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Graphik" w:hAnsi="Graphik"/>
        </w:rPr>
        <w:id w:val="2105912510"/>
        <w:docPartObj>
          <w:docPartGallery w:val="Cover Pages"/>
          <w:docPartUnique/>
        </w:docPartObj>
      </w:sdtPr>
      <w:sdtEndPr>
        <w:rPr>
          <w:rFonts w:eastAsia="Times New Roman"/>
        </w:rPr>
      </w:sdtEndPr>
      <w:sdtContent>
        <w:p w14:paraId="326BD163" w14:textId="7DAB1568" w:rsidR="00AF5EE0" w:rsidRPr="003B3E12" w:rsidRDefault="00AF5EE0" w:rsidP="00EF7798">
          <w:pPr>
            <w:rPr>
              <w:rFonts w:ascii="Graphik" w:eastAsia="Times New Roman" w:hAnsi="Graphik"/>
            </w:rPr>
          </w:pPr>
        </w:p>
        <w:p w14:paraId="2E67C52D" w14:textId="58EC56A9" w:rsidR="00AF5EE0" w:rsidRPr="003B3E12" w:rsidRDefault="00AF5EE0" w:rsidP="00EF7798">
          <w:pPr>
            <w:rPr>
              <w:rFonts w:ascii="Graphik" w:eastAsia="Times New Roman" w:hAnsi="Graphik"/>
            </w:rPr>
          </w:pPr>
        </w:p>
        <w:p w14:paraId="5C011DE8" w14:textId="77777777" w:rsidR="00AF5EE0" w:rsidRPr="003B3E12" w:rsidRDefault="00AF5EE0" w:rsidP="00EF7798">
          <w:pPr>
            <w:rPr>
              <w:rFonts w:ascii="Graphik" w:eastAsia="Times New Roman" w:hAnsi="Graphik"/>
            </w:rPr>
          </w:pPr>
        </w:p>
        <w:p w14:paraId="42FD3530" w14:textId="77777777" w:rsidR="00AF5EE0" w:rsidRPr="003B3E12" w:rsidRDefault="00AF5EE0" w:rsidP="00EF7798">
          <w:pPr>
            <w:rPr>
              <w:rFonts w:ascii="Graphik" w:eastAsia="Times New Roman" w:hAnsi="Graphik"/>
            </w:rPr>
          </w:pPr>
        </w:p>
        <w:p w14:paraId="7DE89D5C" w14:textId="77777777" w:rsidR="00AF5EE0" w:rsidRPr="003B3E12" w:rsidRDefault="00AF5EE0" w:rsidP="00EF7798">
          <w:pPr>
            <w:rPr>
              <w:rFonts w:ascii="Graphik" w:eastAsia="Times New Roman" w:hAnsi="Graphik"/>
            </w:rPr>
          </w:pPr>
        </w:p>
        <w:p w14:paraId="27845E69" w14:textId="2AD2AC4E" w:rsidR="00AF5EE0" w:rsidRPr="003B3E12" w:rsidRDefault="00F12373" w:rsidP="00EF7798">
          <w:pPr>
            <w:rPr>
              <w:rFonts w:ascii="Graphik" w:eastAsia="Times New Roman" w:hAnsi="Graphik"/>
            </w:rPr>
          </w:pPr>
          <w:r w:rsidRPr="003B3E12">
            <w:rPr>
              <w:rFonts w:ascii="Graphik" w:hAnsi="Graphik"/>
              <w:noProof/>
            </w:rPr>
            <mc:AlternateContent>
              <mc:Choice Requires="wps">
                <w:drawing>
                  <wp:anchor distT="0" distB="0" distL="182880" distR="182880" simplePos="0" relativeHeight="251709440" behindDoc="0" locked="0" layoutInCell="1" allowOverlap="1" wp14:anchorId="50E68407" wp14:editId="766CE537">
                    <wp:simplePos x="0" y="0"/>
                    <wp:positionH relativeFrom="margin">
                      <wp:align>left</wp:align>
                    </wp:positionH>
                    <wp:positionV relativeFrom="margin">
                      <wp:align>center</wp:align>
                    </wp:positionV>
                    <wp:extent cx="5480685" cy="3943350"/>
                    <wp:effectExtent l="0" t="0" r="5715" b="0"/>
                    <wp:wrapSquare wrapText="bothSides"/>
                    <wp:docPr id="131" name="Text Box 131"/>
                    <wp:cNvGraphicFramePr/>
                    <a:graphic xmlns:a="http://schemas.openxmlformats.org/drawingml/2006/main">
                      <a:graphicData uri="http://schemas.microsoft.com/office/word/2010/wordprocessingShape">
                        <wps:wsp>
                          <wps:cNvSpPr txBox="1"/>
                          <wps:spPr>
                            <a:xfrm>
                              <a:off x="0" y="0"/>
                              <a:ext cx="5480685" cy="3943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0309FA" w14:textId="3035FAD5" w:rsidR="005C1AED" w:rsidRPr="0021609A" w:rsidRDefault="00F6100D" w:rsidP="003C2082">
                                <w:pPr>
                                  <w:pStyle w:val="EMHeading1"/>
                                  <w:rPr>
                                    <w:rFonts w:ascii="Graphik" w:eastAsiaTheme="majorEastAsia" w:hAnsi="Graphik" w:cstheme="majorBidi"/>
                                    <w:b w:val="0"/>
                                    <w:bCs w:val="0"/>
                                    <w:color w:val="003C5A"/>
                                  </w:rPr>
                                </w:pPr>
                                <w:r>
                                  <w:rPr>
                                    <w:rFonts w:ascii="Graphik" w:eastAsiaTheme="majorEastAsia" w:hAnsi="Graphik" w:cstheme="majorBidi"/>
                                    <w:b w:val="0"/>
                                    <w:bCs w:val="0"/>
                                    <w:color w:val="003C5A"/>
                                  </w:rPr>
                                  <w:t>Monitoring Plan</w:t>
                                </w:r>
                                <w:r w:rsidR="005C1AED" w:rsidRPr="0021609A">
                                  <w:rPr>
                                    <w:rFonts w:ascii="Graphik" w:eastAsiaTheme="majorEastAsia" w:hAnsi="Graphik" w:cstheme="majorBidi"/>
                                    <w:b w:val="0"/>
                                    <w:bCs w:val="0"/>
                                    <w:color w:val="003C5A"/>
                                  </w:rPr>
                                  <w:t>:</w:t>
                                </w:r>
                              </w:p>
                              <w:p w14:paraId="7BA47886" w14:textId="535BD38C" w:rsidR="005C1AED" w:rsidRDefault="003B0682" w:rsidP="003C2082">
                                <w:pPr>
                                  <w:pStyle w:val="EMHeading1"/>
                                  <w:rPr>
                                    <w:rFonts w:ascii="Graphik" w:eastAsiaTheme="majorEastAsia" w:hAnsi="Graphik" w:cstheme="majorBidi"/>
                                    <w:b w:val="0"/>
                                    <w:bCs w:val="0"/>
                                  </w:rPr>
                                </w:pPr>
                                <w:r w:rsidRPr="0021609A">
                                  <w:rPr>
                                    <w:rFonts w:ascii="Graphik" w:eastAsiaTheme="majorEastAsia" w:hAnsi="Graphik" w:cstheme="majorBidi"/>
                                    <w:b w:val="0"/>
                                    <w:bCs w:val="0"/>
                                    <w:color w:val="003C5A"/>
                                  </w:rPr>
                                  <w:t>Black Warrior Solid Waste</w:t>
                                </w:r>
                                <w:r w:rsidR="005C1AED" w:rsidRPr="0021609A">
                                  <w:rPr>
                                    <w:rFonts w:ascii="Graphik" w:eastAsiaTheme="majorEastAsia" w:hAnsi="Graphik" w:cstheme="majorBidi"/>
                                    <w:b w:val="0"/>
                                    <w:bCs w:val="0"/>
                                    <w:color w:val="003C5A"/>
                                  </w:rPr>
                                  <w:t xml:space="preserve"> </w:t>
                                </w:r>
                                <w:r w:rsidRPr="0021609A">
                                  <w:rPr>
                                    <w:rFonts w:ascii="Graphik" w:eastAsiaTheme="majorEastAsia" w:hAnsi="Graphik" w:cstheme="majorBidi"/>
                                    <w:b w:val="0"/>
                                    <w:bCs w:val="0"/>
                                    <w:color w:val="003C5A"/>
                                  </w:rPr>
                                  <w:t>Facility</w:t>
                                </w:r>
                              </w:p>
                              <w:p w14:paraId="6C06A4B0" w14:textId="78DA6D3C" w:rsidR="00F12373" w:rsidRPr="0021609A" w:rsidRDefault="00F12373" w:rsidP="003C2082">
                                <w:pPr>
                                  <w:pStyle w:val="EMHeading1"/>
                                  <w:rPr>
                                    <w:rFonts w:ascii="Graphik" w:eastAsiaTheme="majorEastAsia" w:hAnsi="Graphik"/>
                                    <w:b w:val="0"/>
                                    <w:bCs w:val="0"/>
                                    <w:color w:val="232729"/>
                                    <w:sz w:val="48"/>
                                    <w:szCs w:val="48"/>
                                  </w:rPr>
                                </w:pPr>
                                <w:r w:rsidRPr="0021609A">
                                  <w:rPr>
                                    <w:rFonts w:ascii="Graphik" w:eastAsiaTheme="majorEastAsia" w:hAnsi="Graphik"/>
                                    <w:b w:val="0"/>
                                    <w:bCs w:val="0"/>
                                    <w:color w:val="232729"/>
                                    <w:sz w:val="48"/>
                                    <w:szCs w:val="48"/>
                                  </w:rPr>
                                  <w:t>Reporting Period: 1/1/202</w:t>
                                </w:r>
                                <w:r w:rsidR="00F6100D">
                                  <w:rPr>
                                    <w:rFonts w:ascii="Graphik" w:eastAsiaTheme="majorEastAsia" w:hAnsi="Graphik"/>
                                    <w:b w:val="0"/>
                                    <w:bCs w:val="0"/>
                                    <w:color w:val="232729"/>
                                    <w:sz w:val="48"/>
                                    <w:szCs w:val="48"/>
                                  </w:rPr>
                                  <w:t xml:space="preserve">4 </w:t>
                                </w:r>
                                <w:r w:rsidRPr="0021609A">
                                  <w:rPr>
                                    <w:rFonts w:ascii="Graphik" w:eastAsiaTheme="majorEastAsia" w:hAnsi="Graphik"/>
                                    <w:b w:val="0"/>
                                    <w:bCs w:val="0"/>
                                    <w:color w:val="232729"/>
                                    <w:sz w:val="48"/>
                                    <w:szCs w:val="48"/>
                                  </w:rPr>
                                  <w:t>–</w:t>
                                </w:r>
                                <w:r w:rsidR="00F6100D">
                                  <w:rPr>
                                    <w:rFonts w:ascii="Graphik" w:eastAsiaTheme="majorEastAsia" w:hAnsi="Graphik"/>
                                    <w:b w:val="0"/>
                                    <w:bCs w:val="0"/>
                                    <w:color w:val="232729"/>
                                    <w:sz w:val="48"/>
                                    <w:szCs w:val="48"/>
                                  </w:rPr>
                                  <w:t xml:space="preserve"> </w:t>
                                </w:r>
                                <w:r w:rsidRPr="0021609A">
                                  <w:rPr>
                                    <w:rFonts w:ascii="Graphik" w:eastAsiaTheme="majorEastAsia" w:hAnsi="Graphik"/>
                                    <w:b w:val="0"/>
                                    <w:bCs w:val="0"/>
                                    <w:color w:val="232729"/>
                                    <w:sz w:val="48"/>
                                    <w:szCs w:val="48"/>
                                  </w:rPr>
                                  <w:t>1</w:t>
                                </w:r>
                                <w:r w:rsidR="00BE6A1D">
                                  <w:rPr>
                                    <w:rFonts w:ascii="Graphik" w:eastAsiaTheme="majorEastAsia" w:hAnsi="Graphik"/>
                                    <w:b w:val="0"/>
                                    <w:bCs w:val="0"/>
                                    <w:color w:val="232729"/>
                                    <w:sz w:val="48"/>
                                    <w:szCs w:val="48"/>
                                  </w:rPr>
                                  <w:t>2</w:t>
                                </w:r>
                                <w:r w:rsidRPr="0021609A">
                                  <w:rPr>
                                    <w:rFonts w:ascii="Graphik" w:eastAsiaTheme="majorEastAsia" w:hAnsi="Graphik"/>
                                    <w:b w:val="0"/>
                                    <w:bCs w:val="0"/>
                                    <w:color w:val="232729"/>
                                    <w:sz w:val="48"/>
                                    <w:szCs w:val="48"/>
                                  </w:rPr>
                                  <w:t>/</w:t>
                                </w:r>
                                <w:r w:rsidR="00BE6A1D">
                                  <w:rPr>
                                    <w:rFonts w:ascii="Graphik" w:eastAsiaTheme="majorEastAsia" w:hAnsi="Graphik"/>
                                    <w:b w:val="0"/>
                                    <w:bCs w:val="0"/>
                                    <w:color w:val="232729"/>
                                    <w:sz w:val="48"/>
                                    <w:szCs w:val="48"/>
                                  </w:rPr>
                                  <w:t>31</w:t>
                                </w:r>
                                <w:r w:rsidRPr="0021609A">
                                  <w:rPr>
                                    <w:rFonts w:ascii="Graphik" w:eastAsiaTheme="majorEastAsia" w:hAnsi="Graphik"/>
                                    <w:b w:val="0"/>
                                    <w:bCs w:val="0"/>
                                    <w:color w:val="232729"/>
                                    <w:sz w:val="48"/>
                                    <w:szCs w:val="48"/>
                                  </w:rPr>
                                  <w:t>/202</w:t>
                                </w:r>
                                <w:r w:rsidR="00F6100D">
                                  <w:rPr>
                                    <w:rFonts w:ascii="Graphik" w:eastAsiaTheme="majorEastAsia" w:hAnsi="Graphik"/>
                                    <w:b w:val="0"/>
                                    <w:bCs w:val="0"/>
                                    <w:color w:val="232729"/>
                                    <w:sz w:val="48"/>
                                    <w:szCs w:val="48"/>
                                  </w:rPr>
                                  <w:t>4</w:t>
                                </w:r>
                              </w:p>
                              <w:sdt>
                                <w:sdtPr>
                                  <w:rPr>
                                    <w:rFonts w:ascii="Graphik" w:eastAsiaTheme="minorEastAsia" w:hAnsi="Graphik"/>
                                    <w:caps/>
                                    <w:color w:val="232729"/>
                                    <w:sz w:val="24"/>
                                    <w:szCs w:val="24"/>
                                  </w:rPr>
                                  <w:alias w:val="Author"/>
                                  <w:tag w:val=""/>
                                  <w:id w:val="1363094824"/>
                                  <w:dataBinding w:prefixMappings="xmlns:ns0='http://purl.org/dc/elements/1.1/' xmlns:ns1='http://schemas.openxmlformats.org/package/2006/metadata/core-properties' " w:xpath="/ns1:coreProperties[1]/ns0:creator[1]" w:storeItemID="{6C3C8BC8-F283-45AE-878A-BAB7291924A1}"/>
                                  <w:text/>
                                </w:sdtPr>
                                <w:sdtContent>
                                  <w:p w14:paraId="4A778C24" w14:textId="086A0AAC" w:rsidR="005C1AED" w:rsidRPr="0021609A" w:rsidRDefault="00607944" w:rsidP="005C0437">
                                    <w:pPr>
                                      <w:pStyle w:val="NoSpacing"/>
                                      <w:spacing w:before="80" w:after="40"/>
                                      <w:rPr>
                                        <w:rFonts w:ascii="Graphik" w:hAnsi="Graphik"/>
                                        <w:color w:val="232729"/>
                                      </w:rPr>
                                    </w:pPr>
                                    <w:r>
                                      <w:rPr>
                                        <w:rFonts w:ascii="Graphik" w:eastAsiaTheme="minorEastAsia" w:hAnsi="Graphik"/>
                                        <w:caps/>
                                        <w:color w:val="232729"/>
                                        <w:sz w:val="24"/>
                                        <w:szCs w:val="24"/>
                                      </w:rPr>
                                      <w:t>december 10</w:t>
                                    </w:r>
                                    <w:r w:rsidR="00133C95" w:rsidRPr="0021609A">
                                      <w:rPr>
                                        <w:rFonts w:ascii="Graphik" w:eastAsiaTheme="minorEastAsia" w:hAnsi="Graphik"/>
                                        <w:caps/>
                                        <w:color w:val="232729"/>
                                        <w:sz w:val="24"/>
                                        <w:szCs w:val="24"/>
                                      </w:rPr>
                                      <w:t>, 202</w:t>
                                    </w:r>
                                    <w:r w:rsidR="00F6100D">
                                      <w:rPr>
                                        <w:rFonts w:ascii="Graphik" w:eastAsiaTheme="minorEastAsia" w:hAnsi="Graphik"/>
                                        <w:caps/>
                                        <w:color w:val="232729"/>
                                        <w:sz w:val="24"/>
                                        <w:szCs w:val="24"/>
                                      </w:rPr>
                                      <w:t>5</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50E68407" id="_x0000_t202" coordsize="21600,21600" o:spt="202" path="m,l,21600r21600,l21600,xe">
                    <v:stroke joinstyle="miter"/>
                    <v:path gradientshapeok="t" o:connecttype="rect"/>
                  </v:shapetype>
                  <v:shape id="Text Box 131" o:spid="_x0000_s1026" type="#_x0000_t202" style="position:absolute;margin-left:0;margin-top:0;width:431.55pt;height:310.5pt;z-index:251709440;visibility:visible;mso-wrap-style:square;mso-width-percent:0;mso-height-percent:0;mso-wrap-distance-left:14.4pt;mso-wrap-distance-top:0;mso-wrap-distance-right:14.4pt;mso-wrap-distance-bottom:0;mso-position-horizontal:left;mso-position-horizontal-relative:margin;mso-position-vertical:center;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" filled="f" stroked="f" strokeweight=".5pt">
                    <v:textbox inset="0,0,0,0">
                      <w:txbxContent>
                        <w:p w14:paraId="280309FA" w14:textId="3035FAD5" w:rsidR="005C1AED" w:rsidRPr="0021609A" w:rsidRDefault="00F6100D" w:rsidP="003C2082">
                          <w:pPr>
                            <w:pStyle w:val="EMHeading1"/>
                            <w:rPr>
                              <w:rFonts w:ascii="Graphik" w:eastAsiaTheme="majorEastAsia" w:hAnsi="Graphik" w:cstheme="majorBidi"/>
                              <w:b w:val="0"/>
                              <w:bCs w:val="0"/>
                              <w:color w:val="003C5A"/>
                            </w:rPr>
                          </w:pPr>
                          <w:r>
                            <w:rPr>
                              <w:rFonts w:ascii="Graphik" w:eastAsiaTheme="majorEastAsia" w:hAnsi="Graphik" w:cstheme="majorBidi"/>
                              <w:b w:val="0"/>
                              <w:bCs w:val="0"/>
                              <w:color w:val="003C5A"/>
                            </w:rPr>
                            <w:t>Monitoring Plan</w:t>
                          </w:r>
                          <w:r w:rsidR="005C1AED" w:rsidRPr="0021609A">
                            <w:rPr>
                              <w:rFonts w:ascii="Graphik" w:eastAsiaTheme="majorEastAsia" w:hAnsi="Graphik" w:cstheme="majorBidi"/>
                              <w:b w:val="0"/>
                              <w:bCs w:val="0"/>
                              <w:color w:val="003C5A"/>
                            </w:rPr>
                            <w:t>:</w:t>
                          </w:r>
                        </w:p>
                        <w:p w14:paraId="7BA47886" w14:textId="535BD38C" w:rsidR="005C1AED" w:rsidRDefault="003B0682" w:rsidP="003C2082">
                          <w:pPr>
                            <w:pStyle w:val="EMHeading1"/>
                            <w:rPr>
                              <w:rFonts w:ascii="Graphik" w:eastAsiaTheme="majorEastAsia" w:hAnsi="Graphik" w:cstheme="majorBidi"/>
                              <w:b w:val="0"/>
                              <w:bCs w:val="0"/>
                            </w:rPr>
                          </w:pPr>
                          <w:r w:rsidRPr="0021609A">
                            <w:rPr>
                              <w:rFonts w:ascii="Graphik" w:eastAsiaTheme="majorEastAsia" w:hAnsi="Graphik" w:cstheme="majorBidi"/>
                              <w:b w:val="0"/>
                              <w:bCs w:val="0"/>
                              <w:color w:val="003C5A"/>
                            </w:rPr>
                            <w:t>Black Warrior Solid Waste</w:t>
                          </w:r>
                          <w:r w:rsidR="005C1AED" w:rsidRPr="0021609A">
                            <w:rPr>
                              <w:rFonts w:ascii="Graphik" w:eastAsiaTheme="majorEastAsia" w:hAnsi="Graphik" w:cstheme="majorBidi"/>
                              <w:b w:val="0"/>
                              <w:bCs w:val="0"/>
                              <w:color w:val="003C5A"/>
                            </w:rPr>
                            <w:t xml:space="preserve"> </w:t>
                          </w:r>
                          <w:r w:rsidRPr="0021609A">
                            <w:rPr>
                              <w:rFonts w:ascii="Graphik" w:eastAsiaTheme="majorEastAsia" w:hAnsi="Graphik" w:cstheme="majorBidi"/>
                              <w:b w:val="0"/>
                              <w:bCs w:val="0"/>
                              <w:color w:val="003C5A"/>
                            </w:rPr>
                            <w:t>Facility</w:t>
                          </w:r>
                        </w:p>
                        <w:p w14:paraId="6C06A4B0" w14:textId="78DA6D3C" w:rsidR="00F12373" w:rsidRPr="0021609A" w:rsidRDefault="00F12373" w:rsidP="003C2082">
                          <w:pPr>
                            <w:pStyle w:val="EMHeading1"/>
                            <w:rPr>
                              <w:rFonts w:ascii="Graphik" w:eastAsiaTheme="majorEastAsia" w:hAnsi="Graphik"/>
                              <w:b w:val="0"/>
                              <w:bCs w:val="0"/>
                              <w:color w:val="232729"/>
                              <w:sz w:val="48"/>
                              <w:szCs w:val="48"/>
                            </w:rPr>
                          </w:pPr>
                          <w:r w:rsidRPr="0021609A">
                            <w:rPr>
                              <w:rFonts w:ascii="Graphik" w:eastAsiaTheme="majorEastAsia" w:hAnsi="Graphik"/>
                              <w:b w:val="0"/>
                              <w:bCs w:val="0"/>
                              <w:color w:val="232729"/>
                              <w:sz w:val="48"/>
                              <w:szCs w:val="48"/>
                            </w:rPr>
                            <w:t>Reporting Period: 1/1/202</w:t>
                          </w:r>
                          <w:r w:rsidR="00F6100D">
                            <w:rPr>
                              <w:rFonts w:ascii="Graphik" w:eastAsiaTheme="majorEastAsia" w:hAnsi="Graphik"/>
                              <w:b w:val="0"/>
                              <w:bCs w:val="0"/>
                              <w:color w:val="232729"/>
                              <w:sz w:val="48"/>
                              <w:szCs w:val="48"/>
                            </w:rPr>
                            <w:t xml:space="preserve">4 </w:t>
                          </w:r>
                          <w:r w:rsidRPr="0021609A">
                            <w:rPr>
                              <w:rFonts w:ascii="Graphik" w:eastAsiaTheme="majorEastAsia" w:hAnsi="Graphik"/>
                              <w:b w:val="0"/>
                              <w:bCs w:val="0"/>
                              <w:color w:val="232729"/>
                              <w:sz w:val="48"/>
                              <w:szCs w:val="48"/>
                            </w:rPr>
                            <w:t>–</w:t>
                          </w:r>
                          <w:r w:rsidR="00F6100D">
                            <w:rPr>
                              <w:rFonts w:ascii="Graphik" w:eastAsiaTheme="majorEastAsia" w:hAnsi="Graphik"/>
                              <w:b w:val="0"/>
                              <w:bCs w:val="0"/>
                              <w:color w:val="232729"/>
                              <w:sz w:val="48"/>
                              <w:szCs w:val="48"/>
                            </w:rPr>
                            <w:t xml:space="preserve"> </w:t>
                          </w:r>
                          <w:r w:rsidRPr="0021609A">
                            <w:rPr>
                              <w:rFonts w:ascii="Graphik" w:eastAsiaTheme="majorEastAsia" w:hAnsi="Graphik"/>
                              <w:b w:val="0"/>
                              <w:bCs w:val="0"/>
                              <w:color w:val="232729"/>
                              <w:sz w:val="48"/>
                              <w:szCs w:val="48"/>
                            </w:rPr>
                            <w:t>1</w:t>
                          </w:r>
                          <w:r w:rsidR="00BE6A1D">
                            <w:rPr>
                              <w:rFonts w:ascii="Graphik" w:eastAsiaTheme="majorEastAsia" w:hAnsi="Graphik"/>
                              <w:b w:val="0"/>
                              <w:bCs w:val="0"/>
                              <w:color w:val="232729"/>
                              <w:sz w:val="48"/>
                              <w:szCs w:val="48"/>
                            </w:rPr>
                            <w:t>2</w:t>
                          </w:r>
                          <w:r w:rsidRPr="0021609A">
                            <w:rPr>
                              <w:rFonts w:ascii="Graphik" w:eastAsiaTheme="majorEastAsia" w:hAnsi="Graphik"/>
                              <w:b w:val="0"/>
                              <w:bCs w:val="0"/>
                              <w:color w:val="232729"/>
                              <w:sz w:val="48"/>
                              <w:szCs w:val="48"/>
                            </w:rPr>
                            <w:t>/</w:t>
                          </w:r>
                          <w:r w:rsidR="00BE6A1D">
                            <w:rPr>
                              <w:rFonts w:ascii="Graphik" w:eastAsiaTheme="majorEastAsia" w:hAnsi="Graphik"/>
                              <w:b w:val="0"/>
                              <w:bCs w:val="0"/>
                              <w:color w:val="232729"/>
                              <w:sz w:val="48"/>
                              <w:szCs w:val="48"/>
                            </w:rPr>
                            <w:t>31</w:t>
                          </w:r>
                          <w:r w:rsidRPr="0021609A">
                            <w:rPr>
                              <w:rFonts w:ascii="Graphik" w:eastAsiaTheme="majorEastAsia" w:hAnsi="Graphik"/>
                              <w:b w:val="0"/>
                              <w:bCs w:val="0"/>
                              <w:color w:val="232729"/>
                              <w:sz w:val="48"/>
                              <w:szCs w:val="48"/>
                            </w:rPr>
                            <w:t>/202</w:t>
                          </w:r>
                          <w:r w:rsidR="00F6100D">
                            <w:rPr>
                              <w:rFonts w:ascii="Graphik" w:eastAsiaTheme="majorEastAsia" w:hAnsi="Graphik"/>
                              <w:b w:val="0"/>
                              <w:bCs w:val="0"/>
                              <w:color w:val="232729"/>
                              <w:sz w:val="48"/>
                              <w:szCs w:val="48"/>
                            </w:rPr>
                            <w:t>4</w:t>
                          </w:r>
                        </w:p>
                        <w:sdt>
                          <w:sdtPr>
                            <w:rPr>
                              <w:rFonts w:ascii="Graphik" w:eastAsiaTheme="minorEastAsia" w:hAnsi="Graphik"/>
                              <w:caps/>
                              <w:color w:val="232729"/>
                              <w:sz w:val="24"/>
                              <w:szCs w:val="24"/>
                            </w:rPr>
                            <w:alias w:val="Author"/>
                            <w:tag w:val=""/>
                            <w:id w:val="1363094824"/>
                            <w:dataBinding w:prefixMappings="xmlns:ns0='http://purl.org/dc/elements/1.1/' xmlns:ns1='http://schemas.openxmlformats.org/package/2006/metadata/core-properties' " w:xpath="/ns1:coreProperties[1]/ns0:creator[1]" w:storeItemID="{6C3C8BC8-F283-45AE-878A-BAB7291924A1}"/>
                            <w:text/>
                          </w:sdtPr>
                          <w:sdtContent>
                            <w:p w14:paraId="4A778C24" w14:textId="086A0AAC" w:rsidR="005C1AED" w:rsidRPr="0021609A" w:rsidRDefault="00607944" w:rsidP="005C0437">
                              <w:pPr>
                                <w:pStyle w:val="NoSpacing"/>
                                <w:spacing w:before="80" w:after="40"/>
                                <w:rPr>
                                  <w:rFonts w:ascii="Graphik" w:hAnsi="Graphik"/>
                                  <w:color w:val="232729"/>
                                </w:rPr>
                              </w:pPr>
                              <w:r>
                                <w:rPr>
                                  <w:rFonts w:ascii="Graphik" w:eastAsiaTheme="minorEastAsia" w:hAnsi="Graphik"/>
                                  <w:caps/>
                                  <w:color w:val="232729"/>
                                  <w:sz w:val="24"/>
                                  <w:szCs w:val="24"/>
                                </w:rPr>
                                <w:t>december 10</w:t>
                              </w:r>
                              <w:r w:rsidR="00133C95" w:rsidRPr="0021609A">
                                <w:rPr>
                                  <w:rFonts w:ascii="Graphik" w:eastAsiaTheme="minorEastAsia" w:hAnsi="Graphik"/>
                                  <w:caps/>
                                  <w:color w:val="232729"/>
                                  <w:sz w:val="24"/>
                                  <w:szCs w:val="24"/>
                                </w:rPr>
                                <w:t>, 202</w:t>
                              </w:r>
                              <w:r w:rsidR="00F6100D">
                                <w:rPr>
                                  <w:rFonts w:ascii="Graphik" w:eastAsiaTheme="minorEastAsia" w:hAnsi="Graphik"/>
                                  <w:caps/>
                                  <w:color w:val="232729"/>
                                  <w:sz w:val="24"/>
                                  <w:szCs w:val="24"/>
                                </w:rPr>
                                <w:t>5</w:t>
                              </w:r>
                            </w:p>
                          </w:sdtContent>
                        </w:sdt>
                      </w:txbxContent>
                    </v:textbox>
                    <w10:wrap type="square" anchorx="margin" anchory="margin"/>
                  </v:shape>
                </w:pict>
              </mc:Fallback>
            </mc:AlternateContent>
          </w:r>
        </w:p>
        <w:p w14:paraId="10C5153D" w14:textId="3BA623F7" w:rsidR="00AF5EE0" w:rsidRPr="003B3E12" w:rsidRDefault="00AF5EE0" w:rsidP="00EF7798">
          <w:pPr>
            <w:rPr>
              <w:rFonts w:ascii="Graphik" w:eastAsia="Times New Roman" w:hAnsi="Graphik"/>
            </w:rPr>
          </w:pPr>
        </w:p>
        <w:p w14:paraId="04850AAD" w14:textId="4CCB3590" w:rsidR="00AF5EE0" w:rsidRPr="003B3E12" w:rsidRDefault="00AF5EE0" w:rsidP="00EF7798">
          <w:pPr>
            <w:rPr>
              <w:rFonts w:ascii="Graphik" w:eastAsia="Times New Roman" w:hAnsi="Graphik"/>
            </w:rPr>
          </w:pPr>
        </w:p>
        <w:p w14:paraId="712ADFA1" w14:textId="09F618B7" w:rsidR="00AF5EE0" w:rsidRPr="003B3E12" w:rsidRDefault="00AF5EE0" w:rsidP="00EF7798">
          <w:pPr>
            <w:rPr>
              <w:rFonts w:ascii="Graphik" w:eastAsia="Times New Roman" w:hAnsi="Graphik"/>
            </w:rPr>
          </w:pPr>
        </w:p>
        <w:p w14:paraId="5A37AB7F" w14:textId="7815F4EA" w:rsidR="00AF5EE0" w:rsidRPr="003B3E12" w:rsidRDefault="00AF5EE0" w:rsidP="00EF7798">
          <w:pPr>
            <w:rPr>
              <w:rFonts w:ascii="Graphik" w:eastAsia="Times New Roman" w:hAnsi="Graphik"/>
            </w:rPr>
          </w:pPr>
        </w:p>
        <w:p w14:paraId="39BEB357" w14:textId="5F0D41D3" w:rsidR="00AF5EE0" w:rsidRPr="003B3E12" w:rsidRDefault="00AF5EE0" w:rsidP="00EF7798">
          <w:pPr>
            <w:rPr>
              <w:rFonts w:ascii="Graphik" w:eastAsia="Times New Roman" w:hAnsi="Graphik"/>
            </w:rPr>
          </w:pPr>
        </w:p>
        <w:p w14:paraId="782A53D1" w14:textId="6316C0D8" w:rsidR="00AF5EE0" w:rsidRPr="003B3E12" w:rsidRDefault="00AF5EE0" w:rsidP="00EF7798">
          <w:pPr>
            <w:rPr>
              <w:rFonts w:ascii="Graphik" w:eastAsia="Times New Roman" w:hAnsi="Graphik"/>
            </w:rPr>
          </w:pPr>
        </w:p>
        <w:p w14:paraId="134CDF26" w14:textId="77777777" w:rsidR="00AF5EE0" w:rsidRPr="003B3E12" w:rsidRDefault="00AF5EE0" w:rsidP="00EF7798">
          <w:pPr>
            <w:rPr>
              <w:rFonts w:ascii="Graphik" w:eastAsia="Times New Roman" w:hAnsi="Graphik"/>
            </w:rPr>
          </w:pPr>
        </w:p>
        <w:p w14:paraId="784BDB16" w14:textId="77777777" w:rsidR="00AF5EE0" w:rsidRPr="003B3E12" w:rsidRDefault="00AF5EE0" w:rsidP="00EF7798">
          <w:pPr>
            <w:rPr>
              <w:rFonts w:ascii="Graphik" w:eastAsia="Times New Roman" w:hAnsi="Graphik"/>
            </w:rPr>
          </w:pPr>
        </w:p>
        <w:p w14:paraId="356334E1" w14:textId="77777777" w:rsidR="00AF5EE0" w:rsidRPr="003B3E12" w:rsidRDefault="00AF5EE0" w:rsidP="00EF7798">
          <w:pPr>
            <w:rPr>
              <w:rFonts w:ascii="Graphik" w:eastAsia="Times New Roman" w:hAnsi="Graphik"/>
            </w:rPr>
          </w:pPr>
        </w:p>
        <w:p w14:paraId="573AB330" w14:textId="77777777" w:rsidR="00AF5EE0" w:rsidRPr="003B3E12" w:rsidRDefault="00AF5EE0" w:rsidP="00EF7798">
          <w:pPr>
            <w:rPr>
              <w:rFonts w:ascii="Graphik" w:eastAsia="Times New Roman" w:hAnsi="Graphik"/>
            </w:rPr>
          </w:pPr>
        </w:p>
        <w:p w14:paraId="4E7DBA17" w14:textId="77777777" w:rsidR="00AF5EE0" w:rsidRPr="003B3E12" w:rsidRDefault="00AF5EE0" w:rsidP="00EF7798">
          <w:pPr>
            <w:rPr>
              <w:rFonts w:ascii="Graphik" w:eastAsia="Times New Roman" w:hAnsi="Graphik"/>
            </w:rPr>
          </w:pPr>
        </w:p>
        <w:p w14:paraId="13FDB098" w14:textId="77777777" w:rsidR="00AF5EE0" w:rsidRPr="003B3E12" w:rsidRDefault="00AF5EE0" w:rsidP="00EF7798">
          <w:pPr>
            <w:rPr>
              <w:rFonts w:ascii="Graphik" w:eastAsia="Times New Roman" w:hAnsi="Graphik"/>
            </w:rPr>
          </w:pPr>
        </w:p>
        <w:p w14:paraId="07828922" w14:textId="77777777" w:rsidR="00AF5EE0" w:rsidRPr="003B3E12" w:rsidRDefault="00AF5EE0" w:rsidP="00EF7798">
          <w:pPr>
            <w:rPr>
              <w:rFonts w:ascii="Graphik" w:eastAsia="Times New Roman" w:hAnsi="Graphik"/>
            </w:rPr>
          </w:pPr>
        </w:p>
        <w:p w14:paraId="1217134B" w14:textId="77777777" w:rsidR="00AF5EE0" w:rsidRPr="003B3E12" w:rsidRDefault="00AF5EE0" w:rsidP="00EF7798">
          <w:pPr>
            <w:rPr>
              <w:rFonts w:ascii="Graphik" w:eastAsia="Times New Roman" w:hAnsi="Graphik"/>
            </w:rPr>
          </w:pPr>
        </w:p>
        <w:p w14:paraId="69E7AE27" w14:textId="77777777" w:rsidR="00AF5EE0" w:rsidRPr="003B3E12" w:rsidRDefault="00AF5EE0" w:rsidP="00EF7798">
          <w:pPr>
            <w:rPr>
              <w:rFonts w:ascii="Graphik" w:eastAsia="Times New Roman" w:hAnsi="Graphik"/>
            </w:rPr>
          </w:pPr>
        </w:p>
        <w:p w14:paraId="4097ED3D" w14:textId="77777777" w:rsidR="00AF5EE0" w:rsidRPr="003B3E12" w:rsidRDefault="00AF5EE0" w:rsidP="00EF7798">
          <w:pPr>
            <w:rPr>
              <w:rFonts w:ascii="Graphik" w:eastAsia="Times New Roman" w:hAnsi="Graphik"/>
            </w:rPr>
          </w:pPr>
        </w:p>
        <w:p w14:paraId="56FC6395" w14:textId="77777777" w:rsidR="00AF5EE0" w:rsidRPr="003B3E12" w:rsidRDefault="00AF5EE0" w:rsidP="00EF7798">
          <w:pPr>
            <w:rPr>
              <w:rFonts w:ascii="Graphik" w:eastAsia="Times New Roman" w:hAnsi="Graphik"/>
            </w:rPr>
          </w:pPr>
        </w:p>
        <w:p w14:paraId="27BE711E" w14:textId="44D914B6" w:rsidR="006875F8" w:rsidRPr="003B3E12" w:rsidRDefault="00000000" w:rsidP="00EF7798">
          <w:pPr>
            <w:rPr>
              <w:rFonts w:ascii="Graphik" w:hAnsi="Graphik"/>
            </w:rPr>
            <w:sectPr w:rsidR="006875F8" w:rsidRPr="003B3E12" w:rsidSect="00AB764E">
              <w:headerReference w:type="default" r:id="rId12"/>
              <w:footerReference w:type="even" r:id="rId13"/>
              <w:footerReference w:type="default" r:id="rId14"/>
              <w:headerReference w:type="first" r:id="rId15"/>
              <w:footerReference w:type="first" r:id="rId16"/>
              <w:type w:val="continuous"/>
              <w:pgSz w:w="12240" w:h="15840"/>
              <w:pgMar w:top="2160" w:right="1080" w:bottom="2160" w:left="1080" w:header="720" w:footer="720" w:gutter="0"/>
              <w:pgNumType w:start="0"/>
              <w:cols w:space="720"/>
              <w:docGrid w:linePitch="360"/>
            </w:sectPr>
          </w:pPr>
        </w:p>
      </w:sdtContent>
    </w:sdt>
    <w:p w14:paraId="35325BD4" w14:textId="21A6FF25" w:rsidR="006D07C6" w:rsidRPr="003B3E12" w:rsidRDefault="006D07C6">
      <w:pPr>
        <w:rPr>
          <w:rFonts w:ascii="Graphik" w:eastAsia="Times New Roman" w:hAnsi="Graphik" w:cstheme="majorBidi"/>
          <w:color w:val="04578C" w:themeColor="accent1" w:themeShade="BF"/>
          <w:sz w:val="32"/>
          <w:szCs w:val="32"/>
        </w:rPr>
      </w:pPr>
    </w:p>
    <w:sdt>
      <w:sdtPr>
        <w:rPr>
          <w:rFonts w:eastAsiaTheme="minorHAnsi" w:cstheme="minorBidi"/>
          <w:color w:val="auto"/>
          <w:sz w:val="22"/>
          <w:szCs w:val="22"/>
        </w:rPr>
        <w:id w:val="1647319955"/>
        <w:docPartObj>
          <w:docPartGallery w:val="Table of Contents"/>
          <w:docPartUnique/>
        </w:docPartObj>
      </w:sdtPr>
      <w:sdtEndPr>
        <w:rPr>
          <w:b/>
          <w:bCs/>
          <w:noProof/>
        </w:rPr>
      </w:sdtEndPr>
      <w:sdtContent>
        <w:p w14:paraId="5B98E094" w14:textId="0709C8A9" w:rsidR="00B57A7A" w:rsidRPr="00B57A7A" w:rsidRDefault="00B57A7A" w:rsidP="00B57A7A">
          <w:pPr>
            <w:pStyle w:val="TOCHeading"/>
            <w:tabs>
              <w:tab w:val="left" w:pos="2860"/>
            </w:tabs>
          </w:pPr>
          <w:r w:rsidRPr="00B57A7A">
            <w:t>Contents</w:t>
          </w:r>
          <w:r>
            <w:tab/>
          </w:r>
        </w:p>
        <w:p w14:paraId="480D96EC" w14:textId="610F66BD" w:rsidR="00EE3819" w:rsidRDefault="00B57A7A">
          <w:pPr>
            <w:pStyle w:val="TOC1"/>
            <w:tabs>
              <w:tab w:val="left" w:pos="440"/>
              <w:tab w:val="right" w:leader="dot" w:pos="9350"/>
            </w:tabs>
            <w:rPr>
              <w:rFonts w:eastAsiaTheme="minorEastAsia"/>
              <w:noProof/>
              <w:kern w:val="2"/>
              <w:sz w:val="24"/>
              <w:szCs w:val="24"/>
              <w:lang w:val="en-CA" w:eastAsia="en-CA"/>
              <w14:ligatures w14:val="standardContextual"/>
            </w:rPr>
          </w:pPr>
          <w:r>
            <w:fldChar w:fldCharType="begin"/>
          </w:r>
          <w:r>
            <w:instrText xml:space="preserve"> TOC \o "1-3" \h \z \u </w:instrText>
          </w:r>
          <w:r>
            <w:fldChar w:fldCharType="separate"/>
          </w:r>
          <w:hyperlink w:anchor="_Toc210826798" w:history="1">
            <w:r w:rsidR="00EE3819" w:rsidRPr="00D260E2">
              <w:rPr>
                <w:rStyle w:val="Hyperlink"/>
                <w:b/>
                <w:noProof/>
              </w:rPr>
              <w:t>1</w:t>
            </w:r>
            <w:r w:rsidR="00EE3819">
              <w:rPr>
                <w:rFonts w:eastAsiaTheme="minorEastAsia"/>
                <w:noProof/>
                <w:kern w:val="2"/>
                <w:sz w:val="24"/>
                <w:szCs w:val="24"/>
                <w:lang w:val="en-CA" w:eastAsia="en-CA"/>
                <w14:ligatures w14:val="standardContextual"/>
              </w:rPr>
              <w:tab/>
            </w:r>
            <w:r w:rsidR="00EE3819" w:rsidRPr="00D260E2">
              <w:rPr>
                <w:rStyle w:val="Hyperlink"/>
                <w:noProof/>
              </w:rPr>
              <w:t>Introduction</w:t>
            </w:r>
            <w:r w:rsidR="00EE3819">
              <w:rPr>
                <w:noProof/>
                <w:webHidden/>
              </w:rPr>
              <w:tab/>
            </w:r>
            <w:r w:rsidR="00EE3819">
              <w:rPr>
                <w:noProof/>
                <w:webHidden/>
              </w:rPr>
              <w:fldChar w:fldCharType="begin"/>
            </w:r>
            <w:r w:rsidR="00EE3819">
              <w:rPr>
                <w:noProof/>
                <w:webHidden/>
              </w:rPr>
              <w:instrText xml:space="preserve"> PAGEREF _Toc210826798 \h </w:instrText>
            </w:r>
            <w:r w:rsidR="00EE3819">
              <w:rPr>
                <w:noProof/>
                <w:webHidden/>
              </w:rPr>
            </w:r>
            <w:r w:rsidR="00EE3819">
              <w:rPr>
                <w:noProof/>
                <w:webHidden/>
              </w:rPr>
              <w:fldChar w:fldCharType="separate"/>
            </w:r>
            <w:r w:rsidR="00EE3819">
              <w:rPr>
                <w:noProof/>
                <w:webHidden/>
              </w:rPr>
              <w:t>3</w:t>
            </w:r>
            <w:r w:rsidR="00EE3819">
              <w:rPr>
                <w:noProof/>
                <w:webHidden/>
              </w:rPr>
              <w:fldChar w:fldCharType="end"/>
            </w:r>
          </w:hyperlink>
        </w:p>
        <w:p w14:paraId="4C63BA5E" w14:textId="42E55377" w:rsidR="00EE3819" w:rsidRDefault="00EE3819">
          <w:pPr>
            <w:pStyle w:val="TOC2"/>
            <w:tabs>
              <w:tab w:val="left" w:pos="960"/>
              <w:tab w:val="right" w:leader="dot" w:pos="9350"/>
            </w:tabs>
            <w:rPr>
              <w:rFonts w:eastAsiaTheme="minorEastAsia" w:cstheme="minorBidi"/>
              <w:noProof/>
              <w:kern w:val="2"/>
              <w:sz w:val="24"/>
              <w:szCs w:val="24"/>
              <w:lang w:val="en-CA" w:eastAsia="en-CA"/>
              <w14:ligatures w14:val="standardContextual"/>
            </w:rPr>
          </w:pPr>
          <w:hyperlink w:anchor="_Toc210826799" w:history="1">
            <w:r w:rsidRPr="00D260E2">
              <w:rPr>
                <w:rStyle w:val="Hyperlink"/>
                <w:rFonts w:asciiTheme="majorHAnsi" w:hAnsiTheme="majorHAnsi"/>
                <w:bCs/>
                <w:noProof/>
                <w14:scene3d>
                  <w14:camera w14:prst="orthographicFront"/>
                  <w14:lightRig w14:rig="threePt" w14:dir="t">
                    <w14:rot w14:lat="0" w14:lon="0" w14:rev="0"/>
                  </w14:lightRig>
                </w14:scene3d>
              </w:rPr>
              <w:t>1.1</w:t>
            </w:r>
            <w:r>
              <w:rPr>
                <w:rFonts w:eastAsiaTheme="minorEastAsia" w:cstheme="minorBidi"/>
                <w:noProof/>
                <w:kern w:val="2"/>
                <w:sz w:val="24"/>
                <w:szCs w:val="24"/>
                <w:lang w:val="en-CA" w:eastAsia="en-CA"/>
                <w14:ligatures w14:val="standardContextual"/>
              </w:rPr>
              <w:tab/>
            </w:r>
            <w:r w:rsidRPr="00D260E2">
              <w:rPr>
                <w:rStyle w:val="Hyperlink"/>
                <w:rFonts w:asciiTheme="majorHAnsi" w:hAnsiTheme="majorHAnsi"/>
                <w:noProof/>
              </w:rPr>
              <w:t>Project Overview</w:t>
            </w:r>
            <w:r>
              <w:rPr>
                <w:noProof/>
                <w:webHidden/>
              </w:rPr>
              <w:tab/>
            </w:r>
            <w:r>
              <w:rPr>
                <w:noProof/>
                <w:webHidden/>
              </w:rPr>
              <w:fldChar w:fldCharType="begin"/>
            </w:r>
            <w:r>
              <w:rPr>
                <w:noProof/>
                <w:webHidden/>
              </w:rPr>
              <w:instrText xml:space="preserve"> PAGEREF _Toc210826799 \h </w:instrText>
            </w:r>
            <w:r>
              <w:rPr>
                <w:noProof/>
                <w:webHidden/>
              </w:rPr>
            </w:r>
            <w:r>
              <w:rPr>
                <w:noProof/>
                <w:webHidden/>
              </w:rPr>
              <w:fldChar w:fldCharType="separate"/>
            </w:r>
            <w:r>
              <w:rPr>
                <w:noProof/>
                <w:webHidden/>
              </w:rPr>
              <w:t>3</w:t>
            </w:r>
            <w:r>
              <w:rPr>
                <w:noProof/>
                <w:webHidden/>
              </w:rPr>
              <w:fldChar w:fldCharType="end"/>
            </w:r>
          </w:hyperlink>
        </w:p>
        <w:p w14:paraId="28F191CD" w14:textId="44E03E13" w:rsidR="00EE3819" w:rsidRDefault="00EE3819">
          <w:pPr>
            <w:pStyle w:val="TOC2"/>
            <w:tabs>
              <w:tab w:val="left" w:pos="960"/>
              <w:tab w:val="right" w:leader="dot" w:pos="9350"/>
            </w:tabs>
            <w:rPr>
              <w:rFonts w:eastAsiaTheme="minorEastAsia" w:cstheme="minorBidi"/>
              <w:noProof/>
              <w:kern w:val="2"/>
              <w:sz w:val="24"/>
              <w:szCs w:val="24"/>
              <w:lang w:val="en-CA" w:eastAsia="en-CA"/>
              <w14:ligatures w14:val="standardContextual"/>
            </w:rPr>
          </w:pPr>
          <w:hyperlink w:anchor="_Toc210826800" w:history="1">
            <w:r w:rsidRPr="00D260E2">
              <w:rPr>
                <w:rStyle w:val="Hyperlink"/>
                <w:rFonts w:asciiTheme="majorHAnsi" w:eastAsiaTheme="majorEastAsia" w:hAnsiTheme="majorHAnsi"/>
                <w:noProof/>
              </w:rPr>
              <w:t>1.2</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Project Changes During the Reporting Period (1/1/2024 – 12/31/2024)</w:t>
            </w:r>
            <w:r>
              <w:rPr>
                <w:noProof/>
                <w:webHidden/>
              </w:rPr>
              <w:tab/>
            </w:r>
            <w:r>
              <w:rPr>
                <w:noProof/>
                <w:webHidden/>
              </w:rPr>
              <w:fldChar w:fldCharType="begin"/>
            </w:r>
            <w:r>
              <w:rPr>
                <w:noProof/>
                <w:webHidden/>
              </w:rPr>
              <w:instrText xml:space="preserve"> PAGEREF _Toc210826800 \h </w:instrText>
            </w:r>
            <w:r>
              <w:rPr>
                <w:noProof/>
                <w:webHidden/>
              </w:rPr>
            </w:r>
            <w:r>
              <w:rPr>
                <w:noProof/>
                <w:webHidden/>
              </w:rPr>
              <w:fldChar w:fldCharType="separate"/>
            </w:r>
            <w:r>
              <w:rPr>
                <w:noProof/>
                <w:webHidden/>
              </w:rPr>
              <w:t>3</w:t>
            </w:r>
            <w:r>
              <w:rPr>
                <w:noProof/>
                <w:webHidden/>
              </w:rPr>
              <w:fldChar w:fldCharType="end"/>
            </w:r>
          </w:hyperlink>
        </w:p>
        <w:p w14:paraId="56731D4B" w14:textId="2590402F" w:rsidR="00EE3819" w:rsidRDefault="00EE3819">
          <w:pPr>
            <w:pStyle w:val="TOC1"/>
            <w:tabs>
              <w:tab w:val="left" w:pos="440"/>
              <w:tab w:val="right" w:leader="dot" w:pos="9350"/>
            </w:tabs>
            <w:rPr>
              <w:rFonts w:eastAsiaTheme="minorEastAsia"/>
              <w:noProof/>
              <w:kern w:val="2"/>
              <w:sz w:val="24"/>
              <w:szCs w:val="24"/>
              <w:lang w:val="en-CA" w:eastAsia="en-CA"/>
              <w14:ligatures w14:val="standardContextual"/>
            </w:rPr>
          </w:pPr>
          <w:hyperlink w:anchor="_Toc210826801" w:history="1">
            <w:r w:rsidRPr="00D260E2">
              <w:rPr>
                <w:rStyle w:val="Hyperlink"/>
                <w:rFonts w:eastAsiaTheme="majorEastAsia"/>
                <w:b/>
                <w:noProof/>
              </w:rPr>
              <w:t>2</w:t>
            </w:r>
            <w:r>
              <w:rPr>
                <w:rFonts w:eastAsiaTheme="minorEastAsia"/>
                <w:noProof/>
                <w:kern w:val="2"/>
                <w:sz w:val="24"/>
                <w:szCs w:val="24"/>
                <w:lang w:val="en-CA" w:eastAsia="en-CA"/>
                <w14:ligatures w14:val="standardContextual"/>
              </w:rPr>
              <w:tab/>
            </w:r>
            <w:r w:rsidRPr="00D260E2">
              <w:rPr>
                <w:rStyle w:val="Hyperlink"/>
                <w:rFonts w:eastAsiaTheme="majorEastAsia"/>
                <w:noProof/>
              </w:rPr>
              <w:t>Project Description</w:t>
            </w:r>
            <w:r>
              <w:rPr>
                <w:noProof/>
                <w:webHidden/>
              </w:rPr>
              <w:tab/>
            </w:r>
            <w:r>
              <w:rPr>
                <w:noProof/>
                <w:webHidden/>
              </w:rPr>
              <w:fldChar w:fldCharType="begin"/>
            </w:r>
            <w:r>
              <w:rPr>
                <w:noProof/>
                <w:webHidden/>
              </w:rPr>
              <w:instrText xml:space="preserve"> PAGEREF _Toc210826801 \h </w:instrText>
            </w:r>
            <w:r>
              <w:rPr>
                <w:noProof/>
                <w:webHidden/>
              </w:rPr>
            </w:r>
            <w:r>
              <w:rPr>
                <w:noProof/>
                <w:webHidden/>
              </w:rPr>
              <w:fldChar w:fldCharType="separate"/>
            </w:r>
            <w:r>
              <w:rPr>
                <w:noProof/>
                <w:webHidden/>
              </w:rPr>
              <w:t>3</w:t>
            </w:r>
            <w:r>
              <w:rPr>
                <w:noProof/>
                <w:webHidden/>
              </w:rPr>
              <w:fldChar w:fldCharType="end"/>
            </w:r>
          </w:hyperlink>
        </w:p>
        <w:p w14:paraId="1937AC73" w14:textId="1FC75915" w:rsidR="00EE3819" w:rsidRDefault="00EE3819">
          <w:pPr>
            <w:pStyle w:val="TOC2"/>
            <w:tabs>
              <w:tab w:val="left" w:pos="960"/>
              <w:tab w:val="right" w:leader="dot" w:pos="9350"/>
            </w:tabs>
            <w:rPr>
              <w:rFonts w:eastAsiaTheme="minorEastAsia" w:cstheme="minorBidi"/>
              <w:noProof/>
              <w:kern w:val="2"/>
              <w:sz w:val="24"/>
              <w:szCs w:val="24"/>
              <w:lang w:val="en-CA" w:eastAsia="en-CA"/>
              <w14:ligatures w14:val="standardContextual"/>
            </w:rPr>
          </w:pPr>
          <w:hyperlink w:anchor="_Toc210826802" w:history="1">
            <w:r w:rsidRPr="00D260E2">
              <w:rPr>
                <w:rStyle w:val="Hyperlink"/>
                <w:rFonts w:eastAsiaTheme="majorEastAsia"/>
                <w:noProof/>
              </w:rPr>
              <w:t>2.1</w:t>
            </w:r>
            <w:r>
              <w:rPr>
                <w:rFonts w:eastAsiaTheme="minorEastAsia" w:cstheme="minorBidi"/>
                <w:noProof/>
                <w:kern w:val="2"/>
                <w:sz w:val="24"/>
                <w:szCs w:val="24"/>
                <w:lang w:val="en-CA" w:eastAsia="en-CA"/>
                <w14:ligatures w14:val="standardContextual"/>
              </w:rPr>
              <w:tab/>
            </w:r>
            <w:r w:rsidRPr="00D260E2">
              <w:rPr>
                <w:rStyle w:val="Hyperlink"/>
                <w:rFonts w:eastAsiaTheme="majorEastAsia"/>
                <w:noProof/>
              </w:rPr>
              <w:t>Project Participants</w:t>
            </w:r>
            <w:r>
              <w:rPr>
                <w:noProof/>
                <w:webHidden/>
              </w:rPr>
              <w:tab/>
            </w:r>
            <w:r>
              <w:rPr>
                <w:noProof/>
                <w:webHidden/>
              </w:rPr>
              <w:fldChar w:fldCharType="begin"/>
            </w:r>
            <w:r>
              <w:rPr>
                <w:noProof/>
                <w:webHidden/>
              </w:rPr>
              <w:instrText xml:space="preserve"> PAGEREF _Toc210826802 \h </w:instrText>
            </w:r>
            <w:r>
              <w:rPr>
                <w:noProof/>
                <w:webHidden/>
              </w:rPr>
            </w:r>
            <w:r>
              <w:rPr>
                <w:noProof/>
                <w:webHidden/>
              </w:rPr>
              <w:fldChar w:fldCharType="separate"/>
            </w:r>
            <w:r>
              <w:rPr>
                <w:noProof/>
                <w:webHidden/>
              </w:rPr>
              <w:t>3</w:t>
            </w:r>
            <w:r>
              <w:rPr>
                <w:noProof/>
                <w:webHidden/>
              </w:rPr>
              <w:fldChar w:fldCharType="end"/>
            </w:r>
          </w:hyperlink>
        </w:p>
        <w:p w14:paraId="07DF8854" w14:textId="547E6E3C" w:rsidR="00EE3819" w:rsidRDefault="00EE3819">
          <w:pPr>
            <w:pStyle w:val="TOC3"/>
            <w:tabs>
              <w:tab w:val="left" w:pos="1200"/>
              <w:tab w:val="right" w:leader="dot" w:pos="9350"/>
            </w:tabs>
            <w:rPr>
              <w:rFonts w:eastAsiaTheme="minorEastAsia" w:cstheme="minorBidi"/>
              <w:noProof/>
              <w:kern w:val="2"/>
              <w:sz w:val="24"/>
              <w:szCs w:val="24"/>
              <w:lang w:val="en-CA" w:eastAsia="en-CA"/>
              <w14:ligatures w14:val="standardContextual"/>
            </w:rPr>
          </w:pPr>
          <w:hyperlink w:anchor="_Toc210826803" w:history="1">
            <w:r w:rsidRPr="00D260E2">
              <w:rPr>
                <w:rStyle w:val="Hyperlink"/>
                <w:rFonts w:asciiTheme="majorHAnsi" w:eastAsiaTheme="majorEastAsia" w:hAnsiTheme="majorHAnsi"/>
                <w:noProof/>
              </w:rPr>
              <w:t>2.1.1</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Anew Environmental Project Personnel</w:t>
            </w:r>
            <w:r>
              <w:rPr>
                <w:noProof/>
                <w:webHidden/>
              </w:rPr>
              <w:tab/>
            </w:r>
            <w:r>
              <w:rPr>
                <w:noProof/>
                <w:webHidden/>
              </w:rPr>
              <w:fldChar w:fldCharType="begin"/>
            </w:r>
            <w:r>
              <w:rPr>
                <w:noProof/>
                <w:webHidden/>
              </w:rPr>
              <w:instrText xml:space="preserve"> PAGEREF _Toc210826803 \h </w:instrText>
            </w:r>
            <w:r>
              <w:rPr>
                <w:noProof/>
                <w:webHidden/>
              </w:rPr>
            </w:r>
            <w:r>
              <w:rPr>
                <w:noProof/>
                <w:webHidden/>
              </w:rPr>
              <w:fldChar w:fldCharType="separate"/>
            </w:r>
            <w:r>
              <w:rPr>
                <w:noProof/>
                <w:webHidden/>
              </w:rPr>
              <w:t>3</w:t>
            </w:r>
            <w:r>
              <w:rPr>
                <w:noProof/>
                <w:webHidden/>
              </w:rPr>
              <w:fldChar w:fldCharType="end"/>
            </w:r>
          </w:hyperlink>
        </w:p>
        <w:p w14:paraId="257DBC1C" w14:textId="70C37486" w:rsidR="00EE3819" w:rsidRDefault="00EE3819">
          <w:pPr>
            <w:pStyle w:val="TOC3"/>
            <w:tabs>
              <w:tab w:val="left" w:pos="1200"/>
              <w:tab w:val="right" w:leader="dot" w:pos="9350"/>
            </w:tabs>
            <w:rPr>
              <w:rFonts w:eastAsiaTheme="minorEastAsia" w:cstheme="minorBidi"/>
              <w:noProof/>
              <w:kern w:val="2"/>
              <w:sz w:val="24"/>
              <w:szCs w:val="24"/>
              <w:lang w:val="en-CA" w:eastAsia="en-CA"/>
              <w14:ligatures w14:val="standardContextual"/>
            </w:rPr>
          </w:pPr>
          <w:hyperlink w:anchor="_Toc210826804" w:history="1">
            <w:r w:rsidRPr="00D260E2">
              <w:rPr>
                <w:rStyle w:val="Hyperlink"/>
                <w:rFonts w:asciiTheme="majorHAnsi" w:eastAsiaTheme="majorEastAsia" w:hAnsiTheme="majorHAnsi"/>
                <w:noProof/>
              </w:rPr>
              <w:t>2.1.2</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BWSWA County Landfill/Waste Connections Project Personnel</w:t>
            </w:r>
            <w:r>
              <w:rPr>
                <w:noProof/>
                <w:webHidden/>
              </w:rPr>
              <w:tab/>
            </w:r>
            <w:r>
              <w:rPr>
                <w:noProof/>
                <w:webHidden/>
              </w:rPr>
              <w:fldChar w:fldCharType="begin"/>
            </w:r>
            <w:r>
              <w:rPr>
                <w:noProof/>
                <w:webHidden/>
              </w:rPr>
              <w:instrText xml:space="preserve"> PAGEREF _Toc210826804 \h </w:instrText>
            </w:r>
            <w:r>
              <w:rPr>
                <w:noProof/>
                <w:webHidden/>
              </w:rPr>
            </w:r>
            <w:r>
              <w:rPr>
                <w:noProof/>
                <w:webHidden/>
              </w:rPr>
              <w:fldChar w:fldCharType="separate"/>
            </w:r>
            <w:r>
              <w:rPr>
                <w:noProof/>
                <w:webHidden/>
              </w:rPr>
              <w:t>4</w:t>
            </w:r>
            <w:r>
              <w:rPr>
                <w:noProof/>
                <w:webHidden/>
              </w:rPr>
              <w:fldChar w:fldCharType="end"/>
            </w:r>
          </w:hyperlink>
        </w:p>
        <w:p w14:paraId="63A63D7C" w14:textId="3CA4BD22" w:rsidR="00EE3819" w:rsidRDefault="00EE3819">
          <w:pPr>
            <w:pStyle w:val="TOC3"/>
            <w:tabs>
              <w:tab w:val="left" w:pos="1200"/>
              <w:tab w:val="right" w:leader="dot" w:pos="9350"/>
            </w:tabs>
            <w:rPr>
              <w:rFonts w:eastAsiaTheme="minorEastAsia" w:cstheme="minorBidi"/>
              <w:noProof/>
              <w:kern w:val="2"/>
              <w:sz w:val="24"/>
              <w:szCs w:val="24"/>
              <w:lang w:val="en-CA" w:eastAsia="en-CA"/>
              <w14:ligatures w14:val="standardContextual"/>
            </w:rPr>
          </w:pPr>
          <w:hyperlink w:anchor="_Toc210826805" w:history="1">
            <w:r w:rsidRPr="00D260E2">
              <w:rPr>
                <w:rStyle w:val="Hyperlink"/>
                <w:rFonts w:asciiTheme="majorHAnsi" w:eastAsiaTheme="majorEastAsia" w:hAnsiTheme="majorHAnsi"/>
                <w:noProof/>
              </w:rPr>
              <w:t>2.1.3</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SCS Engineers Project Personnel</w:t>
            </w:r>
            <w:r>
              <w:rPr>
                <w:noProof/>
                <w:webHidden/>
              </w:rPr>
              <w:tab/>
            </w:r>
            <w:r>
              <w:rPr>
                <w:noProof/>
                <w:webHidden/>
              </w:rPr>
              <w:fldChar w:fldCharType="begin"/>
            </w:r>
            <w:r>
              <w:rPr>
                <w:noProof/>
                <w:webHidden/>
              </w:rPr>
              <w:instrText xml:space="preserve"> PAGEREF _Toc210826805 \h </w:instrText>
            </w:r>
            <w:r>
              <w:rPr>
                <w:noProof/>
                <w:webHidden/>
              </w:rPr>
            </w:r>
            <w:r>
              <w:rPr>
                <w:noProof/>
                <w:webHidden/>
              </w:rPr>
              <w:fldChar w:fldCharType="separate"/>
            </w:r>
            <w:r>
              <w:rPr>
                <w:noProof/>
                <w:webHidden/>
              </w:rPr>
              <w:t>4</w:t>
            </w:r>
            <w:r>
              <w:rPr>
                <w:noProof/>
                <w:webHidden/>
              </w:rPr>
              <w:fldChar w:fldCharType="end"/>
            </w:r>
          </w:hyperlink>
        </w:p>
        <w:p w14:paraId="7B91AA8A" w14:textId="571C3E5D" w:rsidR="00EE3819" w:rsidRDefault="00EE3819">
          <w:pPr>
            <w:pStyle w:val="TOC2"/>
            <w:tabs>
              <w:tab w:val="left" w:pos="960"/>
              <w:tab w:val="right" w:leader="dot" w:pos="9350"/>
            </w:tabs>
            <w:rPr>
              <w:rFonts w:eastAsiaTheme="minorEastAsia" w:cstheme="minorBidi"/>
              <w:noProof/>
              <w:kern w:val="2"/>
              <w:sz w:val="24"/>
              <w:szCs w:val="24"/>
              <w:lang w:val="en-CA" w:eastAsia="en-CA"/>
              <w14:ligatures w14:val="standardContextual"/>
            </w:rPr>
          </w:pPr>
          <w:hyperlink w:anchor="_Toc210826806" w:history="1">
            <w:r w:rsidRPr="00D260E2">
              <w:rPr>
                <w:rStyle w:val="Hyperlink"/>
                <w:rFonts w:eastAsiaTheme="majorEastAsia"/>
                <w:noProof/>
              </w:rPr>
              <w:t>2.2</w:t>
            </w:r>
            <w:r>
              <w:rPr>
                <w:rFonts w:eastAsiaTheme="minorEastAsia" w:cstheme="minorBidi"/>
                <w:noProof/>
                <w:kern w:val="2"/>
                <w:sz w:val="24"/>
                <w:szCs w:val="24"/>
                <w:lang w:val="en-CA" w:eastAsia="en-CA"/>
                <w14:ligatures w14:val="standardContextual"/>
              </w:rPr>
              <w:tab/>
            </w:r>
            <w:r w:rsidRPr="00D260E2">
              <w:rPr>
                <w:rStyle w:val="Hyperlink"/>
                <w:rFonts w:eastAsiaTheme="majorEastAsia"/>
                <w:noProof/>
              </w:rPr>
              <w:t>Project Scope</w:t>
            </w:r>
            <w:r>
              <w:rPr>
                <w:noProof/>
                <w:webHidden/>
              </w:rPr>
              <w:tab/>
            </w:r>
            <w:r>
              <w:rPr>
                <w:noProof/>
                <w:webHidden/>
              </w:rPr>
              <w:fldChar w:fldCharType="begin"/>
            </w:r>
            <w:r>
              <w:rPr>
                <w:noProof/>
                <w:webHidden/>
              </w:rPr>
              <w:instrText xml:space="preserve"> PAGEREF _Toc210826806 \h </w:instrText>
            </w:r>
            <w:r>
              <w:rPr>
                <w:noProof/>
                <w:webHidden/>
              </w:rPr>
            </w:r>
            <w:r>
              <w:rPr>
                <w:noProof/>
                <w:webHidden/>
              </w:rPr>
              <w:fldChar w:fldCharType="separate"/>
            </w:r>
            <w:r>
              <w:rPr>
                <w:noProof/>
                <w:webHidden/>
              </w:rPr>
              <w:t>4</w:t>
            </w:r>
            <w:r>
              <w:rPr>
                <w:noProof/>
                <w:webHidden/>
              </w:rPr>
              <w:fldChar w:fldCharType="end"/>
            </w:r>
          </w:hyperlink>
        </w:p>
        <w:p w14:paraId="1E4870F0" w14:textId="7151C025" w:rsidR="00EE3819" w:rsidRDefault="00EE3819">
          <w:pPr>
            <w:pStyle w:val="TOC2"/>
            <w:tabs>
              <w:tab w:val="left" w:pos="960"/>
              <w:tab w:val="right" w:leader="dot" w:pos="9350"/>
            </w:tabs>
            <w:rPr>
              <w:rFonts w:eastAsiaTheme="minorEastAsia" w:cstheme="minorBidi"/>
              <w:noProof/>
              <w:kern w:val="2"/>
              <w:sz w:val="24"/>
              <w:szCs w:val="24"/>
              <w:lang w:val="en-CA" w:eastAsia="en-CA"/>
              <w14:ligatures w14:val="standardContextual"/>
            </w:rPr>
          </w:pPr>
          <w:hyperlink w:anchor="_Toc210826807" w:history="1">
            <w:r w:rsidRPr="00D260E2">
              <w:rPr>
                <w:rStyle w:val="Hyperlink"/>
                <w:rFonts w:eastAsiaTheme="majorEastAsia"/>
                <w:noProof/>
              </w:rPr>
              <w:t>2.3</w:t>
            </w:r>
            <w:r>
              <w:rPr>
                <w:rFonts w:eastAsiaTheme="minorEastAsia" w:cstheme="minorBidi"/>
                <w:noProof/>
                <w:kern w:val="2"/>
                <w:sz w:val="24"/>
                <w:szCs w:val="24"/>
                <w:lang w:val="en-CA" w:eastAsia="en-CA"/>
                <w14:ligatures w14:val="standardContextual"/>
              </w:rPr>
              <w:tab/>
            </w:r>
            <w:r w:rsidRPr="00D260E2">
              <w:rPr>
                <w:rStyle w:val="Hyperlink"/>
                <w:rFonts w:eastAsiaTheme="majorEastAsia"/>
                <w:noProof/>
              </w:rPr>
              <w:t>Project Location</w:t>
            </w:r>
            <w:r>
              <w:rPr>
                <w:noProof/>
                <w:webHidden/>
              </w:rPr>
              <w:tab/>
            </w:r>
            <w:r>
              <w:rPr>
                <w:noProof/>
                <w:webHidden/>
              </w:rPr>
              <w:fldChar w:fldCharType="begin"/>
            </w:r>
            <w:r>
              <w:rPr>
                <w:noProof/>
                <w:webHidden/>
              </w:rPr>
              <w:instrText xml:space="preserve"> PAGEREF _Toc210826807 \h </w:instrText>
            </w:r>
            <w:r>
              <w:rPr>
                <w:noProof/>
                <w:webHidden/>
              </w:rPr>
            </w:r>
            <w:r>
              <w:rPr>
                <w:noProof/>
                <w:webHidden/>
              </w:rPr>
              <w:fldChar w:fldCharType="separate"/>
            </w:r>
            <w:r>
              <w:rPr>
                <w:noProof/>
                <w:webHidden/>
              </w:rPr>
              <w:t>4</w:t>
            </w:r>
            <w:r>
              <w:rPr>
                <w:noProof/>
                <w:webHidden/>
              </w:rPr>
              <w:fldChar w:fldCharType="end"/>
            </w:r>
          </w:hyperlink>
        </w:p>
        <w:p w14:paraId="5C2163F4" w14:textId="42C1E9BA" w:rsidR="00EE3819" w:rsidRDefault="00EE3819">
          <w:pPr>
            <w:pStyle w:val="TOC3"/>
            <w:tabs>
              <w:tab w:val="left" w:pos="1200"/>
              <w:tab w:val="right" w:leader="dot" w:pos="9350"/>
            </w:tabs>
            <w:rPr>
              <w:rFonts w:eastAsiaTheme="minorEastAsia" w:cstheme="minorBidi"/>
              <w:noProof/>
              <w:kern w:val="2"/>
              <w:sz w:val="24"/>
              <w:szCs w:val="24"/>
              <w:lang w:val="en-CA" w:eastAsia="en-CA"/>
              <w14:ligatures w14:val="standardContextual"/>
            </w:rPr>
          </w:pPr>
          <w:hyperlink w:anchor="_Toc210826808" w:history="1">
            <w:r w:rsidRPr="00D260E2">
              <w:rPr>
                <w:rStyle w:val="Hyperlink"/>
                <w:rFonts w:asciiTheme="majorHAnsi" w:eastAsiaTheme="majorEastAsia" w:hAnsiTheme="majorHAnsi"/>
                <w:noProof/>
              </w:rPr>
              <w:t>2.3.1</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Site Description</w:t>
            </w:r>
            <w:r>
              <w:rPr>
                <w:noProof/>
                <w:webHidden/>
              </w:rPr>
              <w:tab/>
            </w:r>
            <w:r>
              <w:rPr>
                <w:noProof/>
                <w:webHidden/>
              </w:rPr>
              <w:fldChar w:fldCharType="begin"/>
            </w:r>
            <w:r>
              <w:rPr>
                <w:noProof/>
                <w:webHidden/>
              </w:rPr>
              <w:instrText xml:space="preserve"> PAGEREF _Toc210826808 \h </w:instrText>
            </w:r>
            <w:r>
              <w:rPr>
                <w:noProof/>
                <w:webHidden/>
              </w:rPr>
            </w:r>
            <w:r>
              <w:rPr>
                <w:noProof/>
                <w:webHidden/>
              </w:rPr>
              <w:fldChar w:fldCharType="separate"/>
            </w:r>
            <w:r>
              <w:rPr>
                <w:noProof/>
                <w:webHidden/>
              </w:rPr>
              <w:t>5</w:t>
            </w:r>
            <w:r>
              <w:rPr>
                <w:noProof/>
                <w:webHidden/>
              </w:rPr>
              <w:fldChar w:fldCharType="end"/>
            </w:r>
          </w:hyperlink>
        </w:p>
        <w:p w14:paraId="08046D66" w14:textId="6E5AD70C" w:rsidR="00EE3819" w:rsidRDefault="00EE3819">
          <w:pPr>
            <w:pStyle w:val="TOC3"/>
            <w:tabs>
              <w:tab w:val="left" w:pos="1200"/>
              <w:tab w:val="right" w:leader="dot" w:pos="9350"/>
            </w:tabs>
            <w:rPr>
              <w:rFonts w:eastAsiaTheme="minorEastAsia" w:cstheme="minorBidi"/>
              <w:noProof/>
              <w:kern w:val="2"/>
              <w:sz w:val="24"/>
              <w:szCs w:val="24"/>
              <w:lang w:val="en-CA" w:eastAsia="en-CA"/>
              <w14:ligatures w14:val="standardContextual"/>
            </w:rPr>
          </w:pPr>
          <w:hyperlink w:anchor="_Toc210826809" w:history="1">
            <w:r w:rsidRPr="00D260E2">
              <w:rPr>
                <w:rStyle w:val="Hyperlink"/>
                <w:rFonts w:asciiTheme="majorHAnsi" w:eastAsiaTheme="majorEastAsia" w:hAnsiTheme="majorHAnsi"/>
                <w:noProof/>
              </w:rPr>
              <w:t>2.3.2</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Landfill Gas Collection System</w:t>
            </w:r>
            <w:r>
              <w:rPr>
                <w:noProof/>
                <w:webHidden/>
              </w:rPr>
              <w:tab/>
            </w:r>
            <w:r>
              <w:rPr>
                <w:noProof/>
                <w:webHidden/>
              </w:rPr>
              <w:fldChar w:fldCharType="begin"/>
            </w:r>
            <w:r>
              <w:rPr>
                <w:noProof/>
                <w:webHidden/>
              </w:rPr>
              <w:instrText xml:space="preserve"> PAGEREF _Toc210826809 \h </w:instrText>
            </w:r>
            <w:r>
              <w:rPr>
                <w:noProof/>
                <w:webHidden/>
              </w:rPr>
            </w:r>
            <w:r>
              <w:rPr>
                <w:noProof/>
                <w:webHidden/>
              </w:rPr>
              <w:fldChar w:fldCharType="separate"/>
            </w:r>
            <w:r>
              <w:rPr>
                <w:noProof/>
                <w:webHidden/>
              </w:rPr>
              <w:t>5</w:t>
            </w:r>
            <w:r>
              <w:rPr>
                <w:noProof/>
                <w:webHidden/>
              </w:rPr>
              <w:fldChar w:fldCharType="end"/>
            </w:r>
          </w:hyperlink>
        </w:p>
        <w:p w14:paraId="2CE588CB" w14:textId="3EF84695" w:rsidR="00EE3819" w:rsidRDefault="00EE3819">
          <w:pPr>
            <w:pStyle w:val="TOC3"/>
            <w:tabs>
              <w:tab w:val="left" w:pos="1200"/>
              <w:tab w:val="right" w:leader="dot" w:pos="9350"/>
            </w:tabs>
            <w:rPr>
              <w:rFonts w:eastAsiaTheme="minorEastAsia" w:cstheme="minorBidi"/>
              <w:noProof/>
              <w:kern w:val="2"/>
              <w:sz w:val="24"/>
              <w:szCs w:val="24"/>
              <w:lang w:val="en-CA" w:eastAsia="en-CA"/>
              <w14:ligatures w14:val="standardContextual"/>
            </w:rPr>
          </w:pPr>
          <w:hyperlink w:anchor="_Toc210826810" w:history="1">
            <w:r w:rsidRPr="00D260E2">
              <w:rPr>
                <w:rStyle w:val="Hyperlink"/>
                <w:rFonts w:asciiTheme="majorHAnsi" w:eastAsiaTheme="majorEastAsia" w:hAnsiTheme="majorHAnsi"/>
                <w:noProof/>
              </w:rPr>
              <w:t>2.3.3</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Regulatory Compliance QA/QC</w:t>
            </w:r>
            <w:r>
              <w:rPr>
                <w:noProof/>
                <w:webHidden/>
              </w:rPr>
              <w:tab/>
            </w:r>
            <w:r>
              <w:rPr>
                <w:noProof/>
                <w:webHidden/>
              </w:rPr>
              <w:fldChar w:fldCharType="begin"/>
            </w:r>
            <w:r>
              <w:rPr>
                <w:noProof/>
                <w:webHidden/>
              </w:rPr>
              <w:instrText xml:space="preserve"> PAGEREF _Toc210826810 \h </w:instrText>
            </w:r>
            <w:r>
              <w:rPr>
                <w:noProof/>
                <w:webHidden/>
              </w:rPr>
            </w:r>
            <w:r>
              <w:rPr>
                <w:noProof/>
                <w:webHidden/>
              </w:rPr>
              <w:fldChar w:fldCharType="separate"/>
            </w:r>
            <w:r>
              <w:rPr>
                <w:noProof/>
                <w:webHidden/>
              </w:rPr>
              <w:t>6</w:t>
            </w:r>
            <w:r>
              <w:rPr>
                <w:noProof/>
                <w:webHidden/>
              </w:rPr>
              <w:fldChar w:fldCharType="end"/>
            </w:r>
          </w:hyperlink>
        </w:p>
        <w:p w14:paraId="7CBDAA0F" w14:textId="25D9EF8D" w:rsidR="00EE3819" w:rsidRDefault="00EE3819">
          <w:pPr>
            <w:pStyle w:val="TOC3"/>
            <w:tabs>
              <w:tab w:val="left" w:pos="1200"/>
              <w:tab w:val="right" w:leader="dot" w:pos="9350"/>
            </w:tabs>
            <w:rPr>
              <w:rFonts w:eastAsiaTheme="minorEastAsia" w:cstheme="minorBidi"/>
              <w:noProof/>
              <w:kern w:val="2"/>
              <w:sz w:val="24"/>
              <w:szCs w:val="24"/>
              <w:lang w:val="en-CA" w:eastAsia="en-CA"/>
              <w14:ligatures w14:val="standardContextual"/>
            </w:rPr>
          </w:pPr>
          <w:hyperlink w:anchor="_Toc210826811" w:history="1">
            <w:r w:rsidRPr="00D260E2">
              <w:rPr>
                <w:rStyle w:val="Hyperlink"/>
                <w:rFonts w:asciiTheme="majorHAnsi" w:eastAsiaTheme="majorEastAsia" w:hAnsiTheme="majorHAnsi"/>
                <w:noProof/>
              </w:rPr>
              <w:t>2.3.4</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Project Diagram</w:t>
            </w:r>
            <w:r>
              <w:rPr>
                <w:noProof/>
                <w:webHidden/>
              </w:rPr>
              <w:tab/>
            </w:r>
            <w:r>
              <w:rPr>
                <w:noProof/>
                <w:webHidden/>
              </w:rPr>
              <w:fldChar w:fldCharType="begin"/>
            </w:r>
            <w:r>
              <w:rPr>
                <w:noProof/>
                <w:webHidden/>
              </w:rPr>
              <w:instrText xml:space="preserve"> PAGEREF _Toc210826811 \h </w:instrText>
            </w:r>
            <w:r>
              <w:rPr>
                <w:noProof/>
                <w:webHidden/>
              </w:rPr>
            </w:r>
            <w:r>
              <w:rPr>
                <w:noProof/>
                <w:webHidden/>
              </w:rPr>
              <w:fldChar w:fldCharType="separate"/>
            </w:r>
            <w:r>
              <w:rPr>
                <w:noProof/>
                <w:webHidden/>
              </w:rPr>
              <w:t>6</w:t>
            </w:r>
            <w:r>
              <w:rPr>
                <w:noProof/>
                <w:webHidden/>
              </w:rPr>
              <w:fldChar w:fldCharType="end"/>
            </w:r>
          </w:hyperlink>
        </w:p>
        <w:p w14:paraId="13320B3F" w14:textId="70026FF0" w:rsidR="00EE3819" w:rsidRDefault="00EE3819">
          <w:pPr>
            <w:pStyle w:val="TOC1"/>
            <w:tabs>
              <w:tab w:val="left" w:pos="440"/>
              <w:tab w:val="right" w:leader="dot" w:pos="9350"/>
            </w:tabs>
            <w:rPr>
              <w:rFonts w:eastAsiaTheme="minorEastAsia"/>
              <w:noProof/>
              <w:kern w:val="2"/>
              <w:sz w:val="24"/>
              <w:szCs w:val="24"/>
              <w:lang w:val="en-CA" w:eastAsia="en-CA"/>
              <w14:ligatures w14:val="standardContextual"/>
            </w:rPr>
          </w:pPr>
          <w:hyperlink w:anchor="_Toc210826812" w:history="1">
            <w:r w:rsidRPr="00D260E2">
              <w:rPr>
                <w:rStyle w:val="Hyperlink"/>
                <w:noProof/>
              </w:rPr>
              <w:t>3</w:t>
            </w:r>
            <w:r>
              <w:rPr>
                <w:rFonts w:eastAsiaTheme="minorEastAsia"/>
                <w:noProof/>
                <w:kern w:val="2"/>
                <w:sz w:val="24"/>
                <w:szCs w:val="24"/>
                <w:lang w:val="en-CA" w:eastAsia="en-CA"/>
                <w14:ligatures w14:val="standardContextual"/>
              </w:rPr>
              <w:tab/>
            </w:r>
            <w:r w:rsidRPr="00D260E2">
              <w:rPr>
                <w:rStyle w:val="Hyperlink"/>
                <w:noProof/>
              </w:rPr>
              <w:t>Project Monitoring</w:t>
            </w:r>
            <w:r>
              <w:rPr>
                <w:noProof/>
                <w:webHidden/>
              </w:rPr>
              <w:tab/>
            </w:r>
            <w:r>
              <w:rPr>
                <w:noProof/>
                <w:webHidden/>
              </w:rPr>
              <w:fldChar w:fldCharType="begin"/>
            </w:r>
            <w:r>
              <w:rPr>
                <w:noProof/>
                <w:webHidden/>
              </w:rPr>
              <w:instrText xml:space="preserve"> PAGEREF _Toc210826812 \h </w:instrText>
            </w:r>
            <w:r>
              <w:rPr>
                <w:noProof/>
                <w:webHidden/>
              </w:rPr>
            </w:r>
            <w:r>
              <w:rPr>
                <w:noProof/>
                <w:webHidden/>
              </w:rPr>
              <w:fldChar w:fldCharType="separate"/>
            </w:r>
            <w:r>
              <w:rPr>
                <w:noProof/>
                <w:webHidden/>
              </w:rPr>
              <w:t>7</w:t>
            </w:r>
            <w:r>
              <w:rPr>
                <w:noProof/>
                <w:webHidden/>
              </w:rPr>
              <w:fldChar w:fldCharType="end"/>
            </w:r>
          </w:hyperlink>
        </w:p>
        <w:p w14:paraId="01E624DD" w14:textId="4F96CE36" w:rsidR="00EE3819" w:rsidRDefault="00EE3819">
          <w:pPr>
            <w:pStyle w:val="TOC2"/>
            <w:tabs>
              <w:tab w:val="left" w:pos="960"/>
              <w:tab w:val="right" w:leader="dot" w:pos="9350"/>
            </w:tabs>
            <w:rPr>
              <w:rFonts w:eastAsiaTheme="minorEastAsia" w:cstheme="minorBidi"/>
              <w:noProof/>
              <w:kern w:val="2"/>
              <w:sz w:val="24"/>
              <w:szCs w:val="24"/>
              <w:lang w:val="en-CA" w:eastAsia="en-CA"/>
              <w14:ligatures w14:val="standardContextual"/>
            </w:rPr>
          </w:pPr>
          <w:hyperlink w:anchor="_Toc210826813" w:history="1">
            <w:r w:rsidRPr="00D260E2">
              <w:rPr>
                <w:rStyle w:val="Hyperlink"/>
                <w:noProof/>
              </w:rPr>
              <w:t>3.1</w:t>
            </w:r>
            <w:r>
              <w:rPr>
                <w:rFonts w:eastAsiaTheme="minorEastAsia" w:cstheme="minorBidi"/>
                <w:noProof/>
                <w:kern w:val="2"/>
                <w:sz w:val="24"/>
                <w:szCs w:val="24"/>
                <w:lang w:val="en-CA" w:eastAsia="en-CA"/>
                <w14:ligatures w14:val="standardContextual"/>
              </w:rPr>
              <w:tab/>
            </w:r>
            <w:r w:rsidRPr="00D260E2">
              <w:rPr>
                <w:rStyle w:val="Hyperlink"/>
                <w:noProof/>
              </w:rPr>
              <w:t>Data Monitoring</w:t>
            </w:r>
            <w:r>
              <w:rPr>
                <w:noProof/>
                <w:webHidden/>
              </w:rPr>
              <w:tab/>
            </w:r>
            <w:r>
              <w:rPr>
                <w:noProof/>
                <w:webHidden/>
              </w:rPr>
              <w:fldChar w:fldCharType="begin"/>
            </w:r>
            <w:r>
              <w:rPr>
                <w:noProof/>
                <w:webHidden/>
              </w:rPr>
              <w:instrText xml:space="preserve"> PAGEREF _Toc210826813 \h </w:instrText>
            </w:r>
            <w:r>
              <w:rPr>
                <w:noProof/>
                <w:webHidden/>
              </w:rPr>
            </w:r>
            <w:r>
              <w:rPr>
                <w:noProof/>
                <w:webHidden/>
              </w:rPr>
              <w:fldChar w:fldCharType="separate"/>
            </w:r>
            <w:r>
              <w:rPr>
                <w:noProof/>
                <w:webHidden/>
              </w:rPr>
              <w:t>7</w:t>
            </w:r>
            <w:r>
              <w:rPr>
                <w:noProof/>
                <w:webHidden/>
              </w:rPr>
              <w:fldChar w:fldCharType="end"/>
            </w:r>
          </w:hyperlink>
        </w:p>
        <w:p w14:paraId="7520F5DE" w14:textId="117F5661" w:rsidR="00EE3819" w:rsidRDefault="00EE3819">
          <w:pPr>
            <w:pStyle w:val="TOC3"/>
            <w:tabs>
              <w:tab w:val="left" w:pos="1200"/>
              <w:tab w:val="right" w:leader="dot" w:pos="9350"/>
            </w:tabs>
            <w:rPr>
              <w:rFonts w:eastAsiaTheme="minorEastAsia" w:cstheme="minorBidi"/>
              <w:noProof/>
              <w:kern w:val="2"/>
              <w:sz w:val="24"/>
              <w:szCs w:val="24"/>
              <w:lang w:val="en-CA" w:eastAsia="en-CA"/>
              <w14:ligatures w14:val="standardContextual"/>
            </w:rPr>
          </w:pPr>
          <w:hyperlink w:anchor="_Toc210826814" w:history="1">
            <w:r w:rsidRPr="00D260E2">
              <w:rPr>
                <w:rStyle w:val="Hyperlink"/>
                <w:rFonts w:asciiTheme="majorHAnsi" w:hAnsiTheme="majorHAnsi"/>
                <w:noProof/>
              </w:rPr>
              <w:t>3.1.1</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Landfill Gas Flow</w:t>
            </w:r>
            <w:r>
              <w:rPr>
                <w:noProof/>
                <w:webHidden/>
              </w:rPr>
              <w:tab/>
            </w:r>
            <w:r>
              <w:rPr>
                <w:noProof/>
                <w:webHidden/>
              </w:rPr>
              <w:fldChar w:fldCharType="begin"/>
            </w:r>
            <w:r>
              <w:rPr>
                <w:noProof/>
                <w:webHidden/>
              </w:rPr>
              <w:instrText xml:space="preserve"> PAGEREF _Toc210826814 \h </w:instrText>
            </w:r>
            <w:r>
              <w:rPr>
                <w:noProof/>
                <w:webHidden/>
              </w:rPr>
            </w:r>
            <w:r>
              <w:rPr>
                <w:noProof/>
                <w:webHidden/>
              </w:rPr>
              <w:fldChar w:fldCharType="separate"/>
            </w:r>
            <w:r>
              <w:rPr>
                <w:noProof/>
                <w:webHidden/>
              </w:rPr>
              <w:t>7</w:t>
            </w:r>
            <w:r>
              <w:rPr>
                <w:noProof/>
                <w:webHidden/>
              </w:rPr>
              <w:fldChar w:fldCharType="end"/>
            </w:r>
          </w:hyperlink>
        </w:p>
        <w:p w14:paraId="0C853FB6" w14:textId="6A02DDEA" w:rsidR="00EE3819" w:rsidRDefault="00EE3819">
          <w:pPr>
            <w:pStyle w:val="TOC3"/>
            <w:tabs>
              <w:tab w:val="left" w:pos="1200"/>
              <w:tab w:val="right" w:leader="dot" w:pos="9350"/>
            </w:tabs>
            <w:rPr>
              <w:rFonts w:eastAsiaTheme="minorEastAsia" w:cstheme="minorBidi"/>
              <w:noProof/>
              <w:kern w:val="2"/>
              <w:sz w:val="24"/>
              <w:szCs w:val="24"/>
              <w:lang w:val="en-CA" w:eastAsia="en-CA"/>
              <w14:ligatures w14:val="standardContextual"/>
            </w:rPr>
          </w:pPr>
          <w:hyperlink w:anchor="_Toc210826815" w:history="1">
            <w:r w:rsidRPr="00D260E2">
              <w:rPr>
                <w:rStyle w:val="Hyperlink"/>
                <w:rFonts w:asciiTheme="majorHAnsi" w:hAnsiTheme="majorHAnsi"/>
                <w:noProof/>
              </w:rPr>
              <w:t>3.1.2</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Methane Content</w:t>
            </w:r>
            <w:r>
              <w:rPr>
                <w:noProof/>
                <w:webHidden/>
              </w:rPr>
              <w:tab/>
            </w:r>
            <w:r>
              <w:rPr>
                <w:noProof/>
                <w:webHidden/>
              </w:rPr>
              <w:fldChar w:fldCharType="begin"/>
            </w:r>
            <w:r>
              <w:rPr>
                <w:noProof/>
                <w:webHidden/>
              </w:rPr>
              <w:instrText xml:space="preserve"> PAGEREF _Toc210826815 \h </w:instrText>
            </w:r>
            <w:r>
              <w:rPr>
                <w:noProof/>
                <w:webHidden/>
              </w:rPr>
            </w:r>
            <w:r>
              <w:rPr>
                <w:noProof/>
                <w:webHidden/>
              </w:rPr>
              <w:fldChar w:fldCharType="separate"/>
            </w:r>
            <w:r>
              <w:rPr>
                <w:noProof/>
                <w:webHidden/>
              </w:rPr>
              <w:t>7</w:t>
            </w:r>
            <w:r>
              <w:rPr>
                <w:noProof/>
                <w:webHidden/>
              </w:rPr>
              <w:fldChar w:fldCharType="end"/>
            </w:r>
          </w:hyperlink>
        </w:p>
        <w:p w14:paraId="6EE9EF79" w14:textId="5990C5C3" w:rsidR="00EE3819" w:rsidRDefault="00EE3819">
          <w:pPr>
            <w:pStyle w:val="TOC3"/>
            <w:tabs>
              <w:tab w:val="left" w:pos="1200"/>
              <w:tab w:val="right" w:leader="dot" w:pos="9350"/>
            </w:tabs>
            <w:rPr>
              <w:rFonts w:eastAsiaTheme="minorEastAsia" w:cstheme="minorBidi"/>
              <w:noProof/>
              <w:kern w:val="2"/>
              <w:sz w:val="24"/>
              <w:szCs w:val="24"/>
              <w:lang w:val="en-CA" w:eastAsia="en-CA"/>
              <w14:ligatures w14:val="standardContextual"/>
            </w:rPr>
          </w:pPr>
          <w:hyperlink w:anchor="_Toc210826816" w:history="1">
            <w:r w:rsidRPr="00D260E2">
              <w:rPr>
                <w:rStyle w:val="Hyperlink"/>
                <w:rFonts w:asciiTheme="majorHAnsi" w:hAnsiTheme="majorHAnsi"/>
                <w:noProof/>
              </w:rPr>
              <w:t>3.1.3</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Project Emissions</w:t>
            </w:r>
            <w:r>
              <w:rPr>
                <w:noProof/>
                <w:webHidden/>
              </w:rPr>
              <w:tab/>
            </w:r>
            <w:r>
              <w:rPr>
                <w:noProof/>
                <w:webHidden/>
              </w:rPr>
              <w:fldChar w:fldCharType="begin"/>
            </w:r>
            <w:r>
              <w:rPr>
                <w:noProof/>
                <w:webHidden/>
              </w:rPr>
              <w:instrText xml:space="preserve"> PAGEREF _Toc210826816 \h </w:instrText>
            </w:r>
            <w:r>
              <w:rPr>
                <w:noProof/>
                <w:webHidden/>
              </w:rPr>
            </w:r>
            <w:r>
              <w:rPr>
                <w:noProof/>
                <w:webHidden/>
              </w:rPr>
              <w:fldChar w:fldCharType="separate"/>
            </w:r>
            <w:r>
              <w:rPr>
                <w:noProof/>
                <w:webHidden/>
              </w:rPr>
              <w:t>7</w:t>
            </w:r>
            <w:r>
              <w:rPr>
                <w:noProof/>
                <w:webHidden/>
              </w:rPr>
              <w:fldChar w:fldCharType="end"/>
            </w:r>
          </w:hyperlink>
        </w:p>
        <w:p w14:paraId="1F94E44E" w14:textId="6B2DCE3A" w:rsidR="00EE3819" w:rsidRDefault="00EE3819">
          <w:pPr>
            <w:pStyle w:val="TOC3"/>
            <w:tabs>
              <w:tab w:val="left" w:pos="1200"/>
              <w:tab w:val="right" w:leader="dot" w:pos="9350"/>
            </w:tabs>
            <w:rPr>
              <w:rFonts w:eastAsiaTheme="minorEastAsia" w:cstheme="minorBidi"/>
              <w:noProof/>
              <w:kern w:val="2"/>
              <w:sz w:val="24"/>
              <w:szCs w:val="24"/>
              <w:lang w:val="en-CA" w:eastAsia="en-CA"/>
              <w14:ligatures w14:val="standardContextual"/>
            </w:rPr>
          </w:pPr>
          <w:hyperlink w:anchor="_Toc210826817" w:history="1">
            <w:r w:rsidRPr="00D260E2">
              <w:rPr>
                <w:rStyle w:val="Hyperlink"/>
                <w:rFonts w:asciiTheme="majorHAnsi" w:hAnsiTheme="majorHAnsi"/>
                <w:noProof/>
              </w:rPr>
              <w:t>3.1.4</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Landfill Regulations</w:t>
            </w:r>
            <w:r>
              <w:rPr>
                <w:noProof/>
                <w:webHidden/>
              </w:rPr>
              <w:tab/>
            </w:r>
            <w:r>
              <w:rPr>
                <w:noProof/>
                <w:webHidden/>
              </w:rPr>
              <w:fldChar w:fldCharType="begin"/>
            </w:r>
            <w:r>
              <w:rPr>
                <w:noProof/>
                <w:webHidden/>
              </w:rPr>
              <w:instrText xml:space="preserve"> PAGEREF _Toc210826817 \h </w:instrText>
            </w:r>
            <w:r>
              <w:rPr>
                <w:noProof/>
                <w:webHidden/>
              </w:rPr>
            </w:r>
            <w:r>
              <w:rPr>
                <w:noProof/>
                <w:webHidden/>
              </w:rPr>
              <w:fldChar w:fldCharType="separate"/>
            </w:r>
            <w:r>
              <w:rPr>
                <w:noProof/>
                <w:webHidden/>
              </w:rPr>
              <w:t>7</w:t>
            </w:r>
            <w:r>
              <w:rPr>
                <w:noProof/>
                <w:webHidden/>
              </w:rPr>
              <w:fldChar w:fldCharType="end"/>
            </w:r>
          </w:hyperlink>
        </w:p>
        <w:p w14:paraId="2E0734D1" w14:textId="54AFF5B9" w:rsidR="00EE3819" w:rsidRDefault="00EE3819">
          <w:pPr>
            <w:pStyle w:val="TOC2"/>
            <w:tabs>
              <w:tab w:val="left" w:pos="960"/>
              <w:tab w:val="right" w:leader="dot" w:pos="9350"/>
            </w:tabs>
            <w:rPr>
              <w:rFonts w:eastAsiaTheme="minorEastAsia" w:cstheme="minorBidi"/>
              <w:noProof/>
              <w:kern w:val="2"/>
              <w:sz w:val="24"/>
              <w:szCs w:val="24"/>
              <w:lang w:val="en-CA" w:eastAsia="en-CA"/>
              <w14:ligatures w14:val="standardContextual"/>
            </w:rPr>
          </w:pPr>
          <w:hyperlink w:anchor="_Toc210826818" w:history="1">
            <w:r w:rsidRPr="00D260E2">
              <w:rPr>
                <w:rStyle w:val="Hyperlink"/>
                <w:noProof/>
              </w:rPr>
              <w:t>3.2</w:t>
            </w:r>
            <w:r>
              <w:rPr>
                <w:rFonts w:eastAsiaTheme="minorEastAsia" w:cstheme="minorBidi"/>
                <w:noProof/>
                <w:kern w:val="2"/>
                <w:sz w:val="24"/>
                <w:szCs w:val="24"/>
                <w:lang w:val="en-CA" w:eastAsia="en-CA"/>
                <w14:ligatures w14:val="standardContextual"/>
              </w:rPr>
              <w:tab/>
            </w:r>
            <w:r w:rsidRPr="00D260E2">
              <w:rPr>
                <w:rStyle w:val="Hyperlink"/>
                <w:noProof/>
              </w:rPr>
              <w:t>Data Management</w:t>
            </w:r>
            <w:r>
              <w:rPr>
                <w:noProof/>
                <w:webHidden/>
              </w:rPr>
              <w:tab/>
            </w:r>
            <w:r>
              <w:rPr>
                <w:noProof/>
                <w:webHidden/>
              </w:rPr>
              <w:fldChar w:fldCharType="begin"/>
            </w:r>
            <w:r>
              <w:rPr>
                <w:noProof/>
                <w:webHidden/>
              </w:rPr>
              <w:instrText xml:space="preserve"> PAGEREF _Toc210826818 \h </w:instrText>
            </w:r>
            <w:r>
              <w:rPr>
                <w:noProof/>
                <w:webHidden/>
              </w:rPr>
            </w:r>
            <w:r>
              <w:rPr>
                <w:noProof/>
                <w:webHidden/>
              </w:rPr>
              <w:fldChar w:fldCharType="separate"/>
            </w:r>
            <w:r>
              <w:rPr>
                <w:noProof/>
                <w:webHidden/>
              </w:rPr>
              <w:t>8</w:t>
            </w:r>
            <w:r>
              <w:rPr>
                <w:noProof/>
                <w:webHidden/>
              </w:rPr>
              <w:fldChar w:fldCharType="end"/>
            </w:r>
          </w:hyperlink>
        </w:p>
        <w:p w14:paraId="6581FD68" w14:textId="330D5AD9" w:rsidR="00EE3819" w:rsidRDefault="00EE3819">
          <w:pPr>
            <w:pStyle w:val="TOC3"/>
            <w:tabs>
              <w:tab w:val="left" w:pos="1200"/>
              <w:tab w:val="right" w:leader="dot" w:pos="9350"/>
            </w:tabs>
            <w:rPr>
              <w:rFonts w:eastAsiaTheme="minorEastAsia" w:cstheme="minorBidi"/>
              <w:noProof/>
              <w:kern w:val="2"/>
              <w:sz w:val="24"/>
              <w:szCs w:val="24"/>
              <w:lang w:val="en-CA" w:eastAsia="en-CA"/>
              <w14:ligatures w14:val="standardContextual"/>
            </w:rPr>
          </w:pPr>
          <w:hyperlink w:anchor="_Toc210826819" w:history="1">
            <w:r w:rsidRPr="00D260E2">
              <w:rPr>
                <w:rStyle w:val="Hyperlink"/>
                <w:rFonts w:asciiTheme="majorHAnsi" w:hAnsiTheme="majorHAnsi"/>
                <w:noProof/>
              </w:rPr>
              <w:t>3.2.1</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BWSWA County Landfill Data Management</w:t>
            </w:r>
            <w:r>
              <w:rPr>
                <w:noProof/>
                <w:webHidden/>
              </w:rPr>
              <w:tab/>
            </w:r>
            <w:r>
              <w:rPr>
                <w:noProof/>
                <w:webHidden/>
              </w:rPr>
              <w:fldChar w:fldCharType="begin"/>
            </w:r>
            <w:r>
              <w:rPr>
                <w:noProof/>
                <w:webHidden/>
              </w:rPr>
              <w:instrText xml:space="preserve"> PAGEREF _Toc210826819 \h </w:instrText>
            </w:r>
            <w:r>
              <w:rPr>
                <w:noProof/>
                <w:webHidden/>
              </w:rPr>
            </w:r>
            <w:r>
              <w:rPr>
                <w:noProof/>
                <w:webHidden/>
              </w:rPr>
              <w:fldChar w:fldCharType="separate"/>
            </w:r>
            <w:r>
              <w:rPr>
                <w:noProof/>
                <w:webHidden/>
              </w:rPr>
              <w:t>8</w:t>
            </w:r>
            <w:r>
              <w:rPr>
                <w:noProof/>
                <w:webHidden/>
              </w:rPr>
              <w:fldChar w:fldCharType="end"/>
            </w:r>
          </w:hyperlink>
        </w:p>
        <w:p w14:paraId="46E3638F" w14:textId="4A4D4D25" w:rsidR="00EE3819" w:rsidRDefault="00EE3819">
          <w:pPr>
            <w:pStyle w:val="TOC3"/>
            <w:tabs>
              <w:tab w:val="left" w:pos="1200"/>
              <w:tab w:val="right" w:leader="dot" w:pos="9350"/>
            </w:tabs>
            <w:rPr>
              <w:rFonts w:eastAsiaTheme="minorEastAsia" w:cstheme="minorBidi"/>
              <w:noProof/>
              <w:kern w:val="2"/>
              <w:sz w:val="24"/>
              <w:szCs w:val="24"/>
              <w:lang w:val="en-CA" w:eastAsia="en-CA"/>
              <w14:ligatures w14:val="standardContextual"/>
            </w:rPr>
          </w:pPr>
          <w:hyperlink w:anchor="_Toc210826820" w:history="1">
            <w:r w:rsidRPr="00D260E2">
              <w:rPr>
                <w:rStyle w:val="Hyperlink"/>
                <w:rFonts w:asciiTheme="majorHAnsi" w:hAnsiTheme="majorHAnsi"/>
                <w:noProof/>
              </w:rPr>
              <w:t>3.2.2</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Redundant Offsite Data Storage</w:t>
            </w:r>
            <w:r>
              <w:rPr>
                <w:noProof/>
                <w:webHidden/>
              </w:rPr>
              <w:tab/>
            </w:r>
            <w:r>
              <w:rPr>
                <w:noProof/>
                <w:webHidden/>
              </w:rPr>
              <w:fldChar w:fldCharType="begin"/>
            </w:r>
            <w:r>
              <w:rPr>
                <w:noProof/>
                <w:webHidden/>
              </w:rPr>
              <w:instrText xml:space="preserve"> PAGEREF _Toc210826820 \h </w:instrText>
            </w:r>
            <w:r>
              <w:rPr>
                <w:noProof/>
                <w:webHidden/>
              </w:rPr>
            </w:r>
            <w:r>
              <w:rPr>
                <w:noProof/>
                <w:webHidden/>
              </w:rPr>
              <w:fldChar w:fldCharType="separate"/>
            </w:r>
            <w:r>
              <w:rPr>
                <w:noProof/>
                <w:webHidden/>
              </w:rPr>
              <w:t>8</w:t>
            </w:r>
            <w:r>
              <w:rPr>
                <w:noProof/>
                <w:webHidden/>
              </w:rPr>
              <w:fldChar w:fldCharType="end"/>
            </w:r>
          </w:hyperlink>
        </w:p>
        <w:p w14:paraId="1C6F4A8E" w14:textId="05A554F9" w:rsidR="00EE3819" w:rsidRDefault="00EE3819">
          <w:pPr>
            <w:pStyle w:val="TOC3"/>
            <w:tabs>
              <w:tab w:val="left" w:pos="1200"/>
              <w:tab w:val="right" w:leader="dot" w:pos="9350"/>
            </w:tabs>
            <w:rPr>
              <w:rFonts w:eastAsiaTheme="minorEastAsia" w:cstheme="minorBidi"/>
              <w:noProof/>
              <w:kern w:val="2"/>
              <w:sz w:val="24"/>
              <w:szCs w:val="24"/>
              <w:lang w:val="en-CA" w:eastAsia="en-CA"/>
              <w14:ligatures w14:val="standardContextual"/>
            </w:rPr>
          </w:pPr>
          <w:hyperlink w:anchor="_Toc210826821" w:history="1">
            <w:r w:rsidRPr="00D260E2">
              <w:rPr>
                <w:rStyle w:val="Hyperlink"/>
                <w:rFonts w:asciiTheme="majorHAnsi" w:hAnsiTheme="majorHAnsi"/>
                <w:noProof/>
              </w:rPr>
              <w:t>3.2.3</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Summary of Data Monitoring and Data Management Equipment</w:t>
            </w:r>
            <w:r>
              <w:rPr>
                <w:noProof/>
                <w:webHidden/>
              </w:rPr>
              <w:tab/>
            </w:r>
            <w:r>
              <w:rPr>
                <w:noProof/>
                <w:webHidden/>
              </w:rPr>
              <w:fldChar w:fldCharType="begin"/>
            </w:r>
            <w:r>
              <w:rPr>
                <w:noProof/>
                <w:webHidden/>
              </w:rPr>
              <w:instrText xml:space="preserve"> PAGEREF _Toc210826821 \h </w:instrText>
            </w:r>
            <w:r>
              <w:rPr>
                <w:noProof/>
                <w:webHidden/>
              </w:rPr>
            </w:r>
            <w:r>
              <w:rPr>
                <w:noProof/>
                <w:webHidden/>
              </w:rPr>
              <w:fldChar w:fldCharType="separate"/>
            </w:r>
            <w:r>
              <w:rPr>
                <w:noProof/>
                <w:webHidden/>
              </w:rPr>
              <w:t>8</w:t>
            </w:r>
            <w:r>
              <w:rPr>
                <w:noProof/>
                <w:webHidden/>
              </w:rPr>
              <w:fldChar w:fldCharType="end"/>
            </w:r>
          </w:hyperlink>
        </w:p>
        <w:p w14:paraId="748BE8BF" w14:textId="11F9F500" w:rsidR="00EE3819" w:rsidRDefault="00EE3819">
          <w:pPr>
            <w:pStyle w:val="TOC2"/>
            <w:tabs>
              <w:tab w:val="left" w:pos="960"/>
              <w:tab w:val="right" w:leader="dot" w:pos="9350"/>
            </w:tabs>
            <w:rPr>
              <w:rFonts w:eastAsiaTheme="minorEastAsia" w:cstheme="minorBidi"/>
              <w:noProof/>
              <w:kern w:val="2"/>
              <w:sz w:val="24"/>
              <w:szCs w:val="24"/>
              <w:lang w:val="en-CA" w:eastAsia="en-CA"/>
              <w14:ligatures w14:val="standardContextual"/>
            </w:rPr>
          </w:pPr>
          <w:hyperlink w:anchor="_Toc210826822" w:history="1">
            <w:r w:rsidRPr="00D260E2">
              <w:rPr>
                <w:rStyle w:val="Hyperlink"/>
                <w:noProof/>
              </w:rPr>
              <w:t>3.3</w:t>
            </w:r>
            <w:r>
              <w:rPr>
                <w:rFonts w:eastAsiaTheme="minorEastAsia" w:cstheme="minorBidi"/>
                <w:noProof/>
                <w:kern w:val="2"/>
                <w:sz w:val="24"/>
                <w:szCs w:val="24"/>
                <w:lang w:val="en-CA" w:eastAsia="en-CA"/>
                <w14:ligatures w14:val="standardContextual"/>
              </w:rPr>
              <w:tab/>
            </w:r>
            <w:r w:rsidRPr="00D260E2">
              <w:rPr>
                <w:rStyle w:val="Hyperlink"/>
                <w:noProof/>
              </w:rPr>
              <w:t>Monitoring &amp; Reporting Procedures</w:t>
            </w:r>
            <w:r>
              <w:rPr>
                <w:noProof/>
                <w:webHidden/>
              </w:rPr>
              <w:tab/>
            </w:r>
            <w:r>
              <w:rPr>
                <w:noProof/>
                <w:webHidden/>
              </w:rPr>
              <w:fldChar w:fldCharType="begin"/>
            </w:r>
            <w:r>
              <w:rPr>
                <w:noProof/>
                <w:webHidden/>
              </w:rPr>
              <w:instrText xml:space="preserve"> PAGEREF _Toc210826822 \h </w:instrText>
            </w:r>
            <w:r>
              <w:rPr>
                <w:noProof/>
                <w:webHidden/>
              </w:rPr>
            </w:r>
            <w:r>
              <w:rPr>
                <w:noProof/>
                <w:webHidden/>
              </w:rPr>
              <w:fldChar w:fldCharType="separate"/>
            </w:r>
            <w:r>
              <w:rPr>
                <w:noProof/>
                <w:webHidden/>
              </w:rPr>
              <w:t>8</w:t>
            </w:r>
            <w:r>
              <w:rPr>
                <w:noProof/>
                <w:webHidden/>
              </w:rPr>
              <w:fldChar w:fldCharType="end"/>
            </w:r>
          </w:hyperlink>
        </w:p>
        <w:p w14:paraId="366CEC4F" w14:textId="44B26F82" w:rsidR="00EE3819" w:rsidRDefault="00EE3819">
          <w:pPr>
            <w:pStyle w:val="TOC3"/>
            <w:tabs>
              <w:tab w:val="left" w:pos="1200"/>
              <w:tab w:val="right" w:leader="dot" w:pos="9350"/>
            </w:tabs>
            <w:rPr>
              <w:rFonts w:eastAsiaTheme="minorEastAsia" w:cstheme="minorBidi"/>
              <w:noProof/>
              <w:kern w:val="2"/>
              <w:sz w:val="24"/>
              <w:szCs w:val="24"/>
              <w:lang w:val="en-CA" w:eastAsia="en-CA"/>
              <w14:ligatures w14:val="standardContextual"/>
            </w:rPr>
          </w:pPr>
          <w:hyperlink w:anchor="_Toc210826823" w:history="1">
            <w:r w:rsidRPr="00D260E2">
              <w:rPr>
                <w:rStyle w:val="Hyperlink"/>
                <w:rFonts w:asciiTheme="majorHAnsi" w:hAnsiTheme="majorHAnsi"/>
                <w:noProof/>
              </w:rPr>
              <w:t>3.3.1</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Monitoring &amp; Reporting</w:t>
            </w:r>
            <w:r>
              <w:rPr>
                <w:noProof/>
                <w:webHidden/>
              </w:rPr>
              <w:tab/>
            </w:r>
            <w:r>
              <w:rPr>
                <w:noProof/>
                <w:webHidden/>
              </w:rPr>
              <w:fldChar w:fldCharType="begin"/>
            </w:r>
            <w:r>
              <w:rPr>
                <w:noProof/>
                <w:webHidden/>
              </w:rPr>
              <w:instrText xml:space="preserve"> PAGEREF _Toc210826823 \h </w:instrText>
            </w:r>
            <w:r>
              <w:rPr>
                <w:noProof/>
                <w:webHidden/>
              </w:rPr>
            </w:r>
            <w:r>
              <w:rPr>
                <w:noProof/>
                <w:webHidden/>
              </w:rPr>
              <w:fldChar w:fldCharType="separate"/>
            </w:r>
            <w:r>
              <w:rPr>
                <w:noProof/>
                <w:webHidden/>
              </w:rPr>
              <w:t>8</w:t>
            </w:r>
            <w:r>
              <w:rPr>
                <w:noProof/>
                <w:webHidden/>
              </w:rPr>
              <w:fldChar w:fldCharType="end"/>
            </w:r>
          </w:hyperlink>
        </w:p>
        <w:p w14:paraId="0BB27588" w14:textId="3F3928B1" w:rsidR="00EE3819" w:rsidRDefault="00EE3819">
          <w:pPr>
            <w:pStyle w:val="TOC3"/>
            <w:tabs>
              <w:tab w:val="left" w:pos="1200"/>
              <w:tab w:val="right" w:leader="dot" w:pos="9350"/>
            </w:tabs>
            <w:rPr>
              <w:rFonts w:eastAsiaTheme="minorEastAsia" w:cstheme="minorBidi"/>
              <w:noProof/>
              <w:kern w:val="2"/>
              <w:sz w:val="24"/>
              <w:szCs w:val="24"/>
              <w:lang w:val="en-CA" w:eastAsia="en-CA"/>
              <w14:ligatures w14:val="standardContextual"/>
            </w:rPr>
          </w:pPr>
          <w:hyperlink w:anchor="_Toc210826824" w:history="1">
            <w:r w:rsidRPr="00D260E2">
              <w:rPr>
                <w:rStyle w:val="Hyperlink"/>
                <w:rFonts w:asciiTheme="majorHAnsi" w:hAnsiTheme="majorHAnsi"/>
                <w:noProof/>
              </w:rPr>
              <w:t>3.3.2</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Calibration Reporting</w:t>
            </w:r>
            <w:r>
              <w:rPr>
                <w:noProof/>
                <w:webHidden/>
              </w:rPr>
              <w:tab/>
            </w:r>
            <w:r>
              <w:rPr>
                <w:noProof/>
                <w:webHidden/>
              </w:rPr>
              <w:fldChar w:fldCharType="begin"/>
            </w:r>
            <w:r>
              <w:rPr>
                <w:noProof/>
                <w:webHidden/>
              </w:rPr>
              <w:instrText xml:space="preserve"> PAGEREF _Toc210826824 \h </w:instrText>
            </w:r>
            <w:r>
              <w:rPr>
                <w:noProof/>
                <w:webHidden/>
              </w:rPr>
            </w:r>
            <w:r>
              <w:rPr>
                <w:noProof/>
                <w:webHidden/>
              </w:rPr>
              <w:fldChar w:fldCharType="separate"/>
            </w:r>
            <w:r>
              <w:rPr>
                <w:noProof/>
                <w:webHidden/>
              </w:rPr>
              <w:t>9</w:t>
            </w:r>
            <w:r>
              <w:rPr>
                <w:noProof/>
                <w:webHidden/>
              </w:rPr>
              <w:fldChar w:fldCharType="end"/>
            </w:r>
          </w:hyperlink>
        </w:p>
        <w:p w14:paraId="5853AC49" w14:textId="010DE77A" w:rsidR="00EE3819" w:rsidRDefault="00EE3819">
          <w:pPr>
            <w:pStyle w:val="TOC3"/>
            <w:tabs>
              <w:tab w:val="left" w:pos="1200"/>
              <w:tab w:val="right" w:leader="dot" w:pos="9350"/>
            </w:tabs>
            <w:rPr>
              <w:rFonts w:eastAsiaTheme="minorEastAsia" w:cstheme="minorBidi"/>
              <w:noProof/>
              <w:kern w:val="2"/>
              <w:sz w:val="24"/>
              <w:szCs w:val="24"/>
              <w:lang w:val="en-CA" w:eastAsia="en-CA"/>
              <w14:ligatures w14:val="standardContextual"/>
            </w:rPr>
          </w:pPr>
          <w:hyperlink w:anchor="_Toc210826825" w:history="1">
            <w:r w:rsidRPr="00D260E2">
              <w:rPr>
                <w:rStyle w:val="Hyperlink"/>
                <w:rFonts w:asciiTheme="majorHAnsi" w:hAnsiTheme="majorHAnsi"/>
                <w:noProof/>
              </w:rPr>
              <w:t>3.3.3</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Environmental Violation Reporting</w:t>
            </w:r>
            <w:r>
              <w:rPr>
                <w:noProof/>
                <w:webHidden/>
              </w:rPr>
              <w:tab/>
            </w:r>
            <w:r>
              <w:rPr>
                <w:noProof/>
                <w:webHidden/>
              </w:rPr>
              <w:fldChar w:fldCharType="begin"/>
            </w:r>
            <w:r>
              <w:rPr>
                <w:noProof/>
                <w:webHidden/>
              </w:rPr>
              <w:instrText xml:space="preserve"> PAGEREF _Toc210826825 \h </w:instrText>
            </w:r>
            <w:r>
              <w:rPr>
                <w:noProof/>
                <w:webHidden/>
              </w:rPr>
            </w:r>
            <w:r>
              <w:rPr>
                <w:noProof/>
                <w:webHidden/>
              </w:rPr>
              <w:fldChar w:fldCharType="separate"/>
            </w:r>
            <w:r>
              <w:rPr>
                <w:noProof/>
                <w:webHidden/>
              </w:rPr>
              <w:t>9</w:t>
            </w:r>
            <w:r>
              <w:rPr>
                <w:noProof/>
                <w:webHidden/>
              </w:rPr>
              <w:fldChar w:fldCharType="end"/>
            </w:r>
          </w:hyperlink>
        </w:p>
        <w:p w14:paraId="1D054A1C" w14:textId="7D2448CD" w:rsidR="00EE3819" w:rsidRDefault="00EE3819">
          <w:pPr>
            <w:pStyle w:val="TOC3"/>
            <w:tabs>
              <w:tab w:val="left" w:pos="1200"/>
              <w:tab w:val="right" w:leader="dot" w:pos="9350"/>
            </w:tabs>
            <w:rPr>
              <w:rFonts w:eastAsiaTheme="minorEastAsia" w:cstheme="minorBidi"/>
              <w:noProof/>
              <w:kern w:val="2"/>
              <w:sz w:val="24"/>
              <w:szCs w:val="24"/>
              <w:lang w:val="en-CA" w:eastAsia="en-CA"/>
              <w14:ligatures w14:val="standardContextual"/>
            </w:rPr>
          </w:pPr>
          <w:hyperlink w:anchor="_Toc210826826" w:history="1">
            <w:r w:rsidRPr="00D260E2">
              <w:rPr>
                <w:rStyle w:val="Hyperlink"/>
                <w:rFonts w:asciiTheme="majorHAnsi" w:hAnsiTheme="majorHAnsi"/>
                <w:noProof/>
              </w:rPr>
              <w:t>3.3.4</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Unscheduled Outage Reporting</w:t>
            </w:r>
            <w:r>
              <w:rPr>
                <w:noProof/>
                <w:webHidden/>
              </w:rPr>
              <w:tab/>
            </w:r>
            <w:r>
              <w:rPr>
                <w:noProof/>
                <w:webHidden/>
              </w:rPr>
              <w:fldChar w:fldCharType="begin"/>
            </w:r>
            <w:r>
              <w:rPr>
                <w:noProof/>
                <w:webHidden/>
              </w:rPr>
              <w:instrText xml:space="preserve"> PAGEREF _Toc210826826 \h </w:instrText>
            </w:r>
            <w:r>
              <w:rPr>
                <w:noProof/>
                <w:webHidden/>
              </w:rPr>
            </w:r>
            <w:r>
              <w:rPr>
                <w:noProof/>
                <w:webHidden/>
              </w:rPr>
              <w:fldChar w:fldCharType="separate"/>
            </w:r>
            <w:r>
              <w:rPr>
                <w:noProof/>
                <w:webHidden/>
              </w:rPr>
              <w:t>9</w:t>
            </w:r>
            <w:r>
              <w:rPr>
                <w:noProof/>
                <w:webHidden/>
              </w:rPr>
              <w:fldChar w:fldCharType="end"/>
            </w:r>
          </w:hyperlink>
        </w:p>
        <w:p w14:paraId="6EF8C2A0" w14:textId="369795C1" w:rsidR="00EE3819" w:rsidRDefault="00EE3819">
          <w:pPr>
            <w:pStyle w:val="TOC3"/>
            <w:tabs>
              <w:tab w:val="left" w:pos="1200"/>
              <w:tab w:val="right" w:leader="dot" w:pos="9350"/>
            </w:tabs>
            <w:rPr>
              <w:rFonts w:eastAsiaTheme="minorEastAsia" w:cstheme="minorBidi"/>
              <w:noProof/>
              <w:kern w:val="2"/>
              <w:sz w:val="24"/>
              <w:szCs w:val="24"/>
              <w:lang w:val="en-CA" w:eastAsia="en-CA"/>
              <w14:ligatures w14:val="standardContextual"/>
            </w:rPr>
          </w:pPr>
          <w:hyperlink w:anchor="_Toc210826827" w:history="1">
            <w:r w:rsidRPr="00D260E2">
              <w:rPr>
                <w:rStyle w:val="Hyperlink"/>
                <w:rFonts w:asciiTheme="majorHAnsi" w:hAnsiTheme="majorHAnsi"/>
                <w:noProof/>
              </w:rPr>
              <w:t>3.3.5</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Record Keeping</w:t>
            </w:r>
            <w:r>
              <w:rPr>
                <w:noProof/>
                <w:webHidden/>
              </w:rPr>
              <w:tab/>
            </w:r>
            <w:r>
              <w:rPr>
                <w:noProof/>
                <w:webHidden/>
              </w:rPr>
              <w:fldChar w:fldCharType="begin"/>
            </w:r>
            <w:r>
              <w:rPr>
                <w:noProof/>
                <w:webHidden/>
              </w:rPr>
              <w:instrText xml:space="preserve"> PAGEREF _Toc210826827 \h </w:instrText>
            </w:r>
            <w:r>
              <w:rPr>
                <w:noProof/>
                <w:webHidden/>
              </w:rPr>
            </w:r>
            <w:r>
              <w:rPr>
                <w:noProof/>
                <w:webHidden/>
              </w:rPr>
              <w:fldChar w:fldCharType="separate"/>
            </w:r>
            <w:r>
              <w:rPr>
                <w:noProof/>
                <w:webHidden/>
              </w:rPr>
              <w:t>9</w:t>
            </w:r>
            <w:r>
              <w:rPr>
                <w:noProof/>
                <w:webHidden/>
              </w:rPr>
              <w:fldChar w:fldCharType="end"/>
            </w:r>
          </w:hyperlink>
        </w:p>
        <w:p w14:paraId="584F65A4" w14:textId="1C3C805A" w:rsidR="00EE3819" w:rsidRDefault="00EE3819">
          <w:pPr>
            <w:pStyle w:val="TOC2"/>
            <w:tabs>
              <w:tab w:val="left" w:pos="960"/>
              <w:tab w:val="right" w:leader="dot" w:pos="9350"/>
            </w:tabs>
            <w:rPr>
              <w:rFonts w:eastAsiaTheme="minorEastAsia" w:cstheme="minorBidi"/>
              <w:noProof/>
              <w:kern w:val="2"/>
              <w:sz w:val="24"/>
              <w:szCs w:val="24"/>
              <w:lang w:val="en-CA" w:eastAsia="en-CA"/>
              <w14:ligatures w14:val="standardContextual"/>
            </w:rPr>
          </w:pPr>
          <w:hyperlink w:anchor="_Toc210826828" w:history="1">
            <w:r w:rsidRPr="00D260E2">
              <w:rPr>
                <w:rStyle w:val="Hyperlink"/>
                <w:noProof/>
              </w:rPr>
              <w:t>3.4</w:t>
            </w:r>
            <w:r>
              <w:rPr>
                <w:rFonts w:eastAsiaTheme="minorEastAsia" w:cstheme="minorBidi"/>
                <w:noProof/>
                <w:kern w:val="2"/>
                <w:sz w:val="24"/>
                <w:szCs w:val="24"/>
                <w:lang w:val="en-CA" w:eastAsia="en-CA"/>
                <w14:ligatures w14:val="standardContextual"/>
              </w:rPr>
              <w:tab/>
            </w:r>
            <w:r w:rsidRPr="00D260E2">
              <w:rPr>
                <w:rStyle w:val="Hyperlink"/>
                <w:noProof/>
              </w:rPr>
              <w:t>Monitoring &amp; Reporting QA/QC</w:t>
            </w:r>
            <w:r>
              <w:rPr>
                <w:noProof/>
                <w:webHidden/>
              </w:rPr>
              <w:tab/>
            </w:r>
            <w:r>
              <w:rPr>
                <w:noProof/>
                <w:webHidden/>
              </w:rPr>
              <w:fldChar w:fldCharType="begin"/>
            </w:r>
            <w:r>
              <w:rPr>
                <w:noProof/>
                <w:webHidden/>
              </w:rPr>
              <w:instrText xml:space="preserve"> PAGEREF _Toc210826828 \h </w:instrText>
            </w:r>
            <w:r>
              <w:rPr>
                <w:noProof/>
                <w:webHidden/>
              </w:rPr>
            </w:r>
            <w:r>
              <w:rPr>
                <w:noProof/>
                <w:webHidden/>
              </w:rPr>
              <w:fldChar w:fldCharType="separate"/>
            </w:r>
            <w:r>
              <w:rPr>
                <w:noProof/>
                <w:webHidden/>
              </w:rPr>
              <w:t>11</w:t>
            </w:r>
            <w:r>
              <w:rPr>
                <w:noProof/>
                <w:webHidden/>
              </w:rPr>
              <w:fldChar w:fldCharType="end"/>
            </w:r>
          </w:hyperlink>
        </w:p>
        <w:p w14:paraId="78FB259B" w14:textId="2E8344F7" w:rsidR="00EE3819" w:rsidRDefault="00EE3819">
          <w:pPr>
            <w:pStyle w:val="TOC3"/>
            <w:tabs>
              <w:tab w:val="left" w:pos="1200"/>
              <w:tab w:val="right" w:leader="dot" w:pos="9350"/>
            </w:tabs>
            <w:rPr>
              <w:rFonts w:eastAsiaTheme="minorEastAsia" w:cstheme="minorBidi"/>
              <w:noProof/>
              <w:kern w:val="2"/>
              <w:sz w:val="24"/>
              <w:szCs w:val="24"/>
              <w:lang w:val="en-CA" w:eastAsia="en-CA"/>
              <w14:ligatures w14:val="standardContextual"/>
            </w:rPr>
          </w:pPr>
          <w:hyperlink w:anchor="_Toc210826829" w:history="1">
            <w:r w:rsidRPr="00D260E2">
              <w:rPr>
                <w:rStyle w:val="Hyperlink"/>
                <w:rFonts w:asciiTheme="majorHAnsi" w:hAnsiTheme="majorHAnsi"/>
                <w:noProof/>
              </w:rPr>
              <w:t>3.4.1</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Data QA/QC</w:t>
            </w:r>
            <w:r>
              <w:rPr>
                <w:noProof/>
                <w:webHidden/>
              </w:rPr>
              <w:tab/>
            </w:r>
            <w:r>
              <w:rPr>
                <w:noProof/>
                <w:webHidden/>
              </w:rPr>
              <w:fldChar w:fldCharType="begin"/>
            </w:r>
            <w:r>
              <w:rPr>
                <w:noProof/>
                <w:webHidden/>
              </w:rPr>
              <w:instrText xml:space="preserve"> PAGEREF _Toc210826829 \h </w:instrText>
            </w:r>
            <w:r>
              <w:rPr>
                <w:noProof/>
                <w:webHidden/>
              </w:rPr>
            </w:r>
            <w:r>
              <w:rPr>
                <w:noProof/>
                <w:webHidden/>
              </w:rPr>
              <w:fldChar w:fldCharType="separate"/>
            </w:r>
            <w:r>
              <w:rPr>
                <w:noProof/>
                <w:webHidden/>
              </w:rPr>
              <w:t>11</w:t>
            </w:r>
            <w:r>
              <w:rPr>
                <w:noProof/>
                <w:webHidden/>
              </w:rPr>
              <w:fldChar w:fldCharType="end"/>
            </w:r>
          </w:hyperlink>
        </w:p>
        <w:p w14:paraId="55DEB420" w14:textId="0C2D2CE8" w:rsidR="00EE3819" w:rsidRDefault="00EE3819">
          <w:pPr>
            <w:pStyle w:val="TOC3"/>
            <w:tabs>
              <w:tab w:val="left" w:pos="1200"/>
              <w:tab w:val="right" w:leader="dot" w:pos="9350"/>
            </w:tabs>
            <w:rPr>
              <w:rFonts w:eastAsiaTheme="minorEastAsia" w:cstheme="minorBidi"/>
              <w:noProof/>
              <w:kern w:val="2"/>
              <w:sz w:val="24"/>
              <w:szCs w:val="24"/>
              <w:lang w:val="en-CA" w:eastAsia="en-CA"/>
              <w14:ligatures w14:val="standardContextual"/>
            </w:rPr>
          </w:pPr>
          <w:hyperlink w:anchor="_Toc210826830" w:history="1">
            <w:r w:rsidRPr="00D260E2">
              <w:rPr>
                <w:rStyle w:val="Hyperlink"/>
                <w:rFonts w:asciiTheme="majorHAnsi" w:hAnsiTheme="majorHAnsi"/>
                <w:noProof/>
              </w:rPr>
              <w:t>3.4.2</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Flow Meter Calibration QA/QC</w:t>
            </w:r>
            <w:r>
              <w:rPr>
                <w:noProof/>
                <w:webHidden/>
              </w:rPr>
              <w:tab/>
            </w:r>
            <w:r>
              <w:rPr>
                <w:noProof/>
                <w:webHidden/>
              </w:rPr>
              <w:fldChar w:fldCharType="begin"/>
            </w:r>
            <w:r>
              <w:rPr>
                <w:noProof/>
                <w:webHidden/>
              </w:rPr>
              <w:instrText xml:space="preserve"> PAGEREF _Toc210826830 \h </w:instrText>
            </w:r>
            <w:r>
              <w:rPr>
                <w:noProof/>
                <w:webHidden/>
              </w:rPr>
            </w:r>
            <w:r>
              <w:rPr>
                <w:noProof/>
                <w:webHidden/>
              </w:rPr>
              <w:fldChar w:fldCharType="separate"/>
            </w:r>
            <w:r>
              <w:rPr>
                <w:noProof/>
                <w:webHidden/>
              </w:rPr>
              <w:t>11</w:t>
            </w:r>
            <w:r>
              <w:rPr>
                <w:noProof/>
                <w:webHidden/>
              </w:rPr>
              <w:fldChar w:fldCharType="end"/>
            </w:r>
          </w:hyperlink>
        </w:p>
        <w:p w14:paraId="5BB1238A" w14:textId="43B52EC5" w:rsidR="00EE3819" w:rsidRDefault="00EE3819">
          <w:pPr>
            <w:pStyle w:val="TOC3"/>
            <w:tabs>
              <w:tab w:val="left" w:pos="1200"/>
              <w:tab w:val="right" w:leader="dot" w:pos="9350"/>
            </w:tabs>
            <w:rPr>
              <w:rFonts w:eastAsiaTheme="minorEastAsia" w:cstheme="minorBidi"/>
              <w:noProof/>
              <w:kern w:val="2"/>
              <w:sz w:val="24"/>
              <w:szCs w:val="24"/>
              <w:lang w:val="en-CA" w:eastAsia="en-CA"/>
              <w14:ligatures w14:val="standardContextual"/>
            </w:rPr>
          </w:pPr>
          <w:hyperlink w:anchor="_Toc210826831" w:history="1">
            <w:r w:rsidRPr="00D260E2">
              <w:rPr>
                <w:rStyle w:val="Hyperlink"/>
                <w:rFonts w:asciiTheme="majorHAnsi" w:hAnsiTheme="majorHAnsi"/>
                <w:noProof/>
              </w:rPr>
              <w:t>3.4.3</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Methane Analyzers Calibration QA/QC</w:t>
            </w:r>
            <w:r>
              <w:rPr>
                <w:noProof/>
                <w:webHidden/>
              </w:rPr>
              <w:tab/>
            </w:r>
            <w:r>
              <w:rPr>
                <w:noProof/>
                <w:webHidden/>
              </w:rPr>
              <w:fldChar w:fldCharType="begin"/>
            </w:r>
            <w:r>
              <w:rPr>
                <w:noProof/>
                <w:webHidden/>
              </w:rPr>
              <w:instrText xml:space="preserve"> PAGEREF _Toc210826831 \h </w:instrText>
            </w:r>
            <w:r>
              <w:rPr>
                <w:noProof/>
                <w:webHidden/>
              </w:rPr>
            </w:r>
            <w:r>
              <w:rPr>
                <w:noProof/>
                <w:webHidden/>
              </w:rPr>
              <w:fldChar w:fldCharType="separate"/>
            </w:r>
            <w:r>
              <w:rPr>
                <w:noProof/>
                <w:webHidden/>
              </w:rPr>
              <w:t>12</w:t>
            </w:r>
            <w:r>
              <w:rPr>
                <w:noProof/>
                <w:webHidden/>
              </w:rPr>
              <w:fldChar w:fldCharType="end"/>
            </w:r>
          </w:hyperlink>
        </w:p>
        <w:p w14:paraId="35AD3EE6" w14:textId="01CC48B7" w:rsidR="00EE3819" w:rsidRDefault="00EE3819">
          <w:pPr>
            <w:pStyle w:val="TOC3"/>
            <w:tabs>
              <w:tab w:val="left" w:pos="1200"/>
              <w:tab w:val="right" w:leader="dot" w:pos="9350"/>
            </w:tabs>
            <w:rPr>
              <w:rFonts w:eastAsiaTheme="minorEastAsia" w:cstheme="minorBidi"/>
              <w:noProof/>
              <w:kern w:val="2"/>
              <w:sz w:val="24"/>
              <w:szCs w:val="24"/>
              <w:lang w:val="en-CA" w:eastAsia="en-CA"/>
              <w14:ligatures w14:val="standardContextual"/>
            </w:rPr>
          </w:pPr>
          <w:hyperlink w:anchor="_Toc210826832" w:history="1">
            <w:r w:rsidRPr="00D260E2">
              <w:rPr>
                <w:rStyle w:val="Hyperlink"/>
                <w:rFonts w:asciiTheme="majorHAnsi" w:hAnsiTheme="majorHAnsi"/>
                <w:noProof/>
              </w:rPr>
              <w:t>3.4.4</w:t>
            </w:r>
            <w:r>
              <w:rPr>
                <w:rFonts w:eastAsiaTheme="minorEastAsia" w:cstheme="minorBidi"/>
                <w:noProof/>
                <w:kern w:val="2"/>
                <w:sz w:val="24"/>
                <w:szCs w:val="24"/>
                <w:lang w:val="en-CA" w:eastAsia="en-CA"/>
                <w14:ligatures w14:val="standardContextual"/>
              </w:rPr>
              <w:tab/>
            </w:r>
            <w:r w:rsidRPr="00D260E2">
              <w:rPr>
                <w:rStyle w:val="Hyperlink"/>
                <w:rFonts w:asciiTheme="majorHAnsi" w:eastAsiaTheme="majorEastAsia" w:hAnsiTheme="majorHAnsi"/>
                <w:noProof/>
              </w:rPr>
              <w:t>Emission Reduction Quantification QA/QC</w:t>
            </w:r>
            <w:r>
              <w:rPr>
                <w:noProof/>
                <w:webHidden/>
              </w:rPr>
              <w:tab/>
            </w:r>
            <w:r>
              <w:rPr>
                <w:noProof/>
                <w:webHidden/>
              </w:rPr>
              <w:fldChar w:fldCharType="begin"/>
            </w:r>
            <w:r>
              <w:rPr>
                <w:noProof/>
                <w:webHidden/>
              </w:rPr>
              <w:instrText xml:space="preserve"> PAGEREF _Toc210826832 \h </w:instrText>
            </w:r>
            <w:r>
              <w:rPr>
                <w:noProof/>
                <w:webHidden/>
              </w:rPr>
            </w:r>
            <w:r>
              <w:rPr>
                <w:noProof/>
                <w:webHidden/>
              </w:rPr>
              <w:fldChar w:fldCharType="separate"/>
            </w:r>
            <w:r>
              <w:rPr>
                <w:noProof/>
                <w:webHidden/>
              </w:rPr>
              <w:t>12</w:t>
            </w:r>
            <w:r>
              <w:rPr>
                <w:noProof/>
                <w:webHidden/>
              </w:rPr>
              <w:fldChar w:fldCharType="end"/>
            </w:r>
          </w:hyperlink>
        </w:p>
        <w:p w14:paraId="5252C842" w14:textId="6116463A" w:rsidR="00EE3819" w:rsidRDefault="00EE3819">
          <w:pPr>
            <w:pStyle w:val="TOC2"/>
            <w:tabs>
              <w:tab w:val="left" w:pos="960"/>
              <w:tab w:val="right" w:leader="dot" w:pos="9350"/>
            </w:tabs>
            <w:rPr>
              <w:rFonts w:eastAsiaTheme="minorEastAsia" w:cstheme="minorBidi"/>
              <w:noProof/>
              <w:kern w:val="2"/>
              <w:sz w:val="24"/>
              <w:szCs w:val="24"/>
              <w:lang w:val="en-CA" w:eastAsia="en-CA"/>
              <w14:ligatures w14:val="standardContextual"/>
            </w:rPr>
          </w:pPr>
          <w:hyperlink w:anchor="_Toc210826833" w:history="1">
            <w:r w:rsidRPr="00D260E2">
              <w:rPr>
                <w:rStyle w:val="Hyperlink"/>
                <w:noProof/>
              </w:rPr>
              <w:t>3.5</w:t>
            </w:r>
            <w:r>
              <w:rPr>
                <w:rFonts w:eastAsiaTheme="minorEastAsia" w:cstheme="minorBidi"/>
                <w:noProof/>
                <w:kern w:val="2"/>
                <w:sz w:val="24"/>
                <w:szCs w:val="24"/>
                <w:lang w:val="en-CA" w:eastAsia="en-CA"/>
                <w14:ligatures w14:val="standardContextual"/>
              </w:rPr>
              <w:tab/>
            </w:r>
            <w:r w:rsidRPr="00D260E2">
              <w:rPr>
                <w:rStyle w:val="Hyperlink"/>
                <w:noProof/>
              </w:rPr>
              <w:t>Data Substitution Guidelines</w:t>
            </w:r>
            <w:r>
              <w:rPr>
                <w:noProof/>
                <w:webHidden/>
              </w:rPr>
              <w:tab/>
            </w:r>
            <w:r>
              <w:rPr>
                <w:noProof/>
                <w:webHidden/>
              </w:rPr>
              <w:fldChar w:fldCharType="begin"/>
            </w:r>
            <w:r>
              <w:rPr>
                <w:noProof/>
                <w:webHidden/>
              </w:rPr>
              <w:instrText xml:space="preserve"> PAGEREF _Toc210826833 \h </w:instrText>
            </w:r>
            <w:r>
              <w:rPr>
                <w:noProof/>
                <w:webHidden/>
              </w:rPr>
            </w:r>
            <w:r>
              <w:rPr>
                <w:noProof/>
                <w:webHidden/>
              </w:rPr>
              <w:fldChar w:fldCharType="separate"/>
            </w:r>
            <w:r>
              <w:rPr>
                <w:noProof/>
                <w:webHidden/>
              </w:rPr>
              <w:t>13</w:t>
            </w:r>
            <w:r>
              <w:rPr>
                <w:noProof/>
                <w:webHidden/>
              </w:rPr>
              <w:fldChar w:fldCharType="end"/>
            </w:r>
          </w:hyperlink>
        </w:p>
        <w:p w14:paraId="4CD9697D" w14:textId="0D0E18C6" w:rsidR="00EE3819" w:rsidRDefault="00EE3819">
          <w:pPr>
            <w:pStyle w:val="TOC1"/>
            <w:tabs>
              <w:tab w:val="left" w:pos="440"/>
              <w:tab w:val="right" w:leader="dot" w:pos="9350"/>
            </w:tabs>
            <w:rPr>
              <w:rFonts w:eastAsiaTheme="minorEastAsia"/>
              <w:noProof/>
              <w:kern w:val="2"/>
              <w:sz w:val="24"/>
              <w:szCs w:val="24"/>
              <w:lang w:val="en-CA" w:eastAsia="en-CA"/>
              <w14:ligatures w14:val="standardContextual"/>
            </w:rPr>
          </w:pPr>
          <w:hyperlink w:anchor="_Toc210826834" w:history="1">
            <w:r w:rsidRPr="00D260E2">
              <w:rPr>
                <w:rStyle w:val="Hyperlink"/>
                <w:noProof/>
              </w:rPr>
              <w:t>4</w:t>
            </w:r>
            <w:r>
              <w:rPr>
                <w:rFonts w:eastAsiaTheme="minorEastAsia"/>
                <w:noProof/>
                <w:kern w:val="2"/>
                <w:sz w:val="24"/>
                <w:szCs w:val="24"/>
                <w:lang w:val="en-CA" w:eastAsia="en-CA"/>
                <w14:ligatures w14:val="standardContextual"/>
              </w:rPr>
              <w:tab/>
            </w:r>
            <w:r w:rsidRPr="00D260E2">
              <w:rPr>
                <w:rStyle w:val="Hyperlink"/>
                <w:noProof/>
              </w:rPr>
              <w:t>References</w:t>
            </w:r>
            <w:r>
              <w:rPr>
                <w:noProof/>
                <w:webHidden/>
              </w:rPr>
              <w:tab/>
            </w:r>
            <w:r>
              <w:rPr>
                <w:noProof/>
                <w:webHidden/>
              </w:rPr>
              <w:fldChar w:fldCharType="begin"/>
            </w:r>
            <w:r>
              <w:rPr>
                <w:noProof/>
                <w:webHidden/>
              </w:rPr>
              <w:instrText xml:space="preserve"> PAGEREF _Toc210826834 \h </w:instrText>
            </w:r>
            <w:r>
              <w:rPr>
                <w:noProof/>
                <w:webHidden/>
              </w:rPr>
            </w:r>
            <w:r>
              <w:rPr>
                <w:noProof/>
                <w:webHidden/>
              </w:rPr>
              <w:fldChar w:fldCharType="separate"/>
            </w:r>
            <w:r>
              <w:rPr>
                <w:noProof/>
                <w:webHidden/>
              </w:rPr>
              <w:t>13</w:t>
            </w:r>
            <w:r>
              <w:rPr>
                <w:noProof/>
                <w:webHidden/>
              </w:rPr>
              <w:fldChar w:fldCharType="end"/>
            </w:r>
          </w:hyperlink>
        </w:p>
        <w:p w14:paraId="772365DC" w14:textId="4BB0AE43" w:rsidR="006D07C6" w:rsidRPr="00304BB7" w:rsidRDefault="00B57A7A" w:rsidP="00304BB7">
          <w:r>
            <w:rPr>
              <w:b/>
              <w:bCs/>
              <w:noProof/>
            </w:rPr>
            <w:fldChar w:fldCharType="end"/>
          </w:r>
        </w:p>
      </w:sdtContent>
    </w:sdt>
    <w:p w14:paraId="14BC9838" w14:textId="77777777" w:rsidR="00E54316" w:rsidRDefault="00E54316">
      <w:pPr>
        <w:rPr>
          <w:rFonts w:eastAsia="Times New Roman" w:cs="Times New Roman"/>
          <w:color w:val="0675BC" w:themeColor="text2"/>
          <w:sz w:val="28"/>
          <w:szCs w:val="32"/>
        </w:rPr>
      </w:pPr>
      <w:r>
        <w:br w:type="page"/>
      </w:r>
    </w:p>
    <w:p w14:paraId="50CE31F7" w14:textId="56F51F3F" w:rsidR="00980FB3" w:rsidRDefault="0088032D" w:rsidP="00A438E0">
      <w:pPr>
        <w:pStyle w:val="Heading1"/>
      </w:pPr>
      <w:bookmarkStart w:id="0" w:name="_Toc210826798"/>
      <w:r w:rsidRPr="003B3E12">
        <w:lastRenderedPageBreak/>
        <w:t>Introduction</w:t>
      </w:r>
      <w:bookmarkEnd w:id="0"/>
    </w:p>
    <w:p w14:paraId="3262A7B4" w14:textId="76ED41A1" w:rsidR="00B57A7A" w:rsidRPr="00C15877" w:rsidRDefault="00E35C5B" w:rsidP="00C15877">
      <w:pPr>
        <w:pStyle w:val="Heading2"/>
        <w:ind w:left="1418"/>
        <w:rPr>
          <w:rFonts w:asciiTheme="majorHAnsi" w:hAnsiTheme="majorHAnsi"/>
        </w:rPr>
      </w:pPr>
      <w:bookmarkStart w:id="1" w:name="_Toc210826799"/>
      <w:r w:rsidRPr="00C15877">
        <w:rPr>
          <w:rFonts w:asciiTheme="majorHAnsi" w:hAnsiTheme="majorHAnsi"/>
        </w:rPr>
        <w:t>Project Overview</w:t>
      </w:r>
      <w:bookmarkEnd w:id="1"/>
    </w:p>
    <w:p w14:paraId="3FE969BB" w14:textId="6F7E6D35" w:rsidR="003B0682" w:rsidRDefault="003B0682" w:rsidP="003B32C9">
      <w:pPr>
        <w:spacing w:before="160" w:after="0" w:line="300" w:lineRule="auto"/>
      </w:pPr>
      <w:r>
        <w:t>The Black Warrior Solid Waste Facility is an active municipal landfill located at 3301 Landfill Drive in Coker, Alabama. The site originally opened in 1978 and was operated by a solid waste authority chartered by the City of Tuscaloosa. Th</w:t>
      </w:r>
      <w:r w:rsidR="00927A7C">
        <w:t>e</w:t>
      </w:r>
      <w:r>
        <w:t xml:space="preserve"> entity was dissolved in </w:t>
      </w:r>
      <w:r w:rsidR="00F23D52">
        <w:t>1994,</w:t>
      </w:r>
      <w:r>
        <w:t xml:space="preserve"> and the </w:t>
      </w:r>
      <w:r w:rsidR="00206A53" w:rsidRPr="00962176">
        <w:rPr>
          <w:rFonts w:eastAsiaTheme="majorEastAsia"/>
        </w:rPr>
        <w:t>Black Warrior Solid Waste Disposal Authority</w:t>
      </w:r>
      <w:r w:rsidR="00206A53">
        <w:t xml:space="preserve"> (</w:t>
      </w:r>
      <w:r>
        <w:t>BWSWA</w:t>
      </w:r>
      <w:r w:rsidR="00206A53">
        <w:t>)</w:t>
      </w:r>
      <w:r>
        <w:t xml:space="preserve"> was established to upgrade environmental controls and operate the landfill. The site began accepting waste as a Subtitle D landfill in January 1994 and currently consists of Cells 1 thr</w:t>
      </w:r>
      <w:r w:rsidR="00AB764E">
        <w:t>ough</w:t>
      </w:r>
      <w:r>
        <w:t xml:space="preserve"> 8A. The </w:t>
      </w:r>
      <w:r w:rsidR="00AB764E">
        <w:t>p</w:t>
      </w:r>
      <w:r>
        <w:t>roject collects and combusts landfill gas</w:t>
      </w:r>
      <w:r w:rsidR="00AB764E">
        <w:t xml:space="preserve"> (LFG)</w:t>
      </w:r>
      <w:r>
        <w:t xml:space="preserve"> in an open flare. No combustion devices existed on site prior to the initiation of the project activity. The baseline scenario is defined as the total release of LFG to the atmosphere. </w:t>
      </w:r>
    </w:p>
    <w:p w14:paraId="7426BC40" w14:textId="1CB9BA6C" w:rsidR="00DD1316" w:rsidRDefault="00F23D52" w:rsidP="003B32C9">
      <w:pPr>
        <w:spacing w:before="160" w:after="0" w:line="300" w:lineRule="auto"/>
        <w:rPr>
          <w:rFonts w:ascii="Graphik" w:eastAsia="Times New Roman" w:hAnsi="Graphik" w:cstheme="minorHAnsi"/>
        </w:rPr>
      </w:pPr>
      <w:r>
        <w:rPr>
          <w:rFonts w:ascii="Graphik" w:eastAsia="Times New Roman" w:hAnsi="Graphik" w:cstheme="minorHAnsi"/>
        </w:rPr>
        <w:t>A</w:t>
      </w:r>
      <w:r w:rsidR="00DD1316" w:rsidRPr="00796038">
        <w:rPr>
          <w:rFonts w:ascii="Graphik" w:eastAsia="Times New Roman" w:hAnsi="Graphik" w:cstheme="minorHAnsi"/>
        </w:rPr>
        <w:t xml:space="preserve"> landfill gas collection and control system</w:t>
      </w:r>
      <w:r w:rsidR="00825241">
        <w:rPr>
          <w:rFonts w:ascii="Graphik" w:eastAsia="Times New Roman" w:hAnsi="Graphik" w:cstheme="minorHAnsi"/>
        </w:rPr>
        <w:t xml:space="preserve"> (GCCS)</w:t>
      </w:r>
      <w:r w:rsidR="00DD1316" w:rsidRPr="00796038">
        <w:rPr>
          <w:rFonts w:ascii="Graphik" w:eastAsia="Times New Roman" w:hAnsi="Graphik" w:cstheme="minorHAnsi"/>
        </w:rPr>
        <w:t xml:space="preserve"> was voluntarily installed in </w:t>
      </w:r>
      <w:r w:rsidR="003B32C9" w:rsidRPr="00796038">
        <w:rPr>
          <w:rFonts w:ascii="Graphik" w:eastAsia="Times New Roman" w:hAnsi="Graphik" w:cstheme="minorHAnsi"/>
        </w:rPr>
        <w:t>2009</w:t>
      </w:r>
      <w:r w:rsidR="005978A6" w:rsidRPr="00796038">
        <w:rPr>
          <w:rFonts w:ascii="Graphik" w:eastAsia="Times New Roman" w:hAnsi="Graphik" w:cstheme="minorHAnsi"/>
        </w:rPr>
        <w:t xml:space="preserve">. </w:t>
      </w:r>
      <w:r w:rsidR="00DD1316" w:rsidRPr="00796038">
        <w:rPr>
          <w:rFonts w:ascii="Graphik" w:eastAsia="Times New Roman" w:hAnsi="Graphik" w:cstheme="minorHAnsi"/>
        </w:rPr>
        <w:t xml:space="preserve">The project commencement date is </w:t>
      </w:r>
      <w:r w:rsidR="003B0682" w:rsidRPr="00796038">
        <w:rPr>
          <w:rFonts w:ascii="Graphik" w:eastAsia="Times New Roman" w:hAnsi="Graphik" w:cstheme="minorHAnsi"/>
        </w:rPr>
        <w:t>January 14, 2009</w:t>
      </w:r>
      <w:r w:rsidR="003B32C9" w:rsidRPr="00796038">
        <w:rPr>
          <w:rFonts w:ascii="Graphik" w:eastAsia="Times New Roman" w:hAnsi="Graphik" w:cstheme="minorHAnsi"/>
        </w:rPr>
        <w:t>.</w:t>
      </w:r>
      <w:r w:rsidR="00DD1316" w:rsidRPr="00796038">
        <w:rPr>
          <w:rFonts w:ascii="Graphik" w:eastAsia="Times New Roman" w:hAnsi="Graphik" w:cstheme="minorHAnsi"/>
        </w:rPr>
        <w:t xml:space="preserve"> </w:t>
      </w:r>
      <w:r w:rsidR="003B32C9" w:rsidRPr="00796038">
        <w:rPr>
          <w:rFonts w:ascii="Graphik" w:eastAsia="Times New Roman" w:hAnsi="Graphik" w:cstheme="minorHAnsi"/>
        </w:rPr>
        <w:t xml:space="preserve">The </w:t>
      </w:r>
      <w:r w:rsidR="00AB764E">
        <w:rPr>
          <w:rFonts w:ascii="Graphik" w:eastAsia="Times New Roman" w:hAnsi="Graphik" w:cstheme="minorHAnsi"/>
        </w:rPr>
        <w:t>p</w:t>
      </w:r>
      <w:r w:rsidR="003B32C9" w:rsidRPr="00796038">
        <w:rPr>
          <w:rFonts w:ascii="Graphik" w:eastAsia="Times New Roman" w:hAnsi="Graphik" w:cstheme="minorHAnsi"/>
        </w:rPr>
        <w:t xml:space="preserve">roject activity consists of an active </w:t>
      </w:r>
      <w:r w:rsidR="00847A43">
        <w:rPr>
          <w:rFonts w:ascii="Graphik" w:eastAsia="Times New Roman" w:hAnsi="Graphik" w:cstheme="minorHAnsi"/>
        </w:rPr>
        <w:t>LFG</w:t>
      </w:r>
      <w:r w:rsidR="003B32C9" w:rsidRPr="00796038">
        <w:rPr>
          <w:rFonts w:ascii="Graphik" w:eastAsia="Times New Roman" w:hAnsi="Graphik" w:cstheme="minorHAnsi"/>
        </w:rPr>
        <w:t xml:space="preserve"> collection system with an open flare at the </w:t>
      </w:r>
      <w:r w:rsidR="00AB764E">
        <w:rPr>
          <w:rFonts w:ascii="Graphik" w:eastAsia="Times New Roman" w:hAnsi="Graphik" w:cstheme="minorHAnsi"/>
        </w:rPr>
        <w:t>l</w:t>
      </w:r>
      <w:r w:rsidR="003B32C9" w:rsidRPr="00796038">
        <w:rPr>
          <w:rFonts w:ascii="Graphik" w:eastAsia="Times New Roman" w:hAnsi="Graphik" w:cstheme="minorHAnsi"/>
        </w:rPr>
        <w:t>andfill. The landfill is not a bioreactor.</w:t>
      </w:r>
    </w:p>
    <w:p w14:paraId="18C797A7" w14:textId="416BBEF9" w:rsidR="00DD1316" w:rsidRDefault="00DD1316" w:rsidP="003B32C9">
      <w:pPr>
        <w:spacing w:before="160" w:after="0" w:line="300" w:lineRule="auto"/>
        <w:rPr>
          <w:rFonts w:ascii="Graphik" w:eastAsia="Times New Roman" w:hAnsi="Graphik" w:cstheme="minorHAnsi"/>
        </w:rPr>
      </w:pPr>
      <w:r w:rsidRPr="00DD1316">
        <w:rPr>
          <w:rFonts w:ascii="Graphik" w:eastAsia="Times New Roman" w:hAnsi="Graphik" w:cstheme="minorHAnsi"/>
        </w:rPr>
        <w:t xml:space="preserve">On </w:t>
      </w:r>
      <w:r w:rsidR="005978A6">
        <w:rPr>
          <w:rFonts w:ascii="Graphik" w:eastAsia="Times New Roman" w:hAnsi="Graphik" w:cstheme="minorHAnsi"/>
        </w:rPr>
        <w:t>June</w:t>
      </w:r>
      <w:r w:rsidRPr="00DD1316">
        <w:rPr>
          <w:rFonts w:ascii="Graphik" w:eastAsia="Times New Roman" w:hAnsi="Graphik" w:cstheme="minorHAnsi"/>
        </w:rPr>
        <w:t xml:space="preserve"> </w:t>
      </w:r>
      <w:r w:rsidR="005978A6">
        <w:rPr>
          <w:rFonts w:ascii="Graphik" w:eastAsia="Times New Roman" w:hAnsi="Graphik" w:cstheme="minorHAnsi"/>
        </w:rPr>
        <w:t>7</w:t>
      </w:r>
      <w:r w:rsidR="00206A53">
        <w:rPr>
          <w:rFonts w:ascii="Graphik" w:eastAsia="Times New Roman" w:hAnsi="Graphik" w:cstheme="minorHAnsi"/>
        </w:rPr>
        <w:t>,</w:t>
      </w:r>
      <w:r w:rsidRPr="00DD1316">
        <w:rPr>
          <w:rFonts w:ascii="Graphik" w:eastAsia="Times New Roman" w:hAnsi="Graphik" w:cstheme="minorHAnsi"/>
        </w:rPr>
        <w:t xml:space="preserve"> 202</w:t>
      </w:r>
      <w:r w:rsidR="003B32C9">
        <w:rPr>
          <w:rFonts w:ascii="Graphik" w:eastAsia="Times New Roman" w:hAnsi="Graphik" w:cstheme="minorHAnsi"/>
        </w:rPr>
        <w:t>1</w:t>
      </w:r>
      <w:r w:rsidRPr="00DD1316">
        <w:rPr>
          <w:rFonts w:ascii="Graphik" w:eastAsia="Times New Roman" w:hAnsi="Graphik" w:cstheme="minorHAnsi"/>
        </w:rPr>
        <w:t xml:space="preserve">, </w:t>
      </w:r>
      <w:r w:rsidR="00F24E37">
        <w:rPr>
          <w:rFonts w:ascii="Graphik" w:eastAsia="Times New Roman" w:hAnsi="Graphik" w:cstheme="minorHAnsi"/>
        </w:rPr>
        <w:t>BWSWA</w:t>
      </w:r>
      <w:r w:rsidRPr="00DD1316">
        <w:rPr>
          <w:rFonts w:ascii="Graphik" w:eastAsia="Times New Roman" w:hAnsi="Graphik" w:cstheme="minorHAnsi"/>
        </w:rPr>
        <w:t xml:space="preserve"> and </w:t>
      </w:r>
      <w:r w:rsidR="00F13D28">
        <w:rPr>
          <w:rFonts w:ascii="Graphik" w:eastAsia="Times New Roman" w:hAnsi="Graphik" w:cstheme="minorHAnsi"/>
        </w:rPr>
        <w:t>Anew Environmental</w:t>
      </w:r>
      <w:r w:rsidRPr="00DD1316">
        <w:rPr>
          <w:rFonts w:ascii="Graphik" w:eastAsia="Times New Roman" w:hAnsi="Graphik" w:cstheme="minorHAnsi"/>
        </w:rPr>
        <w:t xml:space="preserve"> (</w:t>
      </w:r>
      <w:r w:rsidR="00662FDF">
        <w:rPr>
          <w:rFonts w:ascii="Graphik" w:eastAsia="Times New Roman" w:hAnsi="Graphik" w:cstheme="minorHAnsi"/>
        </w:rPr>
        <w:t>“</w:t>
      </w:r>
      <w:r w:rsidR="00F13D28">
        <w:rPr>
          <w:rFonts w:ascii="Graphik" w:eastAsia="Times New Roman" w:hAnsi="Graphik" w:cstheme="minorHAnsi"/>
        </w:rPr>
        <w:t>Anew</w:t>
      </w:r>
      <w:r w:rsidR="00662FDF">
        <w:rPr>
          <w:rFonts w:ascii="Graphik" w:eastAsia="Times New Roman" w:hAnsi="Graphik" w:cstheme="minorHAnsi"/>
        </w:rPr>
        <w:t>”</w:t>
      </w:r>
      <w:r w:rsidRPr="00DD1316">
        <w:rPr>
          <w:rFonts w:ascii="Graphik" w:eastAsia="Times New Roman" w:hAnsi="Graphik" w:cstheme="minorHAnsi"/>
        </w:rPr>
        <w:t xml:space="preserve">) entered an agreement to develop and monetize carbon credits from the destruction of methane from </w:t>
      </w:r>
      <w:r w:rsidR="00AB764E">
        <w:rPr>
          <w:rFonts w:ascii="Graphik" w:eastAsia="Times New Roman" w:hAnsi="Graphik" w:cstheme="minorHAnsi"/>
        </w:rPr>
        <w:t>LFG</w:t>
      </w:r>
      <w:r w:rsidRPr="00DD1316">
        <w:rPr>
          <w:rFonts w:ascii="Graphik" w:eastAsia="Times New Roman" w:hAnsi="Graphik" w:cstheme="minorHAnsi"/>
        </w:rPr>
        <w:t xml:space="preserve">. </w:t>
      </w:r>
      <w:r w:rsidR="003B32C9" w:rsidRPr="003B32C9">
        <w:rPr>
          <w:rFonts w:ascii="Graphik" w:eastAsia="Times New Roman" w:hAnsi="Graphik" w:cstheme="minorHAnsi"/>
        </w:rPr>
        <w:t xml:space="preserve">The Project Developer is </w:t>
      </w:r>
      <w:r w:rsidR="00F13D28">
        <w:rPr>
          <w:rFonts w:ascii="Graphik" w:eastAsia="Times New Roman" w:hAnsi="Graphik" w:cstheme="minorHAnsi"/>
        </w:rPr>
        <w:t>Anew</w:t>
      </w:r>
      <w:r w:rsidR="003B32C9" w:rsidRPr="003B32C9">
        <w:rPr>
          <w:rFonts w:ascii="Graphik" w:eastAsia="Times New Roman" w:hAnsi="Graphik" w:cstheme="minorHAnsi"/>
        </w:rPr>
        <w:t xml:space="preserve"> and the </w:t>
      </w:r>
      <w:r w:rsidR="006B5143">
        <w:rPr>
          <w:rFonts w:ascii="Graphik" w:eastAsia="Times New Roman" w:hAnsi="Graphik" w:cstheme="minorHAnsi"/>
        </w:rPr>
        <w:t>l</w:t>
      </w:r>
      <w:r w:rsidR="003B32C9" w:rsidRPr="003B32C9">
        <w:rPr>
          <w:rFonts w:ascii="Graphik" w:eastAsia="Times New Roman" w:hAnsi="Graphik" w:cstheme="minorHAnsi"/>
        </w:rPr>
        <w:t xml:space="preserve">andfill </w:t>
      </w:r>
      <w:r w:rsidR="006B5143">
        <w:rPr>
          <w:rFonts w:ascii="Graphik" w:eastAsia="Times New Roman" w:hAnsi="Graphik" w:cstheme="minorHAnsi"/>
        </w:rPr>
        <w:t>o</w:t>
      </w:r>
      <w:r w:rsidR="003B32C9" w:rsidRPr="003B32C9">
        <w:rPr>
          <w:rFonts w:ascii="Graphik" w:eastAsia="Times New Roman" w:hAnsi="Graphik" w:cstheme="minorHAnsi"/>
        </w:rPr>
        <w:t xml:space="preserve">wner is </w:t>
      </w:r>
      <w:r w:rsidR="005D5C7B">
        <w:rPr>
          <w:rFonts w:ascii="Graphik" w:eastAsia="Times New Roman" w:hAnsi="Graphik" w:cstheme="minorHAnsi"/>
        </w:rPr>
        <w:t>BWSWA</w:t>
      </w:r>
      <w:r w:rsidR="003B32C9" w:rsidRPr="003B32C9">
        <w:rPr>
          <w:rFonts w:ascii="Graphik" w:eastAsia="Times New Roman" w:hAnsi="Graphik" w:cstheme="minorHAnsi"/>
        </w:rPr>
        <w:t>. The Project Developer owns the rights to all the</w:t>
      </w:r>
      <w:r w:rsidR="00AB764E">
        <w:rPr>
          <w:rFonts w:ascii="Graphik" w:eastAsia="Times New Roman" w:hAnsi="Graphik" w:cstheme="minorHAnsi"/>
        </w:rPr>
        <w:t xml:space="preserve"> greenhouse gas (</w:t>
      </w:r>
      <w:r w:rsidR="003B32C9" w:rsidRPr="003B32C9">
        <w:rPr>
          <w:rFonts w:ascii="Graphik" w:eastAsia="Times New Roman" w:hAnsi="Graphik" w:cstheme="minorHAnsi"/>
        </w:rPr>
        <w:t>GHG</w:t>
      </w:r>
      <w:r w:rsidR="00AB764E">
        <w:rPr>
          <w:rFonts w:ascii="Graphik" w:eastAsia="Times New Roman" w:hAnsi="Graphik" w:cstheme="minorHAnsi"/>
        </w:rPr>
        <w:t>)</w:t>
      </w:r>
      <w:r w:rsidR="003B32C9" w:rsidRPr="003B32C9">
        <w:rPr>
          <w:rFonts w:ascii="Graphik" w:eastAsia="Times New Roman" w:hAnsi="Graphik" w:cstheme="minorHAnsi"/>
        </w:rPr>
        <w:t xml:space="preserve"> credits that result from the </w:t>
      </w:r>
      <w:r w:rsidR="00AB764E">
        <w:rPr>
          <w:rFonts w:ascii="Graphik" w:eastAsia="Times New Roman" w:hAnsi="Graphik" w:cstheme="minorHAnsi"/>
        </w:rPr>
        <w:t>p</w:t>
      </w:r>
      <w:r w:rsidR="003B32C9" w:rsidRPr="003B32C9">
        <w:rPr>
          <w:rFonts w:ascii="Graphik" w:eastAsia="Times New Roman" w:hAnsi="Graphik" w:cstheme="minorHAnsi"/>
        </w:rPr>
        <w:t>roject</w:t>
      </w:r>
      <w:r w:rsidR="003B32C9">
        <w:rPr>
          <w:rFonts w:ascii="Graphik" w:eastAsia="Times New Roman" w:hAnsi="Graphik" w:cstheme="minorHAnsi"/>
        </w:rPr>
        <w:t>.</w:t>
      </w:r>
    </w:p>
    <w:p w14:paraId="684C6BEA" w14:textId="48B477AD" w:rsidR="0027752D" w:rsidRDefault="0027752D" w:rsidP="00E35C5B">
      <w:pPr>
        <w:spacing w:before="160" w:after="0" w:line="300" w:lineRule="auto"/>
        <w:rPr>
          <w:rFonts w:ascii="Graphik" w:eastAsia="Times New Roman" w:hAnsi="Graphik" w:cstheme="minorHAnsi"/>
        </w:rPr>
      </w:pPr>
      <w:r w:rsidRPr="0027752D">
        <w:rPr>
          <w:rFonts w:ascii="Graphik" w:eastAsia="Times New Roman" w:hAnsi="Graphik" w:cstheme="minorHAnsi"/>
        </w:rPr>
        <w:t>Th</w:t>
      </w:r>
      <w:r w:rsidR="005D5C7B">
        <w:rPr>
          <w:rFonts w:ascii="Graphik" w:eastAsia="Times New Roman" w:hAnsi="Graphik" w:cstheme="minorHAnsi"/>
        </w:rPr>
        <w:t>e present</w:t>
      </w:r>
      <w:r w:rsidRPr="0027752D">
        <w:rPr>
          <w:rFonts w:ascii="Graphik" w:eastAsia="Times New Roman" w:hAnsi="Graphik" w:cstheme="minorHAnsi"/>
        </w:rPr>
        <w:t xml:space="preserve"> </w:t>
      </w:r>
      <w:r w:rsidR="00AE6127">
        <w:rPr>
          <w:rFonts w:ascii="Graphik" w:eastAsia="Times New Roman" w:hAnsi="Graphik" w:cstheme="minorHAnsi"/>
        </w:rPr>
        <w:t>Monitoring Plan</w:t>
      </w:r>
      <w:r w:rsidRPr="0027752D">
        <w:rPr>
          <w:rFonts w:ascii="Graphik" w:eastAsia="Times New Roman" w:hAnsi="Graphik" w:cstheme="minorHAnsi"/>
        </w:rPr>
        <w:t xml:space="preserve"> was developed by </w:t>
      </w:r>
      <w:r w:rsidR="00F13D28">
        <w:rPr>
          <w:rFonts w:ascii="Graphik" w:eastAsia="Times New Roman" w:hAnsi="Graphik" w:cstheme="minorHAnsi"/>
        </w:rPr>
        <w:t>Anew</w:t>
      </w:r>
      <w:r w:rsidRPr="0027752D">
        <w:rPr>
          <w:rFonts w:ascii="Graphik" w:eastAsia="Times New Roman" w:hAnsi="Graphik" w:cstheme="minorHAnsi"/>
        </w:rPr>
        <w:t xml:space="preserve"> in accordance with the Climate Action Reserve (CAR) guidelines and complies with Version </w:t>
      </w:r>
      <w:r w:rsidR="00F13D28">
        <w:rPr>
          <w:rFonts w:ascii="Graphik" w:eastAsia="Times New Roman" w:hAnsi="Graphik" w:cstheme="minorHAnsi"/>
        </w:rPr>
        <w:t>6</w:t>
      </w:r>
      <w:r w:rsidRPr="0027752D">
        <w:rPr>
          <w:rFonts w:ascii="Graphik" w:eastAsia="Times New Roman" w:hAnsi="Graphik" w:cstheme="minorHAnsi"/>
        </w:rPr>
        <w:t xml:space="preserve">.0 of the </w:t>
      </w:r>
      <w:r w:rsidR="00B011FD">
        <w:rPr>
          <w:rFonts w:ascii="Graphik" w:eastAsia="Times New Roman" w:hAnsi="Graphik" w:cstheme="minorHAnsi"/>
        </w:rPr>
        <w:t xml:space="preserve">U.S. </w:t>
      </w:r>
      <w:r w:rsidRPr="0027752D">
        <w:rPr>
          <w:rFonts w:ascii="Graphik" w:eastAsia="Times New Roman" w:hAnsi="Graphik" w:cstheme="minorHAnsi"/>
        </w:rPr>
        <w:t>Landfill Protocol (</w:t>
      </w:r>
      <w:r w:rsidR="00AE6127">
        <w:rPr>
          <w:rFonts w:ascii="Graphik" w:eastAsia="Times New Roman" w:hAnsi="Graphik" w:cstheme="minorHAnsi"/>
        </w:rPr>
        <w:t>“</w:t>
      </w:r>
      <w:r w:rsidRPr="0027752D">
        <w:rPr>
          <w:rFonts w:ascii="Graphik" w:eastAsia="Times New Roman" w:hAnsi="Graphik" w:cstheme="minorHAnsi"/>
        </w:rPr>
        <w:t>Protocol</w:t>
      </w:r>
      <w:r w:rsidR="00AE6127">
        <w:rPr>
          <w:rFonts w:ascii="Graphik" w:eastAsia="Times New Roman" w:hAnsi="Graphik" w:cstheme="minorHAnsi"/>
        </w:rPr>
        <w:t>”</w:t>
      </w:r>
      <w:r w:rsidRPr="0027752D">
        <w:rPr>
          <w:rFonts w:ascii="Graphik" w:eastAsia="Times New Roman" w:hAnsi="Graphik" w:cstheme="minorHAnsi"/>
        </w:rPr>
        <w:t>).</w:t>
      </w:r>
    </w:p>
    <w:p w14:paraId="5DA2CDB1" w14:textId="3ABC43EC" w:rsidR="0067497A" w:rsidRPr="00C15877" w:rsidRDefault="0067497A" w:rsidP="00C15877">
      <w:pPr>
        <w:pStyle w:val="Heading2"/>
        <w:numPr>
          <w:ilvl w:val="1"/>
          <w:numId w:val="41"/>
        </w:numPr>
        <w:ind w:left="1418"/>
        <w:rPr>
          <w:rFonts w:asciiTheme="majorHAnsi" w:eastAsiaTheme="majorEastAsia" w:hAnsiTheme="majorHAnsi"/>
        </w:rPr>
      </w:pPr>
      <w:bookmarkStart w:id="2" w:name="_Toc173848992"/>
      <w:bookmarkStart w:id="3" w:name="_Toc210826800"/>
      <w:r w:rsidRPr="00C15877">
        <w:rPr>
          <w:rFonts w:asciiTheme="majorHAnsi" w:eastAsiaTheme="majorEastAsia" w:hAnsiTheme="majorHAnsi"/>
        </w:rPr>
        <w:t>Project Changes During the Reporting Period (1/1/202</w:t>
      </w:r>
      <w:r w:rsidR="00065436">
        <w:rPr>
          <w:rFonts w:asciiTheme="majorHAnsi" w:eastAsiaTheme="majorEastAsia" w:hAnsiTheme="majorHAnsi"/>
        </w:rPr>
        <w:t>4</w:t>
      </w:r>
      <w:r w:rsidRPr="00C15877">
        <w:rPr>
          <w:rFonts w:asciiTheme="majorHAnsi" w:eastAsiaTheme="majorEastAsia" w:hAnsiTheme="majorHAnsi"/>
        </w:rPr>
        <w:t xml:space="preserve"> – 12/31/202</w:t>
      </w:r>
      <w:r w:rsidR="00065436">
        <w:rPr>
          <w:rFonts w:asciiTheme="majorHAnsi" w:eastAsiaTheme="majorEastAsia" w:hAnsiTheme="majorHAnsi"/>
        </w:rPr>
        <w:t>4</w:t>
      </w:r>
      <w:r w:rsidRPr="00C15877">
        <w:rPr>
          <w:rFonts w:asciiTheme="majorHAnsi" w:eastAsiaTheme="majorEastAsia" w:hAnsiTheme="majorHAnsi"/>
        </w:rPr>
        <w:t>)</w:t>
      </w:r>
      <w:bookmarkEnd w:id="2"/>
      <w:bookmarkEnd w:id="3"/>
    </w:p>
    <w:p w14:paraId="1EED3671" w14:textId="2BF679F9" w:rsidR="005310BE" w:rsidRDefault="005310BE" w:rsidP="0067497A">
      <w:pPr>
        <w:rPr>
          <w:rFonts w:eastAsiaTheme="majorEastAsia"/>
        </w:rPr>
      </w:pPr>
      <w:r>
        <w:rPr>
          <w:rFonts w:eastAsiaTheme="majorEastAsia"/>
        </w:rPr>
        <w:t xml:space="preserve">In </w:t>
      </w:r>
      <w:r w:rsidR="004C09F2">
        <w:rPr>
          <w:rFonts w:eastAsiaTheme="majorEastAsia"/>
        </w:rPr>
        <w:t>August</w:t>
      </w:r>
      <w:r>
        <w:rPr>
          <w:rFonts w:eastAsiaTheme="majorEastAsia"/>
        </w:rPr>
        <w:t xml:space="preserve"> 2024, a flare skid swap was performed, which included the </w:t>
      </w:r>
      <w:r w:rsidR="00914F0D">
        <w:rPr>
          <w:rFonts w:eastAsiaTheme="majorEastAsia"/>
        </w:rPr>
        <w:t>replacement of the flow meter and gas analyzer used in the last reporting period with a new flow meter and gas analyzer.</w:t>
      </w:r>
    </w:p>
    <w:p w14:paraId="1202C819" w14:textId="56D24733" w:rsidR="002B3DA1" w:rsidRPr="002B3DA1" w:rsidRDefault="002B3DA1" w:rsidP="00A438E0">
      <w:pPr>
        <w:pStyle w:val="Heading1"/>
        <w:rPr>
          <w:rFonts w:eastAsiaTheme="majorEastAsia"/>
        </w:rPr>
      </w:pPr>
      <w:bookmarkStart w:id="4" w:name="_Toc210826801"/>
      <w:r w:rsidRPr="002B3DA1">
        <w:rPr>
          <w:rFonts w:eastAsiaTheme="majorEastAsia"/>
        </w:rPr>
        <w:t>Project Description</w:t>
      </w:r>
      <w:bookmarkEnd w:id="4"/>
    </w:p>
    <w:p w14:paraId="7A31F3AB" w14:textId="369BE627" w:rsidR="002B3DA1" w:rsidRPr="00067B19" w:rsidRDefault="002B3DA1" w:rsidP="00C15877">
      <w:pPr>
        <w:pStyle w:val="Heading2"/>
        <w:numPr>
          <w:ilvl w:val="1"/>
          <w:numId w:val="16"/>
        </w:numPr>
        <w:ind w:left="1418"/>
        <w:rPr>
          <w:rFonts w:eastAsiaTheme="majorEastAsia"/>
        </w:rPr>
      </w:pPr>
      <w:bookmarkStart w:id="5" w:name="_Toc210826802"/>
      <w:r w:rsidRPr="00067B19">
        <w:rPr>
          <w:rFonts w:eastAsiaTheme="majorEastAsia"/>
        </w:rPr>
        <w:t>Project Participants</w:t>
      </w:r>
      <w:bookmarkEnd w:id="5"/>
    </w:p>
    <w:p w14:paraId="10F6E862" w14:textId="4E02C984" w:rsidR="00AB764E" w:rsidRDefault="00AB764E" w:rsidP="00AB764E">
      <w:pPr>
        <w:pStyle w:val="Caption"/>
        <w:keepNext/>
      </w:pPr>
      <w:r w:rsidRPr="00AB764E">
        <w:rPr>
          <w:rFonts w:asciiTheme="minorHAnsi" w:eastAsiaTheme="majorEastAsia" w:hAnsiTheme="minorHAnsi"/>
          <w:b w:val="0"/>
          <w:bCs w:val="0"/>
          <w:color w:val="auto"/>
          <w:sz w:val="22"/>
          <w:szCs w:val="20"/>
        </w:rPr>
        <w:t xml:space="preserve">Table </w:t>
      </w:r>
      <w:r w:rsidRPr="00AB764E">
        <w:rPr>
          <w:rFonts w:asciiTheme="minorHAnsi" w:eastAsiaTheme="majorEastAsia" w:hAnsiTheme="minorHAnsi"/>
          <w:b w:val="0"/>
          <w:bCs w:val="0"/>
          <w:color w:val="auto"/>
          <w:sz w:val="22"/>
          <w:szCs w:val="20"/>
        </w:rPr>
        <w:fldChar w:fldCharType="begin"/>
      </w:r>
      <w:r w:rsidRPr="00AB764E">
        <w:rPr>
          <w:rFonts w:asciiTheme="minorHAnsi" w:eastAsiaTheme="majorEastAsia" w:hAnsiTheme="minorHAnsi"/>
          <w:b w:val="0"/>
          <w:bCs w:val="0"/>
          <w:color w:val="auto"/>
          <w:sz w:val="22"/>
          <w:szCs w:val="20"/>
        </w:rPr>
        <w:instrText xml:space="preserve"> SEQ Table \* ARABIC </w:instrText>
      </w:r>
      <w:r w:rsidRPr="00AB764E">
        <w:rPr>
          <w:rFonts w:asciiTheme="minorHAnsi" w:eastAsiaTheme="majorEastAsia" w:hAnsiTheme="minorHAnsi"/>
          <w:b w:val="0"/>
          <w:bCs w:val="0"/>
          <w:color w:val="auto"/>
          <w:sz w:val="22"/>
          <w:szCs w:val="20"/>
        </w:rPr>
        <w:fldChar w:fldCharType="separate"/>
      </w:r>
      <w:r w:rsidR="00BE6A1D">
        <w:rPr>
          <w:rFonts w:asciiTheme="minorHAnsi" w:eastAsiaTheme="majorEastAsia" w:hAnsiTheme="minorHAnsi"/>
          <w:b w:val="0"/>
          <w:bCs w:val="0"/>
          <w:noProof/>
          <w:color w:val="auto"/>
          <w:sz w:val="22"/>
          <w:szCs w:val="20"/>
        </w:rPr>
        <w:t>1</w:t>
      </w:r>
      <w:r w:rsidRPr="00AB764E">
        <w:rPr>
          <w:rFonts w:asciiTheme="minorHAnsi" w:eastAsiaTheme="majorEastAsia" w:hAnsiTheme="minorHAnsi"/>
          <w:b w:val="0"/>
          <w:bCs w:val="0"/>
          <w:color w:val="auto"/>
          <w:sz w:val="22"/>
          <w:szCs w:val="20"/>
        </w:rPr>
        <w:fldChar w:fldCharType="end"/>
      </w:r>
      <w:r w:rsidRPr="00AB764E">
        <w:rPr>
          <w:rFonts w:asciiTheme="minorHAnsi" w:eastAsiaTheme="majorEastAsia" w:hAnsiTheme="minorHAnsi"/>
          <w:b w:val="0"/>
          <w:bCs w:val="0"/>
          <w:color w:val="auto"/>
          <w:sz w:val="22"/>
          <w:szCs w:val="20"/>
        </w:rPr>
        <w:t>. Project participants</w:t>
      </w:r>
    </w:p>
    <w:tbl>
      <w:tblPr>
        <w:tblStyle w:val="TableGrid"/>
        <w:tblW w:w="9355" w:type="dxa"/>
        <w:tblLook w:val="04A0" w:firstRow="1" w:lastRow="0" w:firstColumn="1" w:lastColumn="0" w:noHBand="0" w:noVBand="1"/>
      </w:tblPr>
      <w:tblGrid>
        <w:gridCol w:w="4315"/>
        <w:gridCol w:w="5040"/>
      </w:tblGrid>
      <w:tr w:rsidR="002B3DA1" w:rsidRPr="00404097" w14:paraId="47E54BE3" w14:textId="77777777" w:rsidTr="000D3F91">
        <w:trPr>
          <w:trHeight w:val="503"/>
        </w:trPr>
        <w:tc>
          <w:tcPr>
            <w:tcW w:w="4315" w:type="dxa"/>
          </w:tcPr>
          <w:p w14:paraId="2A78A313" w14:textId="77777777" w:rsidR="002B3DA1" w:rsidRPr="002B3DA1" w:rsidRDefault="002B3DA1" w:rsidP="000D3F91">
            <w:pPr>
              <w:pStyle w:val="NoSpacing"/>
              <w:jc w:val="both"/>
              <w:rPr>
                <w:rFonts w:asciiTheme="minorHAnsi" w:hAnsiTheme="minorHAnsi"/>
                <w:b/>
              </w:rPr>
            </w:pPr>
            <w:r w:rsidRPr="002B3DA1">
              <w:rPr>
                <w:rFonts w:asciiTheme="minorHAnsi" w:hAnsiTheme="minorHAnsi"/>
                <w:b/>
              </w:rPr>
              <w:t>Project Developer</w:t>
            </w:r>
          </w:p>
        </w:tc>
        <w:tc>
          <w:tcPr>
            <w:tcW w:w="5040" w:type="dxa"/>
          </w:tcPr>
          <w:p w14:paraId="7114D968" w14:textId="4FAF13C6" w:rsidR="002B3DA1" w:rsidRPr="002B3DA1" w:rsidRDefault="00F13D28" w:rsidP="000D3F91">
            <w:pPr>
              <w:pStyle w:val="NoSpacing"/>
              <w:jc w:val="both"/>
              <w:rPr>
                <w:rFonts w:asciiTheme="minorHAnsi" w:hAnsiTheme="minorHAnsi"/>
              </w:rPr>
            </w:pPr>
            <w:r>
              <w:rPr>
                <w:rFonts w:asciiTheme="minorHAnsi" w:hAnsiTheme="minorHAnsi"/>
              </w:rPr>
              <w:t xml:space="preserve">Anew </w:t>
            </w:r>
            <w:r w:rsidR="00145B14">
              <w:rPr>
                <w:rFonts w:asciiTheme="minorHAnsi" w:hAnsiTheme="minorHAnsi"/>
              </w:rPr>
              <w:t>Environmental</w:t>
            </w:r>
            <w:r w:rsidR="002B3DA1" w:rsidRPr="002B3DA1">
              <w:rPr>
                <w:rFonts w:asciiTheme="minorHAnsi" w:hAnsiTheme="minorHAnsi"/>
              </w:rPr>
              <w:t>, LLC</w:t>
            </w:r>
          </w:p>
        </w:tc>
      </w:tr>
      <w:tr w:rsidR="002B3DA1" w:rsidRPr="00404097" w14:paraId="1E3B2E60" w14:textId="77777777" w:rsidTr="000D3F91">
        <w:trPr>
          <w:trHeight w:val="494"/>
        </w:trPr>
        <w:tc>
          <w:tcPr>
            <w:tcW w:w="4315" w:type="dxa"/>
          </w:tcPr>
          <w:p w14:paraId="429D2CE4" w14:textId="77777777" w:rsidR="002B3DA1" w:rsidRPr="002B3DA1" w:rsidRDefault="002B3DA1" w:rsidP="000D3F91">
            <w:pPr>
              <w:pStyle w:val="NoSpacing"/>
              <w:jc w:val="both"/>
              <w:rPr>
                <w:rFonts w:asciiTheme="minorHAnsi" w:hAnsiTheme="minorHAnsi"/>
                <w:b/>
              </w:rPr>
            </w:pPr>
            <w:r w:rsidRPr="002B3DA1">
              <w:rPr>
                <w:rFonts w:asciiTheme="minorHAnsi" w:hAnsiTheme="minorHAnsi"/>
                <w:b/>
              </w:rPr>
              <w:t>Landfill Owner/Operator</w:t>
            </w:r>
          </w:p>
        </w:tc>
        <w:tc>
          <w:tcPr>
            <w:tcW w:w="5040" w:type="dxa"/>
          </w:tcPr>
          <w:p w14:paraId="22CFF01C" w14:textId="1690AB8D" w:rsidR="002B3DA1" w:rsidRPr="002B3DA1" w:rsidRDefault="00820D29" w:rsidP="000D3F91">
            <w:pPr>
              <w:pStyle w:val="NoSpacing"/>
              <w:jc w:val="both"/>
              <w:rPr>
                <w:rFonts w:asciiTheme="minorHAnsi" w:hAnsiTheme="minorHAnsi"/>
              </w:rPr>
            </w:pPr>
            <w:r w:rsidRPr="00820D29">
              <w:rPr>
                <w:rFonts w:asciiTheme="minorHAnsi" w:hAnsiTheme="minorHAnsi"/>
              </w:rPr>
              <w:t xml:space="preserve">Black Warrior Solid Waste </w:t>
            </w:r>
            <w:r w:rsidR="00331961">
              <w:rPr>
                <w:rFonts w:asciiTheme="minorHAnsi" w:hAnsiTheme="minorHAnsi"/>
              </w:rPr>
              <w:t xml:space="preserve">Disposal </w:t>
            </w:r>
            <w:r w:rsidR="006D37CD">
              <w:rPr>
                <w:rFonts w:asciiTheme="minorHAnsi" w:hAnsiTheme="minorHAnsi"/>
              </w:rPr>
              <w:t>Authority</w:t>
            </w:r>
          </w:p>
        </w:tc>
      </w:tr>
      <w:tr w:rsidR="002B3DA1" w:rsidRPr="00404097" w14:paraId="766FBAC1" w14:textId="77777777" w:rsidTr="000D3F91">
        <w:trPr>
          <w:trHeight w:val="485"/>
        </w:trPr>
        <w:tc>
          <w:tcPr>
            <w:tcW w:w="4315" w:type="dxa"/>
          </w:tcPr>
          <w:p w14:paraId="5F6EE84C" w14:textId="77777777" w:rsidR="002B3DA1" w:rsidRPr="002B3DA1" w:rsidRDefault="002B3DA1" w:rsidP="000D3F91">
            <w:pPr>
              <w:pStyle w:val="NoSpacing"/>
              <w:rPr>
                <w:rFonts w:asciiTheme="minorHAnsi" w:hAnsiTheme="minorHAnsi"/>
                <w:b/>
              </w:rPr>
            </w:pPr>
            <w:r w:rsidRPr="002B3DA1">
              <w:rPr>
                <w:rFonts w:asciiTheme="minorHAnsi" w:hAnsiTheme="minorHAnsi"/>
                <w:b/>
              </w:rPr>
              <w:t>Gas Collection &amp; Control System Owner</w:t>
            </w:r>
          </w:p>
        </w:tc>
        <w:tc>
          <w:tcPr>
            <w:tcW w:w="5040" w:type="dxa"/>
          </w:tcPr>
          <w:p w14:paraId="3CD29A21" w14:textId="781B1A4D" w:rsidR="002B3DA1" w:rsidRPr="002B3DA1" w:rsidRDefault="00820D29" w:rsidP="000D3F91">
            <w:pPr>
              <w:pStyle w:val="NoSpacing"/>
              <w:jc w:val="both"/>
              <w:rPr>
                <w:rFonts w:asciiTheme="minorHAnsi" w:hAnsiTheme="minorHAnsi"/>
              </w:rPr>
            </w:pPr>
            <w:r w:rsidRPr="00820D29">
              <w:rPr>
                <w:rFonts w:asciiTheme="minorHAnsi" w:hAnsiTheme="minorHAnsi"/>
              </w:rPr>
              <w:t xml:space="preserve">Black Warrior Solid Waste </w:t>
            </w:r>
            <w:r w:rsidR="00331961">
              <w:rPr>
                <w:rFonts w:asciiTheme="minorHAnsi" w:hAnsiTheme="minorHAnsi"/>
              </w:rPr>
              <w:t xml:space="preserve">Disposal </w:t>
            </w:r>
            <w:r w:rsidR="006D37CD">
              <w:rPr>
                <w:rFonts w:asciiTheme="minorHAnsi" w:hAnsiTheme="minorHAnsi"/>
              </w:rPr>
              <w:t>Authority</w:t>
            </w:r>
          </w:p>
        </w:tc>
      </w:tr>
      <w:tr w:rsidR="002B3DA1" w:rsidRPr="00404097" w14:paraId="512F984C" w14:textId="77777777" w:rsidTr="000D3F91">
        <w:trPr>
          <w:trHeight w:val="485"/>
        </w:trPr>
        <w:tc>
          <w:tcPr>
            <w:tcW w:w="4315" w:type="dxa"/>
          </w:tcPr>
          <w:p w14:paraId="375C64FE" w14:textId="77777777" w:rsidR="002B3DA1" w:rsidRPr="002B3DA1" w:rsidRDefault="002B3DA1" w:rsidP="000D3F91">
            <w:pPr>
              <w:pStyle w:val="NoSpacing"/>
              <w:jc w:val="both"/>
              <w:rPr>
                <w:rFonts w:asciiTheme="minorHAnsi" w:hAnsiTheme="minorHAnsi"/>
                <w:b/>
              </w:rPr>
            </w:pPr>
            <w:r w:rsidRPr="002B3DA1">
              <w:rPr>
                <w:rFonts w:asciiTheme="minorHAnsi" w:hAnsiTheme="minorHAnsi"/>
                <w:b/>
              </w:rPr>
              <w:t xml:space="preserve">Carbon Credit Manager </w:t>
            </w:r>
          </w:p>
        </w:tc>
        <w:tc>
          <w:tcPr>
            <w:tcW w:w="5040" w:type="dxa"/>
          </w:tcPr>
          <w:p w14:paraId="6E9B26E2" w14:textId="39D530FF" w:rsidR="002B3DA1" w:rsidRPr="002B3DA1" w:rsidRDefault="00F13D28" w:rsidP="000D3F91">
            <w:pPr>
              <w:pStyle w:val="NoSpacing"/>
              <w:jc w:val="both"/>
              <w:rPr>
                <w:rFonts w:asciiTheme="minorHAnsi" w:hAnsiTheme="minorHAnsi"/>
              </w:rPr>
            </w:pPr>
            <w:r>
              <w:rPr>
                <w:rFonts w:asciiTheme="minorHAnsi" w:hAnsiTheme="minorHAnsi"/>
              </w:rPr>
              <w:t xml:space="preserve">Anew </w:t>
            </w:r>
            <w:r w:rsidR="00145B14">
              <w:rPr>
                <w:rFonts w:asciiTheme="minorHAnsi" w:hAnsiTheme="minorHAnsi"/>
              </w:rPr>
              <w:t>Environmental</w:t>
            </w:r>
            <w:r w:rsidR="00DD1316" w:rsidRPr="00DD1316">
              <w:rPr>
                <w:rFonts w:asciiTheme="minorHAnsi" w:hAnsiTheme="minorHAnsi"/>
              </w:rPr>
              <w:t>, LLC</w:t>
            </w:r>
          </w:p>
        </w:tc>
      </w:tr>
      <w:tr w:rsidR="002B3DA1" w:rsidRPr="00404097" w14:paraId="666AE2FC" w14:textId="77777777" w:rsidTr="000D3F91">
        <w:trPr>
          <w:trHeight w:val="485"/>
        </w:trPr>
        <w:tc>
          <w:tcPr>
            <w:tcW w:w="4315" w:type="dxa"/>
          </w:tcPr>
          <w:p w14:paraId="29F2808A" w14:textId="77777777" w:rsidR="002B3DA1" w:rsidRPr="002B3DA1" w:rsidRDefault="002B3DA1" w:rsidP="000D3F91">
            <w:pPr>
              <w:pStyle w:val="NoSpacing"/>
              <w:jc w:val="both"/>
              <w:rPr>
                <w:rFonts w:asciiTheme="minorHAnsi" w:hAnsiTheme="minorHAnsi"/>
                <w:b/>
              </w:rPr>
            </w:pPr>
            <w:r w:rsidRPr="002B3DA1">
              <w:rPr>
                <w:rFonts w:asciiTheme="minorHAnsi" w:hAnsiTheme="minorHAnsi"/>
                <w:b/>
              </w:rPr>
              <w:t>Project O&amp;M Provider</w:t>
            </w:r>
          </w:p>
        </w:tc>
        <w:tc>
          <w:tcPr>
            <w:tcW w:w="5040" w:type="dxa"/>
          </w:tcPr>
          <w:p w14:paraId="5739FB4F" w14:textId="1B609CE3" w:rsidR="002B3DA1" w:rsidRPr="002B3DA1" w:rsidRDefault="003B32C9" w:rsidP="000D3F91">
            <w:pPr>
              <w:pStyle w:val="NoSpacing"/>
              <w:jc w:val="both"/>
              <w:rPr>
                <w:rFonts w:asciiTheme="minorHAnsi" w:hAnsiTheme="minorHAnsi"/>
              </w:rPr>
            </w:pPr>
            <w:r>
              <w:rPr>
                <w:rFonts w:asciiTheme="minorHAnsi" w:hAnsiTheme="minorHAnsi"/>
              </w:rPr>
              <w:t>SCS</w:t>
            </w:r>
            <w:r w:rsidR="00CD5213">
              <w:rPr>
                <w:rFonts w:asciiTheme="minorHAnsi" w:hAnsiTheme="minorHAnsi"/>
              </w:rPr>
              <w:t xml:space="preserve"> </w:t>
            </w:r>
            <w:r w:rsidR="00CD5213" w:rsidRPr="00CD5213">
              <w:rPr>
                <w:rFonts w:asciiTheme="minorHAnsi" w:hAnsiTheme="minorHAnsi"/>
              </w:rPr>
              <w:t>Engineers</w:t>
            </w:r>
          </w:p>
        </w:tc>
      </w:tr>
    </w:tbl>
    <w:p w14:paraId="2FD0EB99" w14:textId="4447F7AD" w:rsidR="001D4977" w:rsidRPr="00BD2EC6" w:rsidRDefault="00F13D28" w:rsidP="00C15877">
      <w:pPr>
        <w:pStyle w:val="Heading3"/>
        <w:numPr>
          <w:ilvl w:val="2"/>
          <w:numId w:val="16"/>
        </w:numPr>
        <w:rPr>
          <w:rFonts w:asciiTheme="majorHAnsi" w:eastAsiaTheme="majorEastAsia" w:hAnsiTheme="majorHAnsi"/>
          <w:color w:val="auto"/>
        </w:rPr>
      </w:pPr>
      <w:bookmarkStart w:id="6" w:name="_Toc55475083"/>
      <w:bookmarkStart w:id="7" w:name="_Toc210826803"/>
      <w:r w:rsidRPr="00BD2EC6">
        <w:rPr>
          <w:rFonts w:asciiTheme="majorHAnsi" w:eastAsiaTheme="majorEastAsia" w:hAnsiTheme="majorHAnsi"/>
          <w:color w:val="auto"/>
        </w:rPr>
        <w:t>Anew Environmental</w:t>
      </w:r>
      <w:r w:rsidR="001D4977" w:rsidRPr="00BD2EC6">
        <w:rPr>
          <w:rFonts w:asciiTheme="majorHAnsi" w:eastAsiaTheme="majorEastAsia" w:hAnsiTheme="majorHAnsi"/>
          <w:color w:val="auto"/>
        </w:rPr>
        <w:t xml:space="preserve"> Project Personnel</w:t>
      </w:r>
      <w:bookmarkEnd w:id="6"/>
      <w:bookmarkEnd w:id="7"/>
    </w:p>
    <w:p w14:paraId="1C7AC11A" w14:textId="776FDBAD" w:rsidR="001D4977" w:rsidRPr="00DA2528" w:rsidRDefault="001D4977" w:rsidP="001D4977">
      <w:pPr>
        <w:spacing w:before="240" w:after="0"/>
        <w:rPr>
          <w:rFonts w:eastAsiaTheme="majorEastAsia"/>
        </w:rPr>
      </w:pPr>
      <w:r w:rsidRPr="00DA2528">
        <w:rPr>
          <w:rFonts w:eastAsiaTheme="majorEastAsia"/>
        </w:rPr>
        <w:t>John McDougal – Senior V</w:t>
      </w:r>
      <w:r w:rsidR="00914F0D">
        <w:rPr>
          <w:rFonts w:eastAsiaTheme="majorEastAsia"/>
        </w:rPr>
        <w:t>ice President</w:t>
      </w:r>
      <w:r w:rsidRPr="00DA2528">
        <w:rPr>
          <w:rFonts w:eastAsiaTheme="majorEastAsia"/>
        </w:rPr>
        <w:t xml:space="preserve"> of Environmental Products</w:t>
      </w:r>
    </w:p>
    <w:p w14:paraId="28E9C06C" w14:textId="13D639F9" w:rsidR="001D4977" w:rsidRPr="00DA2528" w:rsidRDefault="001D4977" w:rsidP="00CC224A">
      <w:pPr>
        <w:pStyle w:val="ListParagraph"/>
        <w:numPr>
          <w:ilvl w:val="0"/>
          <w:numId w:val="4"/>
        </w:numPr>
        <w:rPr>
          <w:rFonts w:asciiTheme="minorHAnsi" w:eastAsiaTheme="majorEastAsia" w:hAnsiTheme="minorHAnsi"/>
          <w:sz w:val="22"/>
          <w:szCs w:val="22"/>
        </w:rPr>
      </w:pPr>
      <w:r w:rsidRPr="00DA2528">
        <w:rPr>
          <w:rFonts w:asciiTheme="minorHAnsi" w:eastAsiaTheme="majorEastAsia" w:hAnsiTheme="minorHAnsi"/>
          <w:sz w:val="22"/>
          <w:szCs w:val="22"/>
        </w:rPr>
        <w:lastRenderedPageBreak/>
        <w:t>Manages the carbon credit marketing and trading activities</w:t>
      </w:r>
    </w:p>
    <w:p w14:paraId="7CE912D0" w14:textId="77777777" w:rsidR="00914F0D" w:rsidRDefault="00914F0D" w:rsidP="001D4977">
      <w:pPr>
        <w:spacing w:after="0"/>
        <w:rPr>
          <w:rFonts w:eastAsiaTheme="majorEastAsia"/>
        </w:rPr>
      </w:pPr>
      <w:bookmarkStart w:id="8" w:name="_Hlk66385359"/>
    </w:p>
    <w:p w14:paraId="2A87B24C" w14:textId="194B6832" w:rsidR="001D4977" w:rsidRPr="00DA2528" w:rsidRDefault="00825241" w:rsidP="001D4977">
      <w:pPr>
        <w:spacing w:after="0"/>
        <w:rPr>
          <w:rFonts w:eastAsiaTheme="majorEastAsia"/>
        </w:rPr>
      </w:pPr>
      <w:r>
        <w:rPr>
          <w:rFonts w:eastAsiaTheme="majorEastAsia"/>
        </w:rPr>
        <w:t>Antonio Juan Ding</w:t>
      </w:r>
      <w:r w:rsidR="00CD5213">
        <w:rPr>
          <w:rFonts w:eastAsiaTheme="majorEastAsia"/>
        </w:rPr>
        <w:t xml:space="preserve"> </w:t>
      </w:r>
      <w:r w:rsidR="001D4977" w:rsidRPr="00DA2528">
        <w:rPr>
          <w:rFonts w:eastAsiaTheme="majorEastAsia"/>
        </w:rPr>
        <w:t xml:space="preserve">– </w:t>
      </w:r>
      <w:r w:rsidR="00CD5213">
        <w:rPr>
          <w:rFonts w:eastAsiaTheme="majorEastAsia"/>
        </w:rPr>
        <w:t xml:space="preserve">Project </w:t>
      </w:r>
      <w:r w:rsidR="00847A43">
        <w:rPr>
          <w:rFonts w:eastAsiaTheme="majorEastAsia"/>
        </w:rPr>
        <w:t>Lead</w:t>
      </w:r>
    </w:p>
    <w:bookmarkEnd w:id="8"/>
    <w:p w14:paraId="32CFD6E4" w14:textId="7C48BF8A" w:rsidR="001D4977" w:rsidRPr="00DA2528" w:rsidRDefault="001D4977" w:rsidP="00CC224A">
      <w:pPr>
        <w:pStyle w:val="ListParagraph"/>
        <w:numPr>
          <w:ilvl w:val="0"/>
          <w:numId w:val="3"/>
        </w:numPr>
        <w:rPr>
          <w:rFonts w:asciiTheme="minorHAnsi" w:eastAsiaTheme="majorEastAsia" w:hAnsiTheme="minorHAnsi"/>
          <w:sz w:val="22"/>
          <w:szCs w:val="22"/>
        </w:rPr>
      </w:pPr>
      <w:r w:rsidRPr="00DA2528">
        <w:rPr>
          <w:rFonts w:asciiTheme="minorHAnsi" w:eastAsiaTheme="majorEastAsia" w:hAnsiTheme="minorHAnsi"/>
          <w:sz w:val="22"/>
          <w:szCs w:val="22"/>
        </w:rPr>
        <w:t xml:space="preserve">Manages </w:t>
      </w:r>
      <w:r w:rsidR="00F13D28">
        <w:rPr>
          <w:rFonts w:asciiTheme="minorHAnsi" w:eastAsiaTheme="majorEastAsia" w:hAnsiTheme="minorHAnsi"/>
          <w:sz w:val="22"/>
          <w:szCs w:val="22"/>
        </w:rPr>
        <w:t>Anew</w:t>
      </w:r>
      <w:r w:rsidRPr="00DA2528">
        <w:rPr>
          <w:rFonts w:asciiTheme="minorHAnsi" w:eastAsiaTheme="majorEastAsia" w:hAnsiTheme="minorHAnsi"/>
          <w:sz w:val="22"/>
          <w:szCs w:val="22"/>
        </w:rPr>
        <w:t>’</w:t>
      </w:r>
      <w:r w:rsidR="00145B14">
        <w:rPr>
          <w:rFonts w:asciiTheme="minorHAnsi" w:eastAsiaTheme="majorEastAsia" w:hAnsiTheme="minorHAnsi"/>
          <w:sz w:val="22"/>
          <w:szCs w:val="22"/>
        </w:rPr>
        <w:t xml:space="preserve">s </w:t>
      </w:r>
      <w:r w:rsidR="00825241">
        <w:rPr>
          <w:rFonts w:asciiTheme="minorHAnsi" w:eastAsiaTheme="majorEastAsia" w:hAnsiTheme="minorHAnsi"/>
          <w:sz w:val="22"/>
          <w:szCs w:val="22"/>
        </w:rPr>
        <w:t>CAR</w:t>
      </w:r>
      <w:r w:rsidRPr="00DA2528">
        <w:rPr>
          <w:rFonts w:asciiTheme="minorHAnsi" w:eastAsiaTheme="majorEastAsia" w:hAnsiTheme="minorHAnsi"/>
          <w:sz w:val="22"/>
          <w:szCs w:val="22"/>
        </w:rPr>
        <w:t xml:space="preserve"> account</w:t>
      </w:r>
    </w:p>
    <w:p w14:paraId="6A73B507" w14:textId="112D491B" w:rsidR="001D4977" w:rsidRPr="00DA2528" w:rsidRDefault="001D4977" w:rsidP="00CC224A">
      <w:pPr>
        <w:pStyle w:val="ListParagraph"/>
        <w:numPr>
          <w:ilvl w:val="0"/>
          <w:numId w:val="3"/>
        </w:numPr>
        <w:rPr>
          <w:rFonts w:asciiTheme="minorHAnsi" w:eastAsiaTheme="majorEastAsia" w:hAnsiTheme="minorHAnsi"/>
          <w:sz w:val="22"/>
          <w:szCs w:val="22"/>
        </w:rPr>
      </w:pPr>
      <w:r w:rsidRPr="00DA2528">
        <w:rPr>
          <w:rFonts w:asciiTheme="minorHAnsi" w:eastAsiaTheme="majorEastAsia" w:hAnsiTheme="minorHAnsi"/>
          <w:sz w:val="22"/>
          <w:szCs w:val="22"/>
        </w:rPr>
        <w:t xml:space="preserve">Manages communications between </w:t>
      </w:r>
      <w:r w:rsidR="00F13D28">
        <w:rPr>
          <w:rFonts w:asciiTheme="minorHAnsi" w:eastAsiaTheme="majorEastAsia" w:hAnsiTheme="minorHAnsi"/>
          <w:sz w:val="22"/>
          <w:szCs w:val="22"/>
        </w:rPr>
        <w:t>Anew</w:t>
      </w:r>
      <w:r w:rsidRPr="00DA2528">
        <w:rPr>
          <w:rFonts w:asciiTheme="minorHAnsi" w:eastAsiaTheme="majorEastAsia" w:hAnsiTheme="minorHAnsi"/>
          <w:sz w:val="22"/>
          <w:szCs w:val="22"/>
        </w:rPr>
        <w:t xml:space="preserve"> and </w:t>
      </w:r>
      <w:r w:rsidR="00825241">
        <w:rPr>
          <w:rFonts w:asciiTheme="minorHAnsi" w:eastAsiaTheme="majorEastAsia" w:hAnsiTheme="minorHAnsi"/>
          <w:sz w:val="22"/>
          <w:szCs w:val="22"/>
        </w:rPr>
        <w:t>CAR</w:t>
      </w:r>
      <w:r w:rsidRPr="00DA2528">
        <w:rPr>
          <w:rFonts w:asciiTheme="minorHAnsi" w:eastAsiaTheme="majorEastAsia" w:hAnsiTheme="minorHAnsi"/>
          <w:sz w:val="22"/>
          <w:szCs w:val="22"/>
        </w:rPr>
        <w:t xml:space="preserve"> staff</w:t>
      </w:r>
    </w:p>
    <w:p w14:paraId="73F4C354" w14:textId="0A4954E1" w:rsidR="001D4977" w:rsidRPr="00DA2528" w:rsidRDefault="001D4977" w:rsidP="00CC224A">
      <w:pPr>
        <w:pStyle w:val="ListParagraph"/>
        <w:numPr>
          <w:ilvl w:val="0"/>
          <w:numId w:val="3"/>
        </w:numPr>
        <w:rPr>
          <w:rFonts w:asciiTheme="minorHAnsi" w:eastAsiaTheme="majorEastAsia" w:hAnsiTheme="minorHAnsi"/>
          <w:sz w:val="22"/>
          <w:szCs w:val="22"/>
        </w:rPr>
      </w:pPr>
      <w:r w:rsidRPr="00DA2528">
        <w:rPr>
          <w:rFonts w:asciiTheme="minorHAnsi" w:eastAsiaTheme="majorEastAsia" w:hAnsiTheme="minorHAnsi"/>
          <w:sz w:val="22"/>
          <w:szCs w:val="22"/>
        </w:rPr>
        <w:t>Performs emission reduction calculations</w:t>
      </w:r>
    </w:p>
    <w:p w14:paraId="0FF65C0A" w14:textId="3A49E207" w:rsidR="001D4977" w:rsidRPr="00DA2528" w:rsidRDefault="001D4977" w:rsidP="00CC224A">
      <w:pPr>
        <w:pStyle w:val="ListParagraph"/>
        <w:numPr>
          <w:ilvl w:val="0"/>
          <w:numId w:val="3"/>
        </w:numPr>
        <w:rPr>
          <w:rFonts w:asciiTheme="minorHAnsi" w:eastAsiaTheme="majorEastAsia" w:hAnsiTheme="minorHAnsi"/>
          <w:sz w:val="22"/>
          <w:szCs w:val="22"/>
        </w:rPr>
      </w:pPr>
      <w:r w:rsidRPr="00DA2528">
        <w:rPr>
          <w:rFonts w:asciiTheme="minorHAnsi" w:eastAsiaTheme="majorEastAsia" w:hAnsiTheme="minorHAnsi"/>
          <w:sz w:val="22"/>
          <w:szCs w:val="22"/>
        </w:rPr>
        <w:t>Prepares project documentation, verification, and registration</w:t>
      </w:r>
    </w:p>
    <w:p w14:paraId="79359C1C" w14:textId="115A4EDA" w:rsidR="001D4977" w:rsidRPr="00DA2528" w:rsidRDefault="001D4977" w:rsidP="00CC224A">
      <w:pPr>
        <w:pStyle w:val="ListParagraph"/>
        <w:numPr>
          <w:ilvl w:val="0"/>
          <w:numId w:val="3"/>
        </w:numPr>
        <w:spacing w:before="240"/>
        <w:rPr>
          <w:rFonts w:asciiTheme="minorHAnsi" w:eastAsiaTheme="majorEastAsia" w:hAnsiTheme="minorHAnsi"/>
          <w:sz w:val="22"/>
          <w:szCs w:val="22"/>
        </w:rPr>
      </w:pPr>
      <w:r w:rsidRPr="00DA2528">
        <w:rPr>
          <w:rFonts w:asciiTheme="minorHAnsi" w:eastAsiaTheme="majorEastAsia" w:hAnsiTheme="minorHAnsi"/>
          <w:sz w:val="22"/>
          <w:szCs w:val="22"/>
        </w:rPr>
        <w:t>Collects and organizes information</w:t>
      </w:r>
    </w:p>
    <w:p w14:paraId="18B2CC05" w14:textId="6C1D2D4C" w:rsidR="001D4977" w:rsidRPr="00DA2528" w:rsidRDefault="001D4977" w:rsidP="00CC224A">
      <w:pPr>
        <w:pStyle w:val="ListParagraph"/>
        <w:numPr>
          <w:ilvl w:val="0"/>
          <w:numId w:val="3"/>
        </w:numPr>
        <w:spacing w:before="240"/>
        <w:rPr>
          <w:rFonts w:asciiTheme="minorHAnsi" w:eastAsiaTheme="majorEastAsia" w:hAnsiTheme="minorHAnsi"/>
          <w:sz w:val="22"/>
          <w:szCs w:val="22"/>
        </w:rPr>
      </w:pPr>
      <w:r w:rsidRPr="00DA2528">
        <w:rPr>
          <w:rFonts w:asciiTheme="minorHAnsi" w:eastAsiaTheme="majorEastAsia" w:hAnsiTheme="minorHAnsi"/>
          <w:sz w:val="22"/>
          <w:szCs w:val="22"/>
        </w:rPr>
        <w:t>Manages continued GCCS data acquisition</w:t>
      </w:r>
    </w:p>
    <w:p w14:paraId="1229895E" w14:textId="019AAD2F" w:rsidR="005C1AED" w:rsidRPr="005C1AED" w:rsidRDefault="001D4977" w:rsidP="005C1AED">
      <w:pPr>
        <w:pStyle w:val="ListParagraph"/>
        <w:numPr>
          <w:ilvl w:val="0"/>
          <w:numId w:val="3"/>
        </w:numPr>
        <w:spacing w:before="240"/>
        <w:rPr>
          <w:rFonts w:asciiTheme="minorHAnsi" w:eastAsiaTheme="majorEastAsia" w:hAnsiTheme="minorHAnsi"/>
          <w:sz w:val="22"/>
          <w:szCs w:val="22"/>
        </w:rPr>
      </w:pPr>
      <w:r w:rsidRPr="00DA2528">
        <w:rPr>
          <w:rFonts w:asciiTheme="minorHAnsi" w:eastAsiaTheme="majorEastAsia" w:hAnsiTheme="minorHAnsi"/>
          <w:sz w:val="22"/>
          <w:szCs w:val="22"/>
        </w:rPr>
        <w:t xml:space="preserve">Maintains </w:t>
      </w:r>
      <w:r w:rsidR="000C4A61">
        <w:rPr>
          <w:rFonts w:asciiTheme="minorHAnsi" w:eastAsiaTheme="majorEastAsia" w:hAnsiTheme="minorHAnsi"/>
          <w:sz w:val="22"/>
          <w:szCs w:val="22"/>
        </w:rPr>
        <w:t>Anew</w:t>
      </w:r>
      <w:r w:rsidR="00600311">
        <w:rPr>
          <w:rFonts w:asciiTheme="minorHAnsi" w:eastAsiaTheme="majorEastAsia" w:hAnsiTheme="minorHAnsi"/>
          <w:sz w:val="22"/>
          <w:szCs w:val="22"/>
        </w:rPr>
        <w:t>’s</w:t>
      </w:r>
      <w:r w:rsidRPr="00DA2528">
        <w:rPr>
          <w:rFonts w:asciiTheme="minorHAnsi" w:eastAsiaTheme="majorEastAsia" w:hAnsiTheme="minorHAnsi"/>
          <w:sz w:val="22"/>
          <w:szCs w:val="22"/>
        </w:rPr>
        <w:t xml:space="preserve"> databases of </w:t>
      </w:r>
      <w:r w:rsidR="00825241" w:rsidRPr="00DA2528">
        <w:rPr>
          <w:rFonts w:asciiTheme="minorHAnsi" w:eastAsiaTheme="majorEastAsia" w:hAnsiTheme="minorHAnsi"/>
          <w:sz w:val="22"/>
          <w:szCs w:val="22"/>
        </w:rPr>
        <w:t>digitally</w:t>
      </w:r>
      <w:r w:rsidR="00825241">
        <w:rPr>
          <w:rFonts w:asciiTheme="minorHAnsi" w:eastAsiaTheme="majorEastAsia" w:hAnsiTheme="minorHAnsi"/>
          <w:sz w:val="22"/>
          <w:szCs w:val="22"/>
        </w:rPr>
        <w:t xml:space="preserve"> recorded</w:t>
      </w:r>
      <w:r w:rsidRPr="00DA2528">
        <w:rPr>
          <w:rFonts w:asciiTheme="minorHAnsi" w:eastAsiaTheme="majorEastAsia" w:hAnsiTheme="minorHAnsi"/>
          <w:sz w:val="22"/>
          <w:szCs w:val="22"/>
        </w:rPr>
        <w:t xml:space="preserve"> data from landfill operations</w:t>
      </w:r>
    </w:p>
    <w:p w14:paraId="3DFAF9A3" w14:textId="77777777" w:rsidR="00D23B12" w:rsidRPr="00D23B12" w:rsidRDefault="00D23B12" w:rsidP="00D0250E"/>
    <w:p w14:paraId="2027CADC" w14:textId="52946E7C" w:rsidR="008C6E2A" w:rsidRPr="00BD2EC6" w:rsidRDefault="00FA4899" w:rsidP="00BD2EC6">
      <w:pPr>
        <w:pStyle w:val="Heading3"/>
        <w:numPr>
          <w:ilvl w:val="2"/>
          <w:numId w:val="16"/>
        </w:numPr>
        <w:rPr>
          <w:rFonts w:eastAsiaTheme="majorEastAsia"/>
        </w:rPr>
      </w:pPr>
      <w:bookmarkStart w:id="9" w:name="_Toc210826804"/>
      <w:r w:rsidRPr="00BD2EC6">
        <w:rPr>
          <w:rFonts w:asciiTheme="majorHAnsi" w:eastAsiaTheme="majorEastAsia" w:hAnsiTheme="majorHAnsi"/>
          <w:color w:val="auto"/>
        </w:rPr>
        <w:t>BWSWA</w:t>
      </w:r>
      <w:r w:rsidR="00451760" w:rsidRPr="00BD2EC6">
        <w:rPr>
          <w:rFonts w:asciiTheme="majorHAnsi" w:eastAsiaTheme="majorEastAsia" w:hAnsiTheme="majorHAnsi"/>
          <w:color w:val="auto"/>
        </w:rPr>
        <w:t xml:space="preserve"> County Landfill/Waste Connections Project Personnel</w:t>
      </w:r>
      <w:bookmarkEnd w:id="9"/>
    </w:p>
    <w:p w14:paraId="5FC09C30" w14:textId="4DBB2879" w:rsidR="00451760" w:rsidRDefault="00AA5EE2" w:rsidP="00451760">
      <w:pPr>
        <w:spacing w:after="200" w:line="276" w:lineRule="auto"/>
        <w:jc w:val="both"/>
      </w:pPr>
      <w:r>
        <w:t>Fred Rogers</w:t>
      </w:r>
      <w:r w:rsidR="00CD5213" w:rsidRPr="00734464">
        <w:t xml:space="preserve"> </w:t>
      </w:r>
      <w:r w:rsidR="00451760" w:rsidRPr="00734464">
        <w:t>–</w:t>
      </w:r>
      <w:r w:rsidR="00CD5213" w:rsidRPr="00734464">
        <w:t xml:space="preserve"> </w:t>
      </w:r>
      <w:r w:rsidR="0060432A">
        <w:t>Executive Director</w:t>
      </w:r>
    </w:p>
    <w:p w14:paraId="6BA546C3" w14:textId="25F28F4F" w:rsidR="00D16AEC" w:rsidRDefault="00847A43" w:rsidP="00847A43">
      <w:pPr>
        <w:pStyle w:val="ListParagraph"/>
        <w:numPr>
          <w:ilvl w:val="0"/>
          <w:numId w:val="3"/>
        </w:numPr>
        <w:spacing w:before="240"/>
        <w:rPr>
          <w:rFonts w:asciiTheme="minorHAnsi" w:eastAsiaTheme="majorEastAsia" w:hAnsiTheme="minorHAnsi"/>
          <w:sz w:val="22"/>
          <w:szCs w:val="22"/>
        </w:rPr>
      </w:pPr>
      <w:r w:rsidRPr="00847A43">
        <w:rPr>
          <w:rFonts w:asciiTheme="minorHAnsi" w:eastAsiaTheme="majorEastAsia" w:hAnsiTheme="minorHAnsi"/>
          <w:sz w:val="22"/>
          <w:szCs w:val="22"/>
        </w:rPr>
        <w:t>Primary contact for LFG system</w:t>
      </w:r>
    </w:p>
    <w:p w14:paraId="2ACA1CD6" w14:textId="26C1193C" w:rsidR="00D16AEC" w:rsidRDefault="00847A43" w:rsidP="00847A43">
      <w:pPr>
        <w:pStyle w:val="ListParagraph"/>
        <w:numPr>
          <w:ilvl w:val="0"/>
          <w:numId w:val="3"/>
        </w:numPr>
        <w:spacing w:before="240"/>
        <w:rPr>
          <w:rFonts w:asciiTheme="minorHAnsi" w:eastAsiaTheme="majorEastAsia" w:hAnsiTheme="minorHAnsi"/>
          <w:sz w:val="22"/>
          <w:szCs w:val="22"/>
        </w:rPr>
      </w:pPr>
      <w:r w:rsidRPr="00847A43">
        <w:rPr>
          <w:rFonts w:asciiTheme="minorHAnsi" w:eastAsiaTheme="majorEastAsia" w:hAnsiTheme="minorHAnsi"/>
          <w:sz w:val="22"/>
          <w:szCs w:val="22"/>
        </w:rPr>
        <w:t>Conducts routine operation and maintenance of LFG system</w:t>
      </w:r>
    </w:p>
    <w:p w14:paraId="4A878D11" w14:textId="008C8B56" w:rsidR="00847A43" w:rsidRPr="005C1AED" w:rsidRDefault="00847A43" w:rsidP="00847A43">
      <w:pPr>
        <w:pStyle w:val="ListParagraph"/>
        <w:numPr>
          <w:ilvl w:val="0"/>
          <w:numId w:val="3"/>
        </w:numPr>
        <w:spacing w:before="240"/>
        <w:rPr>
          <w:rFonts w:asciiTheme="minorHAnsi" w:eastAsiaTheme="majorEastAsia" w:hAnsiTheme="minorHAnsi"/>
          <w:sz w:val="22"/>
          <w:szCs w:val="22"/>
        </w:rPr>
      </w:pPr>
      <w:r w:rsidRPr="00847A43">
        <w:rPr>
          <w:rFonts w:asciiTheme="minorHAnsi" w:eastAsiaTheme="majorEastAsia" w:hAnsiTheme="minorHAnsi"/>
          <w:sz w:val="22"/>
          <w:szCs w:val="22"/>
        </w:rPr>
        <w:t>Coordinates maintenance and repairs with contractors</w:t>
      </w:r>
    </w:p>
    <w:p w14:paraId="3784A5CF" w14:textId="77777777" w:rsidR="00847A43" w:rsidRDefault="00847A43" w:rsidP="0060432A">
      <w:pPr>
        <w:rPr>
          <w:rFonts w:eastAsiaTheme="majorEastAsia"/>
        </w:rPr>
      </w:pPr>
    </w:p>
    <w:p w14:paraId="52D30AC1" w14:textId="68F5C49D" w:rsidR="00D649EA" w:rsidRPr="00962176" w:rsidRDefault="0060432A" w:rsidP="0060432A">
      <w:pPr>
        <w:rPr>
          <w:rFonts w:eastAsiaTheme="majorEastAsia"/>
        </w:rPr>
      </w:pPr>
      <w:r>
        <w:rPr>
          <w:rFonts w:eastAsiaTheme="majorEastAsia"/>
        </w:rPr>
        <w:t>Dan</w:t>
      </w:r>
      <w:r w:rsidRPr="00962176">
        <w:rPr>
          <w:rFonts w:eastAsiaTheme="majorEastAsia"/>
        </w:rPr>
        <w:t>iel Swartz – Engineer</w:t>
      </w:r>
    </w:p>
    <w:p w14:paraId="538B7780" w14:textId="76264DD7" w:rsidR="008C6E2A" w:rsidRPr="00962176" w:rsidRDefault="008C6E2A" w:rsidP="00BD2EC6">
      <w:pPr>
        <w:pStyle w:val="Heading3"/>
        <w:numPr>
          <w:ilvl w:val="2"/>
          <w:numId w:val="16"/>
        </w:numPr>
        <w:rPr>
          <w:rFonts w:eastAsiaTheme="majorEastAsia"/>
        </w:rPr>
      </w:pPr>
      <w:bookmarkStart w:id="10" w:name="_Toc55475085"/>
      <w:bookmarkStart w:id="11" w:name="_Toc210826805"/>
      <w:r w:rsidRPr="00BD2EC6">
        <w:rPr>
          <w:rFonts w:asciiTheme="majorHAnsi" w:eastAsiaTheme="majorEastAsia" w:hAnsiTheme="majorHAnsi"/>
          <w:color w:val="auto"/>
        </w:rPr>
        <w:t>SCS Engineers Project Personnel</w:t>
      </w:r>
      <w:bookmarkEnd w:id="10"/>
      <w:bookmarkEnd w:id="11"/>
    </w:p>
    <w:p w14:paraId="360850A4" w14:textId="26B23E7B" w:rsidR="00543EEE" w:rsidRDefault="00962176" w:rsidP="00543EEE">
      <w:pPr>
        <w:spacing w:before="240" w:after="0"/>
        <w:rPr>
          <w:rFonts w:eastAsiaTheme="majorEastAsia"/>
        </w:rPr>
      </w:pPr>
      <w:r w:rsidRPr="00962176">
        <w:rPr>
          <w:rFonts w:eastAsiaTheme="majorEastAsia"/>
        </w:rPr>
        <w:t>Joshua Williams</w:t>
      </w:r>
      <w:r w:rsidR="00543EEE" w:rsidRPr="00962176">
        <w:rPr>
          <w:rFonts w:eastAsiaTheme="majorEastAsia"/>
        </w:rPr>
        <w:t xml:space="preserve"> – Project Manager</w:t>
      </w:r>
    </w:p>
    <w:p w14:paraId="69ECB05D" w14:textId="1929369D" w:rsidR="0060432A" w:rsidRDefault="00847A43" w:rsidP="00847A43">
      <w:pPr>
        <w:pStyle w:val="ListParagraph"/>
        <w:numPr>
          <w:ilvl w:val="0"/>
          <w:numId w:val="3"/>
        </w:numPr>
        <w:spacing w:before="240"/>
        <w:rPr>
          <w:rFonts w:asciiTheme="minorHAnsi" w:eastAsiaTheme="majorEastAsia" w:hAnsiTheme="minorHAnsi"/>
          <w:sz w:val="22"/>
          <w:szCs w:val="22"/>
        </w:rPr>
      </w:pPr>
      <w:r w:rsidRPr="00847A43">
        <w:rPr>
          <w:rFonts w:asciiTheme="minorHAnsi" w:eastAsiaTheme="majorEastAsia" w:hAnsiTheme="minorHAnsi"/>
          <w:sz w:val="22"/>
          <w:szCs w:val="22"/>
        </w:rPr>
        <w:t>Routine testing, monitoring, maintenance, and repair of LFG collection headers, extraction wells, and installation and start</w:t>
      </w:r>
      <w:r w:rsidR="008C1DBE">
        <w:rPr>
          <w:rFonts w:asciiTheme="minorHAnsi" w:eastAsiaTheme="majorEastAsia" w:hAnsiTheme="minorHAnsi"/>
          <w:sz w:val="22"/>
          <w:szCs w:val="22"/>
        </w:rPr>
        <w:t>-</w:t>
      </w:r>
      <w:r w:rsidRPr="00847A43">
        <w:rPr>
          <w:rFonts w:asciiTheme="minorHAnsi" w:eastAsiaTheme="majorEastAsia" w:hAnsiTheme="minorHAnsi"/>
          <w:sz w:val="22"/>
          <w:szCs w:val="22"/>
        </w:rPr>
        <w:t>up of blower/flare systems</w:t>
      </w:r>
    </w:p>
    <w:p w14:paraId="0AA46271" w14:textId="77777777" w:rsidR="00847A43" w:rsidRPr="00847A43" w:rsidRDefault="00847A43" w:rsidP="00847A43">
      <w:pPr>
        <w:pStyle w:val="ListParagraph"/>
        <w:spacing w:before="240"/>
        <w:ind w:left="1080"/>
        <w:rPr>
          <w:rFonts w:asciiTheme="minorHAnsi" w:eastAsiaTheme="majorEastAsia" w:hAnsiTheme="minorHAnsi"/>
          <w:sz w:val="22"/>
          <w:szCs w:val="22"/>
        </w:rPr>
      </w:pPr>
    </w:p>
    <w:p w14:paraId="79EA711F" w14:textId="061ED545" w:rsidR="001D4977" w:rsidRPr="00962176" w:rsidRDefault="00A438E0" w:rsidP="008C6E2A">
      <w:pPr>
        <w:pStyle w:val="Heading2"/>
        <w:numPr>
          <w:ilvl w:val="1"/>
          <w:numId w:val="16"/>
        </w:numPr>
        <w:rPr>
          <w:rFonts w:eastAsiaTheme="majorEastAsia"/>
        </w:rPr>
      </w:pPr>
      <w:r w:rsidRPr="00962176">
        <w:rPr>
          <w:rFonts w:eastAsiaTheme="majorEastAsia"/>
        </w:rPr>
        <w:t xml:space="preserve"> </w:t>
      </w:r>
      <w:bookmarkStart w:id="12" w:name="_Toc210826806"/>
      <w:r w:rsidR="00D23B12" w:rsidRPr="00962176">
        <w:rPr>
          <w:rFonts w:eastAsiaTheme="majorEastAsia"/>
        </w:rPr>
        <w:t>Project Scope</w:t>
      </w:r>
      <w:bookmarkEnd w:id="12"/>
      <w:r w:rsidR="00D23B12" w:rsidRPr="00962176">
        <w:rPr>
          <w:rFonts w:eastAsiaTheme="majorEastAsia"/>
        </w:rPr>
        <w:t xml:space="preserve"> </w:t>
      </w:r>
    </w:p>
    <w:p w14:paraId="5426B6DC" w14:textId="5B005B41" w:rsidR="000E7C84" w:rsidRPr="000E7C84" w:rsidRDefault="000E7C84" w:rsidP="000E7C84">
      <w:pPr>
        <w:pStyle w:val="graphikparagraph"/>
      </w:pPr>
      <w:bookmarkStart w:id="13" w:name="_Hlk54691933"/>
      <w:r w:rsidRPr="00962176">
        <w:t>Th</w:t>
      </w:r>
      <w:r w:rsidR="00D16AEC">
        <w:t>e</w:t>
      </w:r>
      <w:r w:rsidRPr="00962176">
        <w:t xml:space="preserve"> project consists of the voluntary collection and destruction of </w:t>
      </w:r>
      <w:r w:rsidR="00D526C2">
        <w:t>LFG</w:t>
      </w:r>
      <w:r w:rsidRPr="00962176">
        <w:t xml:space="preserve"> and the necessary monitoring and data recording for</w:t>
      </w:r>
      <w:r w:rsidRPr="000E7C84">
        <w:t xml:space="preserve"> the purpose of verifying Climate Reserve Tonnes (CRTs). These emission reductions are generated in accordance with Version </w:t>
      </w:r>
      <w:r w:rsidR="000C4A61">
        <w:t>6</w:t>
      </w:r>
      <w:r w:rsidRPr="000E7C84">
        <w:t xml:space="preserve">.0 of the </w:t>
      </w:r>
      <w:r w:rsidR="00600311">
        <w:t xml:space="preserve">U.S. </w:t>
      </w:r>
      <w:r w:rsidRPr="000E7C84">
        <w:t xml:space="preserve">Landfill Protocol developed by </w:t>
      </w:r>
      <w:r w:rsidR="00D526C2">
        <w:t>CAR</w:t>
      </w:r>
      <w:r w:rsidRPr="000E7C84">
        <w:t>.</w:t>
      </w:r>
    </w:p>
    <w:p w14:paraId="67EF31E1" w14:textId="47DA2964" w:rsidR="00D23B12" w:rsidRPr="00067B19" w:rsidRDefault="00D23B12" w:rsidP="008C6E2A">
      <w:pPr>
        <w:pStyle w:val="Heading2"/>
        <w:numPr>
          <w:ilvl w:val="1"/>
          <w:numId w:val="16"/>
        </w:numPr>
        <w:rPr>
          <w:rFonts w:eastAsiaTheme="majorEastAsia"/>
        </w:rPr>
      </w:pPr>
      <w:bookmarkStart w:id="14" w:name="_Toc210826807"/>
      <w:bookmarkEnd w:id="13"/>
      <w:r w:rsidRPr="00067B19">
        <w:rPr>
          <w:rFonts w:eastAsiaTheme="majorEastAsia"/>
        </w:rPr>
        <w:t>Project Location</w:t>
      </w:r>
      <w:bookmarkEnd w:id="14"/>
    </w:p>
    <w:p w14:paraId="12215E4F" w14:textId="3856EBD0" w:rsidR="000E7C84" w:rsidRPr="000E7C84" w:rsidRDefault="00D526C2" w:rsidP="00E90006">
      <w:pPr>
        <w:pStyle w:val="graphikparagraph"/>
      </w:pPr>
      <w:r w:rsidRPr="00D526C2">
        <w:fldChar w:fldCharType="begin"/>
      </w:r>
      <w:r w:rsidRPr="00D526C2">
        <w:instrText xml:space="preserve"> REF _Ref176346728 \h  \* MERGEFORMAT </w:instrText>
      </w:r>
      <w:r w:rsidRPr="00D526C2">
        <w:fldChar w:fldCharType="separate"/>
      </w:r>
      <w:r w:rsidRPr="00D526C2">
        <w:t>Figure 1</w:t>
      </w:r>
      <w:r w:rsidRPr="00D526C2">
        <w:fldChar w:fldCharType="end"/>
      </w:r>
      <w:r w:rsidRPr="00D526C2">
        <w:t xml:space="preserve"> </w:t>
      </w:r>
      <w:r w:rsidR="000E7C84" w:rsidRPr="00D526C2">
        <w:t>sho</w:t>
      </w:r>
      <w:r w:rsidR="000E7C84" w:rsidRPr="000E7C84">
        <w:t xml:space="preserve">ws the location of the </w:t>
      </w:r>
      <w:r w:rsidR="00E90006">
        <w:t>B</w:t>
      </w:r>
      <w:r w:rsidR="00E90006" w:rsidRPr="00E90006">
        <w:t xml:space="preserve">lack Warrior Solid Waste Facility </w:t>
      </w:r>
      <w:r w:rsidR="00E90006">
        <w:t xml:space="preserve">in </w:t>
      </w:r>
      <w:r w:rsidR="00E90006" w:rsidRPr="00E90006">
        <w:t>Coker, A</w:t>
      </w:r>
      <w:r>
        <w:t>labama</w:t>
      </w:r>
      <w:r w:rsidR="00E90006">
        <w:t>.</w:t>
      </w:r>
    </w:p>
    <w:p w14:paraId="436BD619" w14:textId="2B24BB23" w:rsidR="00D526C2" w:rsidRDefault="00E90006" w:rsidP="00D526C2">
      <w:pPr>
        <w:keepNext/>
        <w:spacing w:after="0"/>
      </w:pPr>
      <w:r>
        <w:rPr>
          <w:noProof/>
        </w:rPr>
        <w:lastRenderedPageBreak/>
        <w:drawing>
          <wp:inline distT="0" distB="0" distL="0" distR="0" wp14:anchorId="4A178317" wp14:editId="6D1B2CFF">
            <wp:extent cx="5943600" cy="4744085"/>
            <wp:effectExtent l="0" t="0" r="0" b="0"/>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17"/>
                    <a:stretch>
                      <a:fillRect/>
                    </a:stretch>
                  </pic:blipFill>
                  <pic:spPr>
                    <a:xfrm>
                      <a:off x="0" y="0"/>
                      <a:ext cx="5943600" cy="4744085"/>
                    </a:xfrm>
                    <a:prstGeom prst="rect">
                      <a:avLst/>
                    </a:prstGeom>
                  </pic:spPr>
                </pic:pic>
              </a:graphicData>
            </a:graphic>
          </wp:inline>
        </w:drawing>
      </w:r>
    </w:p>
    <w:p w14:paraId="5A81413C" w14:textId="1DB582C0" w:rsidR="002B3DA1" w:rsidRPr="00F94ADE" w:rsidRDefault="00D526C2" w:rsidP="00D526C2">
      <w:pPr>
        <w:pStyle w:val="Caption"/>
        <w:rPr>
          <w:rFonts w:eastAsiaTheme="majorEastAsia"/>
        </w:rPr>
      </w:pPr>
      <w:bookmarkStart w:id="15" w:name="_Ref176346728"/>
      <w:bookmarkStart w:id="16" w:name="_Ref176346702"/>
      <w:r w:rsidRPr="00D526C2">
        <w:rPr>
          <w:rFonts w:asciiTheme="minorHAnsi" w:eastAsiaTheme="minorHAnsi" w:hAnsiTheme="minorHAnsi" w:cstheme="minorBidi"/>
          <w:b w:val="0"/>
          <w:bCs w:val="0"/>
          <w:color w:val="auto"/>
          <w:sz w:val="22"/>
          <w:szCs w:val="22"/>
        </w:rPr>
        <w:t xml:space="preserve">Figure </w:t>
      </w:r>
      <w:r w:rsidRPr="00D526C2">
        <w:rPr>
          <w:rFonts w:asciiTheme="minorHAnsi" w:eastAsiaTheme="minorHAnsi" w:hAnsiTheme="minorHAnsi" w:cstheme="minorBidi"/>
          <w:b w:val="0"/>
          <w:bCs w:val="0"/>
          <w:color w:val="auto"/>
          <w:sz w:val="22"/>
          <w:szCs w:val="22"/>
        </w:rPr>
        <w:fldChar w:fldCharType="begin"/>
      </w:r>
      <w:r w:rsidRPr="00D526C2">
        <w:rPr>
          <w:rFonts w:asciiTheme="minorHAnsi" w:eastAsiaTheme="minorHAnsi" w:hAnsiTheme="minorHAnsi" w:cstheme="minorBidi"/>
          <w:b w:val="0"/>
          <w:bCs w:val="0"/>
          <w:color w:val="auto"/>
          <w:sz w:val="22"/>
          <w:szCs w:val="22"/>
        </w:rPr>
        <w:instrText xml:space="preserve"> SEQ Figure \* ARABIC </w:instrText>
      </w:r>
      <w:r w:rsidRPr="00D526C2">
        <w:rPr>
          <w:rFonts w:asciiTheme="minorHAnsi" w:eastAsiaTheme="minorHAnsi" w:hAnsiTheme="minorHAnsi" w:cstheme="minorBidi"/>
          <w:b w:val="0"/>
          <w:bCs w:val="0"/>
          <w:color w:val="auto"/>
          <w:sz w:val="22"/>
          <w:szCs w:val="22"/>
        </w:rPr>
        <w:fldChar w:fldCharType="separate"/>
      </w:r>
      <w:r w:rsidR="00636149">
        <w:rPr>
          <w:rFonts w:asciiTheme="minorHAnsi" w:eastAsiaTheme="minorHAnsi" w:hAnsiTheme="minorHAnsi" w:cstheme="minorBidi"/>
          <w:b w:val="0"/>
          <w:bCs w:val="0"/>
          <w:noProof/>
          <w:color w:val="auto"/>
          <w:sz w:val="22"/>
          <w:szCs w:val="22"/>
        </w:rPr>
        <w:t>1</w:t>
      </w:r>
      <w:r w:rsidRPr="00D526C2">
        <w:rPr>
          <w:rFonts w:asciiTheme="minorHAnsi" w:eastAsiaTheme="minorHAnsi" w:hAnsiTheme="minorHAnsi" w:cstheme="minorBidi"/>
          <w:b w:val="0"/>
          <w:bCs w:val="0"/>
          <w:color w:val="auto"/>
          <w:sz w:val="22"/>
          <w:szCs w:val="22"/>
        </w:rPr>
        <w:fldChar w:fldCharType="end"/>
      </w:r>
      <w:bookmarkEnd w:id="15"/>
      <w:r w:rsidRPr="00D526C2">
        <w:rPr>
          <w:rFonts w:asciiTheme="minorHAnsi" w:eastAsiaTheme="minorHAnsi" w:hAnsiTheme="minorHAnsi" w:cstheme="minorBidi"/>
          <w:b w:val="0"/>
          <w:bCs w:val="0"/>
          <w:color w:val="auto"/>
          <w:sz w:val="22"/>
          <w:szCs w:val="22"/>
        </w:rPr>
        <w:t>. Aerial map of Black Warrior Solid Waste Facility</w:t>
      </w:r>
      <w:bookmarkEnd w:id="16"/>
    </w:p>
    <w:p w14:paraId="76419225" w14:textId="110FB0DD" w:rsidR="00694C1D" w:rsidRPr="008C6E2A" w:rsidRDefault="00BD2EC6" w:rsidP="00BD2EC6">
      <w:pPr>
        <w:pStyle w:val="Heading3"/>
        <w:numPr>
          <w:ilvl w:val="2"/>
          <w:numId w:val="16"/>
        </w:numPr>
        <w:rPr>
          <w:rFonts w:eastAsiaTheme="majorEastAsia"/>
        </w:rPr>
      </w:pPr>
      <w:bookmarkStart w:id="17" w:name="_Toc55475088"/>
      <w:bookmarkStart w:id="18" w:name="_Toc210826808"/>
      <w:r w:rsidRPr="00FC1625">
        <w:rPr>
          <w:rFonts w:asciiTheme="majorHAnsi" w:eastAsiaTheme="majorEastAsia" w:hAnsiTheme="majorHAnsi"/>
          <w:color w:val="auto"/>
        </w:rPr>
        <w:t>S</w:t>
      </w:r>
      <w:r w:rsidR="00F94ADE" w:rsidRPr="00FC1625">
        <w:rPr>
          <w:rFonts w:asciiTheme="majorHAnsi" w:eastAsiaTheme="majorEastAsia" w:hAnsiTheme="majorHAnsi"/>
          <w:color w:val="auto"/>
        </w:rPr>
        <w:t>ite Description</w:t>
      </w:r>
      <w:bookmarkEnd w:id="17"/>
      <w:bookmarkEnd w:id="18"/>
      <w:r w:rsidR="00F94ADE" w:rsidRPr="008C6E2A">
        <w:rPr>
          <w:rFonts w:eastAsiaTheme="majorEastAsia"/>
        </w:rPr>
        <w:t xml:space="preserve"> </w:t>
      </w:r>
    </w:p>
    <w:p w14:paraId="0357FEFE" w14:textId="68D2A97F" w:rsidR="000E7C84" w:rsidRPr="00962176" w:rsidRDefault="008A015F" w:rsidP="008A015F">
      <w:pPr>
        <w:spacing w:before="240"/>
        <w:rPr>
          <w:rFonts w:eastAsiaTheme="majorEastAsia"/>
        </w:rPr>
      </w:pPr>
      <w:r w:rsidRPr="00962176">
        <w:rPr>
          <w:rFonts w:eastAsiaTheme="majorEastAsia"/>
        </w:rPr>
        <w:t xml:space="preserve">The </w:t>
      </w:r>
      <w:r w:rsidR="00D526C2">
        <w:rPr>
          <w:rFonts w:eastAsiaTheme="majorEastAsia"/>
        </w:rPr>
        <w:t>project activity</w:t>
      </w:r>
      <w:r w:rsidRPr="00962176">
        <w:rPr>
          <w:rFonts w:eastAsiaTheme="majorEastAsia"/>
        </w:rPr>
        <w:t xml:space="preserve"> </w:t>
      </w:r>
      <w:r w:rsidR="00926EA7" w:rsidRPr="00962176">
        <w:rPr>
          <w:rFonts w:eastAsiaTheme="majorEastAsia"/>
        </w:rPr>
        <w:t xml:space="preserve">at </w:t>
      </w:r>
      <w:r w:rsidR="00114094">
        <w:rPr>
          <w:rFonts w:eastAsiaTheme="majorEastAsia"/>
        </w:rPr>
        <w:t xml:space="preserve">the Black Warrior </w:t>
      </w:r>
      <w:r w:rsidR="006D37CD">
        <w:rPr>
          <w:rFonts w:eastAsiaTheme="majorEastAsia"/>
        </w:rPr>
        <w:t xml:space="preserve">Solid Waste </w:t>
      </w:r>
      <w:r w:rsidR="00331C77">
        <w:rPr>
          <w:rFonts w:eastAsiaTheme="majorEastAsia"/>
        </w:rPr>
        <w:t>F</w:t>
      </w:r>
      <w:r w:rsidR="006D37CD">
        <w:rPr>
          <w:rFonts w:eastAsiaTheme="majorEastAsia"/>
        </w:rPr>
        <w:t>acility</w:t>
      </w:r>
      <w:r w:rsidR="00926EA7" w:rsidRPr="00962176">
        <w:rPr>
          <w:rFonts w:eastAsiaTheme="majorEastAsia"/>
        </w:rPr>
        <w:t xml:space="preserve"> </w:t>
      </w:r>
      <w:r w:rsidRPr="00962176">
        <w:rPr>
          <w:rFonts w:eastAsiaTheme="majorEastAsia"/>
        </w:rPr>
        <w:t xml:space="preserve">consists of an active </w:t>
      </w:r>
      <w:r w:rsidR="00D526C2">
        <w:rPr>
          <w:rFonts w:eastAsiaTheme="majorEastAsia"/>
        </w:rPr>
        <w:t>LFG</w:t>
      </w:r>
      <w:r w:rsidRPr="00962176">
        <w:rPr>
          <w:rFonts w:eastAsiaTheme="majorEastAsia"/>
        </w:rPr>
        <w:t xml:space="preserve"> collection and destruction system</w:t>
      </w:r>
      <w:r w:rsidR="00D16AEC">
        <w:rPr>
          <w:rFonts w:eastAsiaTheme="majorEastAsia"/>
        </w:rPr>
        <w:t>. T</w:t>
      </w:r>
      <w:r w:rsidR="00926EA7" w:rsidRPr="00962176">
        <w:rPr>
          <w:rFonts w:eastAsiaTheme="majorEastAsia"/>
        </w:rPr>
        <w:t xml:space="preserve">he </w:t>
      </w:r>
      <w:r w:rsidR="000E7C84" w:rsidRPr="00962176">
        <w:rPr>
          <w:rFonts w:eastAsiaTheme="majorEastAsia"/>
        </w:rPr>
        <w:t>design capacity</w:t>
      </w:r>
      <w:r w:rsidR="00D16AEC">
        <w:rPr>
          <w:rFonts w:eastAsiaTheme="majorEastAsia"/>
        </w:rPr>
        <w:t xml:space="preserve"> of the landfill</w:t>
      </w:r>
      <w:r w:rsidR="000E7C84" w:rsidRPr="00962176">
        <w:rPr>
          <w:rFonts w:eastAsiaTheme="majorEastAsia"/>
        </w:rPr>
        <w:t xml:space="preserve"> </w:t>
      </w:r>
      <w:r w:rsidRPr="00962176">
        <w:rPr>
          <w:rFonts w:eastAsiaTheme="majorEastAsia"/>
        </w:rPr>
        <w:t>is</w:t>
      </w:r>
      <w:r w:rsidR="000E7C84" w:rsidRPr="00962176">
        <w:rPr>
          <w:rFonts w:eastAsiaTheme="majorEastAsia"/>
        </w:rPr>
        <w:t xml:space="preserve"> </w:t>
      </w:r>
      <w:r w:rsidR="00926EA7" w:rsidRPr="00962176">
        <w:rPr>
          <w:rFonts w:eastAsiaTheme="majorEastAsia"/>
        </w:rPr>
        <w:t>8</w:t>
      </w:r>
      <w:r w:rsidR="000E7C84" w:rsidRPr="00962176">
        <w:rPr>
          <w:rFonts w:eastAsiaTheme="majorEastAsia"/>
        </w:rPr>
        <w:t>,</w:t>
      </w:r>
      <w:r w:rsidR="00926EA7" w:rsidRPr="00962176">
        <w:rPr>
          <w:rFonts w:eastAsiaTheme="majorEastAsia"/>
        </w:rPr>
        <w:t>915</w:t>
      </w:r>
      <w:r w:rsidR="000E7C84" w:rsidRPr="00962176">
        <w:rPr>
          <w:rFonts w:eastAsiaTheme="majorEastAsia"/>
        </w:rPr>
        <w:t>,</w:t>
      </w:r>
      <w:r w:rsidRPr="00962176">
        <w:rPr>
          <w:rFonts w:eastAsiaTheme="majorEastAsia"/>
        </w:rPr>
        <w:t>0</w:t>
      </w:r>
      <w:r w:rsidR="00926EA7" w:rsidRPr="00962176">
        <w:rPr>
          <w:rFonts w:eastAsiaTheme="majorEastAsia"/>
        </w:rPr>
        <w:t>00</w:t>
      </w:r>
      <w:r w:rsidR="000E7C84" w:rsidRPr="00962176">
        <w:rPr>
          <w:rFonts w:eastAsiaTheme="majorEastAsia"/>
        </w:rPr>
        <w:t xml:space="preserve"> </w:t>
      </w:r>
      <w:r w:rsidRPr="00962176">
        <w:rPr>
          <w:rFonts w:eastAsiaTheme="majorEastAsia"/>
        </w:rPr>
        <w:t>tonnes</w:t>
      </w:r>
      <w:r w:rsidR="000E7C84" w:rsidRPr="00962176">
        <w:rPr>
          <w:rFonts w:eastAsiaTheme="majorEastAsia"/>
        </w:rPr>
        <w:t xml:space="preserve">. </w:t>
      </w:r>
    </w:p>
    <w:p w14:paraId="21E218BC" w14:textId="255020D1" w:rsidR="00A23AE0" w:rsidRDefault="000E7C84" w:rsidP="000E7C84">
      <w:pPr>
        <w:spacing w:before="240"/>
        <w:rPr>
          <w:rFonts w:eastAsiaTheme="majorEastAsia"/>
        </w:rPr>
      </w:pPr>
      <w:r w:rsidRPr="00962176">
        <w:rPr>
          <w:rFonts w:eastAsiaTheme="majorEastAsia"/>
        </w:rPr>
        <w:t>The landfill has submitted the required initial design capacity and</w:t>
      </w:r>
      <w:r w:rsidR="00D526C2">
        <w:rPr>
          <w:rFonts w:eastAsiaTheme="majorEastAsia"/>
        </w:rPr>
        <w:t xml:space="preserve"> non-methane organic compound</w:t>
      </w:r>
      <w:r w:rsidRPr="00962176">
        <w:rPr>
          <w:rFonts w:eastAsiaTheme="majorEastAsia"/>
        </w:rPr>
        <w:t xml:space="preserve"> </w:t>
      </w:r>
      <w:r w:rsidR="00D526C2">
        <w:rPr>
          <w:rFonts w:eastAsiaTheme="majorEastAsia"/>
        </w:rPr>
        <w:t>(</w:t>
      </w:r>
      <w:r w:rsidRPr="00962176">
        <w:rPr>
          <w:rFonts w:eastAsiaTheme="majorEastAsia"/>
        </w:rPr>
        <w:t>NMOC</w:t>
      </w:r>
      <w:r w:rsidR="00D526C2">
        <w:rPr>
          <w:rFonts w:eastAsiaTheme="majorEastAsia"/>
        </w:rPr>
        <w:t>)</w:t>
      </w:r>
      <w:r w:rsidRPr="00962176">
        <w:rPr>
          <w:rFonts w:eastAsiaTheme="majorEastAsia"/>
        </w:rPr>
        <w:t xml:space="preserve"> emission rate reports</w:t>
      </w:r>
      <w:r w:rsidR="008A015F" w:rsidRPr="00962176">
        <w:rPr>
          <w:rFonts w:eastAsiaTheme="majorEastAsia"/>
        </w:rPr>
        <w:t xml:space="preserve"> due to the applicability of</w:t>
      </w:r>
      <w:r w:rsidR="00167844">
        <w:rPr>
          <w:rFonts w:eastAsiaTheme="majorEastAsia"/>
        </w:rPr>
        <w:t xml:space="preserve"> </w:t>
      </w:r>
      <w:r w:rsidR="00167844" w:rsidRPr="00167844">
        <w:rPr>
          <w:rFonts w:eastAsiaTheme="majorEastAsia"/>
        </w:rPr>
        <w:t>New Source Performance Standards</w:t>
      </w:r>
      <w:r w:rsidR="008A015F" w:rsidRPr="00962176">
        <w:rPr>
          <w:rFonts w:eastAsiaTheme="majorEastAsia"/>
        </w:rPr>
        <w:t xml:space="preserve"> </w:t>
      </w:r>
      <w:r w:rsidR="00167844">
        <w:rPr>
          <w:rFonts w:eastAsiaTheme="majorEastAsia"/>
        </w:rPr>
        <w:t>(</w:t>
      </w:r>
      <w:r w:rsidR="008A015F" w:rsidRPr="00962176">
        <w:rPr>
          <w:rFonts w:eastAsiaTheme="majorEastAsia"/>
        </w:rPr>
        <w:t>NSPS</w:t>
      </w:r>
      <w:r w:rsidR="00167844">
        <w:rPr>
          <w:rFonts w:eastAsiaTheme="majorEastAsia"/>
        </w:rPr>
        <w:t>)</w:t>
      </w:r>
      <w:r w:rsidR="008A015F" w:rsidRPr="00962176">
        <w:rPr>
          <w:rFonts w:eastAsiaTheme="majorEastAsia"/>
        </w:rPr>
        <w:t xml:space="preserve"> Subpart XXX</w:t>
      </w:r>
      <w:r w:rsidRPr="00962176">
        <w:rPr>
          <w:rFonts w:eastAsiaTheme="majorEastAsia"/>
        </w:rPr>
        <w:t>. The NMOC emission rate report showed that NMOC emissions</w:t>
      </w:r>
      <w:r w:rsidR="008A015F" w:rsidRPr="00962176">
        <w:rPr>
          <w:rFonts w:eastAsiaTheme="majorEastAsia"/>
        </w:rPr>
        <w:t xml:space="preserve"> do not</w:t>
      </w:r>
      <w:r w:rsidRPr="00962176">
        <w:rPr>
          <w:rFonts w:eastAsiaTheme="majorEastAsia"/>
        </w:rPr>
        <w:t xml:space="preserve"> exceed the 34 Mg</w:t>
      </w:r>
      <w:r w:rsidR="00114094">
        <w:rPr>
          <w:rFonts w:eastAsiaTheme="majorEastAsia"/>
        </w:rPr>
        <w:t xml:space="preserve"> per </w:t>
      </w:r>
      <w:r w:rsidRPr="00962176">
        <w:rPr>
          <w:rFonts w:eastAsiaTheme="majorEastAsia"/>
        </w:rPr>
        <w:t>y</w:t>
      </w:r>
      <w:r w:rsidR="00114094">
        <w:rPr>
          <w:rFonts w:eastAsiaTheme="majorEastAsia"/>
        </w:rPr>
        <w:t>ea</w:t>
      </w:r>
      <w:r w:rsidRPr="00962176">
        <w:rPr>
          <w:rFonts w:eastAsiaTheme="majorEastAsia"/>
        </w:rPr>
        <w:t>r threshold for which a GCCS is required to be installed and operated. The landfill conduct</w:t>
      </w:r>
      <w:r w:rsidR="008A015F" w:rsidRPr="00962176">
        <w:rPr>
          <w:rFonts w:eastAsiaTheme="majorEastAsia"/>
        </w:rPr>
        <w:t>s</w:t>
      </w:r>
      <w:r w:rsidRPr="00962176">
        <w:rPr>
          <w:rFonts w:eastAsiaTheme="majorEastAsia"/>
        </w:rPr>
        <w:t xml:space="preserve"> Tier 2 testing to determine a site-specific NMOC concentration for the purposes of showing that NMOC emissions are below the threshold</w:t>
      </w:r>
      <w:r w:rsidR="00914F0D">
        <w:rPr>
          <w:rFonts w:eastAsiaTheme="majorEastAsia"/>
        </w:rPr>
        <w:t>. P</w:t>
      </w:r>
      <w:r w:rsidRPr="00962176">
        <w:rPr>
          <w:rFonts w:eastAsiaTheme="majorEastAsia"/>
        </w:rPr>
        <w:t xml:space="preserve">revious Tier 2 samples conducted for compliance with NSPS </w:t>
      </w:r>
      <w:r w:rsidR="00167844">
        <w:rPr>
          <w:rFonts w:eastAsiaTheme="majorEastAsia"/>
        </w:rPr>
        <w:t xml:space="preserve">Subpart </w:t>
      </w:r>
      <w:r w:rsidRPr="00962176">
        <w:rPr>
          <w:rFonts w:eastAsiaTheme="majorEastAsia"/>
        </w:rPr>
        <w:t xml:space="preserve">WWW showed the landfill’s NMOC emissions </w:t>
      </w:r>
      <w:r w:rsidR="008A015F" w:rsidRPr="00962176">
        <w:rPr>
          <w:rFonts w:eastAsiaTheme="majorEastAsia"/>
        </w:rPr>
        <w:t>to not exceed</w:t>
      </w:r>
      <w:r w:rsidRPr="00962176">
        <w:rPr>
          <w:rFonts w:eastAsiaTheme="majorEastAsia"/>
        </w:rPr>
        <w:t xml:space="preserve"> 34 Mg</w:t>
      </w:r>
      <w:r w:rsidR="00114094">
        <w:rPr>
          <w:rFonts w:eastAsiaTheme="majorEastAsia"/>
        </w:rPr>
        <w:t xml:space="preserve"> per </w:t>
      </w:r>
      <w:r w:rsidRPr="00962176">
        <w:rPr>
          <w:rFonts w:eastAsiaTheme="majorEastAsia"/>
        </w:rPr>
        <w:t>y</w:t>
      </w:r>
      <w:r w:rsidR="00114094">
        <w:rPr>
          <w:rFonts w:eastAsiaTheme="majorEastAsia"/>
        </w:rPr>
        <w:t>ea</w:t>
      </w:r>
      <w:r w:rsidRPr="00962176">
        <w:rPr>
          <w:rFonts w:eastAsiaTheme="majorEastAsia"/>
        </w:rPr>
        <w:t>r.</w:t>
      </w:r>
      <w:r w:rsidR="008C3365" w:rsidRPr="007D45C9">
        <w:rPr>
          <w:rFonts w:eastAsiaTheme="majorEastAsia"/>
        </w:rPr>
        <w:t xml:space="preserve"> </w:t>
      </w:r>
    </w:p>
    <w:p w14:paraId="11222DAF" w14:textId="645BD5DC" w:rsidR="00D0250E" w:rsidRPr="00D649EA" w:rsidRDefault="00D0250E" w:rsidP="00BD2EC6">
      <w:pPr>
        <w:pStyle w:val="Heading3"/>
        <w:numPr>
          <w:ilvl w:val="2"/>
          <w:numId w:val="16"/>
        </w:numPr>
        <w:rPr>
          <w:rFonts w:eastAsiaTheme="majorEastAsia"/>
        </w:rPr>
      </w:pPr>
      <w:bookmarkStart w:id="19" w:name="_Toc55475089"/>
      <w:bookmarkStart w:id="20" w:name="_Toc210826809"/>
      <w:r w:rsidRPr="00FC1625">
        <w:rPr>
          <w:rFonts w:asciiTheme="majorHAnsi" w:eastAsiaTheme="majorEastAsia" w:hAnsiTheme="majorHAnsi"/>
          <w:color w:val="auto"/>
        </w:rPr>
        <w:t>Landfill Gas Collection System</w:t>
      </w:r>
      <w:bookmarkEnd w:id="19"/>
      <w:bookmarkEnd w:id="20"/>
      <w:r w:rsidRPr="007D45C9">
        <w:rPr>
          <w:rFonts w:eastAsiaTheme="majorEastAsia"/>
        </w:rPr>
        <w:t xml:space="preserve"> </w:t>
      </w:r>
    </w:p>
    <w:p w14:paraId="7BFFA7ED" w14:textId="3D57933D" w:rsidR="00B06AE0" w:rsidRDefault="00B06AE0" w:rsidP="00EA019A">
      <w:pPr>
        <w:spacing w:before="240"/>
        <w:rPr>
          <w:noProof/>
        </w:rPr>
      </w:pPr>
      <w:r>
        <w:t>The Black Warrior Solid Waste Facility is an active municipal landfill located at 3301 Landfill Drive in Coker, Alabama. The site originally opened in 1978 and was operated by a solid waste authority chartered by the City of Tuscaloosa. Th</w:t>
      </w:r>
      <w:r w:rsidR="00C15877">
        <w:t>e</w:t>
      </w:r>
      <w:r>
        <w:t xml:space="preserve"> entity was dissolved in 1994 and the BWSWA was established </w:t>
      </w:r>
      <w:r>
        <w:lastRenderedPageBreak/>
        <w:t>to upgrade environmental controls and operate the landfill. The site began accepting waste as a Subtitle D landfill in January 1994 and currently consists of Cells 1 thr</w:t>
      </w:r>
      <w:r w:rsidR="00167844">
        <w:t>ough</w:t>
      </w:r>
      <w:r>
        <w:t xml:space="preserve"> 8A. </w:t>
      </w:r>
    </w:p>
    <w:p w14:paraId="12731F55" w14:textId="5AD798BF" w:rsidR="00B06AE0" w:rsidRPr="00206A53" w:rsidRDefault="00B06AE0" w:rsidP="003F77B2">
      <w:pPr>
        <w:pStyle w:val="graphikparagraph"/>
        <w:rPr>
          <w:rFonts w:eastAsiaTheme="majorEastAsia"/>
          <w:lang w:val="en-CA"/>
        </w:rPr>
      </w:pPr>
      <w:r>
        <w:t xml:space="preserve">The </w:t>
      </w:r>
      <w:r w:rsidR="004B509E">
        <w:t>p</w:t>
      </w:r>
      <w:r>
        <w:t>roject collects and combusts landfill gas in an open flare. No combustion devices existed on site prior to the initiation of the project activity. The baseline scenario is defined as the total release of LFG to the atmosphere</w:t>
      </w:r>
      <w:r w:rsidR="00167844">
        <w:t>.</w:t>
      </w:r>
    </w:p>
    <w:p w14:paraId="0814DB00" w14:textId="0304AD51" w:rsidR="00A72C56" w:rsidRDefault="00A72C56" w:rsidP="00BD2EC6">
      <w:pPr>
        <w:pStyle w:val="Heading3"/>
        <w:numPr>
          <w:ilvl w:val="2"/>
          <w:numId w:val="16"/>
        </w:numPr>
        <w:rPr>
          <w:rFonts w:eastAsiaTheme="majorEastAsia"/>
        </w:rPr>
      </w:pPr>
      <w:bookmarkStart w:id="21" w:name="_Toc210826810"/>
      <w:r w:rsidRPr="00FC1625">
        <w:rPr>
          <w:rFonts w:asciiTheme="majorHAnsi" w:eastAsiaTheme="majorEastAsia" w:hAnsiTheme="majorHAnsi"/>
          <w:color w:val="auto"/>
        </w:rPr>
        <w:t>Regulatory Compliance QA/QC</w:t>
      </w:r>
      <w:bookmarkEnd w:id="21"/>
    </w:p>
    <w:p w14:paraId="793E05BB" w14:textId="6C4A5020" w:rsidR="00894A0D" w:rsidRDefault="00A72C56" w:rsidP="00A72C56">
      <w:pPr>
        <w:pStyle w:val="graphikparagraph"/>
      </w:pPr>
      <w:r w:rsidRPr="00A72C56">
        <w:t xml:space="preserve">The </w:t>
      </w:r>
      <w:r w:rsidR="00206A53">
        <w:t>Black Warrior</w:t>
      </w:r>
      <w:r w:rsidR="00EA019A">
        <w:t xml:space="preserve"> </w:t>
      </w:r>
      <w:r w:rsidR="006D37CD">
        <w:t>Solid Waste Facility</w:t>
      </w:r>
      <w:r w:rsidR="00EA019A">
        <w:t xml:space="preserve"> </w:t>
      </w:r>
      <w:r w:rsidRPr="00A72C56">
        <w:t xml:space="preserve">maintains regulatory and environmental compliance through the guidance detailed in their operating permits required under federal, state, </w:t>
      </w:r>
      <w:r w:rsidR="00914F0D">
        <w:t>and</w:t>
      </w:r>
      <w:r w:rsidRPr="00A72C56">
        <w:t xml:space="preserve"> local environmental regulations.</w:t>
      </w:r>
      <w:r w:rsidR="00D16AEC">
        <w:t xml:space="preserve"> </w:t>
      </w:r>
      <w:r w:rsidRPr="00A72C56">
        <w:t>The permits include inspection frequencies, sampling frequencies, and reporting requirements. These permits are included in the documentation provided for verification</w:t>
      </w:r>
      <w:r>
        <w:t>.</w:t>
      </w:r>
    </w:p>
    <w:p w14:paraId="5B6ED363" w14:textId="33329D52" w:rsidR="00894A0D" w:rsidRDefault="00894A0D" w:rsidP="00BD2EC6">
      <w:pPr>
        <w:pStyle w:val="Heading3"/>
        <w:numPr>
          <w:ilvl w:val="2"/>
          <w:numId w:val="16"/>
        </w:numPr>
        <w:rPr>
          <w:rFonts w:eastAsiaTheme="majorEastAsia"/>
        </w:rPr>
      </w:pPr>
      <w:bookmarkStart w:id="22" w:name="_Toc210826811"/>
      <w:r w:rsidRPr="00FC1625">
        <w:rPr>
          <w:rFonts w:asciiTheme="majorHAnsi" w:eastAsiaTheme="majorEastAsia" w:hAnsiTheme="majorHAnsi"/>
          <w:color w:val="auto"/>
        </w:rPr>
        <w:t xml:space="preserve">Project </w:t>
      </w:r>
      <w:r w:rsidR="00EA019A" w:rsidRPr="00FC1625">
        <w:rPr>
          <w:rFonts w:asciiTheme="majorHAnsi" w:eastAsiaTheme="majorEastAsia" w:hAnsiTheme="majorHAnsi"/>
          <w:color w:val="auto"/>
        </w:rPr>
        <w:t>Diagram</w:t>
      </w:r>
      <w:bookmarkEnd w:id="22"/>
    </w:p>
    <w:p w14:paraId="371DCA50" w14:textId="77777777" w:rsidR="00636149" w:rsidRDefault="00636149" w:rsidP="00636149">
      <w:pPr>
        <w:pStyle w:val="graphikparagraph"/>
        <w:keepNext/>
      </w:pPr>
      <w:r>
        <w:rPr>
          <w:noProof/>
        </w:rPr>
        <w:drawing>
          <wp:inline distT="0" distB="0" distL="0" distR="0" wp14:anchorId="4714DBC7" wp14:editId="308D0E0D">
            <wp:extent cx="5943600" cy="3846195"/>
            <wp:effectExtent l="0" t="0" r="0" b="1905"/>
            <wp:docPr id="17478047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804745" name="Picture 1747804745"/>
                    <pic:cNvPicPr/>
                  </pic:nvPicPr>
                  <pic:blipFill>
                    <a:blip r:embed="rId18"/>
                    <a:stretch>
                      <a:fillRect/>
                    </a:stretch>
                  </pic:blipFill>
                  <pic:spPr>
                    <a:xfrm>
                      <a:off x="0" y="0"/>
                      <a:ext cx="5943600" cy="3846195"/>
                    </a:xfrm>
                    <a:prstGeom prst="rect">
                      <a:avLst/>
                    </a:prstGeom>
                  </pic:spPr>
                </pic:pic>
              </a:graphicData>
            </a:graphic>
          </wp:inline>
        </w:drawing>
      </w:r>
    </w:p>
    <w:p w14:paraId="17F59395" w14:textId="266D50E6" w:rsidR="00636149" w:rsidRPr="00636149" w:rsidRDefault="00636149" w:rsidP="00636149">
      <w:pPr>
        <w:pStyle w:val="Caption"/>
        <w:jc w:val="both"/>
        <w:rPr>
          <w:rFonts w:asciiTheme="minorHAnsi" w:hAnsiTheme="minorHAnsi"/>
          <w:b w:val="0"/>
          <w:bCs w:val="0"/>
          <w:color w:val="auto"/>
          <w:sz w:val="22"/>
          <w:szCs w:val="22"/>
        </w:rPr>
        <w:sectPr w:rsidR="00636149" w:rsidRPr="00636149" w:rsidSect="00A72C56">
          <w:headerReference w:type="default" r:id="rId19"/>
          <w:footerReference w:type="default" r:id="rId20"/>
          <w:type w:val="continuous"/>
          <w:pgSz w:w="12240" w:h="15840"/>
          <w:pgMar w:top="1440" w:right="1440" w:bottom="1440" w:left="1440" w:header="720" w:footer="720" w:gutter="0"/>
          <w:pgNumType w:start="0"/>
          <w:cols w:space="720"/>
          <w:titlePg/>
          <w:docGrid w:linePitch="360"/>
        </w:sectPr>
      </w:pPr>
      <w:r w:rsidRPr="00636149">
        <w:rPr>
          <w:rFonts w:asciiTheme="minorHAnsi" w:hAnsiTheme="minorHAnsi"/>
          <w:b w:val="0"/>
          <w:bCs w:val="0"/>
          <w:color w:val="auto"/>
          <w:sz w:val="22"/>
          <w:szCs w:val="22"/>
        </w:rPr>
        <w:t xml:space="preserve">Figure </w:t>
      </w:r>
      <w:r w:rsidRPr="00636149">
        <w:rPr>
          <w:rFonts w:asciiTheme="minorHAnsi" w:hAnsiTheme="minorHAnsi"/>
          <w:b w:val="0"/>
          <w:bCs w:val="0"/>
          <w:color w:val="auto"/>
          <w:sz w:val="22"/>
          <w:szCs w:val="22"/>
        </w:rPr>
        <w:fldChar w:fldCharType="begin"/>
      </w:r>
      <w:r w:rsidRPr="00636149">
        <w:rPr>
          <w:rFonts w:asciiTheme="minorHAnsi" w:hAnsiTheme="minorHAnsi"/>
          <w:b w:val="0"/>
          <w:bCs w:val="0"/>
          <w:color w:val="auto"/>
          <w:sz w:val="22"/>
          <w:szCs w:val="22"/>
        </w:rPr>
        <w:instrText xml:space="preserve"> SEQ Figure \* ARABIC </w:instrText>
      </w:r>
      <w:r w:rsidRPr="00636149">
        <w:rPr>
          <w:rFonts w:asciiTheme="minorHAnsi" w:hAnsiTheme="minorHAnsi"/>
          <w:b w:val="0"/>
          <w:bCs w:val="0"/>
          <w:color w:val="auto"/>
          <w:sz w:val="22"/>
          <w:szCs w:val="22"/>
        </w:rPr>
        <w:fldChar w:fldCharType="separate"/>
      </w:r>
      <w:r w:rsidRPr="00636149">
        <w:rPr>
          <w:rFonts w:asciiTheme="minorHAnsi" w:hAnsiTheme="minorHAnsi"/>
          <w:b w:val="0"/>
          <w:bCs w:val="0"/>
          <w:noProof/>
          <w:color w:val="auto"/>
          <w:sz w:val="22"/>
          <w:szCs w:val="22"/>
        </w:rPr>
        <w:t>2</w:t>
      </w:r>
      <w:r w:rsidRPr="00636149">
        <w:rPr>
          <w:rFonts w:asciiTheme="minorHAnsi" w:hAnsiTheme="minorHAnsi"/>
          <w:b w:val="0"/>
          <w:bCs w:val="0"/>
          <w:color w:val="auto"/>
          <w:sz w:val="22"/>
          <w:szCs w:val="22"/>
        </w:rPr>
        <w:fldChar w:fldCharType="end"/>
      </w:r>
      <w:r w:rsidRPr="00636149">
        <w:rPr>
          <w:rFonts w:asciiTheme="minorHAnsi" w:hAnsiTheme="minorHAnsi"/>
          <w:b w:val="0"/>
          <w:bCs w:val="0"/>
          <w:color w:val="auto"/>
          <w:sz w:val="22"/>
          <w:szCs w:val="22"/>
        </w:rPr>
        <w:t>. BWSWA project diagra</w:t>
      </w:r>
      <w:r>
        <w:rPr>
          <w:rFonts w:asciiTheme="minorHAnsi" w:hAnsiTheme="minorHAnsi"/>
          <w:b w:val="0"/>
          <w:bCs w:val="0"/>
          <w:color w:val="auto"/>
          <w:sz w:val="22"/>
          <w:szCs w:val="22"/>
        </w:rPr>
        <w:t>m</w:t>
      </w:r>
    </w:p>
    <w:p w14:paraId="1D8CF391" w14:textId="537EA3C7" w:rsidR="004A2A1C" w:rsidRDefault="004A2A1C" w:rsidP="00BD2EC6">
      <w:pPr>
        <w:pStyle w:val="Heading1"/>
        <w:numPr>
          <w:ilvl w:val="0"/>
          <w:numId w:val="16"/>
        </w:numPr>
      </w:pPr>
      <w:bookmarkStart w:id="23" w:name="_Toc210826812"/>
      <w:r w:rsidRPr="004A2A1C">
        <w:lastRenderedPageBreak/>
        <w:t xml:space="preserve">Project </w:t>
      </w:r>
      <w:r w:rsidR="009F1FF0">
        <w:t>Monitoring</w:t>
      </w:r>
      <w:bookmarkEnd w:id="23"/>
    </w:p>
    <w:p w14:paraId="06B21659" w14:textId="6BFEFE30" w:rsidR="004A2A1C" w:rsidRPr="00067B19" w:rsidRDefault="004A2A1C" w:rsidP="009F1FF0">
      <w:pPr>
        <w:pStyle w:val="Heading2"/>
        <w:numPr>
          <w:ilvl w:val="1"/>
          <w:numId w:val="16"/>
        </w:numPr>
      </w:pPr>
      <w:bookmarkStart w:id="24" w:name="_Toc210826813"/>
      <w:r w:rsidRPr="00067B19">
        <w:t>Data Monitoring</w:t>
      </w:r>
      <w:bookmarkEnd w:id="24"/>
    </w:p>
    <w:p w14:paraId="6DAC1517" w14:textId="5748C524" w:rsidR="002B23A0" w:rsidRPr="00067B19" w:rsidRDefault="002B23A0" w:rsidP="009F1FF0">
      <w:pPr>
        <w:pStyle w:val="Heading3"/>
        <w:numPr>
          <w:ilvl w:val="2"/>
          <w:numId w:val="16"/>
        </w:numPr>
      </w:pPr>
      <w:bookmarkStart w:id="25" w:name="_Toc210826814"/>
      <w:r w:rsidRPr="00FC1625">
        <w:rPr>
          <w:rFonts w:asciiTheme="majorHAnsi" w:eastAsiaTheme="majorEastAsia" w:hAnsiTheme="majorHAnsi"/>
          <w:color w:val="auto"/>
        </w:rPr>
        <w:t>Landfill Gas Flow</w:t>
      </w:r>
      <w:bookmarkEnd w:id="25"/>
    </w:p>
    <w:p w14:paraId="0ECA2F12" w14:textId="7EA4E13A" w:rsidR="007C7EB4" w:rsidRDefault="002B23A0" w:rsidP="0091023B">
      <w:pPr>
        <w:spacing w:before="160" w:line="300" w:lineRule="auto"/>
        <w:rPr>
          <w:rFonts w:ascii="Graphik" w:hAnsi="Graphik" w:cstheme="minorHAnsi"/>
        </w:rPr>
      </w:pPr>
      <w:r w:rsidRPr="002B23A0">
        <w:rPr>
          <w:rFonts w:ascii="Graphik" w:hAnsi="Graphik" w:cstheme="minorHAnsi"/>
        </w:rPr>
        <w:t xml:space="preserve">According to the Protocol, the flow of LFG delivered to the destruction device must be measured continuously and recorded at least once every fifteen minutes, and all flow data collected must be corrected for temperature and pressure at standard conditions of </w:t>
      </w:r>
      <w:r w:rsidR="00BC7A90">
        <w:rPr>
          <w:rFonts w:ascii="Graphik" w:hAnsi="Graphik" w:cstheme="minorHAnsi"/>
        </w:rPr>
        <w:t xml:space="preserve">60 </w:t>
      </w:r>
      <w:r w:rsidR="00BB4F46" w:rsidRPr="0091023B">
        <w:rPr>
          <w:rFonts w:ascii="Graphik" w:hAnsi="Graphik" w:cstheme="minorHAnsi"/>
        </w:rPr>
        <w:t>°</w:t>
      </w:r>
      <w:r w:rsidRPr="002B23A0">
        <w:rPr>
          <w:rFonts w:ascii="Graphik" w:hAnsi="Graphik" w:cstheme="minorHAnsi"/>
        </w:rPr>
        <w:t xml:space="preserve">F and </w:t>
      </w:r>
      <w:r w:rsidR="00BB4F46">
        <w:rPr>
          <w:rFonts w:ascii="Graphik" w:hAnsi="Graphik" w:cstheme="minorHAnsi"/>
        </w:rPr>
        <w:t>1 atm</w:t>
      </w:r>
      <w:r w:rsidRPr="002B23A0">
        <w:rPr>
          <w:rFonts w:ascii="Graphik" w:hAnsi="Graphik" w:cstheme="minorHAnsi"/>
        </w:rPr>
        <w:t>.</w:t>
      </w:r>
    </w:p>
    <w:p w14:paraId="5D74AE1E" w14:textId="6E7D3595" w:rsidR="007D0328" w:rsidRPr="00F931C4" w:rsidRDefault="0091023B" w:rsidP="0091023B">
      <w:pPr>
        <w:spacing w:before="160" w:line="300" w:lineRule="auto"/>
        <w:rPr>
          <w:rFonts w:ascii="Graphik" w:hAnsi="Graphik" w:cstheme="minorHAnsi"/>
        </w:rPr>
      </w:pPr>
      <w:r w:rsidRPr="0091023B">
        <w:rPr>
          <w:rFonts w:ascii="Graphik" w:hAnsi="Graphik" w:cstheme="minorHAnsi"/>
        </w:rPr>
        <w:t xml:space="preserve">At </w:t>
      </w:r>
      <w:r w:rsidR="00BB4F46">
        <w:rPr>
          <w:rFonts w:ascii="Graphik" w:hAnsi="Graphik" w:cstheme="minorHAnsi"/>
        </w:rPr>
        <w:t xml:space="preserve">the Black Warrior </w:t>
      </w:r>
      <w:r w:rsidR="006D37CD">
        <w:rPr>
          <w:rFonts w:ascii="Graphik" w:hAnsi="Graphik" w:cstheme="minorHAnsi"/>
        </w:rPr>
        <w:t>Solid Waste Facility</w:t>
      </w:r>
      <w:r w:rsidRPr="0091023B">
        <w:rPr>
          <w:rFonts w:ascii="Graphik" w:hAnsi="Graphik" w:cstheme="minorHAnsi"/>
        </w:rPr>
        <w:t xml:space="preserve">, LFG flow was measured continuously using </w:t>
      </w:r>
      <w:r w:rsidR="00E61A3C">
        <w:rPr>
          <w:rFonts w:ascii="Graphik" w:hAnsi="Graphik" w:cstheme="minorHAnsi"/>
        </w:rPr>
        <w:t>Thermal Instrument</w:t>
      </w:r>
      <w:r w:rsidR="004B3FBF">
        <w:rPr>
          <w:rFonts w:ascii="Graphik" w:hAnsi="Graphik" w:cstheme="minorHAnsi"/>
        </w:rPr>
        <w:t xml:space="preserve"> </w:t>
      </w:r>
      <w:r w:rsidR="00C2637B">
        <w:rPr>
          <w:rFonts w:ascii="Graphik" w:hAnsi="Graphik" w:cstheme="minorHAnsi"/>
        </w:rPr>
        <w:t xml:space="preserve">Company </w:t>
      </w:r>
      <w:r w:rsidR="004B3FBF">
        <w:rPr>
          <w:rFonts w:ascii="Graphik" w:hAnsi="Graphik" w:cstheme="minorHAnsi"/>
        </w:rPr>
        <w:t>m</w:t>
      </w:r>
      <w:r w:rsidR="00E61A3C">
        <w:rPr>
          <w:rFonts w:ascii="Graphik" w:hAnsi="Graphik" w:cstheme="minorHAnsi"/>
        </w:rPr>
        <w:t>ass flow meter</w:t>
      </w:r>
      <w:r w:rsidR="00914F0D">
        <w:rPr>
          <w:rFonts w:ascii="Graphik" w:hAnsi="Graphik" w:cstheme="minorHAnsi"/>
        </w:rPr>
        <w:t>s</w:t>
      </w:r>
      <w:r w:rsidR="007C7EB4">
        <w:rPr>
          <w:rFonts w:ascii="Graphik" w:hAnsi="Graphik" w:cstheme="minorHAnsi"/>
        </w:rPr>
        <w:t xml:space="preserve"> (</w:t>
      </w:r>
      <w:r w:rsidR="007C7EB4" w:rsidRPr="005E7A80">
        <w:rPr>
          <w:rFonts w:ascii="Graphik" w:hAnsi="Graphik" w:cstheme="minorHAnsi"/>
        </w:rPr>
        <w:t xml:space="preserve">SN: </w:t>
      </w:r>
      <w:r w:rsidR="007C7EB4">
        <w:rPr>
          <w:rFonts w:ascii="Graphik" w:hAnsi="Graphik" w:cstheme="minorHAnsi"/>
        </w:rPr>
        <w:t>2008455</w:t>
      </w:r>
      <w:r w:rsidR="004C09F2">
        <w:rPr>
          <w:rFonts w:ascii="Graphik" w:hAnsi="Graphik" w:cstheme="minorHAnsi"/>
        </w:rPr>
        <w:t>, 2024067, and 2024208</w:t>
      </w:r>
      <w:r w:rsidR="007C7EB4" w:rsidRPr="005E7A80">
        <w:rPr>
          <w:rFonts w:ascii="Graphik" w:hAnsi="Graphik" w:cstheme="minorHAnsi"/>
        </w:rPr>
        <w:t>)</w:t>
      </w:r>
      <w:r w:rsidRPr="0091023B">
        <w:rPr>
          <w:rFonts w:ascii="Graphik" w:hAnsi="Graphik" w:cstheme="minorHAnsi"/>
        </w:rPr>
        <w:t>.</w:t>
      </w:r>
      <w:r>
        <w:rPr>
          <w:rFonts w:ascii="Graphik" w:hAnsi="Graphik" w:cstheme="minorHAnsi"/>
        </w:rPr>
        <w:t xml:space="preserve"> </w:t>
      </w:r>
      <w:r w:rsidRPr="0091023B">
        <w:rPr>
          <w:rFonts w:ascii="Graphik" w:hAnsi="Graphik" w:cstheme="minorHAnsi"/>
        </w:rPr>
        <w:t>The flow meter</w:t>
      </w:r>
      <w:r w:rsidR="004C09F2">
        <w:rPr>
          <w:rFonts w:ascii="Graphik" w:hAnsi="Graphik" w:cstheme="minorHAnsi"/>
        </w:rPr>
        <w:t>s</w:t>
      </w:r>
      <w:r w:rsidRPr="0091023B">
        <w:rPr>
          <w:rFonts w:ascii="Graphik" w:hAnsi="Graphik" w:cstheme="minorHAnsi"/>
        </w:rPr>
        <w:t xml:space="preserve"> </w:t>
      </w:r>
      <w:r w:rsidR="004C09F2">
        <w:rPr>
          <w:rFonts w:ascii="Graphik" w:hAnsi="Graphik" w:cstheme="minorHAnsi"/>
        </w:rPr>
        <w:t>are</w:t>
      </w:r>
      <w:r w:rsidRPr="0091023B">
        <w:rPr>
          <w:rFonts w:ascii="Graphik" w:hAnsi="Graphik" w:cstheme="minorHAnsi"/>
        </w:rPr>
        <w:t xml:space="preserve"> configured to standard conditions of 6</w:t>
      </w:r>
      <w:r w:rsidR="00A23583">
        <w:rPr>
          <w:rFonts w:ascii="Graphik" w:hAnsi="Graphik" w:cstheme="minorHAnsi"/>
        </w:rPr>
        <w:t>0</w:t>
      </w:r>
      <w:r w:rsidR="00BB4F46">
        <w:rPr>
          <w:rFonts w:ascii="Graphik" w:hAnsi="Graphik" w:cstheme="minorHAnsi"/>
        </w:rPr>
        <w:t xml:space="preserve"> </w:t>
      </w:r>
      <w:r w:rsidRPr="0091023B">
        <w:rPr>
          <w:rFonts w:ascii="Graphik" w:hAnsi="Graphik" w:cstheme="minorHAnsi"/>
        </w:rPr>
        <w:t>°F and 1 atm.</w:t>
      </w:r>
      <w:r w:rsidR="006217A0">
        <w:rPr>
          <w:rFonts w:ascii="Graphik" w:hAnsi="Graphik" w:cstheme="minorHAnsi"/>
        </w:rPr>
        <w:t xml:space="preserve"> </w:t>
      </w:r>
      <w:r w:rsidR="004C09F2">
        <w:rPr>
          <w:rFonts w:ascii="Graphik" w:hAnsi="Graphik" w:cstheme="minorHAnsi"/>
        </w:rPr>
        <w:t>D</w:t>
      </w:r>
      <w:r w:rsidR="007D0328" w:rsidRPr="007D0328">
        <w:rPr>
          <w:rFonts w:ascii="Graphik" w:hAnsi="Graphik" w:cstheme="minorHAnsi"/>
        </w:rPr>
        <w:t>ata</w:t>
      </w:r>
      <w:r w:rsidR="00BB4F46">
        <w:rPr>
          <w:rFonts w:ascii="Graphik" w:hAnsi="Graphik" w:cstheme="minorHAnsi"/>
        </w:rPr>
        <w:t xml:space="preserve"> w</w:t>
      </w:r>
      <w:r w:rsidR="004C09F2">
        <w:rPr>
          <w:rFonts w:ascii="Graphik" w:hAnsi="Graphik" w:cstheme="minorHAnsi"/>
        </w:rPr>
        <w:t>ere</w:t>
      </w:r>
      <w:r w:rsidR="007D0328" w:rsidRPr="007D0328">
        <w:rPr>
          <w:rFonts w:ascii="Graphik" w:hAnsi="Graphik" w:cstheme="minorHAnsi"/>
        </w:rPr>
        <w:t xml:space="preserve"> recorded </w:t>
      </w:r>
      <w:r w:rsidR="006217A0">
        <w:rPr>
          <w:rFonts w:ascii="Graphik" w:hAnsi="Graphik" w:cstheme="minorHAnsi"/>
        </w:rPr>
        <w:t>approximately</w:t>
      </w:r>
      <w:r w:rsidR="00927A7C">
        <w:rPr>
          <w:rFonts w:ascii="Graphik" w:hAnsi="Graphik" w:cstheme="minorHAnsi"/>
        </w:rPr>
        <w:t xml:space="preserve"> every minute</w:t>
      </w:r>
      <w:r w:rsidR="004C09F2">
        <w:rPr>
          <w:rFonts w:ascii="Graphik" w:hAnsi="Graphik" w:cstheme="minorHAnsi"/>
        </w:rPr>
        <w:t xml:space="preserve"> between </w:t>
      </w:r>
      <w:r w:rsidR="004C09F2" w:rsidRPr="00F931C4">
        <w:rPr>
          <w:rFonts w:ascii="Graphik" w:hAnsi="Graphik" w:cstheme="minorHAnsi"/>
        </w:rPr>
        <w:t>January and August prior to the flare swap and approximately every ten minutes between August and December following the flare swap</w:t>
      </w:r>
      <w:r w:rsidR="00927A7C" w:rsidRPr="00F931C4">
        <w:rPr>
          <w:rFonts w:ascii="Graphik" w:hAnsi="Graphik" w:cstheme="minorHAnsi"/>
        </w:rPr>
        <w:t>.</w:t>
      </w:r>
    </w:p>
    <w:p w14:paraId="23245FA9" w14:textId="56914363" w:rsidR="0042535D" w:rsidRPr="00F931C4" w:rsidRDefault="0042535D" w:rsidP="0091023B">
      <w:pPr>
        <w:spacing w:before="160" w:line="300" w:lineRule="auto"/>
        <w:rPr>
          <w:rFonts w:ascii="Graphik" w:hAnsi="Graphik" w:cstheme="minorHAnsi"/>
        </w:rPr>
      </w:pPr>
      <w:r w:rsidRPr="00F931C4">
        <w:rPr>
          <w:rFonts w:ascii="Graphik" w:hAnsi="Graphik" w:cstheme="minorHAnsi"/>
        </w:rPr>
        <w:t xml:space="preserve">The periods in the reporting period during which each flow meter was used are summarized in </w:t>
      </w:r>
      <w:r w:rsidRPr="00F931C4">
        <w:rPr>
          <w:rFonts w:ascii="Graphik" w:hAnsi="Graphik" w:cstheme="minorHAnsi"/>
        </w:rPr>
        <w:fldChar w:fldCharType="begin"/>
      </w:r>
      <w:r w:rsidRPr="00F931C4">
        <w:rPr>
          <w:rFonts w:ascii="Graphik" w:hAnsi="Graphik" w:cstheme="minorHAnsi"/>
        </w:rPr>
        <w:instrText xml:space="preserve"> REF _Ref210812083 \h </w:instrText>
      </w:r>
      <w:r w:rsidR="00F931C4" w:rsidRPr="00F931C4">
        <w:rPr>
          <w:rFonts w:ascii="Graphik" w:hAnsi="Graphik" w:cstheme="minorHAnsi"/>
        </w:rPr>
        <w:instrText xml:space="preserve"> \* MERGEFORMAT </w:instrText>
      </w:r>
      <w:r w:rsidRPr="00F931C4">
        <w:rPr>
          <w:rFonts w:ascii="Graphik" w:hAnsi="Graphik" w:cstheme="minorHAnsi"/>
        </w:rPr>
      </w:r>
      <w:r w:rsidRPr="00F931C4">
        <w:rPr>
          <w:rFonts w:ascii="Graphik" w:hAnsi="Graphik" w:cstheme="minorHAnsi"/>
        </w:rPr>
        <w:fldChar w:fldCharType="separate"/>
      </w:r>
      <w:r w:rsidR="008377DE" w:rsidRPr="00F931C4">
        <w:rPr>
          <w:rFonts w:eastAsiaTheme="majorEastAsia"/>
          <w:szCs w:val="20"/>
        </w:rPr>
        <w:t xml:space="preserve">Table </w:t>
      </w:r>
      <w:r w:rsidR="008377DE" w:rsidRPr="00F931C4">
        <w:rPr>
          <w:rFonts w:eastAsiaTheme="majorEastAsia"/>
          <w:noProof/>
          <w:szCs w:val="20"/>
        </w:rPr>
        <w:t>2</w:t>
      </w:r>
      <w:r w:rsidRPr="00F931C4">
        <w:rPr>
          <w:rFonts w:ascii="Graphik" w:hAnsi="Graphik" w:cstheme="minorHAnsi"/>
        </w:rPr>
        <w:fldChar w:fldCharType="end"/>
      </w:r>
      <w:r w:rsidRPr="00F931C4">
        <w:rPr>
          <w:rFonts w:ascii="Graphik" w:hAnsi="Graphik" w:cstheme="minorHAnsi"/>
        </w:rPr>
        <w:t>.</w:t>
      </w:r>
    </w:p>
    <w:p w14:paraId="3F63787B" w14:textId="239C697F" w:rsidR="002B23A0" w:rsidRPr="00067B19" w:rsidRDefault="002B23A0" w:rsidP="009F1FF0">
      <w:pPr>
        <w:pStyle w:val="Heading3"/>
        <w:numPr>
          <w:ilvl w:val="2"/>
          <w:numId w:val="16"/>
        </w:numPr>
      </w:pPr>
      <w:bookmarkStart w:id="26" w:name="_Toc210826815"/>
      <w:r w:rsidRPr="00FC1625">
        <w:rPr>
          <w:rFonts w:asciiTheme="majorHAnsi" w:eastAsiaTheme="majorEastAsia" w:hAnsiTheme="majorHAnsi"/>
          <w:color w:val="auto"/>
        </w:rPr>
        <w:t>Methane Content</w:t>
      </w:r>
      <w:bookmarkEnd w:id="26"/>
    </w:p>
    <w:p w14:paraId="32CC6C28" w14:textId="65D419FB" w:rsidR="007D0328" w:rsidRPr="007D0328" w:rsidRDefault="007D0328" w:rsidP="007D0328">
      <w:pPr>
        <w:spacing w:before="160" w:line="300" w:lineRule="auto"/>
        <w:rPr>
          <w:rFonts w:ascii="Graphik" w:hAnsi="Graphik" w:cstheme="minorHAnsi"/>
        </w:rPr>
      </w:pPr>
      <w:r w:rsidRPr="007D0328">
        <w:rPr>
          <w:rFonts w:ascii="Graphik" w:hAnsi="Graphik" w:cstheme="minorHAnsi"/>
        </w:rPr>
        <w:t>According to the Protocol, the fraction of methane in the LFG can be measured</w:t>
      </w:r>
      <w:r w:rsidR="00CE348B" w:rsidRPr="00CE348B">
        <w:t xml:space="preserve"> </w:t>
      </w:r>
      <w:r w:rsidR="00CE348B" w:rsidRPr="00CE348B">
        <w:rPr>
          <w:rFonts w:ascii="Graphik" w:hAnsi="Graphik" w:cstheme="minorHAnsi"/>
        </w:rPr>
        <w:t>continuously or</w:t>
      </w:r>
      <w:r w:rsidRPr="007D0328">
        <w:rPr>
          <w:rFonts w:ascii="Graphik" w:hAnsi="Graphik" w:cstheme="minorHAnsi"/>
        </w:rPr>
        <w:t xml:space="preserve"> weekly using a calibrated portable gas analyzer</w:t>
      </w:r>
      <w:r w:rsidR="00896B4A">
        <w:rPr>
          <w:rFonts w:ascii="Graphik" w:hAnsi="Graphik" w:cstheme="minorHAnsi"/>
        </w:rPr>
        <w:t>.</w:t>
      </w:r>
    </w:p>
    <w:p w14:paraId="45F8F7EC" w14:textId="7FF8174A" w:rsidR="00D165B5" w:rsidRPr="007D0328" w:rsidRDefault="0042535D" w:rsidP="00CE348B">
      <w:pPr>
        <w:spacing w:before="160" w:line="300" w:lineRule="auto"/>
        <w:rPr>
          <w:rFonts w:ascii="Graphik" w:hAnsi="Graphik" w:cstheme="minorHAnsi"/>
        </w:rPr>
      </w:pPr>
      <w:r w:rsidRPr="0091023B">
        <w:rPr>
          <w:rFonts w:ascii="Graphik" w:hAnsi="Graphik" w:cstheme="minorHAnsi"/>
        </w:rPr>
        <w:t xml:space="preserve">At </w:t>
      </w:r>
      <w:r>
        <w:rPr>
          <w:rFonts w:ascii="Graphik" w:hAnsi="Graphik" w:cstheme="minorHAnsi"/>
        </w:rPr>
        <w:t>the Black Warrior Solid Waste Facility</w:t>
      </w:r>
      <w:r w:rsidRPr="0091023B">
        <w:rPr>
          <w:rFonts w:ascii="Graphik" w:hAnsi="Graphik" w:cstheme="minorHAnsi"/>
        </w:rPr>
        <w:t xml:space="preserve">, </w:t>
      </w:r>
      <w:r>
        <w:rPr>
          <w:rFonts w:ascii="Graphik" w:hAnsi="Graphik" w:cstheme="minorHAnsi"/>
        </w:rPr>
        <w:t>methane content</w:t>
      </w:r>
      <w:r w:rsidRPr="0091023B">
        <w:rPr>
          <w:rFonts w:ascii="Graphik" w:hAnsi="Graphik" w:cstheme="minorHAnsi"/>
        </w:rPr>
        <w:t xml:space="preserve"> was measured </w:t>
      </w:r>
      <w:r>
        <w:rPr>
          <w:rFonts w:ascii="Graphik" w:hAnsi="Graphik" w:cstheme="minorHAnsi"/>
        </w:rPr>
        <w:t xml:space="preserve">using an </w:t>
      </w:r>
      <w:r w:rsidR="006217A0" w:rsidRPr="006217A0">
        <w:rPr>
          <w:rFonts w:ascii="Graphik" w:hAnsi="Graphik" w:cstheme="minorHAnsi"/>
        </w:rPr>
        <w:t>ECOTEC</w:t>
      </w:r>
      <w:r w:rsidR="006217A0">
        <w:rPr>
          <w:rFonts w:ascii="Graphik" w:hAnsi="Graphik" w:cstheme="minorHAnsi"/>
        </w:rPr>
        <w:t xml:space="preserve"> continuous gas analyzer </w:t>
      </w:r>
      <w:r w:rsidR="005D70D0">
        <w:rPr>
          <w:rFonts w:ascii="Graphik" w:hAnsi="Graphik" w:cstheme="minorHAnsi"/>
        </w:rPr>
        <w:t>(SN: 1211)</w:t>
      </w:r>
      <w:r>
        <w:rPr>
          <w:rFonts w:ascii="Graphik" w:hAnsi="Graphik" w:cstheme="minorHAnsi"/>
        </w:rPr>
        <w:t xml:space="preserve">. </w:t>
      </w:r>
      <w:r w:rsidR="006217A0">
        <w:rPr>
          <w:rFonts w:ascii="Graphik" w:hAnsi="Graphik" w:cstheme="minorHAnsi"/>
        </w:rPr>
        <w:t>Data from the ECOTEC ga</w:t>
      </w:r>
      <w:r>
        <w:rPr>
          <w:rFonts w:ascii="Graphik" w:hAnsi="Graphik" w:cstheme="minorHAnsi"/>
        </w:rPr>
        <w:t>s</w:t>
      </w:r>
      <w:r w:rsidR="006217A0">
        <w:rPr>
          <w:rFonts w:ascii="Graphik" w:hAnsi="Graphik" w:cstheme="minorHAnsi"/>
        </w:rPr>
        <w:t xml:space="preserve"> analyzer w</w:t>
      </w:r>
      <w:r>
        <w:rPr>
          <w:rFonts w:ascii="Graphik" w:hAnsi="Graphik" w:cstheme="minorHAnsi"/>
        </w:rPr>
        <w:t>ere</w:t>
      </w:r>
      <w:r w:rsidR="006217A0">
        <w:rPr>
          <w:rFonts w:ascii="Graphik" w:hAnsi="Graphik" w:cstheme="minorHAnsi"/>
        </w:rPr>
        <w:t xml:space="preserve"> recorded approximately every minute</w:t>
      </w:r>
      <w:r>
        <w:rPr>
          <w:rFonts w:ascii="Graphik" w:hAnsi="Graphik" w:cstheme="minorHAnsi"/>
        </w:rPr>
        <w:t xml:space="preserve"> between January and August prior to the flare swap and approximately every ten minutes between August and December following the flare swap</w:t>
      </w:r>
      <w:r w:rsidR="006217A0">
        <w:rPr>
          <w:rFonts w:ascii="Graphik" w:hAnsi="Graphik" w:cstheme="minorHAnsi"/>
        </w:rPr>
        <w:t xml:space="preserve">. </w:t>
      </w:r>
    </w:p>
    <w:p w14:paraId="2FF1EE41" w14:textId="76864813" w:rsidR="007D72D2" w:rsidRPr="00067B19" w:rsidRDefault="007D72D2" w:rsidP="009F1FF0">
      <w:pPr>
        <w:pStyle w:val="Heading3"/>
        <w:numPr>
          <w:ilvl w:val="2"/>
          <w:numId w:val="16"/>
        </w:numPr>
      </w:pPr>
      <w:bookmarkStart w:id="27" w:name="_Toc210826816"/>
      <w:r w:rsidRPr="00FC1625">
        <w:rPr>
          <w:rFonts w:asciiTheme="majorHAnsi" w:eastAsiaTheme="majorEastAsia" w:hAnsiTheme="majorHAnsi"/>
          <w:color w:val="auto"/>
        </w:rPr>
        <w:t>Project Emissions</w:t>
      </w:r>
      <w:bookmarkEnd w:id="27"/>
    </w:p>
    <w:p w14:paraId="3F858126" w14:textId="1C3B09FC" w:rsidR="007D72D2" w:rsidRPr="007D72D2" w:rsidRDefault="007D72D2" w:rsidP="007D72D2">
      <w:pPr>
        <w:spacing w:before="160" w:line="300" w:lineRule="auto"/>
        <w:rPr>
          <w:rFonts w:ascii="Graphik" w:hAnsi="Graphik" w:cstheme="minorHAnsi"/>
        </w:rPr>
      </w:pPr>
      <w:r w:rsidRPr="007D72D2">
        <w:rPr>
          <w:rFonts w:ascii="Graphik" w:hAnsi="Graphik" w:cstheme="minorHAnsi"/>
        </w:rPr>
        <w:t xml:space="preserve">Version </w:t>
      </w:r>
      <w:r w:rsidR="000C4A61">
        <w:rPr>
          <w:rFonts w:ascii="Graphik" w:hAnsi="Graphik" w:cstheme="minorHAnsi"/>
        </w:rPr>
        <w:t>6</w:t>
      </w:r>
      <w:r w:rsidRPr="007D72D2">
        <w:rPr>
          <w:rFonts w:ascii="Graphik" w:hAnsi="Graphik" w:cstheme="minorHAnsi"/>
        </w:rPr>
        <w:t xml:space="preserve">.0 of the Protocol requires that all project emissions be accounted for in the emission reductions calculations. Utility bills have been provided by </w:t>
      </w:r>
      <w:r w:rsidR="00F24E37">
        <w:rPr>
          <w:rFonts w:ascii="Graphik" w:hAnsi="Graphik" w:cstheme="minorHAnsi"/>
        </w:rPr>
        <w:t>BWSWA</w:t>
      </w:r>
      <w:r w:rsidRPr="007D72D2">
        <w:rPr>
          <w:rFonts w:ascii="Graphik" w:hAnsi="Graphik" w:cstheme="minorHAnsi"/>
        </w:rPr>
        <w:t xml:space="preserve"> to show</w:t>
      </w:r>
      <w:r w:rsidR="00890A22">
        <w:rPr>
          <w:rFonts w:ascii="Graphik" w:hAnsi="Graphik" w:cstheme="minorHAnsi"/>
        </w:rPr>
        <w:t xml:space="preserve"> purchased</w:t>
      </w:r>
      <w:r w:rsidRPr="007D72D2">
        <w:rPr>
          <w:rFonts w:ascii="Graphik" w:hAnsi="Graphik" w:cstheme="minorHAnsi"/>
        </w:rPr>
        <w:t xml:space="preserve"> electricity </w:t>
      </w:r>
      <w:r w:rsidR="00890A22">
        <w:rPr>
          <w:rFonts w:ascii="Graphik" w:hAnsi="Graphik" w:cstheme="minorHAnsi"/>
        </w:rPr>
        <w:t>and propane</w:t>
      </w:r>
      <w:r w:rsidRPr="007D72D2">
        <w:rPr>
          <w:rFonts w:ascii="Graphik" w:hAnsi="Graphik" w:cstheme="minorHAnsi"/>
        </w:rPr>
        <w:t>.</w:t>
      </w:r>
    </w:p>
    <w:p w14:paraId="7FB853D0" w14:textId="1E624F98" w:rsidR="007D72D2" w:rsidRPr="00067B19" w:rsidRDefault="007D72D2" w:rsidP="009F1FF0">
      <w:pPr>
        <w:pStyle w:val="Heading3"/>
        <w:numPr>
          <w:ilvl w:val="2"/>
          <w:numId w:val="16"/>
        </w:numPr>
      </w:pPr>
      <w:bookmarkStart w:id="28" w:name="_Toc210826817"/>
      <w:r w:rsidRPr="00FC1625">
        <w:rPr>
          <w:rFonts w:asciiTheme="majorHAnsi" w:eastAsiaTheme="majorEastAsia" w:hAnsiTheme="majorHAnsi"/>
          <w:color w:val="auto"/>
        </w:rPr>
        <w:t>Landfill Regulations</w:t>
      </w:r>
      <w:bookmarkEnd w:id="28"/>
    </w:p>
    <w:p w14:paraId="2231B759" w14:textId="40AAE2F9" w:rsidR="007D0328" w:rsidRPr="007D72D2" w:rsidRDefault="00347E51" w:rsidP="007D72D2">
      <w:pPr>
        <w:spacing w:before="160" w:line="300" w:lineRule="auto"/>
        <w:rPr>
          <w:rFonts w:ascii="Graphik" w:hAnsi="Graphik" w:cstheme="minorHAnsi"/>
        </w:rPr>
      </w:pPr>
      <w:r>
        <w:rPr>
          <w:rFonts w:ascii="Graphik" w:hAnsi="Graphik" w:cstheme="minorHAnsi"/>
        </w:rPr>
        <w:t xml:space="preserve">The landfill </w:t>
      </w:r>
      <w:r w:rsidR="007D0328" w:rsidRPr="007D0328">
        <w:rPr>
          <w:rFonts w:ascii="Graphik" w:hAnsi="Graphik" w:cstheme="minorHAnsi"/>
        </w:rPr>
        <w:t>monitor</w:t>
      </w:r>
      <w:r>
        <w:rPr>
          <w:rFonts w:ascii="Graphik" w:hAnsi="Graphik" w:cstheme="minorHAnsi"/>
        </w:rPr>
        <w:t>s</w:t>
      </w:r>
      <w:r w:rsidR="007D0328" w:rsidRPr="007D0328">
        <w:rPr>
          <w:rFonts w:ascii="Graphik" w:hAnsi="Graphik" w:cstheme="minorHAnsi"/>
        </w:rPr>
        <w:t xml:space="preserve"> all applicable local, state, and national regulations and permit requirements for </w:t>
      </w:r>
      <w:r w:rsidR="00472F66">
        <w:rPr>
          <w:rFonts w:ascii="Graphik" w:hAnsi="Graphik" w:cstheme="minorHAnsi"/>
        </w:rPr>
        <w:t>BWSWA</w:t>
      </w:r>
      <w:r w:rsidR="007D0328" w:rsidRPr="007D0328">
        <w:rPr>
          <w:rFonts w:ascii="Graphik" w:hAnsi="Graphik" w:cstheme="minorHAnsi"/>
        </w:rPr>
        <w:t xml:space="preserve"> on an ongoing basis. These actions help ensure ongoing project eligibility. If any potential issue arises around legal requirements or project eligibility for the landfill, </w:t>
      </w:r>
      <w:r w:rsidR="005E415D">
        <w:rPr>
          <w:rFonts w:ascii="Graphik" w:hAnsi="Graphik" w:cstheme="minorHAnsi"/>
        </w:rPr>
        <w:t>Anew</w:t>
      </w:r>
      <w:r w:rsidR="007D0328" w:rsidRPr="007D0328">
        <w:rPr>
          <w:rFonts w:ascii="Graphik" w:hAnsi="Graphik" w:cstheme="minorHAnsi"/>
        </w:rPr>
        <w:t xml:space="preserve"> is notified and the issue is discussed. Regulations that are monitored include:</w:t>
      </w:r>
    </w:p>
    <w:p w14:paraId="6F322775" w14:textId="2A6038E9" w:rsidR="007D72D2" w:rsidRPr="00A30D03" w:rsidRDefault="007D72D2" w:rsidP="00CC224A">
      <w:pPr>
        <w:pStyle w:val="ListParagraph"/>
        <w:numPr>
          <w:ilvl w:val="0"/>
          <w:numId w:val="8"/>
        </w:numPr>
        <w:spacing w:before="160" w:line="300" w:lineRule="auto"/>
        <w:rPr>
          <w:rFonts w:asciiTheme="majorHAnsi" w:hAnsiTheme="majorHAnsi" w:cstheme="minorHAnsi"/>
          <w:sz w:val="22"/>
          <w:szCs w:val="22"/>
        </w:rPr>
      </w:pPr>
      <w:r w:rsidRPr="00A30D03">
        <w:rPr>
          <w:rFonts w:asciiTheme="majorHAnsi" w:hAnsiTheme="majorHAnsi" w:cstheme="minorHAnsi"/>
          <w:sz w:val="22"/>
          <w:szCs w:val="22"/>
        </w:rPr>
        <w:t xml:space="preserve">NSPS </w:t>
      </w:r>
      <w:r w:rsidR="00490FCB">
        <w:rPr>
          <w:rFonts w:asciiTheme="majorHAnsi" w:hAnsiTheme="majorHAnsi" w:cstheme="minorHAnsi"/>
          <w:sz w:val="22"/>
          <w:szCs w:val="22"/>
        </w:rPr>
        <w:t>r</w:t>
      </w:r>
      <w:r w:rsidRPr="00A30D03">
        <w:rPr>
          <w:rFonts w:asciiTheme="majorHAnsi" w:hAnsiTheme="majorHAnsi" w:cstheme="minorHAnsi"/>
          <w:sz w:val="22"/>
          <w:szCs w:val="22"/>
        </w:rPr>
        <w:t>egulations</w:t>
      </w:r>
    </w:p>
    <w:p w14:paraId="796275D5" w14:textId="5F35CCB1" w:rsidR="007D0328" w:rsidRPr="005D70D0" w:rsidRDefault="007D0328" w:rsidP="00A30D03">
      <w:pPr>
        <w:pStyle w:val="ListParagraph"/>
        <w:numPr>
          <w:ilvl w:val="1"/>
          <w:numId w:val="8"/>
        </w:numPr>
        <w:rPr>
          <w:rFonts w:ascii="Graphik" w:eastAsiaTheme="minorHAnsi" w:hAnsi="Graphik" w:cstheme="minorHAnsi"/>
          <w:sz w:val="22"/>
          <w:szCs w:val="22"/>
        </w:rPr>
      </w:pPr>
      <w:r w:rsidRPr="005D70D0">
        <w:rPr>
          <w:rFonts w:ascii="Graphik" w:eastAsiaTheme="minorHAnsi" w:hAnsi="Graphik" w:cstheme="minorHAnsi"/>
          <w:sz w:val="22"/>
          <w:szCs w:val="22"/>
        </w:rPr>
        <w:lastRenderedPageBreak/>
        <w:t xml:space="preserve">Requirements around Tier </w:t>
      </w:r>
      <w:r w:rsidR="005D70D0" w:rsidRPr="005D70D0">
        <w:rPr>
          <w:rFonts w:ascii="Graphik" w:eastAsiaTheme="minorHAnsi" w:hAnsi="Graphik" w:cstheme="minorHAnsi"/>
          <w:sz w:val="22"/>
          <w:szCs w:val="22"/>
        </w:rPr>
        <w:t>2</w:t>
      </w:r>
      <w:r w:rsidRPr="005D70D0">
        <w:rPr>
          <w:rFonts w:ascii="Graphik" w:eastAsiaTheme="minorHAnsi" w:hAnsi="Graphik" w:cstheme="minorHAnsi"/>
          <w:sz w:val="22"/>
          <w:szCs w:val="22"/>
        </w:rPr>
        <w:t xml:space="preserve"> reporting are checked on an annual basis to ensure that the report is up to date and that a new report is not required. </w:t>
      </w:r>
      <w:bookmarkStart w:id="29" w:name="_Hlk84515287"/>
      <w:r w:rsidR="00472F66" w:rsidRPr="005D70D0">
        <w:rPr>
          <w:rFonts w:ascii="Graphik" w:eastAsiaTheme="minorHAnsi" w:hAnsi="Graphik" w:cstheme="minorHAnsi"/>
          <w:sz w:val="22"/>
          <w:szCs w:val="22"/>
        </w:rPr>
        <w:t>TTL</w:t>
      </w:r>
      <w:r w:rsidRPr="005D70D0">
        <w:rPr>
          <w:rFonts w:ascii="Graphik" w:eastAsiaTheme="minorHAnsi" w:hAnsi="Graphik" w:cstheme="minorHAnsi"/>
          <w:sz w:val="22"/>
          <w:szCs w:val="22"/>
        </w:rPr>
        <w:t xml:space="preserve"> </w:t>
      </w:r>
      <w:bookmarkEnd w:id="29"/>
      <w:r w:rsidRPr="005D70D0">
        <w:rPr>
          <w:rFonts w:ascii="Graphik" w:eastAsiaTheme="minorHAnsi" w:hAnsi="Graphik" w:cstheme="minorHAnsi"/>
          <w:sz w:val="22"/>
          <w:szCs w:val="22"/>
        </w:rPr>
        <w:t xml:space="preserve">and </w:t>
      </w:r>
      <w:r w:rsidR="005E415D" w:rsidRPr="005D70D0">
        <w:rPr>
          <w:rFonts w:ascii="Graphik" w:eastAsiaTheme="minorHAnsi" w:hAnsi="Graphik" w:cstheme="minorHAnsi"/>
          <w:sz w:val="22"/>
          <w:szCs w:val="22"/>
        </w:rPr>
        <w:t>Anew</w:t>
      </w:r>
      <w:r w:rsidRPr="005D70D0">
        <w:rPr>
          <w:rFonts w:ascii="Graphik" w:eastAsiaTheme="minorHAnsi" w:hAnsi="Graphik" w:cstheme="minorHAnsi"/>
          <w:sz w:val="22"/>
          <w:szCs w:val="22"/>
        </w:rPr>
        <w:t xml:space="preserve"> also check the predicted NMOC levels in the Tier </w:t>
      </w:r>
      <w:r w:rsidR="005D70D0" w:rsidRPr="005D70D0">
        <w:rPr>
          <w:rFonts w:ascii="Graphik" w:eastAsiaTheme="minorHAnsi" w:hAnsi="Graphik" w:cstheme="minorHAnsi"/>
          <w:sz w:val="22"/>
          <w:szCs w:val="22"/>
        </w:rPr>
        <w:t>2</w:t>
      </w:r>
      <w:r w:rsidRPr="005D70D0">
        <w:rPr>
          <w:rFonts w:ascii="Graphik" w:eastAsiaTheme="minorHAnsi" w:hAnsi="Graphik" w:cstheme="minorHAnsi"/>
          <w:sz w:val="22"/>
          <w:szCs w:val="22"/>
        </w:rPr>
        <w:t xml:space="preserve"> report to determine if the landfill is expected to exceed the 34 M</w:t>
      </w:r>
      <w:r w:rsidR="00BB4F46" w:rsidRPr="005D70D0">
        <w:rPr>
          <w:rFonts w:ascii="Graphik" w:eastAsiaTheme="minorHAnsi" w:hAnsi="Graphik" w:cstheme="minorHAnsi"/>
          <w:sz w:val="22"/>
          <w:szCs w:val="22"/>
        </w:rPr>
        <w:t>g per year</w:t>
      </w:r>
      <w:r w:rsidRPr="005D70D0">
        <w:rPr>
          <w:rFonts w:ascii="Graphik" w:eastAsiaTheme="minorHAnsi" w:hAnsi="Graphik" w:cstheme="minorHAnsi"/>
          <w:sz w:val="22"/>
          <w:szCs w:val="22"/>
        </w:rPr>
        <w:t xml:space="preserve"> threshold.</w:t>
      </w:r>
    </w:p>
    <w:p w14:paraId="35382F8A" w14:textId="12E9D799" w:rsidR="007D72D2" w:rsidRPr="005D70D0" w:rsidRDefault="007D72D2" w:rsidP="00CC224A">
      <w:pPr>
        <w:pStyle w:val="ListParagraph"/>
        <w:numPr>
          <w:ilvl w:val="0"/>
          <w:numId w:val="8"/>
        </w:numPr>
        <w:spacing w:before="160" w:line="300" w:lineRule="auto"/>
        <w:rPr>
          <w:rFonts w:ascii="Graphik" w:eastAsiaTheme="minorHAnsi" w:hAnsi="Graphik" w:cstheme="minorHAnsi"/>
          <w:sz w:val="22"/>
          <w:szCs w:val="22"/>
        </w:rPr>
      </w:pPr>
      <w:r w:rsidRPr="005D70D0">
        <w:rPr>
          <w:rFonts w:ascii="Graphik" w:eastAsiaTheme="minorHAnsi" w:hAnsi="Graphik" w:cstheme="minorHAnsi"/>
          <w:sz w:val="22"/>
          <w:szCs w:val="22"/>
        </w:rPr>
        <w:t xml:space="preserve">State </w:t>
      </w:r>
      <w:r w:rsidR="00490FCB" w:rsidRPr="005D70D0">
        <w:rPr>
          <w:rFonts w:ascii="Graphik" w:eastAsiaTheme="minorHAnsi" w:hAnsi="Graphik" w:cstheme="minorHAnsi"/>
          <w:sz w:val="22"/>
          <w:szCs w:val="22"/>
        </w:rPr>
        <w:t>r</w:t>
      </w:r>
      <w:r w:rsidRPr="005D70D0">
        <w:rPr>
          <w:rFonts w:ascii="Graphik" w:eastAsiaTheme="minorHAnsi" w:hAnsi="Graphik" w:cstheme="minorHAnsi"/>
          <w:sz w:val="22"/>
          <w:szCs w:val="22"/>
        </w:rPr>
        <w:t>egulations</w:t>
      </w:r>
    </w:p>
    <w:p w14:paraId="033FC167" w14:textId="12A51C9D" w:rsidR="00E82EE5" w:rsidRDefault="007D72D2" w:rsidP="00E82EE5">
      <w:pPr>
        <w:pStyle w:val="ListParagraph"/>
        <w:numPr>
          <w:ilvl w:val="0"/>
          <w:numId w:val="8"/>
        </w:numPr>
        <w:spacing w:before="160" w:line="300" w:lineRule="auto"/>
        <w:rPr>
          <w:rFonts w:ascii="Graphik" w:eastAsiaTheme="minorHAnsi" w:hAnsi="Graphik" w:cstheme="minorHAnsi"/>
          <w:sz w:val="22"/>
          <w:szCs w:val="22"/>
        </w:rPr>
      </w:pPr>
      <w:r w:rsidRPr="005D70D0">
        <w:rPr>
          <w:rFonts w:ascii="Graphik" w:eastAsiaTheme="minorHAnsi" w:hAnsi="Graphik" w:cstheme="minorHAnsi"/>
          <w:sz w:val="22"/>
          <w:szCs w:val="22"/>
        </w:rPr>
        <w:t xml:space="preserve">Potential </w:t>
      </w:r>
      <w:r w:rsidR="00490FCB" w:rsidRPr="005D70D0">
        <w:rPr>
          <w:rFonts w:ascii="Graphik" w:eastAsiaTheme="minorHAnsi" w:hAnsi="Graphik" w:cstheme="minorHAnsi"/>
          <w:sz w:val="22"/>
          <w:szCs w:val="22"/>
        </w:rPr>
        <w:t>f</w:t>
      </w:r>
      <w:r w:rsidRPr="005D70D0">
        <w:rPr>
          <w:rFonts w:ascii="Graphik" w:eastAsiaTheme="minorHAnsi" w:hAnsi="Graphik" w:cstheme="minorHAnsi"/>
          <w:sz w:val="22"/>
          <w:szCs w:val="22"/>
        </w:rPr>
        <w:t xml:space="preserve">uture </w:t>
      </w:r>
      <w:r w:rsidR="00490FCB" w:rsidRPr="005D70D0">
        <w:rPr>
          <w:rFonts w:ascii="Graphik" w:eastAsiaTheme="minorHAnsi" w:hAnsi="Graphik" w:cstheme="minorHAnsi"/>
          <w:sz w:val="22"/>
          <w:szCs w:val="22"/>
        </w:rPr>
        <w:t>f</w:t>
      </w:r>
      <w:r w:rsidRPr="005D70D0">
        <w:rPr>
          <w:rFonts w:ascii="Graphik" w:eastAsiaTheme="minorHAnsi" w:hAnsi="Graphik" w:cstheme="minorHAnsi"/>
          <w:sz w:val="22"/>
          <w:szCs w:val="22"/>
        </w:rPr>
        <w:t xml:space="preserve">ederal </w:t>
      </w:r>
      <w:r w:rsidR="00490FCB" w:rsidRPr="005D70D0">
        <w:rPr>
          <w:rFonts w:ascii="Graphik" w:eastAsiaTheme="minorHAnsi" w:hAnsi="Graphik" w:cstheme="minorHAnsi"/>
          <w:sz w:val="22"/>
          <w:szCs w:val="22"/>
        </w:rPr>
        <w:t>r</w:t>
      </w:r>
      <w:r w:rsidRPr="005D70D0">
        <w:rPr>
          <w:rFonts w:ascii="Graphik" w:eastAsiaTheme="minorHAnsi" w:hAnsi="Graphik" w:cstheme="minorHAnsi"/>
          <w:sz w:val="22"/>
          <w:szCs w:val="22"/>
        </w:rPr>
        <w:t>egulations</w:t>
      </w:r>
    </w:p>
    <w:p w14:paraId="2B9EA675" w14:textId="6A3041F3" w:rsidR="00636266" w:rsidRPr="00067B19" w:rsidRDefault="00636266" w:rsidP="009F1FF0">
      <w:pPr>
        <w:pStyle w:val="Heading2"/>
        <w:numPr>
          <w:ilvl w:val="1"/>
          <w:numId w:val="16"/>
        </w:numPr>
      </w:pPr>
      <w:bookmarkStart w:id="30" w:name="_Toc210826818"/>
      <w:r w:rsidRPr="00067B19">
        <w:t>Data Management</w:t>
      </w:r>
      <w:bookmarkEnd w:id="30"/>
    </w:p>
    <w:p w14:paraId="0064AB7A" w14:textId="333DB7C4" w:rsidR="00636266" w:rsidRPr="00067B19" w:rsidRDefault="00472F66" w:rsidP="009F1FF0">
      <w:pPr>
        <w:pStyle w:val="Heading3"/>
        <w:numPr>
          <w:ilvl w:val="2"/>
          <w:numId w:val="16"/>
        </w:numPr>
      </w:pPr>
      <w:bookmarkStart w:id="31" w:name="_Toc210826819"/>
      <w:r w:rsidRPr="00FC1625">
        <w:rPr>
          <w:rFonts w:asciiTheme="majorHAnsi" w:eastAsiaTheme="majorEastAsia" w:hAnsiTheme="majorHAnsi"/>
          <w:color w:val="auto"/>
        </w:rPr>
        <w:t>BWSWA</w:t>
      </w:r>
      <w:r w:rsidR="00636266" w:rsidRPr="00FC1625">
        <w:rPr>
          <w:rFonts w:asciiTheme="majorHAnsi" w:eastAsiaTheme="majorEastAsia" w:hAnsiTheme="majorHAnsi"/>
          <w:color w:val="auto"/>
        </w:rPr>
        <w:t xml:space="preserve"> County Landfill Data Management</w:t>
      </w:r>
      <w:bookmarkEnd w:id="31"/>
      <w:r w:rsidR="00636266" w:rsidRPr="00067B19">
        <w:t xml:space="preserve"> </w:t>
      </w:r>
    </w:p>
    <w:p w14:paraId="23911FE1" w14:textId="531548F2" w:rsidR="00E82EE5" w:rsidRDefault="008377DE" w:rsidP="00F24E37">
      <w:pPr>
        <w:spacing w:before="160" w:line="300" w:lineRule="auto"/>
        <w:rPr>
          <w:rFonts w:ascii="Graphik" w:hAnsi="Graphik" w:cstheme="minorHAnsi"/>
        </w:rPr>
      </w:pPr>
      <w:bookmarkStart w:id="32" w:name="_Hlk55386294"/>
      <w:r>
        <w:rPr>
          <w:rFonts w:ascii="Graphik" w:hAnsi="Graphik" w:cstheme="minorHAnsi"/>
        </w:rPr>
        <w:t>D</w:t>
      </w:r>
      <w:r w:rsidR="00E82EE5" w:rsidRPr="00E33D6D">
        <w:rPr>
          <w:rFonts w:ascii="Graphik" w:hAnsi="Graphik" w:cstheme="minorHAnsi"/>
        </w:rPr>
        <w:t>ata from the flow meter</w:t>
      </w:r>
      <w:r>
        <w:rPr>
          <w:rFonts w:ascii="Graphik" w:hAnsi="Graphik" w:cstheme="minorHAnsi"/>
        </w:rPr>
        <w:t>,</w:t>
      </w:r>
      <w:r w:rsidR="00E82EE5" w:rsidRPr="00E33D6D">
        <w:rPr>
          <w:rFonts w:ascii="Graphik" w:hAnsi="Graphik" w:cstheme="minorHAnsi"/>
        </w:rPr>
        <w:t xml:space="preserve"> thermocouple</w:t>
      </w:r>
      <w:r>
        <w:rPr>
          <w:rFonts w:ascii="Graphik" w:hAnsi="Graphik" w:cstheme="minorHAnsi"/>
        </w:rPr>
        <w:t>, and continuous gas analyzer</w:t>
      </w:r>
      <w:r w:rsidR="00E82EE5" w:rsidRPr="00E33D6D">
        <w:rPr>
          <w:rFonts w:ascii="Graphik" w:hAnsi="Graphik" w:cstheme="minorHAnsi"/>
        </w:rPr>
        <w:t xml:space="preserve"> </w:t>
      </w:r>
      <w:r w:rsidR="00114094" w:rsidRPr="00E33D6D">
        <w:rPr>
          <w:rFonts w:ascii="Graphik" w:hAnsi="Graphik" w:cstheme="minorHAnsi"/>
        </w:rPr>
        <w:t>w</w:t>
      </w:r>
      <w:r w:rsidR="005431F8">
        <w:rPr>
          <w:rFonts w:ascii="Graphik" w:hAnsi="Graphik" w:cstheme="minorHAnsi"/>
        </w:rPr>
        <w:t>ere</w:t>
      </w:r>
      <w:r w:rsidR="00E82EE5" w:rsidRPr="00E33D6D">
        <w:rPr>
          <w:rFonts w:ascii="Graphik" w:hAnsi="Graphik" w:cstheme="minorHAnsi"/>
        </w:rPr>
        <w:t xml:space="preserve"> digitally recorded using a Yokogawa data logger</w:t>
      </w:r>
      <w:r>
        <w:rPr>
          <w:rFonts w:ascii="Graphik" w:hAnsi="Graphik" w:cstheme="minorHAnsi"/>
        </w:rPr>
        <w:t xml:space="preserve"> and uploaded automatically into an </w:t>
      </w:r>
      <w:r w:rsidRPr="00FB631A">
        <w:rPr>
          <w:rFonts w:ascii="Graphik" w:hAnsi="Graphik" w:cstheme="minorHAnsi"/>
        </w:rPr>
        <w:t>Automated Equipment Monitoring System (AEMS)</w:t>
      </w:r>
      <w:r>
        <w:rPr>
          <w:rFonts w:ascii="Graphik" w:hAnsi="Graphik" w:cstheme="minorHAnsi"/>
        </w:rPr>
        <w:t xml:space="preserve"> and/or web portal</w:t>
      </w:r>
      <w:r w:rsidR="00E82EE5" w:rsidRPr="00F24E37">
        <w:rPr>
          <w:rFonts w:ascii="Graphik" w:hAnsi="Graphik" w:cstheme="minorHAnsi"/>
        </w:rPr>
        <w:t>.</w:t>
      </w:r>
      <w:r>
        <w:rPr>
          <w:rFonts w:ascii="Graphik" w:hAnsi="Graphik" w:cstheme="minorHAnsi"/>
        </w:rPr>
        <w:t xml:space="preserve"> Anew </w:t>
      </w:r>
      <w:r w:rsidR="006F610A">
        <w:rPr>
          <w:rFonts w:ascii="Graphik" w:hAnsi="Graphik" w:cstheme="minorHAnsi"/>
        </w:rPr>
        <w:t xml:space="preserve">can </w:t>
      </w:r>
      <w:r>
        <w:rPr>
          <w:rFonts w:ascii="Graphik" w:hAnsi="Graphik" w:cstheme="minorHAnsi"/>
        </w:rPr>
        <w:t>directly download the data as needed.</w:t>
      </w:r>
    </w:p>
    <w:p w14:paraId="05389C50" w14:textId="00103575" w:rsidR="00636266" w:rsidRPr="00067B19" w:rsidRDefault="00636266" w:rsidP="009F1FF0">
      <w:pPr>
        <w:pStyle w:val="Heading3"/>
        <w:numPr>
          <w:ilvl w:val="2"/>
          <w:numId w:val="16"/>
        </w:numPr>
      </w:pPr>
      <w:bookmarkStart w:id="33" w:name="_Toc210826820"/>
      <w:bookmarkEnd w:id="32"/>
      <w:r w:rsidRPr="00FC1625">
        <w:rPr>
          <w:rFonts w:asciiTheme="majorHAnsi" w:eastAsiaTheme="majorEastAsia" w:hAnsiTheme="majorHAnsi"/>
          <w:color w:val="auto"/>
        </w:rPr>
        <w:t>Redundant Offsite Data Storage</w:t>
      </w:r>
      <w:bookmarkEnd w:id="33"/>
    </w:p>
    <w:p w14:paraId="67D16C0C" w14:textId="729C5962" w:rsidR="00636266" w:rsidRDefault="00636266" w:rsidP="00636266">
      <w:pPr>
        <w:spacing w:before="160" w:line="300" w:lineRule="auto"/>
        <w:rPr>
          <w:rFonts w:ascii="Graphik" w:hAnsi="Graphik" w:cstheme="minorHAnsi"/>
        </w:rPr>
      </w:pPr>
      <w:r w:rsidRPr="00636266">
        <w:rPr>
          <w:rFonts w:ascii="Graphik" w:hAnsi="Graphik" w:cstheme="minorHAnsi"/>
        </w:rPr>
        <w:t>In addition</w:t>
      </w:r>
      <w:r w:rsidR="00293A4C">
        <w:rPr>
          <w:rFonts w:ascii="Graphik" w:hAnsi="Graphik" w:cstheme="minorHAnsi"/>
        </w:rPr>
        <w:t xml:space="preserve"> to</w:t>
      </w:r>
      <w:r w:rsidRPr="00636266">
        <w:rPr>
          <w:rFonts w:ascii="Graphik" w:hAnsi="Graphik" w:cstheme="minorHAnsi"/>
        </w:rPr>
        <w:t xml:space="preserve"> </w:t>
      </w:r>
      <w:r w:rsidR="00360430">
        <w:rPr>
          <w:rFonts w:ascii="Graphik" w:hAnsi="Graphik" w:cstheme="minorHAnsi"/>
        </w:rPr>
        <w:t>Anew</w:t>
      </w:r>
      <w:r w:rsidR="00331C77">
        <w:rPr>
          <w:rFonts w:ascii="Graphik" w:hAnsi="Graphik" w:cstheme="minorHAnsi"/>
        </w:rPr>
        <w:t>’s</w:t>
      </w:r>
      <w:r w:rsidRPr="00636266">
        <w:rPr>
          <w:rFonts w:ascii="Graphik" w:hAnsi="Graphik" w:cstheme="minorHAnsi"/>
        </w:rPr>
        <w:t xml:space="preserve"> servers located in Houston, Texas, </w:t>
      </w:r>
      <w:bookmarkStart w:id="34" w:name="_Hlk138689727"/>
      <w:r w:rsidR="00360430">
        <w:rPr>
          <w:rFonts w:ascii="Graphik" w:hAnsi="Graphik" w:cstheme="minorHAnsi"/>
        </w:rPr>
        <w:t>Anew</w:t>
      </w:r>
      <w:bookmarkEnd w:id="34"/>
      <w:r w:rsidRPr="00636266">
        <w:rPr>
          <w:rFonts w:ascii="Graphik" w:hAnsi="Graphik" w:cstheme="minorHAnsi"/>
        </w:rPr>
        <w:t xml:space="preserve"> </w:t>
      </w:r>
      <w:r w:rsidR="00A1257A">
        <w:rPr>
          <w:rFonts w:ascii="Graphik" w:hAnsi="Graphik" w:cstheme="minorHAnsi"/>
        </w:rPr>
        <w:t>provide</w:t>
      </w:r>
      <w:r w:rsidR="00293A4C">
        <w:rPr>
          <w:rFonts w:ascii="Graphik" w:hAnsi="Graphik" w:cstheme="minorHAnsi"/>
        </w:rPr>
        <w:t>s</w:t>
      </w:r>
      <w:r w:rsidRPr="00636266">
        <w:rPr>
          <w:rFonts w:ascii="Graphik" w:hAnsi="Graphik" w:cstheme="minorHAnsi"/>
        </w:rPr>
        <w:t xml:space="preserve"> redundant offsite storage of all </w:t>
      </w:r>
      <w:r w:rsidR="00293A4C">
        <w:rPr>
          <w:rFonts w:ascii="Graphik" w:hAnsi="Graphik" w:cstheme="minorHAnsi"/>
        </w:rPr>
        <w:t>servers</w:t>
      </w:r>
      <w:r w:rsidRPr="00636266">
        <w:rPr>
          <w:rFonts w:ascii="Graphik" w:hAnsi="Graphik" w:cstheme="minorHAnsi"/>
        </w:rPr>
        <w:t xml:space="preserve"> on a separate system in Austin, Texas. The system performs a complete backup of all company </w:t>
      </w:r>
      <w:r w:rsidR="00293A4C">
        <w:rPr>
          <w:rFonts w:ascii="Graphik" w:hAnsi="Graphik" w:cstheme="minorHAnsi"/>
        </w:rPr>
        <w:t>servers</w:t>
      </w:r>
      <w:r w:rsidRPr="00636266">
        <w:rPr>
          <w:rFonts w:ascii="Graphik" w:hAnsi="Graphik" w:cstheme="minorHAnsi"/>
        </w:rPr>
        <w:t xml:space="preserve"> each night. </w:t>
      </w:r>
      <w:r w:rsidR="00293A4C">
        <w:rPr>
          <w:rFonts w:ascii="Graphik" w:hAnsi="Graphik" w:cstheme="minorHAnsi"/>
        </w:rPr>
        <w:t>E</w:t>
      </w:r>
      <w:r w:rsidRPr="00636266">
        <w:rPr>
          <w:rFonts w:ascii="Graphik" w:hAnsi="Graphik" w:cstheme="minorHAnsi"/>
        </w:rPr>
        <w:t xml:space="preserve">ven in the event of catastrophic damage to the building or power failure, </w:t>
      </w:r>
      <w:r w:rsidR="004A39E6" w:rsidRPr="004A39E6">
        <w:rPr>
          <w:rFonts w:ascii="Graphik" w:hAnsi="Graphik" w:cstheme="minorHAnsi"/>
        </w:rPr>
        <w:t>Anew</w:t>
      </w:r>
      <w:r w:rsidRPr="00636266">
        <w:rPr>
          <w:rFonts w:ascii="Graphik" w:hAnsi="Graphik" w:cstheme="minorHAnsi"/>
        </w:rPr>
        <w:t xml:space="preserve"> </w:t>
      </w:r>
      <w:r w:rsidR="00293A4C">
        <w:rPr>
          <w:rFonts w:ascii="Graphik" w:hAnsi="Graphik" w:cstheme="minorHAnsi"/>
        </w:rPr>
        <w:t>would</w:t>
      </w:r>
      <w:r w:rsidRPr="00636266">
        <w:rPr>
          <w:rFonts w:ascii="Graphik" w:hAnsi="Graphik" w:cstheme="minorHAnsi"/>
        </w:rPr>
        <w:t xml:space="preserve"> still be able to recover all project data.</w:t>
      </w:r>
    </w:p>
    <w:p w14:paraId="15079C53" w14:textId="4F930045" w:rsidR="00A674AF" w:rsidRPr="00A674AF" w:rsidRDefault="00A674AF" w:rsidP="009F1FF0">
      <w:pPr>
        <w:pStyle w:val="Heading3"/>
        <w:numPr>
          <w:ilvl w:val="2"/>
          <w:numId w:val="16"/>
        </w:numPr>
      </w:pPr>
      <w:bookmarkStart w:id="35" w:name="_Toc210826821"/>
      <w:r w:rsidRPr="00FC1625">
        <w:rPr>
          <w:rFonts w:asciiTheme="majorHAnsi" w:eastAsiaTheme="majorEastAsia" w:hAnsiTheme="majorHAnsi"/>
          <w:color w:val="auto"/>
        </w:rPr>
        <w:t>Summary of Data Monitoring and Data Management Equipment</w:t>
      </w:r>
      <w:bookmarkEnd w:id="35"/>
    </w:p>
    <w:p w14:paraId="6004CC7B" w14:textId="4558E618" w:rsidR="00A674AF" w:rsidRPr="009A18CF" w:rsidRDefault="00A674AF" w:rsidP="00A674AF">
      <w:pPr>
        <w:pStyle w:val="Caption"/>
        <w:keepNext/>
        <w:rPr>
          <w:rFonts w:asciiTheme="minorHAnsi" w:eastAsiaTheme="majorEastAsia" w:hAnsiTheme="minorHAnsi"/>
          <w:b w:val="0"/>
          <w:bCs w:val="0"/>
          <w:color w:val="auto"/>
          <w:sz w:val="22"/>
          <w:szCs w:val="20"/>
        </w:rPr>
      </w:pPr>
      <w:bookmarkStart w:id="36" w:name="_Ref210812083"/>
      <w:r w:rsidRPr="009A18CF">
        <w:rPr>
          <w:rFonts w:asciiTheme="minorHAnsi" w:eastAsiaTheme="majorEastAsia" w:hAnsiTheme="minorHAnsi"/>
          <w:b w:val="0"/>
          <w:bCs w:val="0"/>
          <w:color w:val="auto"/>
          <w:sz w:val="22"/>
          <w:szCs w:val="20"/>
        </w:rPr>
        <w:t xml:space="preserve">Table </w:t>
      </w:r>
      <w:r w:rsidRPr="009A18CF">
        <w:rPr>
          <w:rFonts w:asciiTheme="minorHAnsi" w:eastAsiaTheme="majorEastAsia" w:hAnsiTheme="minorHAnsi"/>
          <w:b w:val="0"/>
          <w:bCs w:val="0"/>
          <w:color w:val="auto"/>
          <w:sz w:val="22"/>
          <w:szCs w:val="20"/>
        </w:rPr>
        <w:fldChar w:fldCharType="begin"/>
      </w:r>
      <w:r w:rsidRPr="009A18CF">
        <w:rPr>
          <w:rFonts w:asciiTheme="minorHAnsi" w:eastAsiaTheme="majorEastAsia" w:hAnsiTheme="minorHAnsi"/>
          <w:b w:val="0"/>
          <w:bCs w:val="0"/>
          <w:color w:val="auto"/>
          <w:sz w:val="22"/>
          <w:szCs w:val="20"/>
        </w:rPr>
        <w:instrText xml:space="preserve"> SEQ Table \* ARABIC </w:instrText>
      </w:r>
      <w:r w:rsidRPr="009A18CF">
        <w:rPr>
          <w:rFonts w:asciiTheme="minorHAnsi" w:eastAsiaTheme="majorEastAsia" w:hAnsiTheme="minorHAnsi"/>
          <w:b w:val="0"/>
          <w:bCs w:val="0"/>
          <w:color w:val="auto"/>
          <w:sz w:val="22"/>
          <w:szCs w:val="20"/>
        </w:rPr>
        <w:fldChar w:fldCharType="separate"/>
      </w:r>
      <w:r w:rsidR="008377DE">
        <w:rPr>
          <w:rFonts w:asciiTheme="minorHAnsi" w:eastAsiaTheme="majorEastAsia" w:hAnsiTheme="minorHAnsi"/>
          <w:b w:val="0"/>
          <w:bCs w:val="0"/>
          <w:noProof/>
          <w:color w:val="auto"/>
          <w:sz w:val="22"/>
          <w:szCs w:val="20"/>
        </w:rPr>
        <w:t>2</w:t>
      </w:r>
      <w:r w:rsidRPr="009A18CF">
        <w:rPr>
          <w:rFonts w:asciiTheme="minorHAnsi" w:eastAsiaTheme="majorEastAsia" w:hAnsiTheme="minorHAnsi"/>
          <w:b w:val="0"/>
          <w:bCs w:val="0"/>
          <w:color w:val="auto"/>
          <w:sz w:val="22"/>
          <w:szCs w:val="20"/>
        </w:rPr>
        <w:fldChar w:fldCharType="end"/>
      </w:r>
      <w:bookmarkEnd w:id="36"/>
      <w:r w:rsidRPr="009A18CF">
        <w:rPr>
          <w:rFonts w:asciiTheme="minorHAnsi" w:eastAsiaTheme="majorEastAsia" w:hAnsiTheme="minorHAnsi"/>
          <w:b w:val="0"/>
          <w:bCs w:val="0"/>
          <w:color w:val="auto"/>
          <w:sz w:val="22"/>
          <w:szCs w:val="20"/>
        </w:rPr>
        <w:t xml:space="preserve">. Data monitoring </w:t>
      </w:r>
      <w:r>
        <w:rPr>
          <w:rFonts w:asciiTheme="minorHAnsi" w:eastAsiaTheme="majorEastAsia" w:hAnsiTheme="minorHAnsi"/>
          <w:b w:val="0"/>
          <w:bCs w:val="0"/>
          <w:color w:val="auto"/>
          <w:sz w:val="22"/>
          <w:szCs w:val="20"/>
        </w:rPr>
        <w:t xml:space="preserve">and data management </w:t>
      </w:r>
      <w:r w:rsidRPr="009A18CF">
        <w:rPr>
          <w:rFonts w:asciiTheme="minorHAnsi" w:eastAsiaTheme="majorEastAsia" w:hAnsiTheme="minorHAnsi"/>
          <w:b w:val="0"/>
          <w:bCs w:val="0"/>
          <w:color w:val="auto"/>
          <w:sz w:val="22"/>
          <w:szCs w:val="20"/>
        </w:rPr>
        <w:t>equipment used in the 1/1/202</w:t>
      </w:r>
      <w:r w:rsidR="004C09F2">
        <w:rPr>
          <w:rFonts w:asciiTheme="minorHAnsi" w:eastAsiaTheme="majorEastAsia" w:hAnsiTheme="minorHAnsi"/>
          <w:b w:val="0"/>
          <w:bCs w:val="0"/>
          <w:color w:val="auto"/>
          <w:sz w:val="22"/>
          <w:szCs w:val="20"/>
        </w:rPr>
        <w:t xml:space="preserve">4 </w:t>
      </w:r>
      <w:r w:rsidRPr="009A18CF">
        <w:rPr>
          <w:rFonts w:asciiTheme="minorHAnsi" w:eastAsiaTheme="majorEastAsia" w:hAnsiTheme="minorHAnsi"/>
          <w:b w:val="0"/>
          <w:bCs w:val="0"/>
          <w:color w:val="auto"/>
          <w:sz w:val="22"/>
          <w:szCs w:val="20"/>
        </w:rPr>
        <w:t>–</w:t>
      </w:r>
      <w:r w:rsidR="004C09F2">
        <w:rPr>
          <w:rFonts w:asciiTheme="minorHAnsi" w:eastAsiaTheme="majorEastAsia" w:hAnsiTheme="minorHAnsi"/>
          <w:b w:val="0"/>
          <w:bCs w:val="0"/>
          <w:color w:val="auto"/>
          <w:sz w:val="22"/>
          <w:szCs w:val="20"/>
        </w:rPr>
        <w:t xml:space="preserve"> </w:t>
      </w:r>
      <w:r w:rsidRPr="009A18CF">
        <w:rPr>
          <w:rFonts w:asciiTheme="minorHAnsi" w:eastAsiaTheme="majorEastAsia" w:hAnsiTheme="minorHAnsi"/>
          <w:b w:val="0"/>
          <w:bCs w:val="0"/>
          <w:color w:val="auto"/>
          <w:sz w:val="22"/>
          <w:szCs w:val="20"/>
        </w:rPr>
        <w:t>31/12/202</w:t>
      </w:r>
      <w:r w:rsidR="004C09F2">
        <w:rPr>
          <w:rFonts w:asciiTheme="minorHAnsi" w:eastAsiaTheme="majorEastAsia" w:hAnsiTheme="minorHAnsi"/>
          <w:b w:val="0"/>
          <w:bCs w:val="0"/>
          <w:color w:val="auto"/>
          <w:sz w:val="22"/>
          <w:szCs w:val="20"/>
        </w:rPr>
        <w:t>4</w:t>
      </w:r>
      <w:r w:rsidRPr="009A18CF">
        <w:rPr>
          <w:rFonts w:asciiTheme="minorHAnsi" w:eastAsiaTheme="majorEastAsia" w:hAnsiTheme="minorHAnsi"/>
          <w:b w:val="0"/>
          <w:bCs w:val="0"/>
          <w:color w:val="auto"/>
          <w:sz w:val="22"/>
          <w:szCs w:val="20"/>
        </w:rPr>
        <w:t xml:space="preserve"> reporting period</w:t>
      </w:r>
    </w:p>
    <w:tbl>
      <w:tblPr>
        <w:tblStyle w:val="ListTable3-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409"/>
        <w:gridCol w:w="1701"/>
        <w:gridCol w:w="1560"/>
        <w:gridCol w:w="2278"/>
      </w:tblGrid>
      <w:tr w:rsidR="00A674AF" w:rsidRPr="004F33F9" w14:paraId="6E3B987B" w14:textId="77777777" w:rsidTr="006F610A">
        <w:trPr>
          <w:cnfStyle w:val="100000000000" w:firstRow="1" w:lastRow="0" w:firstColumn="0" w:lastColumn="0" w:oddVBand="0" w:evenVBand="0" w:oddHBand="0" w:evenHBand="0" w:firstRowFirstColumn="0" w:firstRowLastColumn="0" w:lastRowFirstColumn="0" w:lastRowLastColumn="0"/>
          <w:trHeight w:val="60"/>
        </w:trPr>
        <w:tc>
          <w:tcPr>
            <w:cnfStyle w:val="001000000100" w:firstRow="0" w:lastRow="0" w:firstColumn="1" w:lastColumn="0" w:oddVBand="0" w:evenVBand="0" w:oddHBand="0" w:evenHBand="0" w:firstRowFirstColumn="1" w:firstRowLastColumn="0" w:lastRowFirstColumn="0" w:lastRowLastColumn="0"/>
            <w:tcW w:w="2122" w:type="dxa"/>
            <w:tcBorders>
              <w:bottom w:val="none" w:sz="0" w:space="0" w:color="auto"/>
              <w:right w:val="none" w:sz="0" w:space="0" w:color="auto"/>
            </w:tcBorders>
            <w:vAlign w:val="center"/>
          </w:tcPr>
          <w:p w14:paraId="33256A98" w14:textId="77777777" w:rsidR="00A674AF" w:rsidRPr="004F33F9" w:rsidRDefault="00A674AF" w:rsidP="000460CB">
            <w:pPr>
              <w:rPr>
                <w:rFonts w:ascii="Graphik" w:hAnsi="Graphik" w:cstheme="minorHAnsi"/>
                <w:b w:val="0"/>
                <w:bCs w:val="0"/>
              </w:rPr>
            </w:pPr>
            <w:r w:rsidRPr="004F33F9">
              <w:rPr>
                <w:rFonts w:ascii="Graphik" w:hAnsi="Graphik" w:cstheme="minorHAnsi"/>
              </w:rPr>
              <w:t>Project Activity</w:t>
            </w:r>
          </w:p>
        </w:tc>
        <w:tc>
          <w:tcPr>
            <w:tcW w:w="2409" w:type="dxa"/>
            <w:vAlign w:val="center"/>
          </w:tcPr>
          <w:p w14:paraId="3D770FE0" w14:textId="77777777" w:rsidR="00A674AF" w:rsidRPr="004F33F9" w:rsidRDefault="00A674AF" w:rsidP="000460CB">
            <w:pPr>
              <w:cnfStyle w:val="100000000000" w:firstRow="1" w:lastRow="0" w:firstColumn="0" w:lastColumn="0" w:oddVBand="0" w:evenVBand="0" w:oddHBand="0" w:evenHBand="0" w:firstRowFirstColumn="0" w:firstRowLastColumn="0" w:lastRowFirstColumn="0" w:lastRowLastColumn="0"/>
              <w:rPr>
                <w:rFonts w:ascii="Graphik" w:hAnsi="Graphik" w:cstheme="minorHAnsi"/>
                <w:b w:val="0"/>
                <w:bCs w:val="0"/>
              </w:rPr>
            </w:pPr>
            <w:r w:rsidRPr="004F33F9">
              <w:rPr>
                <w:rFonts w:ascii="Graphik" w:hAnsi="Graphik" w:cstheme="minorHAnsi"/>
              </w:rPr>
              <w:t>Monitoring</w:t>
            </w:r>
            <w:r>
              <w:rPr>
                <w:rFonts w:ascii="Graphik" w:hAnsi="Graphik" w:cstheme="minorHAnsi"/>
              </w:rPr>
              <w:t xml:space="preserve"> Equipment</w:t>
            </w:r>
          </w:p>
        </w:tc>
        <w:tc>
          <w:tcPr>
            <w:tcW w:w="1701" w:type="dxa"/>
            <w:vAlign w:val="center"/>
          </w:tcPr>
          <w:p w14:paraId="1BA8E93B" w14:textId="77777777" w:rsidR="00A674AF" w:rsidRPr="004F33F9" w:rsidRDefault="00A674AF" w:rsidP="000460CB">
            <w:pPr>
              <w:cnfStyle w:val="100000000000" w:firstRow="1" w:lastRow="0" w:firstColumn="0" w:lastColumn="0" w:oddVBand="0" w:evenVBand="0" w:oddHBand="0" w:evenHBand="0" w:firstRowFirstColumn="0" w:firstRowLastColumn="0" w:lastRowFirstColumn="0" w:lastRowLastColumn="0"/>
              <w:rPr>
                <w:rFonts w:ascii="Graphik" w:hAnsi="Graphik" w:cstheme="minorHAnsi"/>
                <w:b w:val="0"/>
                <w:bCs w:val="0"/>
              </w:rPr>
            </w:pPr>
            <w:r>
              <w:rPr>
                <w:rFonts w:ascii="Graphik" w:hAnsi="Graphik" w:cstheme="minorHAnsi"/>
              </w:rPr>
              <w:t>Make/Model</w:t>
            </w:r>
          </w:p>
        </w:tc>
        <w:tc>
          <w:tcPr>
            <w:tcW w:w="1560" w:type="dxa"/>
            <w:vAlign w:val="center"/>
          </w:tcPr>
          <w:p w14:paraId="3A0842A4" w14:textId="77777777" w:rsidR="00A674AF" w:rsidRDefault="00A674AF" w:rsidP="000460CB">
            <w:pPr>
              <w:cnfStyle w:val="100000000000" w:firstRow="1" w:lastRow="0" w:firstColumn="0" w:lastColumn="0" w:oddVBand="0" w:evenVBand="0" w:oddHBand="0" w:evenHBand="0" w:firstRowFirstColumn="0" w:firstRowLastColumn="0" w:lastRowFirstColumn="0" w:lastRowLastColumn="0"/>
              <w:rPr>
                <w:rFonts w:ascii="Graphik" w:hAnsi="Graphik" w:cstheme="minorHAnsi"/>
                <w:b w:val="0"/>
                <w:bCs w:val="0"/>
              </w:rPr>
            </w:pPr>
            <w:r>
              <w:rPr>
                <w:rFonts w:ascii="Graphik" w:hAnsi="Graphik" w:cstheme="minorHAnsi"/>
              </w:rPr>
              <w:t>Serial Number</w:t>
            </w:r>
          </w:p>
        </w:tc>
        <w:tc>
          <w:tcPr>
            <w:tcW w:w="2278" w:type="dxa"/>
            <w:vAlign w:val="center"/>
          </w:tcPr>
          <w:p w14:paraId="69F16EFC" w14:textId="77777777" w:rsidR="00A674AF" w:rsidRPr="004F33F9" w:rsidRDefault="00A674AF" w:rsidP="000460CB">
            <w:pPr>
              <w:cnfStyle w:val="100000000000" w:firstRow="1" w:lastRow="0" w:firstColumn="0" w:lastColumn="0" w:oddVBand="0" w:evenVBand="0" w:oddHBand="0" w:evenHBand="0" w:firstRowFirstColumn="0" w:firstRowLastColumn="0" w:lastRowFirstColumn="0" w:lastRowLastColumn="0"/>
              <w:rPr>
                <w:rFonts w:ascii="Graphik" w:hAnsi="Graphik" w:cstheme="minorHAnsi"/>
                <w:b w:val="0"/>
                <w:bCs w:val="0"/>
              </w:rPr>
            </w:pPr>
            <w:r>
              <w:rPr>
                <w:rFonts w:ascii="Graphik" w:hAnsi="Graphik" w:cstheme="minorHAnsi"/>
              </w:rPr>
              <w:t>Dates of Service During Reporting Period</w:t>
            </w:r>
          </w:p>
        </w:tc>
      </w:tr>
      <w:tr w:rsidR="006F610A" w:rsidRPr="004F33F9" w14:paraId="0FE4E65C" w14:textId="77777777" w:rsidTr="006F610A">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122" w:type="dxa"/>
            <w:vMerge w:val="restart"/>
            <w:vAlign w:val="center"/>
          </w:tcPr>
          <w:p w14:paraId="7F5585D7" w14:textId="77777777" w:rsidR="006F610A" w:rsidRPr="004F33F9" w:rsidRDefault="006F610A" w:rsidP="000460CB">
            <w:pPr>
              <w:rPr>
                <w:rFonts w:ascii="Graphik" w:hAnsi="Graphik" w:cstheme="minorHAnsi"/>
              </w:rPr>
            </w:pPr>
            <w:r w:rsidRPr="004F33F9">
              <w:rPr>
                <w:rFonts w:ascii="Graphik" w:hAnsi="Graphik" w:cstheme="minorHAnsi"/>
              </w:rPr>
              <w:t xml:space="preserve">LFG </w:t>
            </w:r>
            <w:r>
              <w:rPr>
                <w:rFonts w:ascii="Graphik" w:hAnsi="Graphik" w:cstheme="minorHAnsi"/>
              </w:rPr>
              <w:t>f</w:t>
            </w:r>
            <w:r w:rsidRPr="004F33F9">
              <w:rPr>
                <w:rFonts w:ascii="Graphik" w:hAnsi="Graphik" w:cstheme="minorHAnsi"/>
              </w:rPr>
              <w:t>low</w:t>
            </w:r>
          </w:p>
        </w:tc>
        <w:tc>
          <w:tcPr>
            <w:tcW w:w="2409" w:type="dxa"/>
            <w:vMerge w:val="restart"/>
            <w:vAlign w:val="center"/>
          </w:tcPr>
          <w:p w14:paraId="0EFC7D53" w14:textId="77777777" w:rsidR="006F610A" w:rsidRPr="004F33F9" w:rsidRDefault="006F610A" w:rsidP="000460CB">
            <w:pPr>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Pr>
                <w:rFonts w:ascii="Graphik" w:hAnsi="Graphik" w:cstheme="minorHAnsi"/>
              </w:rPr>
              <w:t>Thermal Instrument Company</w:t>
            </w:r>
            <w:r w:rsidRPr="004F33F9">
              <w:rPr>
                <w:rFonts w:ascii="Graphik" w:hAnsi="Graphik" w:cstheme="minorHAnsi"/>
              </w:rPr>
              <w:t xml:space="preserve"> </w:t>
            </w:r>
            <w:r>
              <w:rPr>
                <w:rFonts w:ascii="Graphik" w:hAnsi="Graphik" w:cstheme="minorHAnsi"/>
              </w:rPr>
              <w:t>f</w:t>
            </w:r>
            <w:r w:rsidRPr="004F33F9">
              <w:rPr>
                <w:rFonts w:ascii="Graphik" w:hAnsi="Graphik" w:cstheme="minorHAnsi"/>
              </w:rPr>
              <w:t xml:space="preserve">low </w:t>
            </w:r>
            <w:r>
              <w:rPr>
                <w:rFonts w:ascii="Graphik" w:hAnsi="Graphik" w:cstheme="minorHAnsi"/>
              </w:rPr>
              <w:t>m</w:t>
            </w:r>
            <w:r w:rsidRPr="004F33F9">
              <w:rPr>
                <w:rFonts w:ascii="Graphik" w:hAnsi="Graphik" w:cstheme="minorHAnsi"/>
              </w:rPr>
              <w:t>eter</w:t>
            </w:r>
          </w:p>
        </w:tc>
        <w:tc>
          <w:tcPr>
            <w:tcW w:w="1701" w:type="dxa"/>
            <w:vAlign w:val="center"/>
          </w:tcPr>
          <w:p w14:paraId="07608224" w14:textId="77777777" w:rsidR="006F610A" w:rsidRPr="004F33F9" w:rsidRDefault="006F610A" w:rsidP="000460CB">
            <w:pPr>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Pr>
                <w:rFonts w:ascii="Graphik" w:hAnsi="Graphik" w:cstheme="minorHAnsi"/>
              </w:rPr>
              <w:t>62-9/9500I</w:t>
            </w:r>
          </w:p>
        </w:tc>
        <w:tc>
          <w:tcPr>
            <w:tcW w:w="1560" w:type="dxa"/>
            <w:vAlign w:val="center"/>
          </w:tcPr>
          <w:p w14:paraId="1C6D6045" w14:textId="77777777" w:rsidR="006F610A" w:rsidRPr="004F33F9" w:rsidRDefault="006F610A" w:rsidP="000460CB">
            <w:pPr>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Pr>
                <w:rFonts w:ascii="Graphik" w:hAnsi="Graphik" w:cstheme="minorHAnsi"/>
              </w:rPr>
              <w:t>2008455</w:t>
            </w:r>
          </w:p>
        </w:tc>
        <w:tc>
          <w:tcPr>
            <w:tcW w:w="2278" w:type="dxa"/>
            <w:vAlign w:val="center"/>
          </w:tcPr>
          <w:p w14:paraId="2B12EB98" w14:textId="7ACEAD27" w:rsidR="006F610A" w:rsidRPr="004F33F9" w:rsidRDefault="006F610A" w:rsidP="000460CB">
            <w:pPr>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Pr>
                <w:rFonts w:ascii="Graphik" w:hAnsi="Graphik" w:cstheme="minorHAnsi"/>
              </w:rPr>
              <w:t>January to August</w:t>
            </w:r>
          </w:p>
        </w:tc>
      </w:tr>
      <w:tr w:rsidR="006F610A" w:rsidRPr="004F33F9" w14:paraId="6E33CA2A" w14:textId="77777777" w:rsidTr="006F610A">
        <w:trPr>
          <w:trHeight w:val="268"/>
        </w:trPr>
        <w:tc>
          <w:tcPr>
            <w:cnfStyle w:val="001000000000" w:firstRow="0" w:lastRow="0" w:firstColumn="1" w:lastColumn="0" w:oddVBand="0" w:evenVBand="0" w:oddHBand="0" w:evenHBand="0" w:firstRowFirstColumn="0" w:firstRowLastColumn="0" w:lastRowFirstColumn="0" w:lastRowLastColumn="0"/>
            <w:tcW w:w="2122" w:type="dxa"/>
            <w:vMerge/>
            <w:vAlign w:val="center"/>
          </w:tcPr>
          <w:p w14:paraId="5990A0C3" w14:textId="77777777" w:rsidR="006F610A" w:rsidRPr="004F33F9" w:rsidRDefault="006F610A" w:rsidP="000460CB">
            <w:pPr>
              <w:rPr>
                <w:rFonts w:ascii="Graphik" w:hAnsi="Graphik" w:cstheme="minorHAnsi"/>
              </w:rPr>
            </w:pPr>
          </w:p>
        </w:tc>
        <w:tc>
          <w:tcPr>
            <w:tcW w:w="2409" w:type="dxa"/>
            <w:vMerge/>
            <w:vAlign w:val="center"/>
          </w:tcPr>
          <w:p w14:paraId="1C744676" w14:textId="77777777" w:rsidR="006F610A" w:rsidRDefault="006F610A" w:rsidP="000460CB">
            <w:pPr>
              <w:cnfStyle w:val="000000000000" w:firstRow="0" w:lastRow="0" w:firstColumn="0" w:lastColumn="0" w:oddVBand="0" w:evenVBand="0" w:oddHBand="0" w:evenHBand="0" w:firstRowFirstColumn="0" w:firstRowLastColumn="0" w:lastRowFirstColumn="0" w:lastRowLastColumn="0"/>
              <w:rPr>
                <w:rFonts w:ascii="Graphik" w:hAnsi="Graphik" w:cstheme="minorHAnsi"/>
              </w:rPr>
            </w:pPr>
          </w:p>
        </w:tc>
        <w:tc>
          <w:tcPr>
            <w:tcW w:w="1701" w:type="dxa"/>
            <w:vAlign w:val="center"/>
          </w:tcPr>
          <w:p w14:paraId="33BFECBE" w14:textId="7C56318F" w:rsidR="006F610A" w:rsidRDefault="006F610A" w:rsidP="000460CB">
            <w:pPr>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Pr>
                <w:rFonts w:ascii="Graphik" w:hAnsi="Graphik" w:cstheme="minorHAnsi"/>
              </w:rPr>
              <w:t>62-9TEF/9500PI</w:t>
            </w:r>
          </w:p>
        </w:tc>
        <w:tc>
          <w:tcPr>
            <w:tcW w:w="1560" w:type="dxa"/>
            <w:vAlign w:val="center"/>
          </w:tcPr>
          <w:p w14:paraId="64EA00A0" w14:textId="056AB58E" w:rsidR="006F610A" w:rsidRDefault="006F610A" w:rsidP="000460CB">
            <w:pPr>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Pr>
                <w:rFonts w:ascii="Graphik" w:hAnsi="Graphik" w:cstheme="minorHAnsi"/>
              </w:rPr>
              <w:t>2024067</w:t>
            </w:r>
          </w:p>
        </w:tc>
        <w:tc>
          <w:tcPr>
            <w:tcW w:w="2278" w:type="dxa"/>
            <w:vAlign w:val="center"/>
          </w:tcPr>
          <w:p w14:paraId="0026DE88" w14:textId="0011213B" w:rsidR="006F610A" w:rsidRDefault="006F610A" w:rsidP="000460CB">
            <w:pPr>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Pr>
                <w:rFonts w:ascii="Graphik" w:hAnsi="Graphik" w:cstheme="minorHAnsi"/>
              </w:rPr>
              <w:t>August 28</w:t>
            </w:r>
          </w:p>
        </w:tc>
      </w:tr>
      <w:tr w:rsidR="006F610A" w:rsidRPr="004F33F9" w14:paraId="62A3ECBF" w14:textId="77777777" w:rsidTr="006F610A">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122" w:type="dxa"/>
            <w:vMerge/>
            <w:vAlign w:val="center"/>
          </w:tcPr>
          <w:p w14:paraId="2162E589" w14:textId="77777777" w:rsidR="006F610A" w:rsidRPr="004F33F9" w:rsidRDefault="006F610A" w:rsidP="000460CB">
            <w:pPr>
              <w:rPr>
                <w:rFonts w:ascii="Graphik" w:hAnsi="Graphik" w:cstheme="minorHAnsi"/>
              </w:rPr>
            </w:pPr>
          </w:p>
        </w:tc>
        <w:tc>
          <w:tcPr>
            <w:tcW w:w="2409" w:type="dxa"/>
            <w:vMerge/>
            <w:vAlign w:val="center"/>
          </w:tcPr>
          <w:p w14:paraId="6A0C8532" w14:textId="77777777" w:rsidR="006F610A" w:rsidRDefault="006F610A" w:rsidP="000460CB">
            <w:pPr>
              <w:cnfStyle w:val="000000100000" w:firstRow="0" w:lastRow="0" w:firstColumn="0" w:lastColumn="0" w:oddVBand="0" w:evenVBand="0" w:oddHBand="1" w:evenHBand="0" w:firstRowFirstColumn="0" w:firstRowLastColumn="0" w:lastRowFirstColumn="0" w:lastRowLastColumn="0"/>
              <w:rPr>
                <w:rFonts w:ascii="Graphik" w:hAnsi="Graphik" w:cstheme="minorHAnsi"/>
              </w:rPr>
            </w:pPr>
          </w:p>
        </w:tc>
        <w:tc>
          <w:tcPr>
            <w:tcW w:w="1701" w:type="dxa"/>
            <w:vAlign w:val="center"/>
          </w:tcPr>
          <w:p w14:paraId="7D5EB37D" w14:textId="6866A34C" w:rsidR="006F610A" w:rsidRDefault="006F610A" w:rsidP="000460CB">
            <w:pPr>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Pr>
                <w:rFonts w:ascii="Graphik" w:hAnsi="Graphik" w:cstheme="minorHAnsi"/>
              </w:rPr>
              <w:t>62-9TEF/9500P</w:t>
            </w:r>
          </w:p>
        </w:tc>
        <w:tc>
          <w:tcPr>
            <w:tcW w:w="1560" w:type="dxa"/>
            <w:vAlign w:val="center"/>
          </w:tcPr>
          <w:p w14:paraId="3518CAEE" w14:textId="4536EB94" w:rsidR="006F610A" w:rsidRDefault="006F610A" w:rsidP="000460CB">
            <w:pPr>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Pr>
                <w:rFonts w:ascii="Graphik" w:hAnsi="Graphik" w:cstheme="minorHAnsi"/>
              </w:rPr>
              <w:t>2024208</w:t>
            </w:r>
          </w:p>
        </w:tc>
        <w:tc>
          <w:tcPr>
            <w:tcW w:w="2278" w:type="dxa"/>
            <w:vAlign w:val="center"/>
          </w:tcPr>
          <w:p w14:paraId="132DE481" w14:textId="52F259CB" w:rsidR="006F610A" w:rsidRDefault="006F610A" w:rsidP="000460CB">
            <w:pPr>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Pr>
                <w:rFonts w:ascii="Graphik" w:hAnsi="Graphik" w:cstheme="minorHAnsi"/>
              </w:rPr>
              <w:t>August 2</w:t>
            </w:r>
            <w:r w:rsidR="005C4F2F">
              <w:rPr>
                <w:rFonts w:ascii="Graphik" w:hAnsi="Graphik" w:cstheme="minorHAnsi"/>
              </w:rPr>
              <w:t>9</w:t>
            </w:r>
            <w:r>
              <w:rPr>
                <w:rFonts w:ascii="Graphik" w:hAnsi="Graphik" w:cstheme="minorHAnsi"/>
              </w:rPr>
              <w:t xml:space="preserve"> to December</w:t>
            </w:r>
          </w:p>
        </w:tc>
      </w:tr>
      <w:tr w:rsidR="00A674AF" w:rsidRPr="004F33F9" w14:paraId="4A802E9F" w14:textId="77777777" w:rsidTr="006F610A">
        <w:trPr>
          <w:trHeight w:val="259"/>
        </w:trPr>
        <w:tc>
          <w:tcPr>
            <w:cnfStyle w:val="001000000000" w:firstRow="0" w:lastRow="0" w:firstColumn="1" w:lastColumn="0" w:oddVBand="0" w:evenVBand="0" w:oddHBand="0" w:evenHBand="0" w:firstRowFirstColumn="0" w:firstRowLastColumn="0" w:lastRowFirstColumn="0" w:lastRowLastColumn="0"/>
            <w:tcW w:w="2122" w:type="dxa"/>
            <w:tcBorders>
              <w:right w:val="none" w:sz="0" w:space="0" w:color="auto"/>
            </w:tcBorders>
            <w:vAlign w:val="center"/>
          </w:tcPr>
          <w:p w14:paraId="5B661D7A" w14:textId="77777777" w:rsidR="00A674AF" w:rsidRPr="004F33F9" w:rsidRDefault="00A674AF" w:rsidP="000460CB">
            <w:pPr>
              <w:rPr>
                <w:rFonts w:ascii="Graphik" w:hAnsi="Graphik" w:cstheme="minorHAnsi"/>
              </w:rPr>
            </w:pPr>
            <w:r>
              <w:rPr>
                <w:rFonts w:ascii="Graphik" w:hAnsi="Graphik" w:cstheme="minorHAnsi"/>
              </w:rPr>
              <w:t>Flare t</w:t>
            </w:r>
            <w:r w:rsidRPr="004F33F9">
              <w:rPr>
                <w:rFonts w:ascii="Graphik" w:hAnsi="Graphik" w:cstheme="minorHAnsi"/>
              </w:rPr>
              <w:t>emperature</w:t>
            </w:r>
          </w:p>
        </w:tc>
        <w:tc>
          <w:tcPr>
            <w:tcW w:w="2409" w:type="dxa"/>
            <w:vAlign w:val="center"/>
          </w:tcPr>
          <w:p w14:paraId="7785CB27" w14:textId="77777777" w:rsidR="00A674AF" w:rsidRPr="004F33F9" w:rsidRDefault="00A674AF" w:rsidP="000460CB">
            <w:pPr>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Pr>
                <w:rFonts w:ascii="Graphik" w:hAnsi="Graphik" w:cstheme="minorHAnsi"/>
              </w:rPr>
              <w:t>Thermocouple</w:t>
            </w:r>
          </w:p>
        </w:tc>
        <w:tc>
          <w:tcPr>
            <w:tcW w:w="1701" w:type="dxa"/>
            <w:vAlign w:val="center"/>
          </w:tcPr>
          <w:p w14:paraId="62CF7E58" w14:textId="77777777" w:rsidR="00A674AF" w:rsidRPr="004F33F9" w:rsidRDefault="00A674AF" w:rsidP="000460CB">
            <w:pPr>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sidRPr="004F33F9">
              <w:rPr>
                <w:rFonts w:ascii="Graphik" w:hAnsi="Graphik" w:cstheme="minorHAnsi"/>
              </w:rPr>
              <w:t>N/A</w:t>
            </w:r>
          </w:p>
        </w:tc>
        <w:tc>
          <w:tcPr>
            <w:tcW w:w="1560" w:type="dxa"/>
            <w:vAlign w:val="center"/>
          </w:tcPr>
          <w:p w14:paraId="4D2ED474" w14:textId="77777777" w:rsidR="00A674AF" w:rsidRPr="004F33F9" w:rsidRDefault="00A674AF" w:rsidP="000460CB">
            <w:pPr>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Pr>
                <w:rFonts w:ascii="Graphik" w:hAnsi="Graphik" w:cstheme="minorHAnsi"/>
              </w:rPr>
              <w:t>N/A</w:t>
            </w:r>
          </w:p>
        </w:tc>
        <w:tc>
          <w:tcPr>
            <w:tcW w:w="2278" w:type="dxa"/>
            <w:vAlign w:val="center"/>
          </w:tcPr>
          <w:p w14:paraId="189941DB" w14:textId="77777777" w:rsidR="00A674AF" w:rsidRPr="004F33F9" w:rsidRDefault="00A674AF" w:rsidP="000460CB">
            <w:pPr>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Pr>
                <w:rFonts w:ascii="Graphik" w:hAnsi="Graphik" w:cstheme="minorHAnsi"/>
              </w:rPr>
              <w:t>Full reporting period</w:t>
            </w:r>
          </w:p>
        </w:tc>
      </w:tr>
      <w:tr w:rsidR="006F610A" w:rsidRPr="004F33F9" w14:paraId="2E48C539" w14:textId="77777777" w:rsidTr="006F610A">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122" w:type="dxa"/>
            <w:vMerge w:val="restart"/>
            <w:vAlign w:val="center"/>
          </w:tcPr>
          <w:p w14:paraId="32896F37" w14:textId="77777777" w:rsidR="006F610A" w:rsidRPr="004F33F9" w:rsidRDefault="006F610A" w:rsidP="000460CB">
            <w:pPr>
              <w:rPr>
                <w:rFonts w:ascii="Graphik" w:hAnsi="Graphik" w:cstheme="minorHAnsi"/>
              </w:rPr>
            </w:pPr>
            <w:r w:rsidRPr="004F33F9">
              <w:rPr>
                <w:rFonts w:ascii="Graphik" w:hAnsi="Graphik" w:cstheme="minorHAnsi"/>
              </w:rPr>
              <w:t xml:space="preserve">Methane </w:t>
            </w:r>
            <w:r>
              <w:rPr>
                <w:rFonts w:ascii="Graphik" w:hAnsi="Graphik" w:cstheme="minorHAnsi"/>
              </w:rPr>
              <w:t>c</w:t>
            </w:r>
            <w:r w:rsidRPr="004F33F9">
              <w:rPr>
                <w:rFonts w:ascii="Graphik" w:hAnsi="Graphik" w:cstheme="minorHAnsi"/>
              </w:rPr>
              <w:t>ontent</w:t>
            </w:r>
          </w:p>
        </w:tc>
        <w:tc>
          <w:tcPr>
            <w:tcW w:w="2409" w:type="dxa"/>
            <w:vMerge w:val="restart"/>
            <w:vAlign w:val="center"/>
          </w:tcPr>
          <w:p w14:paraId="5D7C6892" w14:textId="128E8907" w:rsidR="006F610A" w:rsidRPr="004F33F9" w:rsidRDefault="006F610A" w:rsidP="000460CB">
            <w:pPr>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Pr>
                <w:rFonts w:ascii="Graphik" w:hAnsi="Graphik" w:cstheme="minorHAnsi"/>
              </w:rPr>
              <w:t>ECOTEC continuous g</w:t>
            </w:r>
            <w:r w:rsidRPr="004F33F9">
              <w:rPr>
                <w:rFonts w:ascii="Graphik" w:hAnsi="Graphik" w:cstheme="minorHAnsi"/>
              </w:rPr>
              <w:t xml:space="preserve">as </w:t>
            </w:r>
            <w:r>
              <w:rPr>
                <w:rFonts w:ascii="Graphik" w:hAnsi="Graphik" w:cstheme="minorHAnsi"/>
              </w:rPr>
              <w:t>a</w:t>
            </w:r>
            <w:r w:rsidRPr="004F33F9">
              <w:rPr>
                <w:rFonts w:ascii="Graphik" w:hAnsi="Graphik" w:cstheme="minorHAnsi"/>
              </w:rPr>
              <w:t>nalyzer</w:t>
            </w:r>
          </w:p>
        </w:tc>
        <w:tc>
          <w:tcPr>
            <w:tcW w:w="1701" w:type="dxa"/>
            <w:vMerge w:val="restart"/>
            <w:vAlign w:val="center"/>
          </w:tcPr>
          <w:p w14:paraId="08C48FD8" w14:textId="4025EA35" w:rsidR="006F610A" w:rsidRPr="004F33F9" w:rsidRDefault="006F610A" w:rsidP="000460CB">
            <w:pPr>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Pr>
                <w:rFonts w:ascii="Graphik" w:hAnsi="Graphik" w:cstheme="minorHAnsi"/>
              </w:rPr>
              <w:t>FAU-TDL</w:t>
            </w:r>
          </w:p>
        </w:tc>
        <w:tc>
          <w:tcPr>
            <w:tcW w:w="1560" w:type="dxa"/>
            <w:vAlign w:val="center"/>
          </w:tcPr>
          <w:p w14:paraId="77CF0D09" w14:textId="3D88A326" w:rsidR="006F610A" w:rsidRPr="004F33F9" w:rsidRDefault="006F610A" w:rsidP="000460CB">
            <w:pPr>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Pr>
                <w:rFonts w:ascii="Graphik" w:hAnsi="Graphik" w:cstheme="minorHAnsi"/>
              </w:rPr>
              <w:t>1211</w:t>
            </w:r>
          </w:p>
        </w:tc>
        <w:tc>
          <w:tcPr>
            <w:tcW w:w="2278" w:type="dxa"/>
            <w:vAlign w:val="center"/>
          </w:tcPr>
          <w:p w14:paraId="5D33FB9E" w14:textId="10CB3724" w:rsidR="006F610A" w:rsidRPr="004F33F9" w:rsidRDefault="006F610A" w:rsidP="000460CB">
            <w:pPr>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Pr>
                <w:rFonts w:ascii="Graphik" w:hAnsi="Graphik" w:cstheme="minorHAnsi"/>
              </w:rPr>
              <w:t>January to August</w:t>
            </w:r>
          </w:p>
        </w:tc>
      </w:tr>
      <w:tr w:rsidR="006F610A" w:rsidRPr="004F33F9" w14:paraId="36E5833F" w14:textId="77777777" w:rsidTr="006F610A">
        <w:trPr>
          <w:trHeight w:val="268"/>
        </w:trPr>
        <w:tc>
          <w:tcPr>
            <w:cnfStyle w:val="001000000000" w:firstRow="0" w:lastRow="0" w:firstColumn="1" w:lastColumn="0" w:oddVBand="0" w:evenVBand="0" w:oddHBand="0" w:evenHBand="0" w:firstRowFirstColumn="0" w:firstRowLastColumn="0" w:lastRowFirstColumn="0" w:lastRowLastColumn="0"/>
            <w:tcW w:w="2122" w:type="dxa"/>
            <w:vMerge/>
            <w:vAlign w:val="center"/>
          </w:tcPr>
          <w:p w14:paraId="38C2F9F8" w14:textId="77777777" w:rsidR="006F610A" w:rsidRPr="004F33F9" w:rsidRDefault="006F610A" w:rsidP="000460CB">
            <w:pPr>
              <w:rPr>
                <w:rFonts w:ascii="Graphik" w:hAnsi="Graphik" w:cstheme="minorHAnsi"/>
              </w:rPr>
            </w:pPr>
          </w:p>
        </w:tc>
        <w:tc>
          <w:tcPr>
            <w:tcW w:w="2409" w:type="dxa"/>
            <w:vMerge/>
            <w:vAlign w:val="center"/>
          </w:tcPr>
          <w:p w14:paraId="2AFC65E7" w14:textId="3219E199" w:rsidR="006F610A" w:rsidRPr="004F33F9" w:rsidRDefault="006F610A" w:rsidP="000460CB">
            <w:pPr>
              <w:cnfStyle w:val="000000000000" w:firstRow="0" w:lastRow="0" w:firstColumn="0" w:lastColumn="0" w:oddVBand="0" w:evenVBand="0" w:oddHBand="0" w:evenHBand="0" w:firstRowFirstColumn="0" w:firstRowLastColumn="0" w:lastRowFirstColumn="0" w:lastRowLastColumn="0"/>
              <w:rPr>
                <w:rFonts w:ascii="Graphik" w:hAnsi="Graphik" w:cstheme="minorHAnsi"/>
              </w:rPr>
            </w:pPr>
          </w:p>
        </w:tc>
        <w:tc>
          <w:tcPr>
            <w:tcW w:w="1701" w:type="dxa"/>
            <w:vMerge/>
            <w:vAlign w:val="center"/>
          </w:tcPr>
          <w:p w14:paraId="2FDE1B59" w14:textId="31E8843D" w:rsidR="006F610A" w:rsidRPr="004F33F9" w:rsidRDefault="006F610A" w:rsidP="000460CB">
            <w:pPr>
              <w:cnfStyle w:val="000000000000" w:firstRow="0" w:lastRow="0" w:firstColumn="0" w:lastColumn="0" w:oddVBand="0" w:evenVBand="0" w:oddHBand="0" w:evenHBand="0" w:firstRowFirstColumn="0" w:firstRowLastColumn="0" w:lastRowFirstColumn="0" w:lastRowLastColumn="0"/>
              <w:rPr>
                <w:rFonts w:ascii="Graphik" w:hAnsi="Graphik" w:cstheme="minorHAnsi"/>
              </w:rPr>
            </w:pPr>
          </w:p>
        </w:tc>
        <w:tc>
          <w:tcPr>
            <w:tcW w:w="1560" w:type="dxa"/>
            <w:vAlign w:val="center"/>
          </w:tcPr>
          <w:p w14:paraId="76CBE34B" w14:textId="5E45CAB8" w:rsidR="006F610A" w:rsidRPr="004F33F9" w:rsidRDefault="006F610A" w:rsidP="000460CB">
            <w:pPr>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Pr>
                <w:rFonts w:ascii="Graphik" w:hAnsi="Graphik" w:cstheme="minorHAnsi"/>
              </w:rPr>
              <w:t>1316</w:t>
            </w:r>
          </w:p>
        </w:tc>
        <w:tc>
          <w:tcPr>
            <w:tcW w:w="2278" w:type="dxa"/>
            <w:vAlign w:val="center"/>
          </w:tcPr>
          <w:p w14:paraId="06DBBCC5" w14:textId="626DC07B" w:rsidR="006F610A" w:rsidRPr="004F33F9" w:rsidRDefault="006F610A" w:rsidP="000460CB">
            <w:pPr>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Pr>
                <w:rFonts w:ascii="Graphik" w:hAnsi="Graphik" w:cstheme="minorHAnsi"/>
              </w:rPr>
              <w:t>August to December</w:t>
            </w:r>
          </w:p>
        </w:tc>
      </w:tr>
      <w:tr w:rsidR="00E606A1" w:rsidRPr="004F33F9" w14:paraId="55D19F8D" w14:textId="77777777" w:rsidTr="006F610A">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122" w:type="dxa"/>
            <w:vMerge w:val="restart"/>
            <w:vAlign w:val="center"/>
          </w:tcPr>
          <w:p w14:paraId="6DDA4627" w14:textId="21A367EF" w:rsidR="00E606A1" w:rsidRPr="004F33F9" w:rsidRDefault="00E606A1" w:rsidP="000460CB">
            <w:pPr>
              <w:rPr>
                <w:rFonts w:ascii="Graphik" w:hAnsi="Graphik" w:cstheme="minorHAnsi"/>
              </w:rPr>
            </w:pPr>
            <w:r>
              <w:rPr>
                <w:rFonts w:ascii="Graphik" w:hAnsi="Graphik" w:cstheme="minorHAnsi"/>
              </w:rPr>
              <w:t>Data recording</w:t>
            </w:r>
          </w:p>
        </w:tc>
        <w:tc>
          <w:tcPr>
            <w:tcW w:w="2409" w:type="dxa"/>
            <w:vAlign w:val="center"/>
          </w:tcPr>
          <w:p w14:paraId="69C22D31" w14:textId="77777777" w:rsidR="00E606A1" w:rsidRDefault="00E606A1" w:rsidP="000460CB">
            <w:pPr>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Pr>
                <w:rFonts w:ascii="Graphik" w:hAnsi="Graphik" w:cstheme="minorHAnsi"/>
              </w:rPr>
              <w:t>AEMS</w:t>
            </w:r>
          </w:p>
        </w:tc>
        <w:tc>
          <w:tcPr>
            <w:tcW w:w="1701" w:type="dxa"/>
            <w:vAlign w:val="center"/>
          </w:tcPr>
          <w:p w14:paraId="594CA7B6" w14:textId="77777777" w:rsidR="00E606A1" w:rsidRDefault="00E606A1" w:rsidP="000460CB">
            <w:pPr>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Pr>
                <w:rFonts w:ascii="Graphik" w:hAnsi="Graphik" w:cstheme="minorHAnsi"/>
              </w:rPr>
              <w:t>N/A</w:t>
            </w:r>
          </w:p>
        </w:tc>
        <w:tc>
          <w:tcPr>
            <w:tcW w:w="1560" w:type="dxa"/>
            <w:vAlign w:val="center"/>
          </w:tcPr>
          <w:p w14:paraId="6CCAD512" w14:textId="77777777" w:rsidR="00E606A1" w:rsidRDefault="00E606A1" w:rsidP="000460CB">
            <w:pPr>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Pr>
                <w:rFonts w:ascii="Graphik" w:hAnsi="Graphik" w:cstheme="minorHAnsi"/>
              </w:rPr>
              <w:t>N/A</w:t>
            </w:r>
          </w:p>
        </w:tc>
        <w:tc>
          <w:tcPr>
            <w:tcW w:w="2278" w:type="dxa"/>
            <w:vAlign w:val="center"/>
          </w:tcPr>
          <w:p w14:paraId="3C5CF938" w14:textId="15279FB1" w:rsidR="00E606A1" w:rsidRDefault="00E606A1" w:rsidP="000460CB">
            <w:pPr>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Pr>
                <w:rFonts w:ascii="Graphik" w:hAnsi="Graphik" w:cstheme="minorHAnsi"/>
              </w:rPr>
              <w:t>January to August</w:t>
            </w:r>
          </w:p>
        </w:tc>
      </w:tr>
      <w:tr w:rsidR="00E606A1" w:rsidRPr="004F33F9" w14:paraId="1230C476" w14:textId="77777777" w:rsidTr="006F610A">
        <w:trPr>
          <w:trHeight w:val="268"/>
        </w:trPr>
        <w:tc>
          <w:tcPr>
            <w:cnfStyle w:val="001000000000" w:firstRow="0" w:lastRow="0" w:firstColumn="1" w:lastColumn="0" w:oddVBand="0" w:evenVBand="0" w:oddHBand="0" w:evenHBand="0" w:firstRowFirstColumn="0" w:firstRowLastColumn="0" w:lastRowFirstColumn="0" w:lastRowLastColumn="0"/>
            <w:tcW w:w="2122" w:type="dxa"/>
            <w:vMerge/>
            <w:vAlign w:val="center"/>
          </w:tcPr>
          <w:p w14:paraId="18DE4C6F" w14:textId="77777777" w:rsidR="00E606A1" w:rsidRPr="004F33F9" w:rsidRDefault="00E606A1" w:rsidP="000460CB">
            <w:pPr>
              <w:rPr>
                <w:rFonts w:ascii="Graphik" w:hAnsi="Graphik" w:cstheme="minorHAnsi"/>
              </w:rPr>
            </w:pPr>
          </w:p>
        </w:tc>
        <w:tc>
          <w:tcPr>
            <w:tcW w:w="2409" w:type="dxa"/>
            <w:vAlign w:val="center"/>
          </w:tcPr>
          <w:p w14:paraId="2326F27A" w14:textId="0E15A08F" w:rsidR="00E606A1" w:rsidRDefault="00E606A1" w:rsidP="000460CB">
            <w:pPr>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Pr>
                <w:rFonts w:ascii="Graphik" w:hAnsi="Graphik" w:cstheme="minorHAnsi"/>
              </w:rPr>
              <w:t>FleetZOOM</w:t>
            </w:r>
          </w:p>
        </w:tc>
        <w:tc>
          <w:tcPr>
            <w:tcW w:w="1701" w:type="dxa"/>
            <w:vAlign w:val="center"/>
          </w:tcPr>
          <w:p w14:paraId="2830F5FB" w14:textId="6DA9E391" w:rsidR="00E606A1" w:rsidRDefault="00E606A1" w:rsidP="000460CB">
            <w:pPr>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Pr>
                <w:rFonts w:ascii="Graphik" w:hAnsi="Graphik" w:cstheme="minorHAnsi"/>
              </w:rPr>
              <w:t>N/A</w:t>
            </w:r>
          </w:p>
        </w:tc>
        <w:tc>
          <w:tcPr>
            <w:tcW w:w="1560" w:type="dxa"/>
            <w:vAlign w:val="center"/>
          </w:tcPr>
          <w:p w14:paraId="795978D8" w14:textId="5EB42C76" w:rsidR="00E606A1" w:rsidRDefault="00E606A1" w:rsidP="000460CB">
            <w:pPr>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Pr>
                <w:rFonts w:ascii="Graphik" w:hAnsi="Graphik" w:cstheme="minorHAnsi"/>
              </w:rPr>
              <w:t>N/A</w:t>
            </w:r>
          </w:p>
        </w:tc>
        <w:tc>
          <w:tcPr>
            <w:tcW w:w="2278" w:type="dxa"/>
            <w:vAlign w:val="center"/>
          </w:tcPr>
          <w:p w14:paraId="787DEE6D" w14:textId="7D52ECD7" w:rsidR="00E606A1" w:rsidRDefault="00E606A1" w:rsidP="000460CB">
            <w:pPr>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Pr>
                <w:rFonts w:ascii="Graphik" w:hAnsi="Graphik" w:cstheme="minorHAnsi"/>
              </w:rPr>
              <w:t>August to December</w:t>
            </w:r>
          </w:p>
        </w:tc>
      </w:tr>
    </w:tbl>
    <w:p w14:paraId="682AF108" w14:textId="70A4C758" w:rsidR="00636266" w:rsidRPr="00067B19" w:rsidRDefault="00636266" w:rsidP="009F1FF0">
      <w:pPr>
        <w:pStyle w:val="Heading2"/>
        <w:numPr>
          <w:ilvl w:val="1"/>
          <w:numId w:val="16"/>
        </w:numPr>
      </w:pPr>
      <w:bookmarkStart w:id="37" w:name="_Toc210826822"/>
      <w:r w:rsidRPr="00067B19">
        <w:t>Monitoring &amp; Reporting Procedures</w:t>
      </w:r>
      <w:bookmarkEnd w:id="37"/>
    </w:p>
    <w:p w14:paraId="526DB698" w14:textId="0C8CA1BD" w:rsidR="00636266" w:rsidRPr="00067B19" w:rsidRDefault="00636266" w:rsidP="009F1FF0">
      <w:pPr>
        <w:pStyle w:val="Heading3"/>
        <w:numPr>
          <w:ilvl w:val="2"/>
          <w:numId w:val="16"/>
        </w:numPr>
      </w:pPr>
      <w:bookmarkStart w:id="38" w:name="_Toc210826823"/>
      <w:r w:rsidRPr="00FC1625">
        <w:rPr>
          <w:rFonts w:asciiTheme="majorHAnsi" w:eastAsiaTheme="majorEastAsia" w:hAnsiTheme="majorHAnsi"/>
          <w:color w:val="auto"/>
        </w:rPr>
        <w:t>Monitoring &amp; Reporting</w:t>
      </w:r>
      <w:bookmarkEnd w:id="38"/>
    </w:p>
    <w:p w14:paraId="5602B444" w14:textId="5EE0ED49" w:rsidR="00636266" w:rsidRPr="00636266" w:rsidRDefault="00E606A1" w:rsidP="00636266">
      <w:pPr>
        <w:spacing w:before="160" w:line="300" w:lineRule="auto"/>
        <w:rPr>
          <w:rFonts w:ascii="Graphik" w:hAnsi="Graphik" w:cstheme="minorHAnsi"/>
        </w:rPr>
      </w:pPr>
      <w:r>
        <w:rPr>
          <w:rFonts w:ascii="Graphik" w:hAnsi="Graphik" w:cstheme="minorHAnsi"/>
        </w:rPr>
        <w:t>Fl</w:t>
      </w:r>
      <w:r w:rsidRPr="00E234C3">
        <w:rPr>
          <w:rFonts w:ascii="Graphik" w:hAnsi="Graphik" w:cstheme="minorHAnsi"/>
        </w:rPr>
        <w:t>ow rate</w:t>
      </w:r>
      <w:r>
        <w:rPr>
          <w:rFonts w:ascii="Graphik" w:hAnsi="Graphik" w:cstheme="minorHAnsi"/>
        </w:rPr>
        <w:t xml:space="preserve">, </w:t>
      </w:r>
      <w:r w:rsidRPr="00E234C3">
        <w:rPr>
          <w:rFonts w:ascii="Graphik" w:hAnsi="Graphik" w:cstheme="minorHAnsi"/>
        </w:rPr>
        <w:t>flare temperature</w:t>
      </w:r>
      <w:r>
        <w:rPr>
          <w:rFonts w:ascii="Graphik" w:hAnsi="Graphik" w:cstheme="minorHAnsi"/>
        </w:rPr>
        <w:t xml:space="preserve">, and methane concentration </w:t>
      </w:r>
      <w:r w:rsidRPr="00E234C3">
        <w:rPr>
          <w:rFonts w:ascii="Graphik" w:hAnsi="Graphik" w:cstheme="minorHAnsi"/>
        </w:rPr>
        <w:t>are monitored remotely using a telemetry system</w:t>
      </w:r>
      <w:r>
        <w:rPr>
          <w:rFonts w:ascii="Graphik" w:hAnsi="Graphik" w:cstheme="minorHAnsi"/>
        </w:rPr>
        <w:t xml:space="preserve">, which </w:t>
      </w:r>
      <w:r w:rsidRPr="00E234C3">
        <w:rPr>
          <w:rFonts w:ascii="Graphik" w:hAnsi="Graphik" w:cstheme="minorHAnsi"/>
        </w:rPr>
        <w:t xml:space="preserve">gives all relevant parties access to view the operation of the flare skid in real-time. </w:t>
      </w:r>
      <w:r>
        <w:rPr>
          <w:rFonts w:ascii="Graphik" w:hAnsi="Graphik" w:cstheme="minorHAnsi"/>
        </w:rPr>
        <w:t>D</w:t>
      </w:r>
      <w:r w:rsidRPr="00E234C3">
        <w:rPr>
          <w:rFonts w:ascii="Graphik" w:hAnsi="Graphik" w:cstheme="minorHAnsi"/>
        </w:rPr>
        <w:t xml:space="preserve">aily remote </w:t>
      </w:r>
      <w:r w:rsidRPr="00E234C3">
        <w:rPr>
          <w:rFonts w:ascii="Graphik" w:hAnsi="Graphik" w:cstheme="minorHAnsi"/>
        </w:rPr>
        <w:lastRenderedPageBreak/>
        <w:t>monitoring of the system by Anew personnel assures that</w:t>
      </w:r>
      <w:r>
        <w:rPr>
          <w:rFonts w:ascii="Graphik" w:hAnsi="Graphik" w:cstheme="minorHAnsi"/>
        </w:rPr>
        <w:t>,</w:t>
      </w:r>
      <w:r w:rsidRPr="00E234C3">
        <w:rPr>
          <w:rFonts w:ascii="Graphik" w:hAnsi="Graphik" w:cstheme="minorHAnsi"/>
        </w:rPr>
        <w:t xml:space="preserve"> should any problems arise, they are detected and resolved in a timely manner. LFG flow rate is also monitored and reviewed monthly by Anew personnel to track </w:t>
      </w:r>
      <w:r>
        <w:rPr>
          <w:rFonts w:ascii="Graphik" w:hAnsi="Graphik" w:cstheme="minorHAnsi"/>
        </w:rPr>
        <w:t>BSWSA</w:t>
      </w:r>
      <w:r w:rsidRPr="00E234C3">
        <w:rPr>
          <w:rFonts w:ascii="Graphik" w:hAnsi="Graphik" w:cstheme="minorHAnsi"/>
        </w:rPr>
        <w:t>’s carbon credit production</w:t>
      </w:r>
      <w:r w:rsidR="00636266" w:rsidRPr="00636266">
        <w:rPr>
          <w:rFonts w:ascii="Graphik" w:hAnsi="Graphik" w:cstheme="minorHAnsi"/>
        </w:rPr>
        <w:t>.</w:t>
      </w:r>
    </w:p>
    <w:p w14:paraId="40CA86BF" w14:textId="65AEED19" w:rsidR="00636266" w:rsidRPr="00067B19" w:rsidRDefault="00636266" w:rsidP="009F1FF0">
      <w:pPr>
        <w:pStyle w:val="Heading3"/>
        <w:numPr>
          <w:ilvl w:val="2"/>
          <w:numId w:val="16"/>
        </w:numPr>
      </w:pPr>
      <w:bookmarkStart w:id="39" w:name="_Toc210826824"/>
      <w:r w:rsidRPr="00FC1625">
        <w:rPr>
          <w:rFonts w:asciiTheme="majorHAnsi" w:eastAsiaTheme="majorEastAsia" w:hAnsiTheme="majorHAnsi"/>
          <w:color w:val="auto"/>
        </w:rPr>
        <w:t>Calibration Reporting</w:t>
      </w:r>
      <w:bookmarkEnd w:id="39"/>
    </w:p>
    <w:p w14:paraId="34A01266" w14:textId="28A1FA31" w:rsidR="00636266" w:rsidRPr="00636266" w:rsidRDefault="00636266" w:rsidP="00636266">
      <w:pPr>
        <w:spacing w:before="160" w:line="300" w:lineRule="auto"/>
        <w:rPr>
          <w:rFonts w:ascii="Graphik" w:hAnsi="Graphik" w:cstheme="minorHAnsi"/>
        </w:rPr>
      </w:pPr>
      <w:r w:rsidRPr="00636266">
        <w:rPr>
          <w:rFonts w:ascii="Graphik" w:hAnsi="Graphik" w:cstheme="minorHAnsi"/>
        </w:rPr>
        <w:t>Calibration records are provided, as available, for all project equipment requiring calibration checks</w:t>
      </w:r>
      <w:r w:rsidR="00734309">
        <w:rPr>
          <w:rFonts w:ascii="Graphik" w:hAnsi="Graphik" w:cstheme="minorHAnsi"/>
        </w:rPr>
        <w:t>, which include the TI flow meters, and the ECOTEC continuous gas analyzers</w:t>
      </w:r>
      <w:r w:rsidRPr="00636266">
        <w:rPr>
          <w:rFonts w:ascii="Graphik" w:hAnsi="Graphik" w:cstheme="minorHAnsi"/>
        </w:rPr>
        <w:t>. Information includes the date, time</w:t>
      </w:r>
      <w:r w:rsidR="00F12373">
        <w:rPr>
          <w:rFonts w:ascii="Graphik" w:hAnsi="Graphik" w:cstheme="minorHAnsi"/>
        </w:rPr>
        <w:t>,</w:t>
      </w:r>
      <w:r w:rsidRPr="00636266">
        <w:rPr>
          <w:rFonts w:ascii="Graphik" w:hAnsi="Graphik" w:cstheme="minorHAnsi"/>
        </w:rPr>
        <w:t xml:space="preserve"> and results of the last calibration check.</w:t>
      </w:r>
    </w:p>
    <w:p w14:paraId="7BEE91B1" w14:textId="230EDA9B" w:rsidR="00636266" w:rsidRPr="00067B19" w:rsidRDefault="00636266" w:rsidP="009F1FF0">
      <w:pPr>
        <w:pStyle w:val="Heading3"/>
        <w:numPr>
          <w:ilvl w:val="2"/>
          <w:numId w:val="16"/>
        </w:numPr>
      </w:pPr>
      <w:bookmarkStart w:id="40" w:name="_Toc210826825"/>
      <w:r w:rsidRPr="00FC1625">
        <w:rPr>
          <w:rFonts w:asciiTheme="majorHAnsi" w:eastAsiaTheme="majorEastAsia" w:hAnsiTheme="majorHAnsi"/>
          <w:color w:val="auto"/>
        </w:rPr>
        <w:t>Environmental Violation Reporting</w:t>
      </w:r>
      <w:bookmarkEnd w:id="40"/>
    </w:p>
    <w:p w14:paraId="0A582DD0" w14:textId="7B63E55B" w:rsidR="00636266" w:rsidRPr="00636266" w:rsidRDefault="00636266" w:rsidP="00636266">
      <w:pPr>
        <w:spacing w:before="160" w:line="300" w:lineRule="auto"/>
        <w:rPr>
          <w:rFonts w:ascii="Graphik" w:hAnsi="Graphik" w:cstheme="minorHAnsi"/>
        </w:rPr>
      </w:pPr>
      <w:r w:rsidRPr="00636266">
        <w:rPr>
          <w:rFonts w:ascii="Graphik" w:hAnsi="Graphik" w:cstheme="minorHAnsi"/>
        </w:rPr>
        <w:t xml:space="preserve">As the landfill operator, </w:t>
      </w:r>
      <w:bookmarkStart w:id="41" w:name="_Hlk84515401"/>
      <w:r w:rsidR="00F24E37">
        <w:rPr>
          <w:rFonts w:ascii="Graphik" w:hAnsi="Graphik" w:cstheme="minorHAnsi"/>
        </w:rPr>
        <w:t>BWSWA</w:t>
      </w:r>
      <w:r w:rsidR="00990B66" w:rsidRPr="00990B66">
        <w:rPr>
          <w:rFonts w:ascii="Graphik" w:hAnsi="Graphik" w:cstheme="minorHAnsi"/>
        </w:rPr>
        <w:t xml:space="preserve"> </w:t>
      </w:r>
      <w:bookmarkEnd w:id="41"/>
      <w:r w:rsidRPr="00636266">
        <w:rPr>
          <w:rFonts w:ascii="Graphik" w:hAnsi="Graphik" w:cstheme="minorHAnsi"/>
        </w:rPr>
        <w:t>has well</w:t>
      </w:r>
      <w:r w:rsidR="005623BF">
        <w:rPr>
          <w:rFonts w:ascii="Graphik" w:hAnsi="Graphik" w:cstheme="minorHAnsi"/>
        </w:rPr>
        <w:t>-</w:t>
      </w:r>
      <w:r w:rsidRPr="00636266">
        <w:rPr>
          <w:rFonts w:ascii="Graphik" w:hAnsi="Graphik" w:cstheme="minorHAnsi"/>
        </w:rPr>
        <w:t xml:space="preserve">defined environmental tracking and reporting procedures </w:t>
      </w:r>
      <w:r w:rsidR="00C17C0D">
        <w:rPr>
          <w:rFonts w:ascii="Graphik" w:hAnsi="Graphik" w:cstheme="minorHAnsi"/>
        </w:rPr>
        <w:t xml:space="preserve">as well as </w:t>
      </w:r>
      <w:r w:rsidRPr="00636266">
        <w:rPr>
          <w:rFonts w:ascii="Graphik" w:hAnsi="Graphik" w:cstheme="minorHAnsi"/>
        </w:rPr>
        <w:t>procedures for corrective action.</w:t>
      </w:r>
    </w:p>
    <w:p w14:paraId="73E23770" w14:textId="5280B235" w:rsidR="00636266" w:rsidRPr="00636266" w:rsidRDefault="00636266" w:rsidP="00636266">
      <w:pPr>
        <w:spacing w:before="160" w:line="300" w:lineRule="auto"/>
        <w:rPr>
          <w:rFonts w:ascii="Graphik" w:hAnsi="Graphik" w:cstheme="minorHAnsi"/>
        </w:rPr>
      </w:pPr>
      <w:r w:rsidRPr="00636266">
        <w:rPr>
          <w:rFonts w:ascii="Graphik" w:hAnsi="Graphik" w:cstheme="minorHAnsi"/>
        </w:rPr>
        <w:t xml:space="preserve">As part of the monitoring plan, </w:t>
      </w:r>
      <w:r w:rsidR="00F24E37">
        <w:rPr>
          <w:rFonts w:ascii="Graphik" w:hAnsi="Graphik" w:cstheme="minorHAnsi"/>
        </w:rPr>
        <w:t>BWSWA</w:t>
      </w:r>
      <w:r w:rsidR="00990B66" w:rsidRPr="00990B66">
        <w:rPr>
          <w:rFonts w:ascii="Graphik" w:hAnsi="Graphik" w:cstheme="minorHAnsi"/>
        </w:rPr>
        <w:t xml:space="preserve"> </w:t>
      </w:r>
      <w:r w:rsidRPr="00636266">
        <w:rPr>
          <w:rFonts w:ascii="Graphik" w:hAnsi="Graphik" w:cstheme="minorHAnsi"/>
        </w:rPr>
        <w:t xml:space="preserve">notifies </w:t>
      </w:r>
      <w:r w:rsidR="004A39E6" w:rsidRPr="004A39E6">
        <w:rPr>
          <w:rFonts w:ascii="Graphik" w:hAnsi="Graphik" w:cstheme="minorHAnsi"/>
        </w:rPr>
        <w:t>Anew</w:t>
      </w:r>
      <w:r w:rsidRPr="00636266">
        <w:rPr>
          <w:rFonts w:ascii="Graphik" w:hAnsi="Graphik" w:cstheme="minorHAnsi"/>
        </w:rPr>
        <w:t xml:space="preserve"> of any notice of violation, potential violation, or violations of any environmental laws whether caused by or relating to the project facilities, and the corrective action taken to mitigate the risk.</w:t>
      </w:r>
    </w:p>
    <w:p w14:paraId="4875AA57" w14:textId="7E30C866" w:rsidR="00636266" w:rsidRPr="00067B19" w:rsidRDefault="00636266" w:rsidP="009F1FF0">
      <w:pPr>
        <w:pStyle w:val="Heading3"/>
        <w:numPr>
          <w:ilvl w:val="2"/>
          <w:numId w:val="16"/>
        </w:numPr>
      </w:pPr>
      <w:bookmarkStart w:id="42" w:name="_Toc210826826"/>
      <w:r w:rsidRPr="00FC1625">
        <w:rPr>
          <w:rFonts w:asciiTheme="majorHAnsi" w:eastAsiaTheme="majorEastAsia" w:hAnsiTheme="majorHAnsi"/>
          <w:color w:val="auto"/>
        </w:rPr>
        <w:t>Unscheduled Outage Reporting</w:t>
      </w:r>
      <w:bookmarkEnd w:id="42"/>
    </w:p>
    <w:p w14:paraId="65149FBF" w14:textId="7F46773B" w:rsidR="00636266" w:rsidRPr="00636266" w:rsidRDefault="00F24E37" w:rsidP="00636266">
      <w:pPr>
        <w:spacing w:before="160" w:line="300" w:lineRule="auto"/>
        <w:rPr>
          <w:rFonts w:ascii="Graphik" w:hAnsi="Graphik" w:cstheme="minorHAnsi"/>
        </w:rPr>
      </w:pPr>
      <w:r>
        <w:rPr>
          <w:rFonts w:ascii="Graphik" w:hAnsi="Graphik" w:cstheme="minorHAnsi"/>
        </w:rPr>
        <w:t>BWSWA</w:t>
      </w:r>
      <w:r w:rsidR="00990B66" w:rsidRPr="00990B66">
        <w:rPr>
          <w:rFonts w:ascii="Graphik" w:hAnsi="Graphik" w:cstheme="minorHAnsi"/>
        </w:rPr>
        <w:t xml:space="preserve"> </w:t>
      </w:r>
      <w:r w:rsidR="00636266" w:rsidRPr="00636266">
        <w:rPr>
          <w:rFonts w:ascii="Graphik" w:hAnsi="Graphik" w:cstheme="minorHAnsi"/>
        </w:rPr>
        <w:t>provide</w:t>
      </w:r>
      <w:r w:rsidR="005623BF">
        <w:rPr>
          <w:rFonts w:ascii="Graphik" w:hAnsi="Graphik" w:cstheme="minorHAnsi"/>
        </w:rPr>
        <w:t>s</w:t>
      </w:r>
      <w:r w:rsidR="00636266" w:rsidRPr="00636266">
        <w:rPr>
          <w:rFonts w:ascii="Graphik" w:hAnsi="Graphik" w:cstheme="minorHAnsi"/>
        </w:rPr>
        <w:t xml:space="preserve"> notice of any major event, including unscheduled outage of the project facilities</w:t>
      </w:r>
      <w:r w:rsidR="00C34425">
        <w:rPr>
          <w:rFonts w:ascii="Graphik" w:hAnsi="Graphik" w:cstheme="minorHAnsi"/>
        </w:rPr>
        <w:t xml:space="preserve"> and</w:t>
      </w:r>
      <w:r w:rsidR="00636266" w:rsidRPr="00636266">
        <w:rPr>
          <w:rFonts w:ascii="Graphik" w:hAnsi="Graphik" w:cstheme="minorHAnsi"/>
        </w:rPr>
        <w:t xml:space="preserve"> equipment failure or any portions thereof</w:t>
      </w:r>
      <w:r w:rsidR="00C34425">
        <w:rPr>
          <w:rFonts w:ascii="Graphik" w:hAnsi="Graphik" w:cstheme="minorHAnsi"/>
        </w:rPr>
        <w:t>,</w:t>
      </w:r>
      <w:r w:rsidR="00636266" w:rsidRPr="00636266">
        <w:rPr>
          <w:rFonts w:ascii="Graphik" w:hAnsi="Graphik" w:cstheme="minorHAnsi"/>
        </w:rPr>
        <w:t xml:space="preserve"> which could affect </w:t>
      </w:r>
      <w:r w:rsidR="00E82EE5" w:rsidRPr="00E82EE5">
        <w:rPr>
          <w:rFonts w:ascii="Graphik" w:hAnsi="Graphik" w:cstheme="minorHAnsi"/>
        </w:rPr>
        <w:t>the production and verification of GHG</w:t>
      </w:r>
      <w:r w:rsidR="00C17C0D">
        <w:rPr>
          <w:rFonts w:ascii="Graphik" w:hAnsi="Graphik" w:cstheme="minorHAnsi"/>
        </w:rPr>
        <w:t xml:space="preserve"> </w:t>
      </w:r>
      <w:r w:rsidR="00C379CF">
        <w:rPr>
          <w:rFonts w:ascii="Graphik" w:hAnsi="Graphik" w:cstheme="minorHAnsi"/>
        </w:rPr>
        <w:t xml:space="preserve">emission reduction </w:t>
      </w:r>
      <w:r w:rsidR="00C17C0D">
        <w:rPr>
          <w:rFonts w:ascii="Graphik" w:hAnsi="Graphik" w:cstheme="minorHAnsi"/>
        </w:rPr>
        <w:t>credits</w:t>
      </w:r>
      <w:r w:rsidR="00E82EE5" w:rsidRPr="00E82EE5">
        <w:rPr>
          <w:rFonts w:ascii="Graphik" w:hAnsi="Graphik" w:cstheme="minorHAnsi"/>
        </w:rPr>
        <w:t>.</w:t>
      </w:r>
      <w:r w:rsidR="00C34425">
        <w:rPr>
          <w:rFonts w:ascii="Graphik" w:hAnsi="Graphik" w:cstheme="minorHAnsi"/>
        </w:rPr>
        <w:t xml:space="preserve"> Any necessary corrective action is performed, recorded, and reported</w:t>
      </w:r>
      <w:r w:rsidR="00E82EE5" w:rsidRPr="00E82EE5">
        <w:rPr>
          <w:rFonts w:ascii="Graphik" w:hAnsi="Graphik" w:cstheme="minorHAnsi"/>
        </w:rPr>
        <w:t>.</w:t>
      </w:r>
    </w:p>
    <w:p w14:paraId="634161EA" w14:textId="76CCA867" w:rsidR="00636266" w:rsidRPr="00067B19" w:rsidRDefault="00636266" w:rsidP="009F1FF0">
      <w:pPr>
        <w:pStyle w:val="Heading3"/>
        <w:numPr>
          <w:ilvl w:val="2"/>
          <w:numId w:val="16"/>
        </w:numPr>
      </w:pPr>
      <w:bookmarkStart w:id="43" w:name="_Toc210826827"/>
      <w:r w:rsidRPr="00FC1625">
        <w:rPr>
          <w:rFonts w:asciiTheme="majorHAnsi" w:eastAsiaTheme="majorEastAsia" w:hAnsiTheme="majorHAnsi"/>
          <w:color w:val="auto"/>
        </w:rPr>
        <w:t>Record Keeping</w:t>
      </w:r>
      <w:bookmarkEnd w:id="43"/>
    </w:p>
    <w:p w14:paraId="22A4FC0D" w14:textId="1E886B54" w:rsidR="00D26825" w:rsidRDefault="00E82EE5" w:rsidP="00636266">
      <w:pPr>
        <w:spacing w:before="160" w:line="300" w:lineRule="auto"/>
        <w:rPr>
          <w:rFonts w:ascii="Graphik" w:hAnsi="Graphik" w:cstheme="minorHAnsi"/>
        </w:rPr>
      </w:pPr>
      <w:r w:rsidRPr="00E82EE5">
        <w:rPr>
          <w:rFonts w:ascii="Graphik" w:hAnsi="Graphik" w:cstheme="minorHAnsi"/>
        </w:rPr>
        <w:t xml:space="preserve">In accordance with the Protocol, </w:t>
      </w:r>
      <w:r w:rsidR="00F24E37">
        <w:rPr>
          <w:rFonts w:ascii="Graphik" w:hAnsi="Graphik" w:cstheme="minorHAnsi"/>
        </w:rPr>
        <w:t>BWSWA</w:t>
      </w:r>
      <w:r w:rsidR="00990B66" w:rsidRPr="00990B66">
        <w:rPr>
          <w:rFonts w:ascii="Graphik" w:hAnsi="Graphik" w:cstheme="minorHAnsi"/>
        </w:rPr>
        <w:t xml:space="preserve"> </w:t>
      </w:r>
      <w:r w:rsidRPr="00E82EE5">
        <w:rPr>
          <w:rFonts w:ascii="Graphik" w:hAnsi="Graphik" w:cstheme="minorHAnsi"/>
        </w:rPr>
        <w:t xml:space="preserve">and </w:t>
      </w:r>
      <w:r w:rsidR="004A39E6" w:rsidRPr="004A39E6">
        <w:rPr>
          <w:rFonts w:ascii="Graphik" w:hAnsi="Graphik" w:cstheme="minorHAnsi"/>
        </w:rPr>
        <w:t>Anew</w:t>
      </w:r>
      <w:r w:rsidRPr="00E82EE5">
        <w:rPr>
          <w:rFonts w:ascii="Graphik" w:hAnsi="Graphik" w:cstheme="minorHAnsi"/>
        </w:rPr>
        <w:t xml:space="preserve"> will keep all required information for a period of 10 years after the information is generated or 7 years after the last verification. The following system information will be retained for the given </w:t>
      </w:r>
      <w:r w:rsidR="000D0798" w:rsidRPr="00E82EE5">
        <w:rPr>
          <w:rFonts w:ascii="Graphik" w:hAnsi="Graphik" w:cstheme="minorHAnsi"/>
        </w:rPr>
        <w:t>time</w:t>
      </w:r>
      <w:r w:rsidRPr="00E82EE5">
        <w:rPr>
          <w:rFonts w:ascii="Graphik" w:hAnsi="Graphik" w:cstheme="minorHAnsi"/>
        </w:rPr>
        <w:t>:</w:t>
      </w:r>
    </w:p>
    <w:p w14:paraId="2B23B76B" w14:textId="59550AC8" w:rsidR="00636266" w:rsidRPr="00D26825" w:rsidRDefault="00636266" w:rsidP="00CC224A">
      <w:pPr>
        <w:pStyle w:val="ListParagraph"/>
        <w:numPr>
          <w:ilvl w:val="0"/>
          <w:numId w:val="10"/>
        </w:numPr>
        <w:spacing w:before="160" w:line="300" w:lineRule="auto"/>
        <w:rPr>
          <w:rFonts w:ascii="Graphik" w:hAnsi="Graphik" w:cstheme="minorHAnsi"/>
          <w:sz w:val="22"/>
          <w:szCs w:val="22"/>
        </w:rPr>
      </w:pPr>
      <w:r w:rsidRPr="00D26825">
        <w:rPr>
          <w:rFonts w:ascii="Graphik" w:hAnsi="Graphik" w:cstheme="minorHAnsi"/>
          <w:sz w:val="22"/>
          <w:szCs w:val="22"/>
        </w:rPr>
        <w:t>All data inputs for the calculation of the project emission reductions</w:t>
      </w:r>
    </w:p>
    <w:p w14:paraId="14404EBA" w14:textId="37CA34C2" w:rsidR="00636266" w:rsidRPr="00D26825" w:rsidRDefault="00636266" w:rsidP="00CC224A">
      <w:pPr>
        <w:pStyle w:val="ListParagraph"/>
        <w:numPr>
          <w:ilvl w:val="0"/>
          <w:numId w:val="10"/>
        </w:numPr>
        <w:spacing w:before="160" w:line="300" w:lineRule="auto"/>
        <w:rPr>
          <w:rFonts w:ascii="Graphik" w:hAnsi="Graphik" w:cstheme="minorHAnsi"/>
          <w:sz w:val="22"/>
          <w:szCs w:val="22"/>
        </w:rPr>
      </w:pPr>
      <w:r w:rsidRPr="00D26825">
        <w:rPr>
          <w:rFonts w:ascii="Graphik" w:hAnsi="Graphik" w:cstheme="minorHAnsi"/>
          <w:sz w:val="22"/>
          <w:szCs w:val="22"/>
        </w:rPr>
        <w:t>Copies of all solid waste, air, water, and land use permits, Notices of Violations (NOVs), and any administrative or legal consent orders dating back at least 3 years prior to the project start date, and for each subsequent year of project operation</w:t>
      </w:r>
    </w:p>
    <w:p w14:paraId="0218FAA9" w14:textId="2800F32A" w:rsidR="00636266" w:rsidRPr="00D26825" w:rsidRDefault="00636266" w:rsidP="00CC224A">
      <w:pPr>
        <w:pStyle w:val="ListParagraph"/>
        <w:numPr>
          <w:ilvl w:val="0"/>
          <w:numId w:val="10"/>
        </w:numPr>
        <w:spacing w:before="160" w:line="300" w:lineRule="auto"/>
        <w:rPr>
          <w:rFonts w:ascii="Graphik" w:hAnsi="Graphik" w:cstheme="minorHAnsi"/>
          <w:sz w:val="22"/>
          <w:szCs w:val="22"/>
        </w:rPr>
      </w:pPr>
      <w:r w:rsidRPr="00D26825">
        <w:rPr>
          <w:rFonts w:ascii="Graphik" w:hAnsi="Graphik" w:cstheme="minorHAnsi"/>
          <w:sz w:val="22"/>
          <w:szCs w:val="22"/>
        </w:rPr>
        <w:t xml:space="preserve">Project developer </w:t>
      </w:r>
      <w:r w:rsidR="00AA358D">
        <w:rPr>
          <w:rFonts w:ascii="Graphik" w:hAnsi="Graphik" w:cstheme="minorHAnsi"/>
          <w:sz w:val="22"/>
          <w:szCs w:val="22"/>
        </w:rPr>
        <w:t>A</w:t>
      </w:r>
      <w:r w:rsidRPr="00D26825">
        <w:rPr>
          <w:rFonts w:ascii="Graphik" w:hAnsi="Graphik" w:cstheme="minorHAnsi"/>
          <w:sz w:val="22"/>
          <w:szCs w:val="22"/>
        </w:rPr>
        <w:t xml:space="preserve">ttestation of </w:t>
      </w:r>
      <w:r w:rsidR="00AA358D">
        <w:rPr>
          <w:rFonts w:ascii="Graphik" w:hAnsi="Graphik" w:cstheme="minorHAnsi"/>
          <w:sz w:val="22"/>
          <w:szCs w:val="22"/>
        </w:rPr>
        <w:t>C</w:t>
      </w:r>
      <w:r w:rsidRPr="00D26825">
        <w:rPr>
          <w:rFonts w:ascii="Graphik" w:hAnsi="Graphik" w:cstheme="minorHAnsi"/>
          <w:sz w:val="22"/>
          <w:szCs w:val="22"/>
        </w:rPr>
        <w:t xml:space="preserve">ompliance with regulatory requirements relating to the </w:t>
      </w:r>
      <w:r w:rsidR="000D0798">
        <w:rPr>
          <w:rFonts w:ascii="Graphik" w:hAnsi="Graphik" w:cstheme="minorHAnsi"/>
          <w:sz w:val="22"/>
          <w:szCs w:val="22"/>
        </w:rPr>
        <w:t>LFG</w:t>
      </w:r>
      <w:r w:rsidRPr="00D26825">
        <w:rPr>
          <w:rFonts w:ascii="Graphik" w:hAnsi="Graphik" w:cstheme="minorHAnsi"/>
          <w:sz w:val="22"/>
          <w:szCs w:val="22"/>
        </w:rPr>
        <w:t xml:space="preserve"> project </w:t>
      </w:r>
    </w:p>
    <w:p w14:paraId="1354C4A5" w14:textId="6ADD5F62" w:rsidR="00636266" w:rsidRPr="00D26825" w:rsidRDefault="00636266" w:rsidP="00CC224A">
      <w:pPr>
        <w:pStyle w:val="ListParagraph"/>
        <w:numPr>
          <w:ilvl w:val="0"/>
          <w:numId w:val="10"/>
        </w:numPr>
        <w:spacing w:before="160" w:line="300" w:lineRule="auto"/>
        <w:rPr>
          <w:rFonts w:ascii="Graphik" w:hAnsi="Graphik" w:cstheme="minorHAnsi"/>
          <w:sz w:val="22"/>
          <w:szCs w:val="22"/>
        </w:rPr>
      </w:pPr>
      <w:r w:rsidRPr="00D26825">
        <w:rPr>
          <w:rFonts w:ascii="Graphik" w:hAnsi="Graphik" w:cstheme="minorHAnsi"/>
          <w:sz w:val="22"/>
          <w:szCs w:val="22"/>
        </w:rPr>
        <w:t xml:space="preserve">Project developer </w:t>
      </w:r>
      <w:r w:rsidR="00AA358D">
        <w:rPr>
          <w:rFonts w:ascii="Graphik" w:hAnsi="Graphik" w:cstheme="minorHAnsi"/>
          <w:sz w:val="22"/>
          <w:szCs w:val="22"/>
        </w:rPr>
        <w:t>A</w:t>
      </w:r>
      <w:r w:rsidRPr="00D26825">
        <w:rPr>
          <w:rFonts w:ascii="Graphik" w:hAnsi="Graphik" w:cstheme="minorHAnsi"/>
          <w:sz w:val="22"/>
          <w:szCs w:val="22"/>
        </w:rPr>
        <w:t xml:space="preserve">ttestation of </w:t>
      </w:r>
      <w:r w:rsidR="00AA358D">
        <w:rPr>
          <w:rFonts w:ascii="Graphik" w:hAnsi="Graphik" w:cstheme="minorHAnsi"/>
          <w:sz w:val="22"/>
          <w:szCs w:val="22"/>
        </w:rPr>
        <w:t>V</w:t>
      </w:r>
      <w:r w:rsidRPr="00D26825">
        <w:rPr>
          <w:rFonts w:ascii="Graphik" w:hAnsi="Graphik" w:cstheme="minorHAnsi"/>
          <w:sz w:val="22"/>
          <w:szCs w:val="22"/>
        </w:rPr>
        <w:t xml:space="preserve">oluntary </w:t>
      </w:r>
      <w:r w:rsidR="00AA358D">
        <w:rPr>
          <w:rFonts w:ascii="Graphik" w:hAnsi="Graphik" w:cstheme="minorHAnsi"/>
          <w:sz w:val="22"/>
          <w:szCs w:val="22"/>
        </w:rPr>
        <w:t>I</w:t>
      </w:r>
      <w:r w:rsidRPr="00D26825">
        <w:rPr>
          <w:rFonts w:ascii="Graphik" w:hAnsi="Graphik" w:cstheme="minorHAnsi"/>
          <w:sz w:val="22"/>
          <w:szCs w:val="22"/>
        </w:rPr>
        <w:t>mplementation of the project</w:t>
      </w:r>
    </w:p>
    <w:p w14:paraId="3608979B" w14:textId="511D3571" w:rsidR="00636266" w:rsidRPr="00D26825" w:rsidRDefault="00636266" w:rsidP="00CC224A">
      <w:pPr>
        <w:pStyle w:val="ListParagraph"/>
        <w:numPr>
          <w:ilvl w:val="0"/>
          <w:numId w:val="10"/>
        </w:numPr>
        <w:spacing w:before="160" w:line="300" w:lineRule="auto"/>
        <w:rPr>
          <w:rFonts w:ascii="Graphik" w:hAnsi="Graphik" w:cstheme="minorHAnsi"/>
          <w:sz w:val="22"/>
          <w:szCs w:val="22"/>
        </w:rPr>
      </w:pPr>
      <w:r w:rsidRPr="00D26825">
        <w:rPr>
          <w:rFonts w:ascii="Graphik" w:hAnsi="Graphik" w:cstheme="minorHAnsi"/>
          <w:sz w:val="22"/>
          <w:szCs w:val="22"/>
        </w:rPr>
        <w:t>Collection and control device information (installation dates, equipment list, etc.)</w:t>
      </w:r>
    </w:p>
    <w:p w14:paraId="02ACDF7E" w14:textId="031CB117" w:rsidR="00636266" w:rsidRPr="00D26825" w:rsidRDefault="00636266" w:rsidP="00CC224A">
      <w:pPr>
        <w:pStyle w:val="ListParagraph"/>
        <w:numPr>
          <w:ilvl w:val="0"/>
          <w:numId w:val="10"/>
        </w:numPr>
        <w:spacing w:before="160" w:line="300" w:lineRule="auto"/>
        <w:rPr>
          <w:rFonts w:ascii="Graphik" w:hAnsi="Graphik" w:cstheme="minorHAnsi"/>
          <w:sz w:val="22"/>
          <w:szCs w:val="22"/>
        </w:rPr>
      </w:pPr>
      <w:r w:rsidRPr="00D26825">
        <w:rPr>
          <w:rFonts w:ascii="Graphik" w:hAnsi="Graphik" w:cstheme="minorHAnsi"/>
          <w:sz w:val="22"/>
          <w:szCs w:val="22"/>
        </w:rPr>
        <w:t>LFG flow meter information (model number, serial number, calibration procedures)</w:t>
      </w:r>
    </w:p>
    <w:p w14:paraId="3D069182" w14:textId="5AE3E2EA" w:rsidR="00636266" w:rsidRPr="00D26825" w:rsidRDefault="00636266" w:rsidP="00CC224A">
      <w:pPr>
        <w:pStyle w:val="ListParagraph"/>
        <w:numPr>
          <w:ilvl w:val="0"/>
          <w:numId w:val="10"/>
        </w:numPr>
        <w:spacing w:before="160" w:line="300" w:lineRule="auto"/>
        <w:rPr>
          <w:rFonts w:ascii="Graphik" w:hAnsi="Graphik" w:cstheme="minorHAnsi"/>
          <w:sz w:val="22"/>
          <w:szCs w:val="22"/>
        </w:rPr>
      </w:pPr>
      <w:r w:rsidRPr="00D26825">
        <w:rPr>
          <w:rFonts w:ascii="Graphik" w:hAnsi="Graphik" w:cstheme="minorHAnsi"/>
          <w:sz w:val="22"/>
          <w:szCs w:val="22"/>
        </w:rPr>
        <w:lastRenderedPageBreak/>
        <w:t>Methane monitor information (model number, serial number, calibration procedures)</w:t>
      </w:r>
    </w:p>
    <w:p w14:paraId="4008EC90" w14:textId="52653B80" w:rsidR="00636266" w:rsidRPr="00D26825" w:rsidRDefault="00636266" w:rsidP="00CC224A">
      <w:pPr>
        <w:pStyle w:val="ListParagraph"/>
        <w:numPr>
          <w:ilvl w:val="0"/>
          <w:numId w:val="10"/>
        </w:numPr>
        <w:spacing w:before="160" w:line="300" w:lineRule="auto"/>
        <w:rPr>
          <w:rFonts w:ascii="Graphik" w:hAnsi="Graphik" w:cstheme="minorHAnsi"/>
          <w:sz w:val="22"/>
          <w:szCs w:val="22"/>
        </w:rPr>
      </w:pPr>
      <w:r w:rsidRPr="00D26825">
        <w:rPr>
          <w:rFonts w:ascii="Graphik" w:hAnsi="Graphik" w:cstheme="minorHAnsi"/>
          <w:sz w:val="22"/>
          <w:szCs w:val="22"/>
        </w:rPr>
        <w:t>Destruction device monitor information (model number, serial number, calibration procedures)</w:t>
      </w:r>
    </w:p>
    <w:p w14:paraId="316833F8" w14:textId="2D04F31A" w:rsidR="00636266" w:rsidRPr="00D26825" w:rsidRDefault="00636266" w:rsidP="00CC224A">
      <w:pPr>
        <w:pStyle w:val="ListParagraph"/>
        <w:numPr>
          <w:ilvl w:val="0"/>
          <w:numId w:val="10"/>
        </w:numPr>
        <w:spacing w:before="160" w:line="300" w:lineRule="auto"/>
        <w:rPr>
          <w:rFonts w:ascii="Graphik" w:hAnsi="Graphik" w:cstheme="minorHAnsi"/>
          <w:sz w:val="22"/>
          <w:szCs w:val="22"/>
        </w:rPr>
      </w:pPr>
      <w:r w:rsidRPr="00D26825">
        <w:rPr>
          <w:rFonts w:ascii="Graphik" w:hAnsi="Graphik" w:cstheme="minorHAnsi"/>
          <w:sz w:val="22"/>
          <w:szCs w:val="22"/>
        </w:rPr>
        <w:t>LFG flow data (for each flow meter)</w:t>
      </w:r>
    </w:p>
    <w:p w14:paraId="059E7AE7" w14:textId="387DBF74" w:rsidR="00636266" w:rsidRPr="00D26825" w:rsidRDefault="00636266" w:rsidP="00CC224A">
      <w:pPr>
        <w:pStyle w:val="ListParagraph"/>
        <w:numPr>
          <w:ilvl w:val="0"/>
          <w:numId w:val="10"/>
        </w:numPr>
        <w:spacing w:before="160" w:line="300" w:lineRule="auto"/>
        <w:rPr>
          <w:rFonts w:ascii="Graphik" w:hAnsi="Graphik" w:cstheme="minorHAnsi"/>
          <w:sz w:val="22"/>
          <w:szCs w:val="22"/>
        </w:rPr>
      </w:pPr>
      <w:r w:rsidRPr="00D26825">
        <w:rPr>
          <w:rFonts w:ascii="Graphik" w:hAnsi="Graphik" w:cstheme="minorHAnsi"/>
          <w:sz w:val="22"/>
          <w:szCs w:val="22"/>
        </w:rPr>
        <w:t>LFG flow meter calibration data (for each flow meter)</w:t>
      </w:r>
    </w:p>
    <w:p w14:paraId="2BDDA02C" w14:textId="0A111D88" w:rsidR="00636266" w:rsidRPr="00D26825" w:rsidRDefault="00636266" w:rsidP="00CC224A">
      <w:pPr>
        <w:pStyle w:val="ListParagraph"/>
        <w:numPr>
          <w:ilvl w:val="0"/>
          <w:numId w:val="10"/>
        </w:numPr>
        <w:spacing w:before="160" w:line="300" w:lineRule="auto"/>
        <w:rPr>
          <w:rFonts w:ascii="Graphik" w:hAnsi="Graphik" w:cstheme="minorHAnsi"/>
          <w:sz w:val="22"/>
          <w:szCs w:val="22"/>
        </w:rPr>
      </w:pPr>
      <w:r w:rsidRPr="00D26825">
        <w:rPr>
          <w:rFonts w:ascii="Graphik" w:hAnsi="Graphik" w:cstheme="minorHAnsi"/>
          <w:sz w:val="22"/>
          <w:szCs w:val="22"/>
        </w:rPr>
        <w:t>Methane monitoring data</w:t>
      </w:r>
      <w:r w:rsidR="0041692C">
        <w:rPr>
          <w:rFonts w:ascii="Graphik" w:hAnsi="Graphik" w:cstheme="minorHAnsi"/>
          <w:sz w:val="22"/>
          <w:szCs w:val="22"/>
        </w:rPr>
        <w:t xml:space="preserve"> (for each gas analyzer)</w:t>
      </w:r>
    </w:p>
    <w:p w14:paraId="705690EC" w14:textId="16E79726" w:rsidR="00636266" w:rsidRPr="00D26825" w:rsidRDefault="00636266" w:rsidP="00CC224A">
      <w:pPr>
        <w:pStyle w:val="ListParagraph"/>
        <w:numPr>
          <w:ilvl w:val="0"/>
          <w:numId w:val="10"/>
        </w:numPr>
        <w:spacing w:before="160" w:line="300" w:lineRule="auto"/>
        <w:rPr>
          <w:rFonts w:ascii="Graphik" w:hAnsi="Graphik" w:cstheme="minorHAnsi"/>
          <w:sz w:val="22"/>
          <w:szCs w:val="22"/>
        </w:rPr>
      </w:pPr>
      <w:r w:rsidRPr="00D26825">
        <w:rPr>
          <w:rFonts w:ascii="Graphik" w:hAnsi="Graphik" w:cstheme="minorHAnsi"/>
          <w:sz w:val="22"/>
          <w:szCs w:val="22"/>
        </w:rPr>
        <w:t xml:space="preserve">Methane </w:t>
      </w:r>
      <w:r w:rsidR="00D26825">
        <w:rPr>
          <w:rFonts w:ascii="Graphik" w:hAnsi="Graphik" w:cstheme="minorHAnsi"/>
          <w:sz w:val="22"/>
          <w:szCs w:val="22"/>
        </w:rPr>
        <w:t>analyzer</w:t>
      </w:r>
      <w:r w:rsidRPr="00D26825">
        <w:rPr>
          <w:rFonts w:ascii="Graphik" w:hAnsi="Graphik" w:cstheme="minorHAnsi"/>
          <w:sz w:val="22"/>
          <w:szCs w:val="22"/>
        </w:rPr>
        <w:t xml:space="preserve"> calibration data</w:t>
      </w:r>
      <w:r w:rsidR="0041692C">
        <w:rPr>
          <w:rFonts w:ascii="Graphik" w:hAnsi="Graphik" w:cstheme="minorHAnsi"/>
          <w:sz w:val="22"/>
          <w:szCs w:val="22"/>
        </w:rPr>
        <w:t xml:space="preserve"> (for each gas analyzer)</w:t>
      </w:r>
    </w:p>
    <w:p w14:paraId="44029EE0" w14:textId="71C28377" w:rsidR="00636266" w:rsidRPr="00D26825" w:rsidRDefault="00636266" w:rsidP="00CC224A">
      <w:pPr>
        <w:pStyle w:val="ListParagraph"/>
        <w:numPr>
          <w:ilvl w:val="0"/>
          <w:numId w:val="10"/>
        </w:numPr>
        <w:spacing w:before="160" w:line="300" w:lineRule="auto"/>
        <w:rPr>
          <w:rFonts w:ascii="Graphik" w:hAnsi="Graphik" w:cstheme="minorHAnsi"/>
          <w:sz w:val="22"/>
          <w:szCs w:val="22"/>
        </w:rPr>
      </w:pPr>
      <w:r w:rsidRPr="00D26825">
        <w:rPr>
          <w:rFonts w:ascii="Graphik" w:hAnsi="Graphik" w:cstheme="minorHAnsi"/>
          <w:sz w:val="22"/>
          <w:szCs w:val="22"/>
        </w:rPr>
        <w:t>Destruction device monitoring data (for each destruction device)</w:t>
      </w:r>
    </w:p>
    <w:p w14:paraId="3395DC01" w14:textId="3A307A2F" w:rsidR="00636266" w:rsidRPr="00D26825" w:rsidRDefault="00636266" w:rsidP="00CC224A">
      <w:pPr>
        <w:pStyle w:val="ListParagraph"/>
        <w:numPr>
          <w:ilvl w:val="0"/>
          <w:numId w:val="10"/>
        </w:numPr>
        <w:spacing w:before="160" w:line="300" w:lineRule="auto"/>
        <w:rPr>
          <w:rFonts w:ascii="Graphik" w:hAnsi="Graphik" w:cstheme="minorHAnsi"/>
          <w:sz w:val="22"/>
          <w:szCs w:val="22"/>
        </w:rPr>
      </w:pPr>
      <w:r w:rsidRPr="00D26825">
        <w:rPr>
          <w:rFonts w:ascii="Graphik" w:hAnsi="Graphik" w:cstheme="minorHAnsi"/>
          <w:sz w:val="22"/>
          <w:szCs w:val="22"/>
        </w:rPr>
        <w:t>Destruction device calibration data (for each destruction device)</w:t>
      </w:r>
    </w:p>
    <w:p w14:paraId="1725EA08" w14:textId="0F05591D" w:rsidR="00636266" w:rsidRPr="00D26825" w:rsidRDefault="00D26825" w:rsidP="00CC224A">
      <w:pPr>
        <w:pStyle w:val="ListParagraph"/>
        <w:numPr>
          <w:ilvl w:val="0"/>
          <w:numId w:val="10"/>
        </w:numPr>
        <w:spacing w:before="160" w:line="300" w:lineRule="auto"/>
        <w:rPr>
          <w:rFonts w:ascii="Graphik" w:hAnsi="Graphik" w:cstheme="minorHAnsi"/>
          <w:sz w:val="22"/>
          <w:szCs w:val="22"/>
        </w:rPr>
      </w:pPr>
      <w:r>
        <w:rPr>
          <w:rFonts w:ascii="Graphik" w:hAnsi="Graphik" w:cstheme="minorHAnsi"/>
          <w:sz w:val="22"/>
          <w:szCs w:val="22"/>
        </w:rPr>
        <w:t>C</w:t>
      </w:r>
      <w:r w:rsidR="00636266" w:rsidRPr="00D26825">
        <w:rPr>
          <w:rFonts w:ascii="Graphik" w:hAnsi="Graphik" w:cstheme="minorHAnsi"/>
          <w:sz w:val="22"/>
          <w:szCs w:val="22"/>
        </w:rPr>
        <w:t>O</w:t>
      </w:r>
      <w:r w:rsidR="00636266" w:rsidRPr="000D0798">
        <w:rPr>
          <w:rFonts w:ascii="Graphik" w:hAnsi="Graphik" w:cstheme="minorHAnsi"/>
          <w:sz w:val="22"/>
          <w:szCs w:val="22"/>
          <w:vertAlign w:val="subscript"/>
        </w:rPr>
        <w:t>2</w:t>
      </w:r>
      <w:r w:rsidR="00636266" w:rsidRPr="00D26825">
        <w:rPr>
          <w:rFonts w:ascii="Graphik" w:hAnsi="Graphik" w:cstheme="minorHAnsi"/>
          <w:sz w:val="22"/>
          <w:szCs w:val="22"/>
        </w:rPr>
        <w:t>e monthly and annual tonnage calculations</w:t>
      </w:r>
    </w:p>
    <w:p w14:paraId="248FFC51" w14:textId="13BEC8C7" w:rsidR="00636266" w:rsidRPr="00D26825" w:rsidRDefault="00636266" w:rsidP="00CC224A">
      <w:pPr>
        <w:pStyle w:val="ListParagraph"/>
        <w:numPr>
          <w:ilvl w:val="0"/>
          <w:numId w:val="10"/>
        </w:numPr>
        <w:spacing w:before="160" w:line="300" w:lineRule="auto"/>
        <w:rPr>
          <w:rFonts w:ascii="Graphik" w:hAnsi="Graphik" w:cstheme="minorHAnsi"/>
          <w:sz w:val="22"/>
          <w:szCs w:val="22"/>
        </w:rPr>
      </w:pPr>
      <w:r w:rsidRPr="00D26825">
        <w:rPr>
          <w:rFonts w:ascii="Graphik" w:hAnsi="Graphik" w:cstheme="minorHAnsi"/>
          <w:sz w:val="22"/>
          <w:szCs w:val="22"/>
        </w:rPr>
        <w:t>Copies of the results of the NSPS</w:t>
      </w:r>
      <w:r w:rsidR="008C1DBE">
        <w:rPr>
          <w:rFonts w:ascii="Graphik" w:hAnsi="Graphik" w:cstheme="minorHAnsi"/>
          <w:sz w:val="22"/>
          <w:szCs w:val="22"/>
        </w:rPr>
        <w:t xml:space="preserve"> and </w:t>
      </w:r>
      <w:r w:rsidR="000D0798">
        <w:rPr>
          <w:rFonts w:ascii="Graphik" w:hAnsi="Graphik" w:cstheme="minorHAnsi"/>
          <w:sz w:val="22"/>
          <w:szCs w:val="22"/>
        </w:rPr>
        <w:t>Emission Guidelines (</w:t>
      </w:r>
      <w:r w:rsidR="000D0798" w:rsidRPr="00D26825">
        <w:rPr>
          <w:rFonts w:ascii="Graphik" w:hAnsi="Graphik" w:cstheme="minorHAnsi"/>
          <w:sz w:val="22"/>
          <w:szCs w:val="22"/>
        </w:rPr>
        <w:t>EG</w:t>
      </w:r>
      <w:r w:rsidR="000D0798">
        <w:rPr>
          <w:rFonts w:ascii="Graphik" w:hAnsi="Graphik" w:cstheme="minorHAnsi"/>
          <w:sz w:val="22"/>
          <w:szCs w:val="22"/>
        </w:rPr>
        <w:t>)</w:t>
      </w:r>
      <w:r w:rsidRPr="00D26825">
        <w:rPr>
          <w:rFonts w:ascii="Graphik" w:hAnsi="Graphik" w:cstheme="minorHAnsi"/>
          <w:sz w:val="22"/>
          <w:szCs w:val="22"/>
        </w:rPr>
        <w:t xml:space="preserve"> Tier 1 and/or Tier 2 NMOC emission rate estimates and the projected date when system start-up will be required by NSPS</w:t>
      </w:r>
    </w:p>
    <w:p w14:paraId="42CF66DF" w14:textId="0415143D" w:rsidR="00636266" w:rsidRPr="00D26825" w:rsidRDefault="00636266" w:rsidP="00CC224A">
      <w:pPr>
        <w:pStyle w:val="ListParagraph"/>
        <w:numPr>
          <w:ilvl w:val="0"/>
          <w:numId w:val="10"/>
        </w:numPr>
        <w:spacing w:before="160" w:line="300" w:lineRule="auto"/>
        <w:rPr>
          <w:rFonts w:ascii="Graphik" w:hAnsi="Graphik" w:cstheme="minorHAnsi"/>
          <w:sz w:val="22"/>
          <w:szCs w:val="22"/>
        </w:rPr>
      </w:pPr>
      <w:r w:rsidRPr="00D26825">
        <w:rPr>
          <w:rFonts w:ascii="Graphik" w:hAnsi="Graphik" w:cstheme="minorHAnsi"/>
          <w:sz w:val="22"/>
          <w:szCs w:val="22"/>
        </w:rPr>
        <w:t>Initial and annual verification records and results</w:t>
      </w:r>
    </w:p>
    <w:p w14:paraId="29AA62BD" w14:textId="59B9F657" w:rsidR="00636266" w:rsidRDefault="00636266" w:rsidP="00CC224A">
      <w:pPr>
        <w:pStyle w:val="ListParagraph"/>
        <w:numPr>
          <w:ilvl w:val="0"/>
          <w:numId w:val="10"/>
        </w:numPr>
        <w:spacing w:before="160" w:line="300" w:lineRule="auto"/>
        <w:rPr>
          <w:rFonts w:ascii="Graphik" w:hAnsi="Graphik" w:cstheme="minorHAnsi"/>
          <w:sz w:val="22"/>
          <w:szCs w:val="22"/>
        </w:rPr>
      </w:pPr>
      <w:r w:rsidRPr="00D26825">
        <w:rPr>
          <w:rFonts w:ascii="Graphik" w:hAnsi="Graphik" w:cstheme="minorHAnsi"/>
          <w:sz w:val="22"/>
          <w:szCs w:val="22"/>
        </w:rPr>
        <w:t>All maintenance records relevant to the LFG control system, monitoring equipment, and destruction devices</w:t>
      </w:r>
    </w:p>
    <w:p w14:paraId="3E4D27B4" w14:textId="3E06DFCC" w:rsidR="00535F6C" w:rsidRPr="00535F6C" w:rsidRDefault="00535F6C" w:rsidP="00535F6C">
      <w:pPr>
        <w:pStyle w:val="ListParagraph"/>
        <w:numPr>
          <w:ilvl w:val="0"/>
          <w:numId w:val="10"/>
        </w:numPr>
        <w:spacing w:before="160" w:line="300" w:lineRule="auto"/>
        <w:rPr>
          <w:rFonts w:ascii="Graphik" w:hAnsi="Graphik" w:cstheme="minorHAnsi"/>
          <w:sz w:val="22"/>
          <w:szCs w:val="22"/>
        </w:rPr>
      </w:pPr>
      <w:r w:rsidRPr="00535F6C">
        <w:rPr>
          <w:rFonts w:ascii="Graphik" w:hAnsi="Graphik" w:cstheme="minorHAnsi"/>
          <w:sz w:val="22"/>
          <w:szCs w:val="22"/>
        </w:rPr>
        <w:t>Operational records of the landfill relating to the amount of waste placed onsite (scalehouse records, etc.) or most recent documented</w:t>
      </w:r>
      <w:r w:rsidR="008C1DBE">
        <w:rPr>
          <w:rFonts w:ascii="Graphik" w:hAnsi="Graphik" w:cstheme="minorHAnsi"/>
          <w:sz w:val="22"/>
          <w:szCs w:val="22"/>
        </w:rPr>
        <w:t xml:space="preserve"> waste-in-place</w:t>
      </w:r>
      <w:r w:rsidRPr="00535F6C">
        <w:rPr>
          <w:rFonts w:ascii="Graphik" w:hAnsi="Graphik" w:cstheme="minorHAnsi"/>
          <w:sz w:val="22"/>
          <w:szCs w:val="22"/>
        </w:rPr>
        <w:t xml:space="preserve"> </w:t>
      </w:r>
      <w:r w:rsidR="008C1DBE">
        <w:rPr>
          <w:rFonts w:ascii="Graphik" w:hAnsi="Graphik" w:cstheme="minorHAnsi"/>
          <w:sz w:val="22"/>
          <w:szCs w:val="22"/>
        </w:rPr>
        <w:t>(</w:t>
      </w:r>
      <w:r w:rsidRPr="00535F6C">
        <w:rPr>
          <w:rFonts w:ascii="Graphik" w:hAnsi="Graphik" w:cstheme="minorHAnsi"/>
          <w:sz w:val="22"/>
          <w:szCs w:val="22"/>
        </w:rPr>
        <w:t>WIP</w:t>
      </w:r>
      <w:r w:rsidR="008C1DBE">
        <w:rPr>
          <w:rFonts w:ascii="Graphik" w:hAnsi="Graphik" w:cstheme="minorHAnsi"/>
          <w:sz w:val="22"/>
          <w:szCs w:val="22"/>
        </w:rPr>
        <w:t>)</w:t>
      </w:r>
      <w:r w:rsidRPr="00535F6C">
        <w:rPr>
          <w:rFonts w:ascii="Graphik" w:hAnsi="Graphik" w:cstheme="minorHAnsi"/>
          <w:sz w:val="22"/>
          <w:szCs w:val="22"/>
        </w:rPr>
        <w:t xml:space="preserve"> report accepted by a regulatory agency</w:t>
      </w:r>
    </w:p>
    <w:p w14:paraId="30F8F0BE" w14:textId="77777777" w:rsidR="00535F6C" w:rsidRPr="00535F6C" w:rsidRDefault="00535F6C" w:rsidP="00535F6C">
      <w:pPr>
        <w:pStyle w:val="ListParagraph"/>
        <w:numPr>
          <w:ilvl w:val="0"/>
          <w:numId w:val="10"/>
        </w:numPr>
        <w:spacing w:before="160" w:line="300" w:lineRule="auto"/>
        <w:rPr>
          <w:rFonts w:ascii="Graphik" w:hAnsi="Graphik" w:cstheme="minorHAnsi"/>
          <w:sz w:val="22"/>
          <w:szCs w:val="22"/>
        </w:rPr>
      </w:pPr>
      <w:r w:rsidRPr="00535F6C">
        <w:rPr>
          <w:rFonts w:ascii="Graphik" w:hAnsi="Graphik" w:cstheme="minorHAnsi"/>
          <w:sz w:val="22"/>
          <w:szCs w:val="22"/>
        </w:rPr>
        <w:t>Calibrated portable gas analyzer information that the project developer should retain includes:</w:t>
      </w:r>
    </w:p>
    <w:p w14:paraId="59388662" w14:textId="77777777" w:rsidR="00535F6C" w:rsidRPr="00535F6C" w:rsidRDefault="00535F6C" w:rsidP="00535F6C">
      <w:pPr>
        <w:pStyle w:val="ListParagraph"/>
        <w:numPr>
          <w:ilvl w:val="1"/>
          <w:numId w:val="10"/>
        </w:numPr>
        <w:spacing w:before="160" w:line="300" w:lineRule="auto"/>
        <w:rPr>
          <w:rFonts w:ascii="Graphik" w:hAnsi="Graphik" w:cstheme="minorHAnsi"/>
          <w:sz w:val="22"/>
          <w:szCs w:val="22"/>
        </w:rPr>
      </w:pPr>
      <w:r w:rsidRPr="00535F6C">
        <w:rPr>
          <w:rFonts w:ascii="Graphik" w:hAnsi="Graphik" w:cstheme="minorHAnsi"/>
          <w:sz w:val="22"/>
          <w:szCs w:val="22"/>
        </w:rPr>
        <w:t>Date, time, and location of methane measurement</w:t>
      </w:r>
    </w:p>
    <w:p w14:paraId="688843E0" w14:textId="77777777" w:rsidR="00535F6C" w:rsidRPr="00535F6C" w:rsidRDefault="00535F6C" w:rsidP="00535F6C">
      <w:pPr>
        <w:pStyle w:val="ListParagraph"/>
        <w:numPr>
          <w:ilvl w:val="1"/>
          <w:numId w:val="10"/>
        </w:numPr>
        <w:spacing w:before="160" w:line="300" w:lineRule="auto"/>
        <w:rPr>
          <w:rFonts w:ascii="Graphik" w:hAnsi="Graphik" w:cstheme="minorHAnsi"/>
          <w:sz w:val="22"/>
          <w:szCs w:val="22"/>
        </w:rPr>
      </w:pPr>
      <w:r w:rsidRPr="00535F6C">
        <w:rPr>
          <w:rFonts w:ascii="Graphik" w:hAnsi="Graphik" w:cstheme="minorHAnsi"/>
          <w:sz w:val="22"/>
          <w:szCs w:val="22"/>
        </w:rPr>
        <w:t>Methane content of LFG (% by volume) for each measurement</w:t>
      </w:r>
    </w:p>
    <w:p w14:paraId="4EA0E641" w14:textId="77777777" w:rsidR="00535F6C" w:rsidRPr="00535F6C" w:rsidRDefault="00535F6C" w:rsidP="00535F6C">
      <w:pPr>
        <w:pStyle w:val="ListParagraph"/>
        <w:numPr>
          <w:ilvl w:val="1"/>
          <w:numId w:val="10"/>
        </w:numPr>
        <w:spacing w:before="160" w:line="300" w:lineRule="auto"/>
        <w:rPr>
          <w:rFonts w:ascii="Graphik" w:hAnsi="Graphik" w:cstheme="minorHAnsi"/>
          <w:sz w:val="22"/>
          <w:szCs w:val="22"/>
        </w:rPr>
      </w:pPr>
      <w:r w:rsidRPr="00535F6C">
        <w:rPr>
          <w:rFonts w:ascii="Graphik" w:hAnsi="Graphik" w:cstheme="minorHAnsi"/>
          <w:sz w:val="22"/>
          <w:szCs w:val="22"/>
        </w:rPr>
        <w:t>Methane measurement instrument type and serial number</w:t>
      </w:r>
    </w:p>
    <w:p w14:paraId="0DAE2B73" w14:textId="77777777" w:rsidR="00535F6C" w:rsidRPr="00535F6C" w:rsidRDefault="00535F6C" w:rsidP="00535F6C">
      <w:pPr>
        <w:pStyle w:val="ListParagraph"/>
        <w:numPr>
          <w:ilvl w:val="1"/>
          <w:numId w:val="10"/>
        </w:numPr>
        <w:spacing w:before="160" w:line="300" w:lineRule="auto"/>
        <w:rPr>
          <w:rFonts w:ascii="Graphik" w:hAnsi="Graphik" w:cstheme="minorHAnsi"/>
          <w:sz w:val="22"/>
          <w:szCs w:val="22"/>
        </w:rPr>
      </w:pPr>
      <w:r w:rsidRPr="00535F6C">
        <w:rPr>
          <w:rFonts w:ascii="Graphik" w:hAnsi="Graphik" w:cstheme="minorHAnsi"/>
          <w:sz w:val="22"/>
          <w:szCs w:val="22"/>
        </w:rPr>
        <w:t>Date, time, and results of instrument calibration</w:t>
      </w:r>
    </w:p>
    <w:p w14:paraId="6DC59A77" w14:textId="77777777" w:rsidR="00535F6C" w:rsidRPr="00535F6C" w:rsidRDefault="00535F6C" w:rsidP="00535F6C">
      <w:pPr>
        <w:pStyle w:val="ListParagraph"/>
        <w:numPr>
          <w:ilvl w:val="1"/>
          <w:numId w:val="10"/>
        </w:numPr>
        <w:spacing w:before="160" w:line="300" w:lineRule="auto"/>
        <w:rPr>
          <w:rFonts w:ascii="Graphik" w:hAnsi="Graphik" w:cstheme="minorHAnsi"/>
          <w:sz w:val="22"/>
          <w:szCs w:val="22"/>
        </w:rPr>
      </w:pPr>
      <w:r w:rsidRPr="00535F6C">
        <w:rPr>
          <w:rFonts w:ascii="Graphik" w:hAnsi="Graphik" w:cstheme="minorHAnsi"/>
          <w:sz w:val="22"/>
          <w:szCs w:val="22"/>
        </w:rPr>
        <w:t>Corrective measures taken if instrument does not meet performance specifications</w:t>
      </w:r>
    </w:p>
    <w:p w14:paraId="341F40C4" w14:textId="3D9D4CA2" w:rsidR="00953337" w:rsidRPr="00953337" w:rsidRDefault="00953337" w:rsidP="00953337">
      <w:pPr>
        <w:spacing w:before="160" w:line="300" w:lineRule="auto"/>
        <w:rPr>
          <w:rFonts w:ascii="Graphik" w:hAnsi="Graphik" w:cstheme="minorHAnsi"/>
        </w:rPr>
      </w:pPr>
      <w:r w:rsidRPr="00953337">
        <w:rPr>
          <w:rFonts w:ascii="Graphik" w:hAnsi="Graphik" w:cstheme="minorHAnsi"/>
        </w:rPr>
        <w:t xml:space="preserve">In addition to the above files provided to </w:t>
      </w:r>
      <w:r w:rsidR="008D5180" w:rsidRPr="008D5180">
        <w:rPr>
          <w:rFonts w:ascii="Graphik" w:hAnsi="Graphik" w:cstheme="minorHAnsi"/>
        </w:rPr>
        <w:t>Anew</w:t>
      </w:r>
      <w:r w:rsidRPr="00953337">
        <w:rPr>
          <w:rFonts w:ascii="Graphik" w:hAnsi="Graphik" w:cstheme="minorHAnsi"/>
        </w:rPr>
        <w:t xml:space="preserve">, </w:t>
      </w:r>
      <w:r w:rsidR="008D5180" w:rsidRPr="008D5180">
        <w:rPr>
          <w:rFonts w:ascii="Graphik" w:hAnsi="Graphik" w:cstheme="minorHAnsi"/>
        </w:rPr>
        <w:t>Anew</w:t>
      </w:r>
      <w:r w:rsidRPr="00953337">
        <w:rPr>
          <w:rFonts w:ascii="Graphik" w:hAnsi="Graphik" w:cstheme="minorHAnsi"/>
        </w:rPr>
        <w:t xml:space="preserve"> will also store information specifically related to the offset project and project verification in electronic form. All files and documents will be provided electronically and/or in hard copy form </w:t>
      </w:r>
      <w:r w:rsidR="008C1DBE">
        <w:rPr>
          <w:rFonts w:ascii="Graphik" w:hAnsi="Graphik" w:cstheme="minorHAnsi"/>
        </w:rPr>
        <w:t xml:space="preserve">to BWSWA </w:t>
      </w:r>
      <w:r w:rsidRPr="00953337">
        <w:rPr>
          <w:rFonts w:ascii="Graphik" w:hAnsi="Graphik" w:cstheme="minorHAnsi"/>
        </w:rPr>
        <w:t>once verifications are completed to ensure duplicative record storage. Information stored includes:</w:t>
      </w:r>
    </w:p>
    <w:p w14:paraId="41A6D77B" w14:textId="41978387" w:rsidR="0021609A" w:rsidRPr="00A674AF" w:rsidRDefault="00953337" w:rsidP="0021609A">
      <w:pPr>
        <w:pStyle w:val="ListParagraph"/>
        <w:numPr>
          <w:ilvl w:val="0"/>
          <w:numId w:val="39"/>
        </w:numPr>
        <w:spacing w:before="160" w:line="300" w:lineRule="auto"/>
        <w:rPr>
          <w:rFonts w:ascii="Graphik" w:eastAsiaTheme="minorHAnsi" w:hAnsi="Graphik" w:cstheme="minorHAnsi"/>
          <w:sz w:val="22"/>
          <w:szCs w:val="22"/>
        </w:rPr>
      </w:pPr>
      <w:r w:rsidRPr="00A674AF">
        <w:rPr>
          <w:rFonts w:ascii="Graphik" w:eastAsiaTheme="minorHAnsi" w:hAnsi="Graphik" w:cstheme="minorHAnsi"/>
          <w:sz w:val="22"/>
          <w:szCs w:val="22"/>
        </w:rPr>
        <w:t xml:space="preserve">All CAR </w:t>
      </w:r>
      <w:r w:rsidR="00A674AF">
        <w:rPr>
          <w:rFonts w:ascii="Graphik" w:eastAsiaTheme="minorHAnsi" w:hAnsi="Graphik" w:cstheme="minorHAnsi"/>
          <w:sz w:val="22"/>
          <w:szCs w:val="22"/>
        </w:rPr>
        <w:t>a</w:t>
      </w:r>
      <w:r w:rsidRPr="00A674AF">
        <w:rPr>
          <w:rFonts w:ascii="Graphik" w:eastAsiaTheme="minorHAnsi" w:hAnsi="Graphik" w:cstheme="minorHAnsi"/>
          <w:sz w:val="22"/>
          <w:szCs w:val="22"/>
        </w:rPr>
        <w:t>ttestations</w:t>
      </w:r>
    </w:p>
    <w:p w14:paraId="2547DA1C" w14:textId="77777777" w:rsidR="0021609A" w:rsidRPr="00A674AF" w:rsidRDefault="00953337" w:rsidP="0021609A">
      <w:pPr>
        <w:pStyle w:val="ListParagraph"/>
        <w:numPr>
          <w:ilvl w:val="0"/>
          <w:numId w:val="39"/>
        </w:numPr>
        <w:spacing w:before="160" w:line="300" w:lineRule="auto"/>
        <w:rPr>
          <w:rFonts w:ascii="Graphik" w:eastAsiaTheme="minorHAnsi" w:hAnsi="Graphik" w:cstheme="minorHAnsi"/>
          <w:sz w:val="22"/>
          <w:szCs w:val="22"/>
        </w:rPr>
      </w:pPr>
      <w:r w:rsidRPr="00A674AF">
        <w:rPr>
          <w:rFonts w:ascii="Graphik" w:eastAsiaTheme="minorHAnsi" w:hAnsi="Graphik" w:cstheme="minorHAnsi"/>
          <w:sz w:val="22"/>
          <w:szCs w:val="22"/>
        </w:rPr>
        <w:t xml:space="preserve">Verification </w:t>
      </w:r>
      <w:r w:rsidR="008C1DBE" w:rsidRPr="00A674AF">
        <w:rPr>
          <w:rFonts w:ascii="Graphik" w:eastAsiaTheme="minorHAnsi" w:hAnsi="Graphik" w:cstheme="minorHAnsi"/>
          <w:sz w:val="22"/>
          <w:szCs w:val="22"/>
        </w:rPr>
        <w:t>r</w:t>
      </w:r>
      <w:r w:rsidRPr="00A674AF">
        <w:rPr>
          <w:rFonts w:ascii="Graphik" w:eastAsiaTheme="minorHAnsi" w:hAnsi="Graphik" w:cstheme="minorHAnsi"/>
          <w:sz w:val="22"/>
          <w:szCs w:val="22"/>
        </w:rPr>
        <w:t>eports</w:t>
      </w:r>
    </w:p>
    <w:p w14:paraId="721DB088" w14:textId="77777777" w:rsidR="0021609A" w:rsidRPr="00A674AF" w:rsidRDefault="00953337" w:rsidP="0021609A">
      <w:pPr>
        <w:pStyle w:val="ListParagraph"/>
        <w:numPr>
          <w:ilvl w:val="0"/>
          <w:numId w:val="39"/>
        </w:numPr>
        <w:spacing w:before="160" w:line="300" w:lineRule="auto"/>
        <w:rPr>
          <w:rFonts w:ascii="Graphik" w:eastAsiaTheme="minorHAnsi" w:hAnsi="Graphik" w:cstheme="minorHAnsi"/>
          <w:sz w:val="22"/>
          <w:szCs w:val="22"/>
        </w:rPr>
      </w:pPr>
      <w:r w:rsidRPr="00A674AF">
        <w:rPr>
          <w:rFonts w:ascii="Graphik" w:eastAsiaTheme="minorHAnsi" w:hAnsi="Graphik" w:cstheme="minorHAnsi"/>
          <w:sz w:val="22"/>
          <w:szCs w:val="22"/>
        </w:rPr>
        <w:t xml:space="preserve">Verification </w:t>
      </w:r>
      <w:r w:rsidR="008C1DBE" w:rsidRPr="00A674AF">
        <w:rPr>
          <w:rFonts w:ascii="Graphik" w:eastAsiaTheme="minorHAnsi" w:hAnsi="Graphik" w:cstheme="minorHAnsi"/>
          <w:sz w:val="22"/>
          <w:szCs w:val="22"/>
        </w:rPr>
        <w:t>o</w:t>
      </w:r>
      <w:r w:rsidRPr="00A674AF">
        <w:rPr>
          <w:rFonts w:ascii="Graphik" w:eastAsiaTheme="minorHAnsi" w:hAnsi="Graphik" w:cstheme="minorHAnsi"/>
          <w:sz w:val="22"/>
          <w:szCs w:val="22"/>
        </w:rPr>
        <w:t>pinions</w:t>
      </w:r>
    </w:p>
    <w:p w14:paraId="53706311" w14:textId="77777777" w:rsidR="0021609A" w:rsidRPr="00A674AF" w:rsidRDefault="00953337" w:rsidP="0021609A">
      <w:pPr>
        <w:pStyle w:val="ListParagraph"/>
        <w:numPr>
          <w:ilvl w:val="0"/>
          <w:numId w:val="39"/>
        </w:numPr>
        <w:spacing w:before="160" w:line="300" w:lineRule="auto"/>
        <w:rPr>
          <w:rFonts w:ascii="Graphik" w:eastAsiaTheme="minorHAnsi" w:hAnsi="Graphik" w:cstheme="minorHAnsi"/>
          <w:sz w:val="22"/>
          <w:szCs w:val="22"/>
        </w:rPr>
      </w:pPr>
      <w:r w:rsidRPr="00A674AF">
        <w:rPr>
          <w:rFonts w:ascii="Graphik" w:eastAsiaTheme="minorHAnsi" w:hAnsi="Graphik" w:cstheme="minorHAnsi"/>
          <w:sz w:val="22"/>
          <w:szCs w:val="22"/>
        </w:rPr>
        <w:t xml:space="preserve">Emission </w:t>
      </w:r>
      <w:r w:rsidR="008C1DBE" w:rsidRPr="00A674AF">
        <w:rPr>
          <w:rFonts w:ascii="Graphik" w:eastAsiaTheme="minorHAnsi" w:hAnsi="Graphik" w:cstheme="minorHAnsi"/>
          <w:sz w:val="22"/>
          <w:szCs w:val="22"/>
        </w:rPr>
        <w:t>r</w:t>
      </w:r>
      <w:r w:rsidRPr="00A674AF">
        <w:rPr>
          <w:rFonts w:ascii="Graphik" w:eastAsiaTheme="minorHAnsi" w:hAnsi="Graphik" w:cstheme="minorHAnsi"/>
          <w:sz w:val="22"/>
          <w:szCs w:val="22"/>
        </w:rPr>
        <w:t xml:space="preserve">eductions </w:t>
      </w:r>
      <w:r w:rsidR="008C1DBE" w:rsidRPr="00A674AF">
        <w:rPr>
          <w:rFonts w:ascii="Graphik" w:eastAsiaTheme="minorHAnsi" w:hAnsi="Graphik" w:cstheme="minorHAnsi"/>
          <w:sz w:val="22"/>
          <w:szCs w:val="22"/>
        </w:rPr>
        <w:t>c</w:t>
      </w:r>
      <w:r w:rsidRPr="00A674AF">
        <w:rPr>
          <w:rFonts w:ascii="Graphik" w:eastAsiaTheme="minorHAnsi" w:hAnsi="Graphik" w:cstheme="minorHAnsi"/>
          <w:sz w:val="22"/>
          <w:szCs w:val="22"/>
        </w:rPr>
        <w:t>alculations</w:t>
      </w:r>
    </w:p>
    <w:p w14:paraId="04AB398C" w14:textId="51E8BF0D" w:rsidR="00636266" w:rsidRPr="00A674AF" w:rsidRDefault="00953337" w:rsidP="0021609A">
      <w:pPr>
        <w:pStyle w:val="ListParagraph"/>
        <w:numPr>
          <w:ilvl w:val="0"/>
          <w:numId w:val="39"/>
        </w:numPr>
        <w:spacing w:before="160" w:line="300" w:lineRule="auto"/>
        <w:rPr>
          <w:rFonts w:ascii="Graphik" w:eastAsiaTheme="minorHAnsi" w:hAnsi="Graphik" w:cstheme="minorHAnsi"/>
          <w:sz w:val="22"/>
          <w:szCs w:val="22"/>
        </w:rPr>
      </w:pPr>
      <w:r w:rsidRPr="00A674AF">
        <w:rPr>
          <w:rFonts w:ascii="Graphik" w:eastAsiaTheme="minorHAnsi" w:hAnsi="Graphik" w:cstheme="minorHAnsi"/>
          <w:sz w:val="22"/>
          <w:szCs w:val="22"/>
        </w:rPr>
        <w:t xml:space="preserve">Project </w:t>
      </w:r>
      <w:r w:rsidR="00446E10">
        <w:rPr>
          <w:rFonts w:ascii="Graphik" w:eastAsiaTheme="minorHAnsi" w:hAnsi="Graphik" w:cstheme="minorHAnsi"/>
          <w:sz w:val="22"/>
          <w:szCs w:val="22"/>
        </w:rPr>
        <w:t>monitoring plans</w:t>
      </w:r>
    </w:p>
    <w:p w14:paraId="4F9798F2" w14:textId="076B2828" w:rsidR="00953337" w:rsidRPr="00067B19" w:rsidRDefault="00953337" w:rsidP="009F1FF0">
      <w:pPr>
        <w:pStyle w:val="Heading2"/>
        <w:numPr>
          <w:ilvl w:val="1"/>
          <w:numId w:val="16"/>
        </w:numPr>
      </w:pPr>
      <w:bookmarkStart w:id="44" w:name="_Toc210826828"/>
      <w:r w:rsidRPr="00067B19">
        <w:lastRenderedPageBreak/>
        <w:t>Monitoring &amp; Reporting QA/QC</w:t>
      </w:r>
      <w:bookmarkEnd w:id="44"/>
    </w:p>
    <w:p w14:paraId="05D35203" w14:textId="566CEBC4" w:rsidR="00953337" w:rsidRPr="00067B19" w:rsidRDefault="00953337" w:rsidP="009F1FF0">
      <w:pPr>
        <w:pStyle w:val="Heading3"/>
        <w:numPr>
          <w:ilvl w:val="2"/>
          <w:numId w:val="16"/>
        </w:numPr>
      </w:pPr>
      <w:bookmarkStart w:id="45" w:name="_Toc210826829"/>
      <w:r w:rsidRPr="00FC1625">
        <w:rPr>
          <w:rFonts w:asciiTheme="majorHAnsi" w:eastAsiaTheme="majorEastAsia" w:hAnsiTheme="majorHAnsi"/>
          <w:color w:val="auto"/>
        </w:rPr>
        <w:t>Data QA/QC</w:t>
      </w:r>
      <w:bookmarkEnd w:id="45"/>
    </w:p>
    <w:p w14:paraId="16FDE541" w14:textId="4B583682" w:rsidR="00953337" w:rsidRPr="00067B19" w:rsidRDefault="00953337" w:rsidP="009F1FF0">
      <w:pPr>
        <w:pStyle w:val="Heading4"/>
        <w:numPr>
          <w:ilvl w:val="3"/>
          <w:numId w:val="16"/>
        </w:numPr>
      </w:pPr>
      <w:r w:rsidRPr="00FC1625">
        <w:rPr>
          <w:rFonts w:asciiTheme="majorHAnsi" w:hAnsiTheme="majorHAnsi"/>
          <w:i w:val="0"/>
          <w:iCs w:val="0"/>
          <w:color w:val="auto"/>
        </w:rPr>
        <w:t>Data Acquisition</w:t>
      </w:r>
    </w:p>
    <w:p w14:paraId="2550AFE1" w14:textId="3BE1DDB4" w:rsidR="00953337" w:rsidRPr="00953337" w:rsidRDefault="00953337" w:rsidP="732E8D4C">
      <w:pPr>
        <w:spacing w:before="160" w:line="300" w:lineRule="auto"/>
        <w:rPr>
          <w:rFonts w:ascii="Graphik" w:hAnsi="Graphik"/>
        </w:rPr>
      </w:pPr>
      <w:r w:rsidRPr="732E8D4C">
        <w:rPr>
          <w:rFonts w:ascii="Graphik" w:hAnsi="Graphik"/>
        </w:rPr>
        <w:t xml:space="preserve">The </w:t>
      </w:r>
      <w:r w:rsidR="00F24E37" w:rsidRPr="732E8D4C">
        <w:rPr>
          <w:rFonts w:ascii="Graphik" w:hAnsi="Graphik"/>
        </w:rPr>
        <w:t>BWSWA</w:t>
      </w:r>
      <w:r w:rsidR="00990B66" w:rsidRPr="732E8D4C">
        <w:rPr>
          <w:rFonts w:ascii="Graphik" w:hAnsi="Graphik"/>
        </w:rPr>
        <w:t xml:space="preserve"> </w:t>
      </w:r>
      <w:r w:rsidRPr="732E8D4C">
        <w:rPr>
          <w:rFonts w:ascii="Graphik" w:hAnsi="Graphik"/>
        </w:rPr>
        <w:t xml:space="preserve">project </w:t>
      </w:r>
      <w:r w:rsidR="00BD3D4A" w:rsidRPr="732E8D4C">
        <w:rPr>
          <w:rFonts w:ascii="Graphik" w:hAnsi="Graphik"/>
        </w:rPr>
        <w:t xml:space="preserve">data </w:t>
      </w:r>
      <w:r w:rsidR="004C09F2">
        <w:rPr>
          <w:rFonts w:ascii="Graphik" w:hAnsi="Graphik"/>
        </w:rPr>
        <w:t>are</w:t>
      </w:r>
      <w:r w:rsidRPr="732E8D4C">
        <w:rPr>
          <w:rFonts w:ascii="Graphik" w:hAnsi="Graphik"/>
        </w:rPr>
        <w:t xml:space="preserve"> monitored at least monthly</w:t>
      </w:r>
      <w:r w:rsidR="00BD3D4A" w:rsidRPr="732E8D4C">
        <w:rPr>
          <w:rFonts w:ascii="Graphik" w:hAnsi="Graphik"/>
        </w:rPr>
        <w:t xml:space="preserve">. Data </w:t>
      </w:r>
      <w:r w:rsidR="004C09F2">
        <w:rPr>
          <w:rFonts w:ascii="Graphik" w:hAnsi="Graphik"/>
        </w:rPr>
        <w:t>are</w:t>
      </w:r>
      <w:r w:rsidRPr="732E8D4C">
        <w:rPr>
          <w:rFonts w:ascii="Graphik" w:hAnsi="Graphik"/>
        </w:rPr>
        <w:t xml:space="preserve"> reviewed for accuracy, </w:t>
      </w:r>
      <w:r w:rsidR="00A60078" w:rsidRPr="732E8D4C">
        <w:rPr>
          <w:rFonts w:ascii="Graphik" w:hAnsi="Graphik"/>
        </w:rPr>
        <w:t>completion,</w:t>
      </w:r>
      <w:r w:rsidRPr="732E8D4C">
        <w:rPr>
          <w:rFonts w:ascii="Graphik" w:hAnsi="Graphik"/>
        </w:rPr>
        <w:t xml:space="preserve"> and </w:t>
      </w:r>
      <w:r w:rsidR="003A4D2B" w:rsidRPr="732E8D4C">
        <w:rPr>
          <w:rFonts w:ascii="Graphik" w:hAnsi="Graphik"/>
        </w:rPr>
        <w:t>abnormalities</w:t>
      </w:r>
      <w:r w:rsidRPr="732E8D4C">
        <w:rPr>
          <w:rFonts w:ascii="Graphik" w:hAnsi="Graphik"/>
        </w:rPr>
        <w:t xml:space="preserve">. Data </w:t>
      </w:r>
      <w:r w:rsidR="004C09F2">
        <w:rPr>
          <w:rFonts w:ascii="Graphik" w:hAnsi="Graphik"/>
        </w:rPr>
        <w:t>are</w:t>
      </w:r>
      <w:r w:rsidRPr="732E8D4C">
        <w:rPr>
          <w:rFonts w:ascii="Graphik" w:hAnsi="Graphik"/>
        </w:rPr>
        <w:t xml:space="preserve"> also compared to previous data for quality assurance purposes. Th</w:t>
      </w:r>
      <w:r w:rsidR="000460CB">
        <w:rPr>
          <w:rFonts w:ascii="Graphik" w:hAnsi="Graphik"/>
        </w:rPr>
        <w:t>e</w:t>
      </w:r>
      <w:r w:rsidRPr="732E8D4C">
        <w:rPr>
          <w:rFonts w:ascii="Graphik" w:hAnsi="Graphik"/>
        </w:rPr>
        <w:t xml:space="preserve"> review helps ensure that the appropriate data ha</w:t>
      </w:r>
      <w:r w:rsidR="005431F8">
        <w:rPr>
          <w:rFonts w:ascii="Graphik" w:hAnsi="Graphik"/>
        </w:rPr>
        <w:t>ve</w:t>
      </w:r>
      <w:r w:rsidRPr="732E8D4C">
        <w:rPr>
          <w:rFonts w:ascii="Graphik" w:hAnsi="Graphik"/>
        </w:rPr>
        <w:t xml:space="preserve"> been sent, any gaps in data are understood, no erroneous information is utilized, and that all systems are running as expected.</w:t>
      </w:r>
      <w:r w:rsidR="13918A6E" w:rsidRPr="732E8D4C">
        <w:rPr>
          <w:rFonts w:ascii="Graphik" w:hAnsi="Graphik"/>
        </w:rPr>
        <w:t xml:space="preserve"> </w:t>
      </w:r>
      <w:r w:rsidR="3CD60788" w:rsidRPr="732E8D4C">
        <w:rPr>
          <w:rFonts w:ascii="Graphik" w:hAnsi="Graphik"/>
        </w:rPr>
        <w:t xml:space="preserve">Monthly monitoring and inspection </w:t>
      </w:r>
      <w:r w:rsidR="0086651F" w:rsidRPr="732E8D4C">
        <w:rPr>
          <w:rFonts w:ascii="Graphik" w:hAnsi="Graphik"/>
        </w:rPr>
        <w:t>are</w:t>
      </w:r>
      <w:r w:rsidR="3CD60788" w:rsidRPr="732E8D4C">
        <w:rPr>
          <w:rFonts w:ascii="Graphik" w:hAnsi="Graphik"/>
        </w:rPr>
        <w:t xml:space="preserve"> conducted by SCS</w:t>
      </w:r>
      <w:r w:rsidR="00936AC5">
        <w:rPr>
          <w:rFonts w:ascii="Graphik" w:hAnsi="Graphik"/>
        </w:rPr>
        <w:t xml:space="preserve"> Engineers</w:t>
      </w:r>
      <w:r w:rsidR="3CD60788" w:rsidRPr="732E8D4C">
        <w:rPr>
          <w:rFonts w:ascii="Graphik" w:hAnsi="Graphik"/>
        </w:rPr>
        <w:t xml:space="preserve"> to ensure that </w:t>
      </w:r>
      <w:r w:rsidR="44B25583" w:rsidRPr="732E8D4C">
        <w:rPr>
          <w:rFonts w:ascii="Graphik" w:hAnsi="Graphik"/>
        </w:rPr>
        <w:t xml:space="preserve">all systems are running well. </w:t>
      </w:r>
    </w:p>
    <w:p w14:paraId="2378063C" w14:textId="17FD2895" w:rsidR="00953337" w:rsidRPr="00227879" w:rsidRDefault="00953337" w:rsidP="009F1FF0">
      <w:pPr>
        <w:pStyle w:val="Heading4"/>
        <w:numPr>
          <w:ilvl w:val="3"/>
          <w:numId w:val="16"/>
        </w:numPr>
      </w:pPr>
      <w:r w:rsidRPr="00FC1625">
        <w:rPr>
          <w:rFonts w:asciiTheme="majorHAnsi" w:hAnsiTheme="majorHAnsi"/>
          <w:i w:val="0"/>
          <w:iCs w:val="0"/>
          <w:color w:val="auto"/>
        </w:rPr>
        <w:t>Thermocouple Temperature Data</w:t>
      </w:r>
    </w:p>
    <w:p w14:paraId="4E93E7D0" w14:textId="0BE5D5C1" w:rsidR="00953337" w:rsidRPr="00953337" w:rsidRDefault="003A4D2B" w:rsidP="00953337">
      <w:pPr>
        <w:spacing w:before="160" w:line="300" w:lineRule="auto"/>
        <w:rPr>
          <w:rFonts w:ascii="Graphik" w:hAnsi="Graphik" w:cstheme="minorHAnsi"/>
        </w:rPr>
      </w:pPr>
      <w:r>
        <w:rPr>
          <w:rFonts w:ascii="Graphik" w:hAnsi="Graphik" w:cstheme="minorHAnsi"/>
        </w:rPr>
        <w:t xml:space="preserve">The </w:t>
      </w:r>
      <w:r w:rsidR="00387551">
        <w:rPr>
          <w:rFonts w:ascii="Graphik" w:hAnsi="Graphik" w:cstheme="minorHAnsi"/>
        </w:rPr>
        <w:t>P</w:t>
      </w:r>
      <w:r>
        <w:rPr>
          <w:rFonts w:ascii="Graphik" w:hAnsi="Graphik" w:cstheme="minorHAnsi"/>
        </w:rPr>
        <w:t xml:space="preserve">rotocol requires the thermocouple temperature measurement to be greater than 500 </w:t>
      </w:r>
      <w:r w:rsidR="00936AC5" w:rsidRPr="0091023B">
        <w:rPr>
          <w:rFonts w:ascii="Graphik" w:hAnsi="Graphik" w:cstheme="minorHAnsi"/>
        </w:rPr>
        <w:t>°</w:t>
      </w:r>
      <w:r w:rsidR="00936AC5" w:rsidRPr="002B23A0">
        <w:rPr>
          <w:rFonts w:ascii="Graphik" w:hAnsi="Graphik" w:cstheme="minorHAnsi"/>
        </w:rPr>
        <w:t>F</w:t>
      </w:r>
      <w:r>
        <w:rPr>
          <w:rFonts w:ascii="Graphik" w:hAnsi="Graphik" w:cstheme="minorHAnsi"/>
        </w:rPr>
        <w:t xml:space="preserve"> to prove methane destruction. </w:t>
      </w:r>
      <w:r w:rsidR="00FD03EE">
        <w:rPr>
          <w:rFonts w:ascii="Graphik" w:hAnsi="Graphik" w:cstheme="minorHAnsi"/>
        </w:rPr>
        <w:t>A temperature probe is positioned near the flame to continuously measure the temperature of the flame.</w:t>
      </w:r>
      <w:r w:rsidR="00227879">
        <w:rPr>
          <w:rFonts w:ascii="Graphik" w:hAnsi="Graphik" w:cstheme="minorHAnsi"/>
        </w:rPr>
        <w:t xml:space="preserve"> </w:t>
      </w:r>
      <w:r>
        <w:rPr>
          <w:rFonts w:ascii="Graphik" w:hAnsi="Graphik" w:cstheme="minorHAnsi"/>
        </w:rPr>
        <w:t xml:space="preserve">For timestamps when the thermocouple data </w:t>
      </w:r>
      <w:r w:rsidR="004C09F2">
        <w:rPr>
          <w:rFonts w:ascii="Graphik" w:hAnsi="Graphik" w:cstheme="minorHAnsi"/>
        </w:rPr>
        <w:t>are</w:t>
      </w:r>
      <w:r>
        <w:rPr>
          <w:rFonts w:ascii="Graphik" w:hAnsi="Graphik" w:cstheme="minorHAnsi"/>
        </w:rPr>
        <w:t xml:space="preserve"> less than 500 </w:t>
      </w:r>
      <w:r w:rsidR="00936AC5" w:rsidRPr="0091023B">
        <w:rPr>
          <w:rFonts w:ascii="Graphik" w:hAnsi="Graphik" w:cstheme="minorHAnsi"/>
        </w:rPr>
        <w:t>°</w:t>
      </w:r>
      <w:r w:rsidR="00936AC5" w:rsidRPr="002B23A0">
        <w:rPr>
          <w:rFonts w:ascii="Graphik" w:hAnsi="Graphik" w:cstheme="minorHAnsi"/>
        </w:rPr>
        <w:t>F</w:t>
      </w:r>
      <w:r>
        <w:rPr>
          <w:rFonts w:ascii="Graphik" w:hAnsi="Graphik" w:cstheme="minorHAnsi"/>
        </w:rPr>
        <w:t>, the</w:t>
      </w:r>
      <w:r w:rsidR="00FD03EE">
        <w:rPr>
          <w:rFonts w:ascii="Graphik" w:hAnsi="Graphik" w:cstheme="minorHAnsi"/>
        </w:rPr>
        <w:t xml:space="preserve"> data </w:t>
      </w:r>
      <w:r w:rsidR="004C09F2">
        <w:rPr>
          <w:rFonts w:ascii="Graphik" w:hAnsi="Graphik" w:cstheme="minorHAnsi"/>
        </w:rPr>
        <w:t>are</w:t>
      </w:r>
      <w:r w:rsidR="00FD03EE">
        <w:rPr>
          <w:rFonts w:ascii="Graphik" w:hAnsi="Graphik" w:cstheme="minorHAnsi"/>
        </w:rPr>
        <w:t xml:space="preserve"> not included in the emission reduction</w:t>
      </w:r>
      <w:r w:rsidR="00936AC5">
        <w:rPr>
          <w:rFonts w:ascii="Graphik" w:hAnsi="Graphik" w:cstheme="minorHAnsi"/>
        </w:rPr>
        <w:t xml:space="preserve"> calculations</w:t>
      </w:r>
      <w:r w:rsidR="00FD03EE">
        <w:rPr>
          <w:rFonts w:ascii="Graphik" w:hAnsi="Graphik" w:cstheme="minorHAnsi"/>
        </w:rPr>
        <w:t>.</w:t>
      </w:r>
    </w:p>
    <w:p w14:paraId="425AB05F" w14:textId="440CFD38" w:rsidR="00953337" w:rsidRPr="00067B19" w:rsidRDefault="00953337" w:rsidP="009F1FF0">
      <w:pPr>
        <w:pStyle w:val="Heading3"/>
        <w:numPr>
          <w:ilvl w:val="2"/>
          <w:numId w:val="16"/>
        </w:numPr>
      </w:pPr>
      <w:bookmarkStart w:id="46" w:name="_Toc210826830"/>
      <w:r w:rsidRPr="00FC1625">
        <w:rPr>
          <w:rFonts w:asciiTheme="majorHAnsi" w:eastAsiaTheme="majorEastAsia" w:hAnsiTheme="majorHAnsi"/>
          <w:color w:val="auto"/>
        </w:rPr>
        <w:t>Flow Meter Calibration QA/QC</w:t>
      </w:r>
      <w:bookmarkEnd w:id="46"/>
    </w:p>
    <w:p w14:paraId="25BFA806" w14:textId="77777777" w:rsidR="000460CB" w:rsidRDefault="00953337" w:rsidP="732E8D4C">
      <w:pPr>
        <w:spacing w:before="160" w:line="300" w:lineRule="auto"/>
        <w:rPr>
          <w:rFonts w:ascii="Graphik" w:hAnsi="Graphik"/>
        </w:rPr>
      </w:pPr>
      <w:r w:rsidRPr="732E8D4C">
        <w:rPr>
          <w:rFonts w:ascii="Graphik" w:hAnsi="Graphik"/>
        </w:rPr>
        <w:t xml:space="preserve">The </w:t>
      </w:r>
      <w:r w:rsidR="00C17DC8" w:rsidRPr="732E8D4C">
        <w:rPr>
          <w:rFonts w:ascii="Graphik" w:hAnsi="Graphik"/>
        </w:rPr>
        <w:t>Protocol requires that all gas flow meters are cleaned and inspected on a regular basis and field checked for calibration accuracy by a third-party technician at the end of – but no more than two months prior to or after – the end date of the reporting period. In addition, flow meters must be calibrated by the manufacturer per manufacturer guidelines.</w:t>
      </w:r>
    </w:p>
    <w:p w14:paraId="62279394" w14:textId="264E36FE" w:rsidR="004A3F21" w:rsidRDefault="00133C95" w:rsidP="00953337">
      <w:pPr>
        <w:spacing w:before="160" w:line="300" w:lineRule="auto"/>
        <w:rPr>
          <w:rFonts w:ascii="Graphik" w:hAnsi="Graphik"/>
        </w:rPr>
      </w:pPr>
      <w:r w:rsidRPr="00133C95">
        <w:rPr>
          <w:rFonts w:ascii="Graphik" w:hAnsi="Graphik"/>
        </w:rPr>
        <w:t>The Thermal Instrument Company flow meter</w:t>
      </w:r>
      <w:r w:rsidR="00D41571">
        <w:rPr>
          <w:rFonts w:ascii="Graphik" w:hAnsi="Graphik"/>
        </w:rPr>
        <w:t>s</w:t>
      </w:r>
      <w:r w:rsidRPr="00133C95">
        <w:rPr>
          <w:rFonts w:ascii="Graphik" w:hAnsi="Graphik"/>
        </w:rPr>
        <w:t xml:space="preserve"> </w:t>
      </w:r>
      <w:r w:rsidR="00D41571">
        <w:rPr>
          <w:rFonts w:ascii="Graphik" w:hAnsi="Graphik"/>
        </w:rPr>
        <w:t>were</w:t>
      </w:r>
      <w:r w:rsidRPr="00133C95">
        <w:rPr>
          <w:rFonts w:ascii="Graphik" w:hAnsi="Graphik"/>
        </w:rPr>
        <w:t xml:space="preserve"> calibrated</w:t>
      </w:r>
      <w:r w:rsidR="00D41571">
        <w:rPr>
          <w:rFonts w:ascii="Graphik" w:hAnsi="Graphik"/>
        </w:rPr>
        <w:t xml:space="preserve"> </w:t>
      </w:r>
      <w:r w:rsidR="004A3F21">
        <w:rPr>
          <w:rFonts w:ascii="Graphik" w:hAnsi="Graphik"/>
        </w:rPr>
        <w:t>to meet</w:t>
      </w:r>
      <w:r w:rsidR="00D41571">
        <w:rPr>
          <w:rFonts w:ascii="Graphik" w:hAnsi="Graphik"/>
        </w:rPr>
        <w:t xml:space="preserve"> the </w:t>
      </w:r>
      <w:r w:rsidR="004A3F21">
        <w:rPr>
          <w:rFonts w:ascii="Graphik" w:hAnsi="Graphik"/>
        </w:rPr>
        <w:t xml:space="preserve">manufacturer’s recommended </w:t>
      </w:r>
      <w:r w:rsidR="00130CE8">
        <w:rPr>
          <w:rFonts w:ascii="Graphik" w:hAnsi="Graphik"/>
        </w:rPr>
        <w:t xml:space="preserve">calibration </w:t>
      </w:r>
      <w:r w:rsidR="004A3F21">
        <w:rPr>
          <w:rFonts w:ascii="Graphik" w:hAnsi="Graphik"/>
        </w:rPr>
        <w:t>frequency of 12-18 months.</w:t>
      </w:r>
      <w:r w:rsidR="00130CE8">
        <w:rPr>
          <w:rFonts w:ascii="Graphik" w:hAnsi="Graphik"/>
        </w:rPr>
        <w:t xml:space="preserve"> </w:t>
      </w:r>
      <w:r w:rsidR="00BE1F63">
        <w:rPr>
          <w:rFonts w:ascii="Graphik" w:hAnsi="Graphik"/>
        </w:rPr>
        <w:t>D</w:t>
      </w:r>
      <w:r w:rsidR="00130CE8">
        <w:rPr>
          <w:rFonts w:ascii="Graphik" w:hAnsi="Graphik"/>
        </w:rPr>
        <w:t>ates for the most recent calibrations of the flow meter are listed in</w:t>
      </w:r>
      <w:r w:rsidR="00130CE8" w:rsidRPr="00130CE8">
        <w:rPr>
          <w:rFonts w:ascii="Graphik" w:hAnsi="Graphik"/>
        </w:rPr>
        <w:t xml:space="preserve"> </w:t>
      </w:r>
      <w:r w:rsidR="00130CE8" w:rsidRPr="00130CE8">
        <w:rPr>
          <w:rFonts w:ascii="Graphik" w:hAnsi="Graphik"/>
        </w:rPr>
        <w:fldChar w:fldCharType="begin"/>
      </w:r>
      <w:r w:rsidR="00130CE8" w:rsidRPr="00130CE8">
        <w:rPr>
          <w:rFonts w:ascii="Graphik" w:hAnsi="Graphik"/>
        </w:rPr>
        <w:instrText xml:space="preserve"> REF _Ref210819475 \h  \* MERGEFORMAT </w:instrText>
      </w:r>
      <w:r w:rsidR="00130CE8" w:rsidRPr="00130CE8">
        <w:rPr>
          <w:rFonts w:ascii="Graphik" w:hAnsi="Graphik"/>
        </w:rPr>
      </w:r>
      <w:r w:rsidR="00130CE8" w:rsidRPr="00130CE8">
        <w:rPr>
          <w:rFonts w:ascii="Graphik" w:hAnsi="Graphik"/>
        </w:rPr>
        <w:fldChar w:fldCharType="separate"/>
      </w:r>
      <w:r w:rsidR="00130CE8" w:rsidRPr="00130CE8">
        <w:rPr>
          <w:rFonts w:ascii="Graphik" w:hAnsi="Graphik" w:cstheme="minorHAnsi"/>
        </w:rPr>
        <w:t xml:space="preserve">Table </w:t>
      </w:r>
      <w:r w:rsidR="00130CE8" w:rsidRPr="00130CE8">
        <w:rPr>
          <w:rFonts w:ascii="Graphik" w:hAnsi="Graphik" w:cstheme="minorHAnsi"/>
          <w:noProof/>
        </w:rPr>
        <w:t>3</w:t>
      </w:r>
      <w:r w:rsidR="00130CE8" w:rsidRPr="00130CE8">
        <w:rPr>
          <w:rFonts w:ascii="Graphik" w:hAnsi="Graphik"/>
        </w:rPr>
        <w:fldChar w:fldCharType="end"/>
      </w:r>
      <w:r w:rsidR="00130CE8" w:rsidRPr="00130CE8">
        <w:rPr>
          <w:rFonts w:ascii="Graphik" w:hAnsi="Graphik"/>
        </w:rPr>
        <w:t>.</w:t>
      </w:r>
    </w:p>
    <w:p w14:paraId="42F8472C" w14:textId="12280FC2" w:rsidR="00F931C4" w:rsidRDefault="00F931C4" w:rsidP="00953337">
      <w:pPr>
        <w:spacing w:before="160" w:line="300" w:lineRule="auto"/>
        <w:rPr>
          <w:rFonts w:ascii="Graphik" w:hAnsi="Graphik" w:cstheme="minorHAnsi"/>
        </w:rPr>
      </w:pPr>
      <w:r>
        <w:rPr>
          <w:rFonts w:ascii="Graphik" w:hAnsi="Graphik" w:cstheme="minorHAnsi"/>
        </w:rPr>
        <w:t xml:space="preserve">The most recent calibration of the flow meter TI </w:t>
      </w:r>
      <w:r w:rsidRPr="00092A74">
        <w:rPr>
          <w:rFonts w:ascii="Graphik" w:hAnsi="Graphik" w:cstheme="minorHAnsi"/>
        </w:rPr>
        <w:t>2024208</w:t>
      </w:r>
      <w:r>
        <w:rPr>
          <w:rFonts w:ascii="Graphik" w:hAnsi="Graphik" w:cstheme="minorHAnsi"/>
        </w:rPr>
        <w:t xml:space="preserve"> is used for meeting the Protocol requirement for a field check for calibration accuracy within two months prior to or after the end date of the reporting period. </w:t>
      </w:r>
    </w:p>
    <w:p w14:paraId="631731BE" w14:textId="471BF4A6" w:rsidR="0021609A" w:rsidRPr="0021609A" w:rsidRDefault="0021609A" w:rsidP="0021609A">
      <w:pPr>
        <w:pStyle w:val="Caption"/>
        <w:keepNext/>
        <w:rPr>
          <w:rFonts w:ascii="Graphik" w:eastAsiaTheme="minorHAnsi" w:hAnsi="Graphik" w:cstheme="minorHAnsi"/>
          <w:b w:val="0"/>
          <w:bCs w:val="0"/>
          <w:color w:val="auto"/>
          <w:sz w:val="22"/>
          <w:szCs w:val="22"/>
        </w:rPr>
      </w:pPr>
      <w:bookmarkStart w:id="47" w:name="_Ref210819475"/>
      <w:r w:rsidRPr="0021609A">
        <w:rPr>
          <w:rFonts w:ascii="Graphik" w:eastAsiaTheme="minorHAnsi" w:hAnsi="Graphik" w:cstheme="minorHAnsi"/>
          <w:b w:val="0"/>
          <w:bCs w:val="0"/>
          <w:color w:val="auto"/>
          <w:sz w:val="22"/>
          <w:szCs w:val="22"/>
        </w:rPr>
        <w:t xml:space="preserve">Table </w:t>
      </w:r>
      <w:r w:rsidRPr="0021609A">
        <w:rPr>
          <w:rFonts w:ascii="Graphik" w:eastAsiaTheme="minorHAnsi" w:hAnsi="Graphik" w:cstheme="minorHAnsi"/>
          <w:b w:val="0"/>
          <w:bCs w:val="0"/>
          <w:color w:val="auto"/>
          <w:sz w:val="22"/>
          <w:szCs w:val="22"/>
        </w:rPr>
        <w:fldChar w:fldCharType="begin"/>
      </w:r>
      <w:r w:rsidRPr="0021609A">
        <w:rPr>
          <w:rFonts w:ascii="Graphik" w:eastAsiaTheme="minorHAnsi" w:hAnsi="Graphik" w:cstheme="minorHAnsi"/>
          <w:b w:val="0"/>
          <w:bCs w:val="0"/>
          <w:color w:val="auto"/>
          <w:sz w:val="22"/>
          <w:szCs w:val="22"/>
        </w:rPr>
        <w:instrText xml:space="preserve"> SEQ Table \* ARABIC </w:instrText>
      </w:r>
      <w:r w:rsidRPr="0021609A">
        <w:rPr>
          <w:rFonts w:ascii="Graphik" w:eastAsiaTheme="minorHAnsi" w:hAnsi="Graphik" w:cstheme="minorHAnsi"/>
          <w:b w:val="0"/>
          <w:bCs w:val="0"/>
          <w:color w:val="auto"/>
          <w:sz w:val="22"/>
          <w:szCs w:val="22"/>
        </w:rPr>
        <w:fldChar w:fldCharType="separate"/>
      </w:r>
      <w:r w:rsidR="00130CE8">
        <w:rPr>
          <w:rFonts w:ascii="Graphik" w:eastAsiaTheme="minorHAnsi" w:hAnsi="Graphik" w:cstheme="minorHAnsi"/>
          <w:b w:val="0"/>
          <w:bCs w:val="0"/>
          <w:noProof/>
          <w:color w:val="auto"/>
          <w:sz w:val="22"/>
          <w:szCs w:val="22"/>
        </w:rPr>
        <w:t>3</w:t>
      </w:r>
      <w:r w:rsidRPr="0021609A">
        <w:rPr>
          <w:rFonts w:ascii="Graphik" w:eastAsiaTheme="minorHAnsi" w:hAnsi="Graphik" w:cstheme="minorHAnsi"/>
          <w:b w:val="0"/>
          <w:bCs w:val="0"/>
          <w:color w:val="auto"/>
          <w:sz w:val="22"/>
          <w:szCs w:val="22"/>
        </w:rPr>
        <w:fldChar w:fldCharType="end"/>
      </w:r>
      <w:bookmarkEnd w:id="47"/>
      <w:r w:rsidRPr="0021609A">
        <w:rPr>
          <w:rFonts w:ascii="Graphik" w:eastAsiaTheme="minorHAnsi" w:hAnsi="Graphik" w:cstheme="minorHAnsi"/>
          <w:b w:val="0"/>
          <w:bCs w:val="0"/>
          <w:color w:val="auto"/>
          <w:sz w:val="22"/>
          <w:szCs w:val="22"/>
        </w:rPr>
        <w:t>. Flow meter calibration summary</w:t>
      </w:r>
    </w:p>
    <w:tbl>
      <w:tblPr>
        <w:tblStyle w:val="ListTable3-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2014"/>
        <w:gridCol w:w="1800"/>
        <w:gridCol w:w="2247"/>
      </w:tblGrid>
      <w:tr w:rsidR="00812545" w14:paraId="36087938" w14:textId="77777777" w:rsidTr="00B721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14" w:type="dxa"/>
          </w:tcPr>
          <w:p w14:paraId="2BDA0D95" w14:textId="38988A6C" w:rsidR="00812545" w:rsidRPr="008A678F" w:rsidRDefault="00812545" w:rsidP="00C17DC8">
            <w:pPr>
              <w:spacing w:before="160"/>
              <w:rPr>
                <w:rFonts w:ascii="Graphik" w:hAnsi="Graphik" w:cstheme="minorHAnsi"/>
                <w:b w:val="0"/>
                <w:bCs w:val="0"/>
              </w:rPr>
            </w:pPr>
            <w:r w:rsidRPr="008A678F">
              <w:rPr>
                <w:rFonts w:ascii="Graphik" w:hAnsi="Graphik" w:cstheme="minorHAnsi"/>
              </w:rPr>
              <w:t>Date</w:t>
            </w:r>
          </w:p>
        </w:tc>
        <w:tc>
          <w:tcPr>
            <w:tcW w:w="2014" w:type="dxa"/>
          </w:tcPr>
          <w:p w14:paraId="6747CC24" w14:textId="4A0C85FE" w:rsidR="00812545" w:rsidRPr="008A678F" w:rsidRDefault="00812545" w:rsidP="00C17DC8">
            <w:pPr>
              <w:spacing w:before="160"/>
              <w:cnfStyle w:val="100000000000" w:firstRow="1" w:lastRow="0" w:firstColumn="0" w:lastColumn="0" w:oddVBand="0" w:evenVBand="0" w:oddHBand="0" w:evenHBand="0" w:firstRowFirstColumn="0" w:firstRowLastColumn="0" w:lastRowFirstColumn="0" w:lastRowLastColumn="0"/>
              <w:rPr>
                <w:rFonts w:ascii="Graphik" w:hAnsi="Graphik" w:cstheme="minorHAnsi"/>
                <w:b w:val="0"/>
                <w:bCs w:val="0"/>
              </w:rPr>
            </w:pPr>
            <w:r w:rsidRPr="008A678F">
              <w:rPr>
                <w:rFonts w:ascii="Graphik" w:hAnsi="Graphik" w:cstheme="minorHAnsi"/>
              </w:rPr>
              <w:t>Performed By</w:t>
            </w:r>
          </w:p>
        </w:tc>
        <w:tc>
          <w:tcPr>
            <w:tcW w:w="1800" w:type="dxa"/>
          </w:tcPr>
          <w:p w14:paraId="486F7810" w14:textId="25C570CE" w:rsidR="00812545" w:rsidRPr="008A678F" w:rsidRDefault="00812545" w:rsidP="00C17DC8">
            <w:pPr>
              <w:spacing w:before="160"/>
              <w:cnfStyle w:val="100000000000" w:firstRow="1" w:lastRow="0" w:firstColumn="0" w:lastColumn="0" w:oddVBand="0" w:evenVBand="0" w:oddHBand="0" w:evenHBand="0" w:firstRowFirstColumn="0" w:firstRowLastColumn="0" w:lastRowFirstColumn="0" w:lastRowLastColumn="0"/>
              <w:rPr>
                <w:rFonts w:ascii="Graphik" w:hAnsi="Graphik" w:cstheme="minorHAnsi"/>
                <w:b w:val="0"/>
                <w:bCs w:val="0"/>
              </w:rPr>
            </w:pPr>
            <w:r w:rsidRPr="008A678F">
              <w:rPr>
                <w:rFonts w:ascii="Graphik" w:hAnsi="Graphik" w:cstheme="minorHAnsi"/>
              </w:rPr>
              <w:t>Serial Number</w:t>
            </w:r>
          </w:p>
        </w:tc>
        <w:tc>
          <w:tcPr>
            <w:tcW w:w="2247" w:type="dxa"/>
          </w:tcPr>
          <w:p w14:paraId="2F7AA8B6" w14:textId="5CECC419" w:rsidR="00812545" w:rsidRPr="008A678F" w:rsidRDefault="00812545" w:rsidP="00C17DC8">
            <w:pPr>
              <w:spacing w:before="160"/>
              <w:cnfStyle w:val="100000000000" w:firstRow="1" w:lastRow="0" w:firstColumn="0" w:lastColumn="0" w:oddVBand="0" w:evenVBand="0" w:oddHBand="0" w:evenHBand="0" w:firstRowFirstColumn="0" w:firstRowLastColumn="0" w:lastRowFirstColumn="0" w:lastRowLastColumn="0"/>
              <w:rPr>
                <w:rFonts w:ascii="Graphik" w:hAnsi="Graphik" w:cstheme="minorHAnsi"/>
                <w:b w:val="0"/>
                <w:bCs w:val="0"/>
              </w:rPr>
            </w:pPr>
            <w:r w:rsidRPr="008A678F">
              <w:rPr>
                <w:rFonts w:ascii="Graphik" w:hAnsi="Graphik" w:cstheme="minorHAnsi"/>
              </w:rPr>
              <w:t xml:space="preserve">% Drift </w:t>
            </w:r>
          </w:p>
        </w:tc>
      </w:tr>
      <w:tr w:rsidR="00092A74" w14:paraId="4A3AE7B3" w14:textId="77777777" w:rsidTr="00B721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4" w:type="dxa"/>
          </w:tcPr>
          <w:p w14:paraId="5F9A9B0F" w14:textId="77B73527" w:rsidR="00092A74" w:rsidRDefault="00092A74" w:rsidP="00092A74">
            <w:pPr>
              <w:spacing w:before="160"/>
              <w:rPr>
                <w:rFonts w:ascii="Graphik" w:hAnsi="Graphik" w:cstheme="minorHAnsi"/>
                <w:b w:val="0"/>
                <w:bCs w:val="0"/>
              </w:rPr>
            </w:pPr>
            <w:r>
              <w:rPr>
                <w:rFonts w:ascii="Graphik" w:hAnsi="Graphik" w:cstheme="minorHAnsi"/>
                <w:b w:val="0"/>
                <w:bCs w:val="0"/>
              </w:rPr>
              <w:t>11/29/2023</w:t>
            </w:r>
          </w:p>
        </w:tc>
        <w:tc>
          <w:tcPr>
            <w:tcW w:w="2014" w:type="dxa"/>
          </w:tcPr>
          <w:p w14:paraId="493B6F2E" w14:textId="08538AD1" w:rsidR="00092A74" w:rsidRDefault="00092A74" w:rsidP="00092A74">
            <w:pPr>
              <w:spacing w:before="160"/>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Pr>
                <w:rFonts w:ascii="Graphik" w:hAnsi="Graphik" w:cstheme="minorHAnsi"/>
              </w:rPr>
              <w:t>Thermal Instrument Company</w:t>
            </w:r>
          </w:p>
        </w:tc>
        <w:tc>
          <w:tcPr>
            <w:tcW w:w="1800" w:type="dxa"/>
          </w:tcPr>
          <w:p w14:paraId="082524A9" w14:textId="28292A0F" w:rsidR="00092A74" w:rsidRDefault="00092A74" w:rsidP="00092A74">
            <w:pPr>
              <w:spacing w:before="160"/>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Pr>
                <w:rFonts w:ascii="Graphik" w:hAnsi="Graphik" w:cstheme="minorHAnsi"/>
              </w:rPr>
              <w:t>2008455</w:t>
            </w:r>
          </w:p>
        </w:tc>
        <w:tc>
          <w:tcPr>
            <w:tcW w:w="2247" w:type="dxa"/>
          </w:tcPr>
          <w:p w14:paraId="13FC1EEB" w14:textId="7BF22D5B" w:rsidR="00092A74" w:rsidRDefault="00092A74" w:rsidP="00092A74">
            <w:pPr>
              <w:spacing w:before="160"/>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sidRPr="00584C20">
              <w:rPr>
                <w:rFonts w:ascii="Graphik" w:hAnsi="Graphik" w:cstheme="minorHAnsi"/>
              </w:rPr>
              <w:t>&lt; 5%</w:t>
            </w:r>
          </w:p>
        </w:tc>
      </w:tr>
      <w:tr w:rsidR="00092A74" w14:paraId="5A567881" w14:textId="77777777" w:rsidTr="00B72138">
        <w:tc>
          <w:tcPr>
            <w:cnfStyle w:val="001000000000" w:firstRow="0" w:lastRow="0" w:firstColumn="1" w:lastColumn="0" w:oddVBand="0" w:evenVBand="0" w:oddHBand="0" w:evenHBand="0" w:firstRowFirstColumn="0" w:firstRowLastColumn="0" w:lastRowFirstColumn="0" w:lastRowLastColumn="0"/>
            <w:tcW w:w="2014" w:type="dxa"/>
          </w:tcPr>
          <w:p w14:paraId="3401E8A7" w14:textId="5AAE7D8E" w:rsidR="00092A74" w:rsidRPr="000460CB" w:rsidRDefault="00092A74" w:rsidP="00092A74">
            <w:pPr>
              <w:spacing w:before="160"/>
              <w:rPr>
                <w:rFonts w:ascii="Graphik" w:hAnsi="Graphik" w:cstheme="minorHAnsi"/>
                <w:b w:val="0"/>
                <w:bCs w:val="0"/>
              </w:rPr>
            </w:pPr>
            <w:r>
              <w:rPr>
                <w:rFonts w:ascii="Graphik" w:hAnsi="Graphik" w:cstheme="minorHAnsi"/>
                <w:b w:val="0"/>
                <w:bCs w:val="0"/>
              </w:rPr>
              <w:t>02</w:t>
            </w:r>
            <w:r w:rsidRPr="000460CB">
              <w:rPr>
                <w:rFonts w:ascii="Graphik" w:hAnsi="Graphik" w:cstheme="minorHAnsi"/>
                <w:b w:val="0"/>
                <w:bCs w:val="0"/>
              </w:rPr>
              <w:t>/2</w:t>
            </w:r>
            <w:r>
              <w:rPr>
                <w:rFonts w:ascii="Graphik" w:hAnsi="Graphik" w:cstheme="minorHAnsi"/>
                <w:b w:val="0"/>
                <w:bCs w:val="0"/>
              </w:rPr>
              <w:t>8</w:t>
            </w:r>
            <w:r w:rsidRPr="000460CB">
              <w:rPr>
                <w:rFonts w:ascii="Graphik" w:hAnsi="Graphik" w:cstheme="minorHAnsi"/>
                <w:b w:val="0"/>
                <w:bCs w:val="0"/>
              </w:rPr>
              <w:t>/202</w:t>
            </w:r>
            <w:r>
              <w:rPr>
                <w:rFonts w:ascii="Graphik" w:hAnsi="Graphik" w:cstheme="minorHAnsi"/>
                <w:b w:val="0"/>
                <w:bCs w:val="0"/>
              </w:rPr>
              <w:t>5</w:t>
            </w:r>
          </w:p>
        </w:tc>
        <w:tc>
          <w:tcPr>
            <w:tcW w:w="2014" w:type="dxa"/>
          </w:tcPr>
          <w:p w14:paraId="48470BCF" w14:textId="040462E2" w:rsidR="00092A74" w:rsidRPr="00743D89" w:rsidRDefault="00092A74" w:rsidP="00092A74">
            <w:pPr>
              <w:spacing w:before="160"/>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Pr>
                <w:rFonts w:ascii="Graphik" w:hAnsi="Graphik" w:cstheme="minorHAnsi"/>
              </w:rPr>
              <w:t>Thermal Instrument Company</w:t>
            </w:r>
          </w:p>
        </w:tc>
        <w:tc>
          <w:tcPr>
            <w:tcW w:w="1800" w:type="dxa"/>
          </w:tcPr>
          <w:p w14:paraId="6640E8D1" w14:textId="4FB32270" w:rsidR="00092A74" w:rsidRPr="00743D89" w:rsidRDefault="00092A74" w:rsidP="00092A74">
            <w:pPr>
              <w:spacing w:before="160"/>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Pr>
                <w:rFonts w:ascii="Graphik" w:hAnsi="Graphik" w:cstheme="minorHAnsi"/>
              </w:rPr>
              <w:t>2008455</w:t>
            </w:r>
          </w:p>
        </w:tc>
        <w:tc>
          <w:tcPr>
            <w:tcW w:w="2247" w:type="dxa"/>
          </w:tcPr>
          <w:p w14:paraId="6330987A" w14:textId="16F2AC7D" w:rsidR="00092A74" w:rsidRPr="00743D89" w:rsidRDefault="00092A74" w:rsidP="00092A74">
            <w:pPr>
              <w:spacing w:before="160"/>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sidRPr="00584C20">
              <w:rPr>
                <w:rFonts w:ascii="Graphik" w:hAnsi="Graphik" w:cstheme="minorHAnsi"/>
              </w:rPr>
              <w:t>&lt; 5%</w:t>
            </w:r>
          </w:p>
        </w:tc>
      </w:tr>
      <w:tr w:rsidR="00092A74" w14:paraId="7EA90171" w14:textId="77777777" w:rsidTr="00B721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4" w:type="dxa"/>
          </w:tcPr>
          <w:p w14:paraId="3E6F0BD0" w14:textId="4EF6A3F6" w:rsidR="00092A74" w:rsidRPr="00092A74" w:rsidRDefault="00092A74" w:rsidP="00092A74">
            <w:pPr>
              <w:spacing w:before="160"/>
              <w:rPr>
                <w:rFonts w:ascii="Graphik" w:hAnsi="Graphik" w:cstheme="minorHAnsi"/>
                <w:b w:val="0"/>
                <w:bCs w:val="0"/>
              </w:rPr>
            </w:pPr>
            <w:r w:rsidRPr="00092A74">
              <w:rPr>
                <w:rFonts w:ascii="Graphik" w:hAnsi="Graphik" w:cstheme="minorHAnsi"/>
                <w:b w:val="0"/>
                <w:bCs w:val="0"/>
              </w:rPr>
              <w:lastRenderedPageBreak/>
              <w:t>03/12/2024</w:t>
            </w:r>
          </w:p>
        </w:tc>
        <w:tc>
          <w:tcPr>
            <w:tcW w:w="2014" w:type="dxa"/>
          </w:tcPr>
          <w:p w14:paraId="4524EFA5" w14:textId="654B3E8B" w:rsidR="00092A74" w:rsidRDefault="00092A74" w:rsidP="00092A74">
            <w:pPr>
              <w:spacing w:before="160"/>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sidRPr="00FF06EA">
              <w:rPr>
                <w:rFonts w:ascii="Graphik" w:hAnsi="Graphik" w:cstheme="minorHAnsi"/>
              </w:rPr>
              <w:t>Thermal Instrument Company</w:t>
            </w:r>
          </w:p>
        </w:tc>
        <w:tc>
          <w:tcPr>
            <w:tcW w:w="1800" w:type="dxa"/>
          </w:tcPr>
          <w:p w14:paraId="350A78EA" w14:textId="23F605D9" w:rsidR="00092A74" w:rsidRDefault="00092A74" w:rsidP="00092A74">
            <w:pPr>
              <w:spacing w:before="160"/>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Pr>
                <w:rFonts w:ascii="Graphik" w:hAnsi="Graphik" w:cstheme="minorHAnsi"/>
              </w:rPr>
              <w:t>2024067</w:t>
            </w:r>
          </w:p>
        </w:tc>
        <w:tc>
          <w:tcPr>
            <w:tcW w:w="2247" w:type="dxa"/>
          </w:tcPr>
          <w:p w14:paraId="6DCD7907" w14:textId="76CFE410" w:rsidR="00092A74" w:rsidRDefault="00092A74" w:rsidP="00092A74">
            <w:pPr>
              <w:spacing w:before="160"/>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sidRPr="00584C20">
              <w:rPr>
                <w:rFonts w:ascii="Graphik" w:hAnsi="Graphik" w:cstheme="minorHAnsi"/>
              </w:rPr>
              <w:t>&lt; 5%</w:t>
            </w:r>
          </w:p>
        </w:tc>
      </w:tr>
      <w:tr w:rsidR="00092A74" w14:paraId="5E468E6B" w14:textId="77777777" w:rsidTr="00B72138">
        <w:tc>
          <w:tcPr>
            <w:cnfStyle w:val="001000000000" w:firstRow="0" w:lastRow="0" w:firstColumn="1" w:lastColumn="0" w:oddVBand="0" w:evenVBand="0" w:oddHBand="0" w:evenHBand="0" w:firstRowFirstColumn="0" w:firstRowLastColumn="0" w:lastRowFirstColumn="0" w:lastRowLastColumn="0"/>
            <w:tcW w:w="2014" w:type="dxa"/>
          </w:tcPr>
          <w:p w14:paraId="4CFE579A" w14:textId="21C2FBA2" w:rsidR="00092A74" w:rsidRPr="00092A74" w:rsidRDefault="00092A74" w:rsidP="00092A74">
            <w:pPr>
              <w:spacing w:before="160"/>
              <w:rPr>
                <w:rFonts w:ascii="Graphik" w:hAnsi="Graphik" w:cstheme="minorHAnsi"/>
                <w:b w:val="0"/>
                <w:bCs w:val="0"/>
              </w:rPr>
            </w:pPr>
            <w:r w:rsidRPr="00092A74">
              <w:rPr>
                <w:rFonts w:ascii="Graphik" w:hAnsi="Graphik" w:cstheme="minorHAnsi"/>
                <w:b w:val="0"/>
                <w:bCs w:val="0"/>
              </w:rPr>
              <w:t>06/17/2024</w:t>
            </w:r>
          </w:p>
        </w:tc>
        <w:tc>
          <w:tcPr>
            <w:tcW w:w="2014" w:type="dxa"/>
          </w:tcPr>
          <w:p w14:paraId="5473942C" w14:textId="50D20D12" w:rsidR="00092A74" w:rsidRDefault="00092A74" w:rsidP="00092A74">
            <w:pPr>
              <w:spacing w:before="160"/>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sidRPr="00FF06EA">
              <w:rPr>
                <w:rFonts w:ascii="Graphik" w:hAnsi="Graphik" w:cstheme="minorHAnsi"/>
              </w:rPr>
              <w:t>Thermal Instrument Company</w:t>
            </w:r>
          </w:p>
        </w:tc>
        <w:tc>
          <w:tcPr>
            <w:tcW w:w="1800" w:type="dxa"/>
          </w:tcPr>
          <w:p w14:paraId="71084508" w14:textId="702A67C7" w:rsidR="00092A74" w:rsidRDefault="00092A74" w:rsidP="00092A74">
            <w:pPr>
              <w:spacing w:before="160"/>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Pr>
                <w:rFonts w:ascii="Graphik" w:hAnsi="Graphik" w:cstheme="minorHAnsi"/>
              </w:rPr>
              <w:t>2024208</w:t>
            </w:r>
          </w:p>
        </w:tc>
        <w:tc>
          <w:tcPr>
            <w:tcW w:w="2247" w:type="dxa"/>
          </w:tcPr>
          <w:p w14:paraId="654D3712" w14:textId="1AD2EC22" w:rsidR="00092A74" w:rsidRDefault="00092A74" w:rsidP="00092A74">
            <w:pPr>
              <w:spacing w:before="160"/>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sidRPr="00584C20">
              <w:rPr>
                <w:rFonts w:ascii="Graphik" w:hAnsi="Graphik" w:cstheme="minorHAnsi"/>
              </w:rPr>
              <w:t>&lt; 5%</w:t>
            </w:r>
          </w:p>
        </w:tc>
      </w:tr>
      <w:tr w:rsidR="00092A74" w14:paraId="349032BB" w14:textId="77777777" w:rsidTr="00B721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4" w:type="dxa"/>
          </w:tcPr>
          <w:p w14:paraId="2A8D1703" w14:textId="4575D1DB" w:rsidR="00092A74" w:rsidRPr="00092A74" w:rsidRDefault="00092A74" w:rsidP="00092A74">
            <w:pPr>
              <w:spacing w:before="160"/>
              <w:rPr>
                <w:rFonts w:ascii="Graphik" w:hAnsi="Graphik" w:cstheme="minorHAnsi"/>
                <w:b w:val="0"/>
                <w:bCs w:val="0"/>
              </w:rPr>
            </w:pPr>
            <w:r w:rsidRPr="00092A74">
              <w:rPr>
                <w:rFonts w:ascii="Graphik" w:hAnsi="Graphik" w:cstheme="minorHAnsi"/>
                <w:b w:val="0"/>
                <w:bCs w:val="0"/>
              </w:rPr>
              <w:t>02/25/2025</w:t>
            </w:r>
          </w:p>
        </w:tc>
        <w:tc>
          <w:tcPr>
            <w:tcW w:w="2014" w:type="dxa"/>
          </w:tcPr>
          <w:p w14:paraId="01B89F3E" w14:textId="254C5B56" w:rsidR="00092A74" w:rsidRPr="00092A74" w:rsidRDefault="00092A74" w:rsidP="00092A74">
            <w:pPr>
              <w:spacing w:before="160"/>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sidRPr="00092A74">
              <w:rPr>
                <w:rFonts w:ascii="Graphik" w:hAnsi="Graphik" w:cstheme="minorHAnsi"/>
              </w:rPr>
              <w:t>Thermal Instrument Company</w:t>
            </w:r>
          </w:p>
        </w:tc>
        <w:tc>
          <w:tcPr>
            <w:tcW w:w="1800" w:type="dxa"/>
          </w:tcPr>
          <w:p w14:paraId="22C1B623" w14:textId="44CAABF0" w:rsidR="00092A74" w:rsidRPr="00092A74" w:rsidRDefault="00092A74" w:rsidP="00092A74">
            <w:pPr>
              <w:spacing w:before="160"/>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sidRPr="00092A74">
              <w:rPr>
                <w:rFonts w:ascii="Graphik" w:hAnsi="Graphik" w:cstheme="minorHAnsi"/>
              </w:rPr>
              <w:t>2024208</w:t>
            </w:r>
          </w:p>
        </w:tc>
        <w:tc>
          <w:tcPr>
            <w:tcW w:w="2247" w:type="dxa"/>
          </w:tcPr>
          <w:p w14:paraId="7C75216C" w14:textId="28B98774" w:rsidR="00092A74" w:rsidRPr="00092A74" w:rsidRDefault="00092A74" w:rsidP="00092A74">
            <w:pPr>
              <w:spacing w:before="160"/>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sidRPr="00092A74">
              <w:rPr>
                <w:rFonts w:ascii="Graphik" w:hAnsi="Graphik" w:cstheme="minorHAnsi"/>
              </w:rPr>
              <w:t>&lt; 5%</w:t>
            </w:r>
          </w:p>
        </w:tc>
      </w:tr>
    </w:tbl>
    <w:p w14:paraId="36607005" w14:textId="564C5ABA" w:rsidR="0016471C" w:rsidRDefault="0016471C" w:rsidP="00CB4F56"/>
    <w:p w14:paraId="4B60B2D8" w14:textId="36B37971" w:rsidR="00720BC3" w:rsidRDefault="00F10263" w:rsidP="00CB4F56">
      <w:r>
        <w:t>The flow meter in service</w:t>
      </w:r>
      <w:r w:rsidR="002C62A0">
        <w:t xml:space="preserve"> for the Project</w:t>
      </w:r>
      <w:r>
        <w:t xml:space="preserve"> is </w:t>
      </w:r>
      <w:r w:rsidR="007C39E7">
        <w:t xml:space="preserve">routinely </w:t>
      </w:r>
      <w:r>
        <w:t xml:space="preserve">inspected </w:t>
      </w:r>
      <w:r w:rsidR="007C39E7">
        <w:t xml:space="preserve">during </w:t>
      </w:r>
      <w:r>
        <w:t xml:space="preserve">daily checks of the flare </w:t>
      </w:r>
      <w:r w:rsidR="00084CA1">
        <w:t>by site personnel.</w:t>
      </w:r>
      <w:r w:rsidR="002C62A0">
        <w:t xml:space="preserve"> Activities and results from the inspection</w:t>
      </w:r>
      <w:r w:rsidR="00C31EFF">
        <w:t xml:space="preserve"> </w:t>
      </w:r>
      <w:r w:rsidR="002C62A0">
        <w:t>are documented in a log.</w:t>
      </w:r>
    </w:p>
    <w:p w14:paraId="1C162F99" w14:textId="3A71FC6E" w:rsidR="00D85DF6" w:rsidRPr="007D45C9" w:rsidRDefault="00D85DF6" w:rsidP="009F1FF0">
      <w:pPr>
        <w:pStyle w:val="Heading3"/>
        <w:numPr>
          <w:ilvl w:val="2"/>
          <w:numId w:val="16"/>
        </w:numPr>
      </w:pPr>
      <w:bookmarkStart w:id="48" w:name="_Toc210826831"/>
      <w:r w:rsidRPr="005623BF">
        <w:rPr>
          <w:rFonts w:asciiTheme="majorHAnsi" w:eastAsiaTheme="majorEastAsia" w:hAnsiTheme="majorHAnsi"/>
          <w:color w:val="auto"/>
        </w:rPr>
        <w:t>Methane Analyzers Calibration QA/QC</w:t>
      </w:r>
      <w:bookmarkEnd w:id="48"/>
    </w:p>
    <w:p w14:paraId="62FC204A" w14:textId="2561990C" w:rsidR="00FB4BE3" w:rsidRDefault="00812545" w:rsidP="194D0E2B">
      <w:pPr>
        <w:spacing w:line="300" w:lineRule="auto"/>
        <w:rPr>
          <w:rFonts w:ascii="Graphik" w:hAnsi="Graphik" w:cstheme="minorHAnsi"/>
        </w:rPr>
      </w:pPr>
      <w:r>
        <w:rPr>
          <w:rFonts w:ascii="Graphik" w:hAnsi="Graphik" w:cstheme="minorHAnsi"/>
        </w:rPr>
        <w:t xml:space="preserve">The ECOTEC continuous </w:t>
      </w:r>
      <w:r w:rsidRPr="000F4FDF">
        <w:rPr>
          <w:rFonts w:ascii="Graphik" w:hAnsi="Graphik" w:cstheme="minorHAnsi"/>
        </w:rPr>
        <w:t>gas analyzer</w:t>
      </w:r>
      <w:r w:rsidR="008F3A03">
        <w:rPr>
          <w:rFonts w:ascii="Graphik" w:hAnsi="Graphik" w:cstheme="minorHAnsi"/>
        </w:rPr>
        <w:t>s</w:t>
      </w:r>
      <w:r w:rsidR="00FB4BE3">
        <w:rPr>
          <w:rFonts w:ascii="Graphik" w:hAnsi="Graphik" w:cstheme="minorHAnsi"/>
        </w:rPr>
        <w:t xml:space="preserve"> </w:t>
      </w:r>
      <w:r w:rsidR="00FB4BE3">
        <w:rPr>
          <w:rFonts w:ascii="Graphik" w:hAnsi="Graphik"/>
        </w:rPr>
        <w:t>were</w:t>
      </w:r>
      <w:r w:rsidR="00FB4BE3" w:rsidRPr="00133C95">
        <w:rPr>
          <w:rFonts w:ascii="Graphik" w:hAnsi="Graphik"/>
        </w:rPr>
        <w:t xml:space="preserve"> calibrated</w:t>
      </w:r>
      <w:r w:rsidR="00FB4BE3">
        <w:rPr>
          <w:rFonts w:ascii="Graphik" w:hAnsi="Graphik"/>
        </w:rPr>
        <w:t xml:space="preserve"> to meet the manufacturer’s recommended calibration frequency of 2 years after installation and every 3 years afterwards. </w:t>
      </w:r>
      <w:r w:rsidR="00BE1F63">
        <w:rPr>
          <w:rFonts w:ascii="Graphik" w:hAnsi="Graphik"/>
        </w:rPr>
        <w:t>Dates</w:t>
      </w:r>
      <w:r w:rsidR="00FB4BE3">
        <w:rPr>
          <w:rFonts w:ascii="Graphik" w:hAnsi="Graphik"/>
        </w:rPr>
        <w:t xml:space="preserve"> for the most recent calibrations of the gas analyzers are listed in </w:t>
      </w:r>
      <w:r w:rsidR="00FB4BE3" w:rsidRPr="00FB4BE3">
        <w:rPr>
          <w:rFonts w:ascii="Graphik" w:hAnsi="Graphik"/>
        </w:rPr>
        <w:fldChar w:fldCharType="begin"/>
      </w:r>
      <w:r w:rsidR="00FB4BE3" w:rsidRPr="00FB4BE3">
        <w:rPr>
          <w:rFonts w:ascii="Graphik" w:hAnsi="Graphik"/>
        </w:rPr>
        <w:instrText xml:space="preserve"> REF _Ref210823881 \h  \* MERGEFORMAT </w:instrText>
      </w:r>
      <w:r w:rsidR="00FB4BE3" w:rsidRPr="00FB4BE3">
        <w:rPr>
          <w:rFonts w:ascii="Graphik" w:hAnsi="Graphik"/>
        </w:rPr>
      </w:r>
      <w:r w:rsidR="00FB4BE3" w:rsidRPr="00FB4BE3">
        <w:rPr>
          <w:rFonts w:ascii="Graphik" w:hAnsi="Graphik"/>
        </w:rPr>
        <w:fldChar w:fldCharType="separate"/>
      </w:r>
      <w:r w:rsidR="00FB4BE3" w:rsidRPr="00FB4BE3">
        <w:rPr>
          <w:rFonts w:ascii="Graphik" w:hAnsi="Graphik" w:cstheme="minorHAnsi"/>
        </w:rPr>
        <w:t xml:space="preserve">Table </w:t>
      </w:r>
      <w:r w:rsidR="00FB4BE3" w:rsidRPr="00FB4BE3">
        <w:rPr>
          <w:rFonts w:ascii="Graphik" w:hAnsi="Graphik" w:cstheme="minorHAnsi"/>
          <w:noProof/>
        </w:rPr>
        <w:t>4</w:t>
      </w:r>
      <w:r w:rsidR="00FB4BE3" w:rsidRPr="00FB4BE3">
        <w:rPr>
          <w:rFonts w:ascii="Graphik" w:hAnsi="Graphik"/>
        </w:rPr>
        <w:fldChar w:fldCharType="end"/>
      </w:r>
      <w:r w:rsidR="00FB4BE3" w:rsidRPr="00FB4BE3">
        <w:rPr>
          <w:rFonts w:ascii="Graphik" w:hAnsi="Graphik"/>
        </w:rPr>
        <w:t>.</w:t>
      </w:r>
    </w:p>
    <w:p w14:paraId="69A46FB6" w14:textId="36FAECCA" w:rsidR="00EA5CF4" w:rsidRPr="00EA5CF4" w:rsidRDefault="00EA5CF4" w:rsidP="00EA5CF4">
      <w:pPr>
        <w:pStyle w:val="Caption"/>
        <w:keepNext/>
        <w:rPr>
          <w:rFonts w:ascii="Graphik" w:eastAsiaTheme="minorHAnsi" w:hAnsi="Graphik" w:cstheme="minorHAnsi"/>
          <w:b w:val="0"/>
          <w:bCs w:val="0"/>
          <w:color w:val="auto"/>
          <w:sz w:val="22"/>
          <w:szCs w:val="22"/>
        </w:rPr>
      </w:pPr>
      <w:bookmarkStart w:id="49" w:name="_Ref210823881"/>
      <w:r w:rsidRPr="00EA5CF4">
        <w:rPr>
          <w:rFonts w:ascii="Graphik" w:eastAsiaTheme="minorHAnsi" w:hAnsi="Graphik" w:cstheme="minorHAnsi"/>
          <w:b w:val="0"/>
          <w:bCs w:val="0"/>
          <w:color w:val="auto"/>
          <w:sz w:val="22"/>
          <w:szCs w:val="22"/>
        </w:rPr>
        <w:t xml:space="preserve">Table </w:t>
      </w:r>
      <w:r w:rsidRPr="00EA5CF4">
        <w:rPr>
          <w:rFonts w:ascii="Graphik" w:eastAsiaTheme="minorHAnsi" w:hAnsi="Graphik" w:cstheme="minorHAnsi"/>
          <w:b w:val="0"/>
          <w:bCs w:val="0"/>
          <w:color w:val="auto"/>
          <w:sz w:val="22"/>
          <w:szCs w:val="22"/>
        </w:rPr>
        <w:fldChar w:fldCharType="begin"/>
      </w:r>
      <w:r w:rsidRPr="00EA5CF4">
        <w:rPr>
          <w:rFonts w:ascii="Graphik" w:eastAsiaTheme="minorHAnsi" w:hAnsi="Graphik" w:cstheme="minorHAnsi"/>
          <w:b w:val="0"/>
          <w:bCs w:val="0"/>
          <w:color w:val="auto"/>
          <w:sz w:val="22"/>
          <w:szCs w:val="22"/>
        </w:rPr>
        <w:instrText xml:space="preserve"> SEQ Table \* ARABIC </w:instrText>
      </w:r>
      <w:r w:rsidRPr="00EA5CF4">
        <w:rPr>
          <w:rFonts w:ascii="Graphik" w:eastAsiaTheme="minorHAnsi" w:hAnsi="Graphik" w:cstheme="minorHAnsi"/>
          <w:b w:val="0"/>
          <w:bCs w:val="0"/>
          <w:color w:val="auto"/>
          <w:sz w:val="22"/>
          <w:szCs w:val="22"/>
        </w:rPr>
        <w:fldChar w:fldCharType="separate"/>
      </w:r>
      <w:r w:rsidR="00FB4BE3">
        <w:rPr>
          <w:rFonts w:ascii="Graphik" w:eastAsiaTheme="minorHAnsi" w:hAnsi="Graphik" w:cstheme="minorHAnsi"/>
          <w:b w:val="0"/>
          <w:bCs w:val="0"/>
          <w:noProof/>
          <w:color w:val="auto"/>
          <w:sz w:val="22"/>
          <w:szCs w:val="22"/>
        </w:rPr>
        <w:t>4</w:t>
      </w:r>
      <w:r w:rsidRPr="00EA5CF4">
        <w:rPr>
          <w:rFonts w:ascii="Graphik" w:eastAsiaTheme="minorHAnsi" w:hAnsi="Graphik" w:cstheme="minorHAnsi"/>
          <w:b w:val="0"/>
          <w:bCs w:val="0"/>
          <w:color w:val="auto"/>
          <w:sz w:val="22"/>
          <w:szCs w:val="22"/>
        </w:rPr>
        <w:fldChar w:fldCharType="end"/>
      </w:r>
      <w:bookmarkEnd w:id="49"/>
      <w:r w:rsidRPr="00EA5CF4">
        <w:rPr>
          <w:rFonts w:ascii="Graphik" w:eastAsiaTheme="minorHAnsi" w:hAnsi="Graphik" w:cstheme="minorHAnsi"/>
          <w:b w:val="0"/>
          <w:bCs w:val="0"/>
          <w:color w:val="auto"/>
          <w:sz w:val="22"/>
          <w:szCs w:val="22"/>
        </w:rPr>
        <w:t xml:space="preserve">. </w:t>
      </w:r>
      <w:r w:rsidR="00812545">
        <w:rPr>
          <w:rFonts w:ascii="Graphik" w:eastAsiaTheme="minorHAnsi" w:hAnsi="Graphik" w:cstheme="minorHAnsi"/>
          <w:b w:val="0"/>
          <w:bCs w:val="0"/>
          <w:color w:val="auto"/>
          <w:sz w:val="22"/>
          <w:szCs w:val="22"/>
        </w:rPr>
        <w:t>M</w:t>
      </w:r>
      <w:r w:rsidRPr="00EA5CF4">
        <w:rPr>
          <w:rFonts w:ascii="Graphik" w:eastAsiaTheme="minorHAnsi" w:hAnsi="Graphik" w:cstheme="minorHAnsi"/>
          <w:b w:val="0"/>
          <w:bCs w:val="0"/>
          <w:color w:val="auto"/>
          <w:sz w:val="22"/>
          <w:szCs w:val="22"/>
        </w:rPr>
        <w:t>ethane analyzer calibration summary</w:t>
      </w:r>
    </w:p>
    <w:tbl>
      <w:tblPr>
        <w:tblStyle w:val="ListTable3-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2014"/>
        <w:gridCol w:w="2014"/>
        <w:gridCol w:w="2014"/>
      </w:tblGrid>
      <w:tr w:rsidR="00FD021B" w14:paraId="4821A83D" w14:textId="77777777" w:rsidTr="000460C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14" w:type="dxa"/>
            <w:tcBorders>
              <w:bottom w:val="none" w:sz="0" w:space="0" w:color="auto"/>
              <w:right w:val="none" w:sz="0" w:space="0" w:color="auto"/>
            </w:tcBorders>
          </w:tcPr>
          <w:p w14:paraId="11804203" w14:textId="77777777" w:rsidR="00FD021B" w:rsidRPr="0021609A" w:rsidRDefault="00FD021B" w:rsidP="000D3F91">
            <w:pPr>
              <w:spacing w:before="160"/>
              <w:rPr>
                <w:rFonts w:ascii="Graphik" w:hAnsi="Graphik" w:cstheme="minorHAnsi"/>
                <w:b w:val="0"/>
                <w:bCs w:val="0"/>
              </w:rPr>
            </w:pPr>
            <w:r w:rsidRPr="0021609A">
              <w:rPr>
                <w:rFonts w:ascii="Graphik" w:hAnsi="Graphik" w:cstheme="minorHAnsi"/>
              </w:rPr>
              <w:t>Date</w:t>
            </w:r>
          </w:p>
        </w:tc>
        <w:tc>
          <w:tcPr>
            <w:tcW w:w="2014" w:type="dxa"/>
          </w:tcPr>
          <w:p w14:paraId="007128D0" w14:textId="12C98C73" w:rsidR="00FD021B" w:rsidRPr="0021609A" w:rsidRDefault="006E0096" w:rsidP="000D3F91">
            <w:pPr>
              <w:spacing w:before="160"/>
              <w:cnfStyle w:val="100000000000" w:firstRow="1" w:lastRow="0" w:firstColumn="0" w:lastColumn="0" w:oddVBand="0" w:evenVBand="0" w:oddHBand="0" w:evenHBand="0" w:firstRowFirstColumn="0" w:firstRowLastColumn="0" w:lastRowFirstColumn="0" w:lastRowLastColumn="0"/>
              <w:rPr>
                <w:rFonts w:ascii="Graphik" w:hAnsi="Graphik" w:cstheme="minorHAnsi"/>
                <w:b w:val="0"/>
                <w:bCs w:val="0"/>
              </w:rPr>
            </w:pPr>
            <w:r w:rsidRPr="0021609A">
              <w:rPr>
                <w:rFonts w:ascii="Graphik" w:hAnsi="Graphik" w:cstheme="minorHAnsi"/>
              </w:rPr>
              <w:t>Performed By</w:t>
            </w:r>
          </w:p>
        </w:tc>
        <w:tc>
          <w:tcPr>
            <w:tcW w:w="2014" w:type="dxa"/>
          </w:tcPr>
          <w:p w14:paraId="10375E20" w14:textId="77777777" w:rsidR="00FD021B" w:rsidRPr="0021609A" w:rsidRDefault="00FD021B" w:rsidP="000D3F91">
            <w:pPr>
              <w:spacing w:before="160"/>
              <w:cnfStyle w:val="100000000000" w:firstRow="1" w:lastRow="0" w:firstColumn="0" w:lastColumn="0" w:oddVBand="0" w:evenVBand="0" w:oddHBand="0" w:evenHBand="0" w:firstRowFirstColumn="0" w:firstRowLastColumn="0" w:lastRowFirstColumn="0" w:lastRowLastColumn="0"/>
              <w:rPr>
                <w:rFonts w:ascii="Graphik" w:hAnsi="Graphik" w:cstheme="minorHAnsi"/>
                <w:b w:val="0"/>
                <w:bCs w:val="0"/>
              </w:rPr>
            </w:pPr>
            <w:r w:rsidRPr="0021609A">
              <w:rPr>
                <w:rFonts w:ascii="Graphik" w:hAnsi="Graphik" w:cstheme="minorHAnsi"/>
              </w:rPr>
              <w:t>Serial Number</w:t>
            </w:r>
          </w:p>
        </w:tc>
        <w:tc>
          <w:tcPr>
            <w:tcW w:w="2014" w:type="dxa"/>
          </w:tcPr>
          <w:p w14:paraId="3722ABB2" w14:textId="71E5605E" w:rsidR="00FD021B" w:rsidRPr="0021609A" w:rsidRDefault="00EA5CF4" w:rsidP="000D3F91">
            <w:pPr>
              <w:spacing w:before="160"/>
              <w:cnfStyle w:val="100000000000" w:firstRow="1" w:lastRow="0" w:firstColumn="0" w:lastColumn="0" w:oddVBand="0" w:evenVBand="0" w:oddHBand="0" w:evenHBand="0" w:firstRowFirstColumn="0" w:firstRowLastColumn="0" w:lastRowFirstColumn="0" w:lastRowLastColumn="0"/>
              <w:rPr>
                <w:rFonts w:ascii="Graphik" w:hAnsi="Graphik" w:cstheme="minorHAnsi"/>
                <w:b w:val="0"/>
                <w:bCs w:val="0"/>
              </w:rPr>
            </w:pPr>
            <w:r>
              <w:rPr>
                <w:rFonts w:ascii="Graphik" w:hAnsi="Graphik" w:cstheme="minorHAnsi"/>
              </w:rPr>
              <w:t>%</w:t>
            </w:r>
            <w:r w:rsidR="00FD021B" w:rsidRPr="0021609A">
              <w:rPr>
                <w:rFonts w:ascii="Graphik" w:hAnsi="Graphik" w:cstheme="minorHAnsi"/>
              </w:rPr>
              <w:t xml:space="preserve"> Drift</w:t>
            </w:r>
          </w:p>
        </w:tc>
      </w:tr>
      <w:tr w:rsidR="00BE1F63" w:rsidRPr="000D3F91" w14:paraId="568E2674" w14:textId="77777777" w:rsidTr="000460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4" w:type="dxa"/>
          </w:tcPr>
          <w:p w14:paraId="023CA74C" w14:textId="2D04C351" w:rsidR="00BE1F63" w:rsidRPr="00BE1F63" w:rsidRDefault="00BE1F63" w:rsidP="00665673">
            <w:pPr>
              <w:pStyle w:val="graphikparagraph"/>
              <w:rPr>
                <w:rFonts w:ascii="Graphik" w:hAnsi="Graphik" w:cstheme="minorHAnsi"/>
                <w:b w:val="0"/>
                <w:bCs w:val="0"/>
              </w:rPr>
            </w:pPr>
            <w:r w:rsidRPr="00BE1F63">
              <w:rPr>
                <w:rFonts w:ascii="Graphik" w:hAnsi="Graphik" w:cstheme="minorHAnsi"/>
                <w:b w:val="0"/>
                <w:bCs w:val="0"/>
              </w:rPr>
              <w:t>3/2/2023</w:t>
            </w:r>
          </w:p>
        </w:tc>
        <w:tc>
          <w:tcPr>
            <w:tcW w:w="2014" w:type="dxa"/>
          </w:tcPr>
          <w:p w14:paraId="6BEAB366" w14:textId="6DE4C7BA" w:rsidR="00BE1F63" w:rsidRDefault="00BE1F63" w:rsidP="00665673">
            <w:pPr>
              <w:pStyle w:val="graphikparagraph"/>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Pr>
                <w:rFonts w:ascii="Graphik" w:hAnsi="Graphik" w:cstheme="minorHAnsi"/>
              </w:rPr>
              <w:t>ECOTEC</w:t>
            </w:r>
          </w:p>
        </w:tc>
        <w:tc>
          <w:tcPr>
            <w:tcW w:w="2014" w:type="dxa"/>
          </w:tcPr>
          <w:p w14:paraId="25F13104" w14:textId="5A1EFD77" w:rsidR="00BE1F63" w:rsidRDefault="00BE1F63" w:rsidP="00665673">
            <w:pPr>
              <w:pStyle w:val="graphikparagraph"/>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Pr>
                <w:rFonts w:ascii="Graphik" w:hAnsi="Graphik" w:cstheme="minorHAnsi"/>
              </w:rPr>
              <w:t>1211</w:t>
            </w:r>
          </w:p>
        </w:tc>
        <w:tc>
          <w:tcPr>
            <w:tcW w:w="2014" w:type="dxa"/>
          </w:tcPr>
          <w:p w14:paraId="30F232A8" w14:textId="1ACFA297" w:rsidR="00BE1F63" w:rsidRDefault="00BE1F63" w:rsidP="00665673">
            <w:pPr>
              <w:pStyle w:val="graphikparagraph"/>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Pr>
                <w:rFonts w:ascii="Graphik" w:hAnsi="Graphik" w:cstheme="minorHAnsi"/>
              </w:rPr>
              <w:t>&lt; 5%</w:t>
            </w:r>
          </w:p>
        </w:tc>
      </w:tr>
      <w:tr w:rsidR="00BE1F63" w:rsidRPr="000D3F91" w14:paraId="25133FB0" w14:textId="77777777" w:rsidTr="000460CB">
        <w:tc>
          <w:tcPr>
            <w:cnfStyle w:val="001000000000" w:firstRow="0" w:lastRow="0" w:firstColumn="1" w:lastColumn="0" w:oddVBand="0" w:evenVBand="0" w:oddHBand="0" w:evenHBand="0" w:firstRowFirstColumn="0" w:firstRowLastColumn="0" w:lastRowFirstColumn="0" w:lastRowLastColumn="0"/>
            <w:tcW w:w="2014" w:type="dxa"/>
          </w:tcPr>
          <w:p w14:paraId="5950B696" w14:textId="4003EA79" w:rsidR="00BE1F63" w:rsidRPr="00BE1F63" w:rsidRDefault="00BE1F63" w:rsidP="00BE1F63">
            <w:pPr>
              <w:pStyle w:val="graphikparagraph"/>
              <w:rPr>
                <w:rFonts w:ascii="Graphik" w:hAnsi="Graphik" w:cstheme="minorHAnsi"/>
                <w:b w:val="0"/>
                <w:bCs w:val="0"/>
              </w:rPr>
            </w:pPr>
            <w:r w:rsidRPr="00BE1F63">
              <w:rPr>
                <w:rFonts w:ascii="Graphik" w:hAnsi="Graphik" w:cstheme="minorHAnsi"/>
                <w:b w:val="0"/>
                <w:bCs w:val="0"/>
              </w:rPr>
              <w:t>2/7/2024</w:t>
            </w:r>
          </w:p>
        </w:tc>
        <w:tc>
          <w:tcPr>
            <w:tcW w:w="2014" w:type="dxa"/>
          </w:tcPr>
          <w:p w14:paraId="08797867" w14:textId="7146E9A3" w:rsidR="00BE1F63" w:rsidRDefault="00BE1F63" w:rsidP="00BE1F63">
            <w:pPr>
              <w:pStyle w:val="graphikparagraph"/>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Pr>
                <w:rFonts w:ascii="Graphik" w:hAnsi="Graphik" w:cstheme="minorHAnsi"/>
              </w:rPr>
              <w:t>ECOTEC</w:t>
            </w:r>
          </w:p>
        </w:tc>
        <w:tc>
          <w:tcPr>
            <w:tcW w:w="2014" w:type="dxa"/>
          </w:tcPr>
          <w:p w14:paraId="370CCE14" w14:textId="487E0F92" w:rsidR="00BE1F63" w:rsidRDefault="00BE1F63" w:rsidP="00BE1F63">
            <w:pPr>
              <w:pStyle w:val="graphikparagraph"/>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Pr>
                <w:rFonts w:ascii="Graphik" w:hAnsi="Graphik" w:cstheme="minorHAnsi"/>
              </w:rPr>
              <w:t>1211</w:t>
            </w:r>
          </w:p>
        </w:tc>
        <w:tc>
          <w:tcPr>
            <w:tcW w:w="2014" w:type="dxa"/>
          </w:tcPr>
          <w:p w14:paraId="014A93C3" w14:textId="27282989" w:rsidR="00BE1F63" w:rsidRDefault="00BE1F63" w:rsidP="00BE1F63">
            <w:pPr>
              <w:pStyle w:val="graphikparagraph"/>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Pr>
                <w:rFonts w:ascii="Graphik" w:hAnsi="Graphik" w:cstheme="minorHAnsi"/>
              </w:rPr>
              <w:t>&lt; 5%</w:t>
            </w:r>
          </w:p>
        </w:tc>
      </w:tr>
      <w:tr w:rsidR="00BE1F63" w:rsidRPr="000D3F91" w14:paraId="344950D1" w14:textId="77777777" w:rsidTr="000460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4" w:type="dxa"/>
          </w:tcPr>
          <w:p w14:paraId="1E5E5FE6" w14:textId="091FB345" w:rsidR="00BE1F63" w:rsidRPr="00BE1F63" w:rsidRDefault="00BE1F63" w:rsidP="00BE1F63">
            <w:pPr>
              <w:pStyle w:val="graphikparagraph"/>
              <w:rPr>
                <w:rFonts w:ascii="Graphik" w:hAnsi="Graphik" w:cstheme="minorHAnsi"/>
                <w:b w:val="0"/>
                <w:bCs w:val="0"/>
              </w:rPr>
            </w:pPr>
            <w:r w:rsidRPr="00BE1F63">
              <w:rPr>
                <w:rFonts w:ascii="Graphik" w:hAnsi="Graphik" w:cstheme="minorHAnsi"/>
                <w:b w:val="0"/>
                <w:bCs w:val="0"/>
              </w:rPr>
              <w:t>7/24/2024</w:t>
            </w:r>
          </w:p>
        </w:tc>
        <w:tc>
          <w:tcPr>
            <w:tcW w:w="2014" w:type="dxa"/>
          </w:tcPr>
          <w:p w14:paraId="2591C556" w14:textId="650751CE" w:rsidR="00BE1F63" w:rsidRDefault="00BE1F63" w:rsidP="00BE1F63">
            <w:pPr>
              <w:pStyle w:val="graphikparagraph"/>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sidRPr="00433E69">
              <w:rPr>
                <w:rFonts w:ascii="Graphik" w:hAnsi="Graphik" w:cstheme="minorHAnsi"/>
              </w:rPr>
              <w:t>ECOTEC</w:t>
            </w:r>
          </w:p>
        </w:tc>
        <w:tc>
          <w:tcPr>
            <w:tcW w:w="2014" w:type="dxa"/>
          </w:tcPr>
          <w:p w14:paraId="644C325B" w14:textId="73EA546C" w:rsidR="00BE1F63" w:rsidRDefault="00BE1F63" w:rsidP="00BE1F63">
            <w:pPr>
              <w:pStyle w:val="graphikparagraph"/>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Pr>
                <w:rFonts w:ascii="Graphik" w:hAnsi="Graphik" w:cstheme="minorHAnsi"/>
              </w:rPr>
              <w:t>1316</w:t>
            </w:r>
          </w:p>
        </w:tc>
        <w:tc>
          <w:tcPr>
            <w:tcW w:w="2014" w:type="dxa"/>
          </w:tcPr>
          <w:p w14:paraId="5A34BD26" w14:textId="3C84676C" w:rsidR="00BE1F63" w:rsidRDefault="00BE1F63" w:rsidP="00BE1F63">
            <w:pPr>
              <w:pStyle w:val="graphikparagraph"/>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sidRPr="00EC1B88">
              <w:rPr>
                <w:rFonts w:ascii="Graphik" w:hAnsi="Graphik" w:cstheme="minorHAnsi"/>
              </w:rPr>
              <w:t>&lt; 5%</w:t>
            </w:r>
          </w:p>
        </w:tc>
      </w:tr>
      <w:tr w:rsidR="00BE1F63" w:rsidRPr="000D3F91" w14:paraId="2B6BE7EF" w14:textId="77777777" w:rsidTr="000460CB">
        <w:tc>
          <w:tcPr>
            <w:cnfStyle w:val="001000000000" w:firstRow="0" w:lastRow="0" w:firstColumn="1" w:lastColumn="0" w:oddVBand="0" w:evenVBand="0" w:oddHBand="0" w:evenHBand="0" w:firstRowFirstColumn="0" w:firstRowLastColumn="0" w:lastRowFirstColumn="0" w:lastRowLastColumn="0"/>
            <w:tcW w:w="2014" w:type="dxa"/>
          </w:tcPr>
          <w:p w14:paraId="79698C78" w14:textId="1F33CC9A" w:rsidR="00BE1F63" w:rsidRPr="00BE1F63" w:rsidRDefault="00BE1F63" w:rsidP="00BE1F63">
            <w:pPr>
              <w:pStyle w:val="graphikparagraph"/>
              <w:rPr>
                <w:rFonts w:ascii="Graphik" w:hAnsi="Graphik" w:cstheme="minorHAnsi"/>
                <w:b w:val="0"/>
                <w:bCs w:val="0"/>
              </w:rPr>
            </w:pPr>
            <w:r>
              <w:rPr>
                <w:rFonts w:ascii="Graphik" w:hAnsi="Graphik" w:cstheme="minorHAnsi"/>
                <w:b w:val="0"/>
                <w:bCs w:val="0"/>
              </w:rPr>
              <w:t>11/5/2024</w:t>
            </w:r>
          </w:p>
        </w:tc>
        <w:tc>
          <w:tcPr>
            <w:tcW w:w="2014" w:type="dxa"/>
          </w:tcPr>
          <w:p w14:paraId="613EC6A3" w14:textId="64DA49B7" w:rsidR="00BE1F63" w:rsidRDefault="00BE1F63" w:rsidP="00BE1F63">
            <w:pPr>
              <w:pStyle w:val="graphikparagraph"/>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sidRPr="00433E69">
              <w:rPr>
                <w:rFonts w:ascii="Graphik" w:hAnsi="Graphik" w:cstheme="minorHAnsi"/>
              </w:rPr>
              <w:t>ECOTEC</w:t>
            </w:r>
          </w:p>
        </w:tc>
        <w:tc>
          <w:tcPr>
            <w:tcW w:w="2014" w:type="dxa"/>
          </w:tcPr>
          <w:p w14:paraId="40573C8C" w14:textId="082C0831" w:rsidR="00BE1F63" w:rsidRDefault="00BE1F63" w:rsidP="00BE1F63">
            <w:pPr>
              <w:pStyle w:val="graphikparagraph"/>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Pr>
                <w:rFonts w:ascii="Graphik" w:hAnsi="Graphik" w:cstheme="minorHAnsi"/>
              </w:rPr>
              <w:t>1316</w:t>
            </w:r>
          </w:p>
        </w:tc>
        <w:tc>
          <w:tcPr>
            <w:tcW w:w="2014" w:type="dxa"/>
          </w:tcPr>
          <w:p w14:paraId="6DBA9ED3" w14:textId="3E807978" w:rsidR="00BE1F63" w:rsidRDefault="00BE1F63" w:rsidP="00BE1F63">
            <w:pPr>
              <w:pStyle w:val="graphikparagraph"/>
              <w:cnfStyle w:val="000000000000" w:firstRow="0" w:lastRow="0" w:firstColumn="0" w:lastColumn="0" w:oddVBand="0" w:evenVBand="0" w:oddHBand="0" w:evenHBand="0" w:firstRowFirstColumn="0" w:firstRowLastColumn="0" w:lastRowFirstColumn="0" w:lastRowLastColumn="0"/>
              <w:rPr>
                <w:rFonts w:ascii="Graphik" w:hAnsi="Graphik" w:cstheme="minorHAnsi"/>
              </w:rPr>
            </w:pPr>
            <w:r w:rsidRPr="00EC1B88">
              <w:rPr>
                <w:rFonts w:ascii="Graphik" w:hAnsi="Graphik" w:cstheme="minorHAnsi"/>
              </w:rPr>
              <w:t>&lt; 5%</w:t>
            </w:r>
          </w:p>
        </w:tc>
      </w:tr>
      <w:tr w:rsidR="00BE1F63" w:rsidRPr="000D3F91" w14:paraId="285A51E7" w14:textId="77777777" w:rsidTr="000460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4" w:type="dxa"/>
          </w:tcPr>
          <w:p w14:paraId="28373D3C" w14:textId="3D36C1AE" w:rsidR="00BE1F63" w:rsidRPr="00BE1F63" w:rsidRDefault="00BE1F63" w:rsidP="00BE1F63">
            <w:pPr>
              <w:pStyle w:val="graphikparagraph"/>
              <w:rPr>
                <w:rFonts w:ascii="Graphik" w:hAnsi="Graphik" w:cstheme="minorHAnsi"/>
                <w:b w:val="0"/>
                <w:bCs w:val="0"/>
              </w:rPr>
            </w:pPr>
            <w:r>
              <w:rPr>
                <w:rFonts w:ascii="Graphik" w:hAnsi="Graphik" w:cstheme="minorHAnsi"/>
                <w:b w:val="0"/>
                <w:bCs w:val="0"/>
              </w:rPr>
              <w:t>1/28/2025</w:t>
            </w:r>
          </w:p>
        </w:tc>
        <w:tc>
          <w:tcPr>
            <w:tcW w:w="2014" w:type="dxa"/>
          </w:tcPr>
          <w:p w14:paraId="6A34F8EB" w14:textId="01EF203E" w:rsidR="00BE1F63" w:rsidRDefault="00BE1F63" w:rsidP="00BE1F63">
            <w:pPr>
              <w:pStyle w:val="graphikparagraph"/>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sidRPr="00433E69">
              <w:rPr>
                <w:rFonts w:ascii="Graphik" w:hAnsi="Graphik" w:cstheme="minorHAnsi"/>
              </w:rPr>
              <w:t>ECOTEC</w:t>
            </w:r>
          </w:p>
        </w:tc>
        <w:tc>
          <w:tcPr>
            <w:tcW w:w="2014" w:type="dxa"/>
          </w:tcPr>
          <w:p w14:paraId="0D3E2C36" w14:textId="1550B30D" w:rsidR="00BE1F63" w:rsidRDefault="00BE1F63" w:rsidP="00BE1F63">
            <w:pPr>
              <w:pStyle w:val="graphikparagraph"/>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Pr>
                <w:rFonts w:ascii="Graphik" w:hAnsi="Graphik" w:cstheme="minorHAnsi"/>
              </w:rPr>
              <w:t>1316</w:t>
            </w:r>
          </w:p>
        </w:tc>
        <w:tc>
          <w:tcPr>
            <w:tcW w:w="2014" w:type="dxa"/>
          </w:tcPr>
          <w:p w14:paraId="2532C91E" w14:textId="61C0C543" w:rsidR="00BE1F63" w:rsidRDefault="00BE1F63" w:rsidP="00BE1F63">
            <w:pPr>
              <w:pStyle w:val="graphikparagraph"/>
              <w:cnfStyle w:val="000000100000" w:firstRow="0" w:lastRow="0" w:firstColumn="0" w:lastColumn="0" w:oddVBand="0" w:evenVBand="0" w:oddHBand="1" w:evenHBand="0" w:firstRowFirstColumn="0" w:firstRowLastColumn="0" w:lastRowFirstColumn="0" w:lastRowLastColumn="0"/>
              <w:rPr>
                <w:rFonts w:ascii="Graphik" w:hAnsi="Graphik" w:cstheme="minorHAnsi"/>
              </w:rPr>
            </w:pPr>
            <w:r w:rsidRPr="00EC1B88">
              <w:rPr>
                <w:rFonts w:ascii="Graphik" w:hAnsi="Graphik" w:cstheme="minorHAnsi"/>
              </w:rPr>
              <w:t>&lt; 5%</w:t>
            </w:r>
          </w:p>
        </w:tc>
      </w:tr>
    </w:tbl>
    <w:p w14:paraId="462AA385" w14:textId="77777777" w:rsidR="00C2637B" w:rsidRDefault="00C2637B" w:rsidP="00C2637B">
      <w:pPr>
        <w:spacing w:line="300" w:lineRule="auto"/>
        <w:rPr>
          <w:rFonts w:ascii="Graphik" w:hAnsi="Graphik" w:cstheme="minorHAnsi"/>
        </w:rPr>
      </w:pPr>
    </w:p>
    <w:p w14:paraId="7FD25C88" w14:textId="453A10EF" w:rsidR="00BE1F63" w:rsidRDefault="00BE1F63" w:rsidP="00C2637B">
      <w:pPr>
        <w:spacing w:line="300" w:lineRule="auto"/>
        <w:rPr>
          <w:rFonts w:ascii="Graphik" w:hAnsi="Graphik" w:cstheme="minorHAnsi"/>
        </w:rPr>
      </w:pPr>
      <w:r>
        <w:rPr>
          <w:rFonts w:ascii="Graphik" w:hAnsi="Graphik" w:cstheme="minorHAnsi"/>
        </w:rPr>
        <w:t>The most recent calibration of the gas analyzer ECOTEC 1316 is used for meeting the Protocol requirement for a field check for calibration accuracy within two months prior to or after the end date of the reporting period.</w:t>
      </w:r>
    </w:p>
    <w:p w14:paraId="6B1744D4" w14:textId="7CB7B941" w:rsidR="002C62A0" w:rsidRDefault="002C62A0" w:rsidP="00C2637B">
      <w:pPr>
        <w:spacing w:line="300" w:lineRule="auto"/>
        <w:rPr>
          <w:rFonts w:ascii="Graphik" w:hAnsi="Graphik" w:cstheme="minorHAnsi"/>
        </w:rPr>
      </w:pPr>
      <w:r>
        <w:t>The gas analyzer in service for the Project is routinely inspected during daily checks of the flare by site personnel. Activities and results from the inspection are documented in a log.</w:t>
      </w:r>
    </w:p>
    <w:p w14:paraId="32AB2999" w14:textId="21FA73E3" w:rsidR="00A125D0" w:rsidRPr="00067B19" w:rsidRDefault="00A125D0" w:rsidP="009F1FF0">
      <w:pPr>
        <w:pStyle w:val="Heading3"/>
        <w:numPr>
          <w:ilvl w:val="2"/>
          <w:numId w:val="16"/>
        </w:numPr>
      </w:pPr>
      <w:bookmarkStart w:id="50" w:name="_Toc210826832"/>
      <w:r w:rsidRPr="00FC1625">
        <w:rPr>
          <w:rFonts w:asciiTheme="majorHAnsi" w:eastAsiaTheme="majorEastAsia" w:hAnsiTheme="majorHAnsi"/>
          <w:color w:val="auto"/>
        </w:rPr>
        <w:t>Emission Reduction Quantification QA/QC</w:t>
      </w:r>
      <w:bookmarkEnd w:id="50"/>
    </w:p>
    <w:p w14:paraId="6BB34820" w14:textId="336F908C" w:rsidR="00A125D0" w:rsidRDefault="00A125D0" w:rsidP="00A125D0">
      <w:pPr>
        <w:spacing w:line="300" w:lineRule="auto"/>
        <w:rPr>
          <w:rFonts w:ascii="Graphik" w:hAnsi="Graphik" w:cstheme="minorHAnsi"/>
        </w:rPr>
      </w:pPr>
      <w:r w:rsidRPr="00A125D0">
        <w:rPr>
          <w:rFonts w:ascii="Graphik" w:hAnsi="Graphik" w:cstheme="minorHAnsi"/>
        </w:rPr>
        <w:t xml:space="preserve">The initial emission reduction calculations are completed by the Project </w:t>
      </w:r>
      <w:r w:rsidR="00B72138">
        <w:rPr>
          <w:rFonts w:ascii="Graphik" w:hAnsi="Graphik" w:cstheme="minorHAnsi"/>
        </w:rPr>
        <w:t>Lead</w:t>
      </w:r>
      <w:r w:rsidRPr="00A125D0">
        <w:rPr>
          <w:rFonts w:ascii="Graphik" w:hAnsi="Graphik" w:cstheme="minorHAnsi"/>
        </w:rPr>
        <w:t xml:space="preserve">. </w:t>
      </w:r>
      <w:r w:rsidR="0086651F">
        <w:rPr>
          <w:rFonts w:ascii="Graphik" w:hAnsi="Graphik" w:cstheme="minorHAnsi"/>
        </w:rPr>
        <w:t xml:space="preserve">Anew </w:t>
      </w:r>
      <w:r w:rsidRPr="00A125D0">
        <w:rPr>
          <w:rFonts w:ascii="Graphik" w:hAnsi="Graphik" w:cstheme="minorHAnsi"/>
        </w:rPr>
        <w:t xml:space="preserve">has internal procedures in place to check the accuracy of the calculations with additional </w:t>
      </w:r>
      <w:r w:rsidR="0086651F">
        <w:rPr>
          <w:rFonts w:ascii="Graphik" w:hAnsi="Graphik" w:cstheme="minorHAnsi"/>
        </w:rPr>
        <w:t>Anew</w:t>
      </w:r>
      <w:r w:rsidRPr="00A125D0">
        <w:rPr>
          <w:rFonts w:ascii="Graphik" w:hAnsi="Graphik" w:cstheme="minorHAnsi"/>
        </w:rPr>
        <w:t xml:space="preserve"> staff reviewing all aspects of the </w:t>
      </w:r>
      <w:r w:rsidRPr="00A125D0">
        <w:rPr>
          <w:rFonts w:ascii="Graphik" w:hAnsi="Graphik" w:cstheme="minorHAnsi"/>
        </w:rPr>
        <w:lastRenderedPageBreak/>
        <w:t>calculations</w:t>
      </w:r>
      <w:r w:rsidR="00B72138">
        <w:rPr>
          <w:rFonts w:ascii="Graphik" w:hAnsi="Graphik" w:cstheme="minorHAnsi"/>
        </w:rPr>
        <w:t>,</w:t>
      </w:r>
      <w:r w:rsidRPr="00A125D0">
        <w:rPr>
          <w:rFonts w:ascii="Graphik" w:hAnsi="Graphik" w:cstheme="minorHAnsi"/>
        </w:rPr>
        <w:t xml:space="preserve"> including reviewing raw data from </w:t>
      </w:r>
      <w:r w:rsidR="0086651F">
        <w:rPr>
          <w:rFonts w:ascii="Graphik" w:hAnsi="Graphik" w:cstheme="minorHAnsi"/>
        </w:rPr>
        <w:t>Anew</w:t>
      </w:r>
      <w:r w:rsidRPr="00A125D0">
        <w:rPr>
          <w:rFonts w:ascii="Graphik" w:hAnsi="Graphik" w:cstheme="minorHAnsi"/>
        </w:rPr>
        <w:t xml:space="preserve">’s internal database, methane readings, </w:t>
      </w:r>
      <w:r w:rsidR="00B72138">
        <w:rPr>
          <w:rFonts w:ascii="Graphik" w:hAnsi="Graphik" w:cstheme="minorHAnsi"/>
        </w:rPr>
        <w:t>E</w:t>
      </w:r>
      <w:r w:rsidRPr="00A125D0">
        <w:rPr>
          <w:rFonts w:ascii="Graphik" w:hAnsi="Graphik" w:cstheme="minorHAnsi"/>
        </w:rPr>
        <w:t xml:space="preserve">xcel formulas/functions and electricity/propane use. After review by </w:t>
      </w:r>
      <w:r w:rsidR="0086651F">
        <w:rPr>
          <w:rFonts w:ascii="Graphik" w:hAnsi="Graphik" w:cstheme="minorHAnsi"/>
        </w:rPr>
        <w:t>Anew</w:t>
      </w:r>
      <w:r w:rsidRPr="00A125D0">
        <w:rPr>
          <w:rFonts w:ascii="Graphik" w:hAnsi="Graphik" w:cstheme="minorHAnsi"/>
        </w:rPr>
        <w:t xml:space="preserve"> staff, any errors or changes are noted, and the calculations are then reviewed again for the final time by the Project </w:t>
      </w:r>
      <w:r w:rsidR="00B72138">
        <w:rPr>
          <w:rFonts w:ascii="Graphik" w:hAnsi="Graphik" w:cstheme="minorHAnsi"/>
        </w:rPr>
        <w:t>Lead</w:t>
      </w:r>
      <w:r w:rsidRPr="00A125D0">
        <w:rPr>
          <w:rFonts w:ascii="Graphik" w:hAnsi="Graphik" w:cstheme="minorHAnsi"/>
        </w:rPr>
        <w:t>.</w:t>
      </w:r>
    </w:p>
    <w:p w14:paraId="450C8C3D" w14:textId="1BD3D810" w:rsidR="00067B19" w:rsidRPr="00067B19" w:rsidRDefault="00067B19" w:rsidP="009F1FF0">
      <w:pPr>
        <w:pStyle w:val="Heading2"/>
        <w:numPr>
          <w:ilvl w:val="1"/>
          <w:numId w:val="16"/>
        </w:numPr>
      </w:pPr>
      <w:bookmarkStart w:id="51" w:name="_Toc210826833"/>
      <w:r w:rsidRPr="00067B19">
        <w:t>Data Substitution Guidelines</w:t>
      </w:r>
      <w:bookmarkEnd w:id="51"/>
    </w:p>
    <w:p w14:paraId="145C0AEB" w14:textId="0DD2767B" w:rsidR="00067B19" w:rsidRDefault="00B72138" w:rsidP="00067B19">
      <w:pPr>
        <w:spacing w:line="300" w:lineRule="auto"/>
        <w:rPr>
          <w:rFonts w:ascii="Graphik" w:hAnsi="Graphik" w:cstheme="minorHAnsi"/>
        </w:rPr>
      </w:pPr>
      <w:r>
        <w:rPr>
          <w:rFonts w:ascii="Graphik" w:hAnsi="Graphik" w:cstheme="minorHAnsi"/>
        </w:rPr>
        <w:t xml:space="preserve">The </w:t>
      </w:r>
      <w:r w:rsidR="00067B19" w:rsidRPr="00067B19">
        <w:rPr>
          <w:rFonts w:ascii="Graphik" w:hAnsi="Graphik" w:cstheme="minorHAnsi"/>
        </w:rPr>
        <w:t xml:space="preserve">Protocol references data substitution guidelines that are permissible for methane concentration and flow metering parameters but not for destruction monitoring devices. Substitution may only occur when two monitored parameters corroborate proper functioning of the destruction device and system operation within normal ranges. The substitution methodology is </w:t>
      </w:r>
      <w:r>
        <w:rPr>
          <w:rFonts w:ascii="Graphik" w:hAnsi="Graphik" w:cstheme="minorHAnsi"/>
        </w:rPr>
        <w:t xml:space="preserve">as </w:t>
      </w:r>
      <w:r w:rsidRPr="00B72138">
        <w:rPr>
          <w:rFonts w:ascii="Graphik" w:hAnsi="Graphik" w:cstheme="minorHAnsi"/>
        </w:rPr>
        <w:t xml:space="preserve">indicated in </w:t>
      </w:r>
      <w:r w:rsidRPr="00B72138">
        <w:rPr>
          <w:rFonts w:ascii="Graphik" w:hAnsi="Graphik" w:cstheme="minorHAnsi"/>
        </w:rPr>
        <w:fldChar w:fldCharType="begin"/>
      </w:r>
      <w:r w:rsidRPr="00B72138">
        <w:rPr>
          <w:rFonts w:ascii="Graphik" w:hAnsi="Graphik" w:cstheme="minorHAnsi"/>
        </w:rPr>
        <w:instrText xml:space="preserve"> REF _Ref177317598 \h  \* MERGEFORMAT </w:instrText>
      </w:r>
      <w:r w:rsidRPr="00B72138">
        <w:rPr>
          <w:rFonts w:ascii="Graphik" w:hAnsi="Graphik" w:cstheme="minorHAnsi"/>
        </w:rPr>
      </w:r>
      <w:r w:rsidRPr="00B72138">
        <w:rPr>
          <w:rFonts w:ascii="Graphik" w:hAnsi="Graphik" w:cstheme="minorHAnsi"/>
        </w:rPr>
        <w:fldChar w:fldCharType="separate"/>
      </w:r>
      <w:r w:rsidR="00BE2182" w:rsidRPr="00B72138">
        <w:rPr>
          <w:rFonts w:ascii="Graphik" w:hAnsi="Graphik" w:cstheme="minorHAnsi"/>
        </w:rPr>
        <w:t xml:space="preserve">Table </w:t>
      </w:r>
      <w:r w:rsidR="00BE2182" w:rsidRPr="00BE2182">
        <w:rPr>
          <w:rFonts w:ascii="Graphik" w:hAnsi="Graphik" w:cstheme="minorHAnsi"/>
        </w:rPr>
        <w:t>5</w:t>
      </w:r>
      <w:r w:rsidRPr="00B72138">
        <w:rPr>
          <w:rFonts w:ascii="Graphik" w:hAnsi="Graphik" w:cstheme="minorHAnsi"/>
        </w:rPr>
        <w:fldChar w:fldCharType="end"/>
      </w:r>
      <w:r w:rsidRPr="00B72138">
        <w:rPr>
          <w:rFonts w:ascii="Graphik" w:hAnsi="Graphik" w:cstheme="minorHAnsi"/>
        </w:rPr>
        <w:t>.</w:t>
      </w:r>
    </w:p>
    <w:p w14:paraId="5DC6E9E3" w14:textId="61276B69" w:rsidR="00B72138" w:rsidRPr="00B72138" w:rsidRDefault="00B72138" w:rsidP="00B72138">
      <w:pPr>
        <w:pStyle w:val="Caption"/>
        <w:keepNext/>
        <w:rPr>
          <w:rFonts w:ascii="Graphik" w:eastAsiaTheme="minorHAnsi" w:hAnsi="Graphik" w:cstheme="minorHAnsi"/>
          <w:b w:val="0"/>
          <w:bCs w:val="0"/>
          <w:color w:val="auto"/>
          <w:sz w:val="22"/>
          <w:szCs w:val="22"/>
        </w:rPr>
      </w:pPr>
      <w:bookmarkStart w:id="52" w:name="_Ref177317598"/>
      <w:r w:rsidRPr="00B72138">
        <w:rPr>
          <w:rFonts w:ascii="Graphik" w:eastAsiaTheme="minorHAnsi" w:hAnsi="Graphik" w:cstheme="minorHAnsi"/>
          <w:b w:val="0"/>
          <w:bCs w:val="0"/>
          <w:color w:val="auto"/>
          <w:sz w:val="22"/>
          <w:szCs w:val="22"/>
        </w:rPr>
        <w:t xml:space="preserve">Table </w:t>
      </w:r>
      <w:r w:rsidRPr="00B72138">
        <w:rPr>
          <w:rFonts w:ascii="Graphik" w:eastAsiaTheme="minorHAnsi" w:hAnsi="Graphik" w:cstheme="minorHAnsi"/>
          <w:b w:val="0"/>
          <w:bCs w:val="0"/>
          <w:color w:val="auto"/>
          <w:sz w:val="22"/>
          <w:szCs w:val="22"/>
        </w:rPr>
        <w:fldChar w:fldCharType="begin"/>
      </w:r>
      <w:r w:rsidRPr="00B72138">
        <w:rPr>
          <w:rFonts w:ascii="Graphik" w:eastAsiaTheme="minorHAnsi" w:hAnsi="Graphik" w:cstheme="minorHAnsi"/>
          <w:b w:val="0"/>
          <w:bCs w:val="0"/>
          <w:color w:val="auto"/>
          <w:sz w:val="22"/>
          <w:szCs w:val="22"/>
        </w:rPr>
        <w:instrText xml:space="preserve"> SEQ Table \* ARABIC </w:instrText>
      </w:r>
      <w:r w:rsidRPr="00B72138">
        <w:rPr>
          <w:rFonts w:ascii="Graphik" w:eastAsiaTheme="minorHAnsi" w:hAnsi="Graphik" w:cstheme="minorHAnsi"/>
          <w:b w:val="0"/>
          <w:bCs w:val="0"/>
          <w:color w:val="auto"/>
          <w:sz w:val="22"/>
          <w:szCs w:val="22"/>
        </w:rPr>
        <w:fldChar w:fldCharType="separate"/>
      </w:r>
      <w:r w:rsidR="00BE2182">
        <w:rPr>
          <w:rFonts w:ascii="Graphik" w:eastAsiaTheme="minorHAnsi" w:hAnsi="Graphik" w:cstheme="minorHAnsi"/>
          <w:b w:val="0"/>
          <w:bCs w:val="0"/>
          <w:noProof/>
          <w:color w:val="auto"/>
          <w:sz w:val="22"/>
          <w:szCs w:val="22"/>
        </w:rPr>
        <w:t>5</w:t>
      </w:r>
      <w:r w:rsidRPr="00B72138">
        <w:rPr>
          <w:rFonts w:ascii="Graphik" w:eastAsiaTheme="minorHAnsi" w:hAnsi="Graphik" w:cstheme="minorHAnsi"/>
          <w:b w:val="0"/>
          <w:bCs w:val="0"/>
          <w:color w:val="auto"/>
          <w:sz w:val="22"/>
          <w:szCs w:val="22"/>
        </w:rPr>
        <w:fldChar w:fldCharType="end"/>
      </w:r>
      <w:bookmarkEnd w:id="52"/>
      <w:r w:rsidRPr="00B72138">
        <w:rPr>
          <w:rFonts w:ascii="Graphik" w:eastAsiaTheme="minorHAnsi" w:hAnsi="Graphik" w:cstheme="minorHAnsi"/>
          <w:b w:val="0"/>
          <w:bCs w:val="0"/>
          <w:color w:val="auto"/>
          <w:sz w:val="22"/>
          <w:szCs w:val="22"/>
        </w:rPr>
        <w:t xml:space="preserve">. </w:t>
      </w:r>
      <w:r>
        <w:rPr>
          <w:rFonts w:ascii="Graphik" w:eastAsiaTheme="minorHAnsi" w:hAnsi="Graphik" w:cstheme="minorHAnsi"/>
          <w:b w:val="0"/>
          <w:bCs w:val="0"/>
          <w:color w:val="auto"/>
          <w:sz w:val="22"/>
          <w:szCs w:val="22"/>
        </w:rPr>
        <w:t>Data s</w:t>
      </w:r>
      <w:r w:rsidRPr="00B72138">
        <w:rPr>
          <w:rFonts w:ascii="Graphik" w:eastAsiaTheme="minorHAnsi" w:hAnsi="Graphik" w:cstheme="minorHAnsi"/>
          <w:b w:val="0"/>
          <w:bCs w:val="0"/>
          <w:color w:val="auto"/>
          <w:sz w:val="22"/>
          <w:szCs w:val="22"/>
        </w:rPr>
        <w:t>ubstitution methodology</w:t>
      </w:r>
    </w:p>
    <w:tbl>
      <w:tblPr>
        <w:tblStyle w:val="ListTable3-Accent3"/>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8"/>
        <w:gridCol w:w="6753"/>
      </w:tblGrid>
      <w:tr w:rsidR="00067B19" w:rsidRPr="00067B19" w14:paraId="7160A747" w14:textId="77777777" w:rsidTr="000460CB">
        <w:trPr>
          <w:cnfStyle w:val="100000000000" w:firstRow="1" w:lastRow="0" w:firstColumn="0" w:lastColumn="0" w:oddVBand="0" w:evenVBand="0" w:oddHBand="0" w:evenHBand="0" w:firstRowFirstColumn="0" w:firstRowLastColumn="0" w:lastRowFirstColumn="0" w:lastRowLastColumn="0"/>
          <w:trHeight w:hRule="exact" w:val="353"/>
        </w:trPr>
        <w:tc>
          <w:tcPr>
            <w:cnfStyle w:val="001000000100" w:firstRow="0" w:lastRow="0" w:firstColumn="1" w:lastColumn="0" w:oddVBand="0" w:evenVBand="0" w:oddHBand="0" w:evenHBand="0" w:firstRowFirstColumn="1" w:firstRowLastColumn="0" w:lastRowFirstColumn="0" w:lastRowLastColumn="0"/>
            <w:tcW w:w="2608" w:type="dxa"/>
            <w:tcBorders>
              <w:bottom w:val="none" w:sz="0" w:space="0" w:color="auto"/>
              <w:right w:val="none" w:sz="0" w:space="0" w:color="auto"/>
            </w:tcBorders>
          </w:tcPr>
          <w:p w14:paraId="22CAAA95" w14:textId="77777777" w:rsidR="00067B19" w:rsidRPr="0021609A" w:rsidRDefault="00067B19" w:rsidP="00067B19">
            <w:pPr>
              <w:widowControl w:val="0"/>
              <w:spacing w:before="37"/>
              <w:ind w:left="108"/>
              <w:rPr>
                <w:rFonts w:eastAsia="Times New Roman" w:cs="Times New Roman"/>
                <w:b w:val="0"/>
              </w:rPr>
            </w:pPr>
            <w:r w:rsidRPr="0021609A">
              <w:rPr>
                <w:rFonts w:eastAsia="Times New Roman" w:cs="Times New Roman"/>
              </w:rPr>
              <w:t>Duration of Missing Data</w:t>
            </w:r>
          </w:p>
        </w:tc>
        <w:tc>
          <w:tcPr>
            <w:cnfStyle w:val="000100001000" w:firstRow="0" w:lastRow="0" w:firstColumn="0" w:lastColumn="1" w:oddVBand="0" w:evenVBand="0" w:oddHBand="0" w:evenHBand="0" w:firstRowFirstColumn="0" w:firstRowLastColumn="1" w:lastRowFirstColumn="0" w:lastRowLastColumn="0"/>
            <w:tcW w:w="6753" w:type="dxa"/>
            <w:tcBorders>
              <w:left w:val="none" w:sz="0" w:space="0" w:color="auto"/>
              <w:bottom w:val="none" w:sz="0" w:space="0" w:color="auto"/>
            </w:tcBorders>
          </w:tcPr>
          <w:p w14:paraId="53FECF39" w14:textId="77777777" w:rsidR="00067B19" w:rsidRPr="0021609A" w:rsidRDefault="00067B19" w:rsidP="00067B19">
            <w:pPr>
              <w:widowControl w:val="0"/>
              <w:spacing w:before="37"/>
              <w:ind w:left="109" w:right="313"/>
              <w:rPr>
                <w:rFonts w:eastAsia="Times New Roman" w:cs="Times New Roman"/>
                <w:b w:val="0"/>
              </w:rPr>
            </w:pPr>
            <w:r w:rsidRPr="0021609A">
              <w:rPr>
                <w:rFonts w:eastAsia="Times New Roman" w:cs="Times New Roman"/>
              </w:rPr>
              <w:t>Substitution Methodology</w:t>
            </w:r>
          </w:p>
        </w:tc>
      </w:tr>
      <w:tr w:rsidR="00067B19" w:rsidRPr="00067B19" w14:paraId="30735BEB" w14:textId="77777777" w:rsidTr="000460CB">
        <w:trPr>
          <w:cnfStyle w:val="000000100000" w:firstRow="0" w:lastRow="0" w:firstColumn="0" w:lastColumn="0" w:oddVBand="0" w:evenVBand="0" w:oddHBand="1" w:evenHBand="0" w:firstRowFirstColumn="0" w:firstRowLastColumn="0" w:lastRowFirstColumn="0" w:lastRowLastColumn="0"/>
          <w:trHeight w:hRule="exact" w:val="595"/>
        </w:trPr>
        <w:tc>
          <w:tcPr>
            <w:cnfStyle w:val="001000000000" w:firstRow="0" w:lastRow="0" w:firstColumn="1" w:lastColumn="0" w:oddVBand="0" w:evenVBand="0" w:oddHBand="0" w:evenHBand="0" w:firstRowFirstColumn="0" w:firstRowLastColumn="0" w:lastRowFirstColumn="0" w:lastRowLastColumn="0"/>
            <w:tcW w:w="2608" w:type="dxa"/>
            <w:tcBorders>
              <w:top w:val="none" w:sz="0" w:space="0" w:color="auto"/>
              <w:bottom w:val="none" w:sz="0" w:space="0" w:color="auto"/>
              <w:right w:val="none" w:sz="0" w:space="0" w:color="auto"/>
            </w:tcBorders>
          </w:tcPr>
          <w:p w14:paraId="23FE4C60" w14:textId="77777777" w:rsidR="00067B19" w:rsidRPr="00B72138" w:rsidRDefault="00067B19" w:rsidP="00067B19">
            <w:pPr>
              <w:widowControl w:val="0"/>
              <w:spacing w:before="32"/>
              <w:ind w:left="108"/>
              <w:rPr>
                <w:rFonts w:eastAsia="Times New Roman" w:cs="Times New Roman"/>
                <w:b w:val="0"/>
                <w:bCs w:val="0"/>
              </w:rPr>
            </w:pPr>
            <w:r w:rsidRPr="00B72138">
              <w:rPr>
                <w:rFonts w:eastAsia="Times New Roman" w:cs="Times New Roman"/>
                <w:b w:val="0"/>
                <w:bCs w:val="0"/>
              </w:rPr>
              <w:t>Less than six hours</w:t>
            </w:r>
          </w:p>
        </w:tc>
        <w:tc>
          <w:tcPr>
            <w:cnfStyle w:val="000100000000" w:firstRow="0" w:lastRow="0" w:firstColumn="0" w:lastColumn="1" w:oddVBand="0" w:evenVBand="0" w:oddHBand="0" w:evenHBand="0" w:firstRowFirstColumn="0" w:firstRowLastColumn="0" w:lastRowFirstColumn="0" w:lastRowLastColumn="0"/>
            <w:tcW w:w="6753" w:type="dxa"/>
            <w:tcBorders>
              <w:top w:val="none" w:sz="0" w:space="0" w:color="auto"/>
              <w:left w:val="none" w:sz="0" w:space="0" w:color="auto"/>
              <w:bottom w:val="none" w:sz="0" w:space="0" w:color="auto"/>
            </w:tcBorders>
          </w:tcPr>
          <w:p w14:paraId="6DC4C2D5" w14:textId="77777777" w:rsidR="00067B19" w:rsidRPr="00B72138" w:rsidRDefault="00067B19" w:rsidP="00067B19">
            <w:pPr>
              <w:widowControl w:val="0"/>
              <w:spacing w:before="34"/>
              <w:ind w:left="109" w:right="313"/>
              <w:rPr>
                <w:rFonts w:eastAsia="Times New Roman" w:cs="Times New Roman"/>
                <w:b w:val="0"/>
                <w:bCs w:val="0"/>
              </w:rPr>
            </w:pPr>
            <w:r w:rsidRPr="00B72138">
              <w:rPr>
                <w:rFonts w:eastAsia="Times New Roman" w:cs="Times New Roman"/>
                <w:b w:val="0"/>
                <w:bCs w:val="0"/>
              </w:rPr>
              <w:t>Use the average of the four hours immediately before and following the outage</w:t>
            </w:r>
          </w:p>
        </w:tc>
      </w:tr>
      <w:tr w:rsidR="00067B19" w:rsidRPr="00067B19" w14:paraId="58B20922" w14:textId="77777777" w:rsidTr="000460CB">
        <w:trPr>
          <w:trHeight w:hRule="exact" w:val="588"/>
        </w:trPr>
        <w:tc>
          <w:tcPr>
            <w:cnfStyle w:val="001000000000" w:firstRow="0" w:lastRow="0" w:firstColumn="1" w:lastColumn="0" w:oddVBand="0" w:evenVBand="0" w:oddHBand="0" w:evenHBand="0" w:firstRowFirstColumn="0" w:firstRowLastColumn="0" w:lastRowFirstColumn="0" w:lastRowLastColumn="0"/>
            <w:tcW w:w="2608" w:type="dxa"/>
            <w:tcBorders>
              <w:right w:val="none" w:sz="0" w:space="0" w:color="auto"/>
            </w:tcBorders>
          </w:tcPr>
          <w:p w14:paraId="549A07A2" w14:textId="77777777" w:rsidR="00067B19" w:rsidRPr="00B72138" w:rsidRDefault="00067B19" w:rsidP="00067B19">
            <w:pPr>
              <w:widowControl w:val="0"/>
              <w:spacing w:before="32"/>
              <w:ind w:left="108"/>
              <w:rPr>
                <w:rFonts w:eastAsia="Times New Roman" w:cs="Times New Roman"/>
                <w:b w:val="0"/>
                <w:bCs w:val="0"/>
              </w:rPr>
            </w:pPr>
            <w:r w:rsidRPr="00B72138">
              <w:rPr>
                <w:rFonts w:eastAsia="Times New Roman" w:cs="Times New Roman"/>
                <w:b w:val="0"/>
                <w:bCs w:val="0"/>
              </w:rPr>
              <w:t>Six to 24 hours</w:t>
            </w:r>
          </w:p>
        </w:tc>
        <w:tc>
          <w:tcPr>
            <w:cnfStyle w:val="000100000000" w:firstRow="0" w:lastRow="0" w:firstColumn="0" w:lastColumn="1" w:oddVBand="0" w:evenVBand="0" w:oddHBand="0" w:evenHBand="0" w:firstRowFirstColumn="0" w:firstRowLastColumn="0" w:lastRowFirstColumn="0" w:lastRowLastColumn="0"/>
            <w:tcW w:w="6753" w:type="dxa"/>
            <w:tcBorders>
              <w:left w:val="none" w:sz="0" w:space="0" w:color="auto"/>
            </w:tcBorders>
          </w:tcPr>
          <w:p w14:paraId="3423B3B5" w14:textId="77777777" w:rsidR="00067B19" w:rsidRPr="00B72138" w:rsidRDefault="00067B19" w:rsidP="00067B19">
            <w:pPr>
              <w:widowControl w:val="0"/>
              <w:spacing w:before="34"/>
              <w:ind w:left="109"/>
              <w:rPr>
                <w:rFonts w:eastAsia="Times New Roman" w:cs="Times New Roman"/>
                <w:b w:val="0"/>
                <w:bCs w:val="0"/>
              </w:rPr>
            </w:pPr>
            <w:r w:rsidRPr="00B72138">
              <w:rPr>
                <w:rFonts w:eastAsia="Times New Roman" w:cs="Times New Roman"/>
                <w:b w:val="0"/>
                <w:bCs w:val="0"/>
              </w:rPr>
              <w:t>Use the 90% lower or upper confidence limit of the 24 hours prior to and after the outage, whichever results in greater conservativeness</w:t>
            </w:r>
          </w:p>
        </w:tc>
      </w:tr>
      <w:tr w:rsidR="00067B19" w:rsidRPr="00067B19" w14:paraId="3761B5AF" w14:textId="77777777" w:rsidTr="000460CB">
        <w:trPr>
          <w:cnfStyle w:val="000000100000" w:firstRow="0" w:lastRow="0" w:firstColumn="0" w:lastColumn="0" w:oddVBand="0" w:evenVBand="0" w:oddHBand="1" w:evenHBand="0" w:firstRowFirstColumn="0" w:firstRowLastColumn="0" w:lastRowFirstColumn="0" w:lastRowLastColumn="0"/>
          <w:trHeight w:hRule="exact" w:val="586"/>
        </w:trPr>
        <w:tc>
          <w:tcPr>
            <w:cnfStyle w:val="001000000000" w:firstRow="0" w:lastRow="0" w:firstColumn="1" w:lastColumn="0" w:oddVBand="0" w:evenVBand="0" w:oddHBand="0" w:evenHBand="0" w:firstRowFirstColumn="0" w:firstRowLastColumn="0" w:lastRowFirstColumn="0" w:lastRowLastColumn="0"/>
            <w:tcW w:w="2608" w:type="dxa"/>
            <w:tcBorders>
              <w:top w:val="none" w:sz="0" w:space="0" w:color="auto"/>
              <w:bottom w:val="none" w:sz="0" w:space="0" w:color="auto"/>
              <w:right w:val="none" w:sz="0" w:space="0" w:color="auto"/>
            </w:tcBorders>
          </w:tcPr>
          <w:p w14:paraId="41154A26" w14:textId="77777777" w:rsidR="00067B19" w:rsidRPr="00B72138" w:rsidRDefault="00067B19" w:rsidP="00067B19">
            <w:pPr>
              <w:widowControl w:val="0"/>
              <w:spacing w:before="32"/>
              <w:ind w:left="108"/>
              <w:rPr>
                <w:rFonts w:eastAsia="Times New Roman" w:cs="Times New Roman"/>
                <w:b w:val="0"/>
                <w:bCs w:val="0"/>
              </w:rPr>
            </w:pPr>
            <w:r w:rsidRPr="00B72138">
              <w:rPr>
                <w:rFonts w:eastAsia="Times New Roman" w:cs="Times New Roman"/>
                <w:b w:val="0"/>
                <w:bCs w:val="0"/>
              </w:rPr>
              <w:t>One to seven days</w:t>
            </w:r>
          </w:p>
        </w:tc>
        <w:tc>
          <w:tcPr>
            <w:cnfStyle w:val="000100000000" w:firstRow="0" w:lastRow="0" w:firstColumn="0" w:lastColumn="1" w:oddVBand="0" w:evenVBand="0" w:oddHBand="0" w:evenHBand="0" w:firstRowFirstColumn="0" w:firstRowLastColumn="0" w:lastRowFirstColumn="0" w:lastRowLastColumn="0"/>
            <w:tcW w:w="6753" w:type="dxa"/>
            <w:tcBorders>
              <w:top w:val="none" w:sz="0" w:space="0" w:color="auto"/>
              <w:left w:val="none" w:sz="0" w:space="0" w:color="auto"/>
              <w:bottom w:val="none" w:sz="0" w:space="0" w:color="auto"/>
            </w:tcBorders>
          </w:tcPr>
          <w:p w14:paraId="68CA63C0" w14:textId="77777777" w:rsidR="00067B19" w:rsidRPr="00B72138" w:rsidRDefault="00067B19" w:rsidP="00067B19">
            <w:pPr>
              <w:widowControl w:val="0"/>
              <w:spacing w:before="34"/>
              <w:ind w:left="109"/>
              <w:rPr>
                <w:rFonts w:eastAsia="Times New Roman" w:cs="Times New Roman"/>
                <w:b w:val="0"/>
                <w:bCs w:val="0"/>
              </w:rPr>
            </w:pPr>
            <w:r w:rsidRPr="00B72138">
              <w:rPr>
                <w:rFonts w:eastAsia="Times New Roman" w:cs="Times New Roman"/>
                <w:b w:val="0"/>
                <w:bCs w:val="0"/>
              </w:rPr>
              <w:t>Use the 95% lower or upper confidence limit of the 72 hours prior to and after the outage, whichever results in greater conservativeness</w:t>
            </w:r>
          </w:p>
        </w:tc>
      </w:tr>
      <w:tr w:rsidR="00067B19" w:rsidRPr="00067B19" w14:paraId="33E628B3" w14:textId="77777777" w:rsidTr="000460CB">
        <w:trPr>
          <w:cnfStyle w:val="010000000000" w:firstRow="0" w:lastRow="1" w:firstColumn="0" w:lastColumn="0" w:oddVBand="0" w:evenVBand="0" w:oddHBand="0" w:evenHBand="0" w:firstRowFirstColumn="0" w:firstRowLastColumn="0" w:lastRowFirstColumn="0" w:lastRowLastColumn="0"/>
          <w:trHeight w:hRule="exact" w:val="342"/>
        </w:trPr>
        <w:tc>
          <w:tcPr>
            <w:cnfStyle w:val="001000000001" w:firstRow="0" w:lastRow="0" w:firstColumn="1" w:lastColumn="0" w:oddVBand="0" w:evenVBand="0" w:oddHBand="0" w:evenHBand="0" w:firstRowFirstColumn="0" w:firstRowLastColumn="0" w:lastRowFirstColumn="1" w:lastRowLastColumn="0"/>
            <w:tcW w:w="2608" w:type="dxa"/>
            <w:tcBorders>
              <w:top w:val="none" w:sz="0" w:space="0" w:color="auto"/>
              <w:right w:val="none" w:sz="0" w:space="0" w:color="auto"/>
            </w:tcBorders>
          </w:tcPr>
          <w:p w14:paraId="3A83DADC" w14:textId="3B843BAA" w:rsidR="00067B19" w:rsidRPr="00B72138" w:rsidRDefault="00067B19" w:rsidP="00067B19">
            <w:pPr>
              <w:widowControl w:val="0"/>
              <w:spacing w:before="32"/>
              <w:ind w:left="108"/>
              <w:rPr>
                <w:rFonts w:eastAsia="Times New Roman" w:cs="Times New Roman"/>
                <w:b w:val="0"/>
                <w:bCs w:val="0"/>
              </w:rPr>
            </w:pPr>
            <w:r w:rsidRPr="00B72138">
              <w:rPr>
                <w:rFonts w:eastAsia="Times New Roman" w:cs="Times New Roman"/>
                <w:b w:val="0"/>
                <w:bCs w:val="0"/>
              </w:rPr>
              <w:t>Greater than one week*</w:t>
            </w:r>
          </w:p>
        </w:tc>
        <w:tc>
          <w:tcPr>
            <w:cnfStyle w:val="000100000010" w:firstRow="0" w:lastRow="0" w:firstColumn="0" w:lastColumn="1" w:oddVBand="0" w:evenVBand="0" w:oddHBand="0" w:evenHBand="0" w:firstRowFirstColumn="0" w:firstRowLastColumn="0" w:lastRowFirstColumn="0" w:lastRowLastColumn="1"/>
            <w:tcW w:w="6753" w:type="dxa"/>
            <w:tcBorders>
              <w:top w:val="none" w:sz="0" w:space="0" w:color="auto"/>
              <w:left w:val="none" w:sz="0" w:space="0" w:color="auto"/>
            </w:tcBorders>
          </w:tcPr>
          <w:p w14:paraId="6F6FED0E" w14:textId="77777777" w:rsidR="00067B19" w:rsidRPr="00B72138" w:rsidRDefault="00067B19" w:rsidP="00067B19">
            <w:pPr>
              <w:widowControl w:val="0"/>
              <w:spacing w:before="32"/>
              <w:ind w:left="109" w:right="313"/>
              <w:rPr>
                <w:rFonts w:eastAsia="Times New Roman" w:cs="Times New Roman"/>
                <w:b w:val="0"/>
                <w:bCs w:val="0"/>
              </w:rPr>
            </w:pPr>
            <w:r w:rsidRPr="00B72138">
              <w:rPr>
                <w:rFonts w:eastAsia="Times New Roman" w:cs="Times New Roman"/>
                <w:b w:val="0"/>
                <w:bCs w:val="0"/>
              </w:rPr>
              <w:t>No data may be substituted, and no credits may be generated</w:t>
            </w:r>
          </w:p>
        </w:tc>
      </w:tr>
    </w:tbl>
    <w:p w14:paraId="7EBEC08F" w14:textId="77777777" w:rsidR="00B72138" w:rsidRDefault="00B72138" w:rsidP="00067B19">
      <w:pPr>
        <w:spacing w:line="300" w:lineRule="auto"/>
        <w:rPr>
          <w:rFonts w:ascii="Graphik" w:hAnsi="Graphik" w:cstheme="minorHAnsi"/>
        </w:rPr>
      </w:pPr>
    </w:p>
    <w:p w14:paraId="6C9FD188" w14:textId="0AFADE7E" w:rsidR="00067B19" w:rsidRPr="00067B19" w:rsidRDefault="00067B19" w:rsidP="00067B19">
      <w:pPr>
        <w:spacing w:line="300" w:lineRule="auto"/>
        <w:rPr>
          <w:rFonts w:ascii="Graphik" w:hAnsi="Graphik" w:cstheme="minorHAnsi"/>
        </w:rPr>
      </w:pPr>
      <w:r w:rsidRPr="00067B19">
        <w:rPr>
          <w:rFonts w:ascii="Graphik" w:hAnsi="Graphik" w:cstheme="minorHAnsi"/>
        </w:rPr>
        <w:t xml:space="preserve">*For weekly measured methane concentration, the lower of the measurement before and the measurement after must be used and only one missing weekly measurement can </w:t>
      </w:r>
      <w:r w:rsidR="005623BF">
        <w:rPr>
          <w:rFonts w:ascii="Graphik" w:hAnsi="Graphik" w:cstheme="minorHAnsi"/>
        </w:rPr>
        <w:t xml:space="preserve">be </w:t>
      </w:r>
      <w:r w:rsidRPr="00067B19">
        <w:rPr>
          <w:rFonts w:ascii="Graphik" w:hAnsi="Graphik" w:cstheme="minorHAnsi"/>
        </w:rPr>
        <w:t>substituted.</w:t>
      </w:r>
    </w:p>
    <w:p w14:paraId="4A363907" w14:textId="76EE187F" w:rsidR="00067B19" w:rsidRDefault="00067B19" w:rsidP="00067B19">
      <w:pPr>
        <w:spacing w:line="300" w:lineRule="auto"/>
        <w:rPr>
          <w:rFonts w:ascii="Graphik" w:hAnsi="Graphik" w:cstheme="minorHAnsi"/>
        </w:rPr>
      </w:pPr>
      <w:r w:rsidRPr="00067B19">
        <w:rPr>
          <w:rFonts w:ascii="Graphik" w:hAnsi="Graphik" w:cstheme="minorHAnsi"/>
        </w:rPr>
        <w:t>The lower confidence limit should be used for both methane concentration and flow readings for landfill projects.</w:t>
      </w:r>
    </w:p>
    <w:p w14:paraId="1D36ADAB" w14:textId="10FADDBE" w:rsidR="00067B19" w:rsidRPr="00067B19" w:rsidRDefault="00067B19" w:rsidP="009F1FF0">
      <w:pPr>
        <w:pStyle w:val="ListParagraph"/>
        <w:numPr>
          <w:ilvl w:val="2"/>
          <w:numId w:val="16"/>
        </w:numPr>
        <w:spacing w:line="300" w:lineRule="auto"/>
        <w:rPr>
          <w:rFonts w:ascii="Graphik" w:hAnsi="Graphik" w:cstheme="minorHAnsi"/>
        </w:rPr>
      </w:pPr>
      <w:r w:rsidRPr="00FC1625">
        <w:rPr>
          <w:rFonts w:asciiTheme="majorHAnsi" w:eastAsiaTheme="majorEastAsia" w:hAnsiTheme="majorHAnsi"/>
        </w:rPr>
        <w:t>Flow Data</w:t>
      </w:r>
    </w:p>
    <w:p w14:paraId="55B130B8" w14:textId="5E03C5F8" w:rsidR="00067B19" w:rsidRPr="00067B19" w:rsidRDefault="00067B19" w:rsidP="00067B19">
      <w:pPr>
        <w:spacing w:line="300" w:lineRule="auto"/>
        <w:rPr>
          <w:rFonts w:ascii="Graphik" w:hAnsi="Graphik" w:cstheme="minorHAnsi"/>
        </w:rPr>
      </w:pPr>
      <w:r w:rsidRPr="00067B19">
        <w:rPr>
          <w:rFonts w:ascii="Graphik" w:hAnsi="Graphik" w:cstheme="minorHAnsi"/>
        </w:rPr>
        <w:t>No flow rate data w</w:t>
      </w:r>
      <w:r w:rsidR="004C09F2">
        <w:rPr>
          <w:rFonts w:ascii="Graphik" w:hAnsi="Graphik" w:cstheme="minorHAnsi"/>
        </w:rPr>
        <w:t>ere</w:t>
      </w:r>
      <w:r w:rsidRPr="00067B19">
        <w:rPr>
          <w:rFonts w:ascii="Graphik" w:hAnsi="Graphik" w:cstheme="minorHAnsi"/>
        </w:rPr>
        <w:t xml:space="preserve"> substituted during the reporting period. </w:t>
      </w:r>
    </w:p>
    <w:p w14:paraId="09A6D425" w14:textId="0B5010BE" w:rsidR="00067B19" w:rsidRPr="00067B19" w:rsidRDefault="00067B19" w:rsidP="009F1FF0">
      <w:pPr>
        <w:pStyle w:val="ListParagraph"/>
        <w:numPr>
          <w:ilvl w:val="2"/>
          <w:numId w:val="16"/>
        </w:numPr>
        <w:spacing w:line="300" w:lineRule="auto"/>
        <w:rPr>
          <w:rFonts w:ascii="Graphik" w:hAnsi="Graphik" w:cstheme="minorHAnsi"/>
        </w:rPr>
      </w:pPr>
      <w:r w:rsidRPr="00067B19">
        <w:rPr>
          <w:rFonts w:ascii="Graphik" w:hAnsi="Graphik" w:cstheme="minorHAnsi"/>
        </w:rPr>
        <w:t>Methane Concentration</w:t>
      </w:r>
    </w:p>
    <w:p w14:paraId="30EAC12A" w14:textId="327D0788" w:rsidR="00111797" w:rsidRDefault="00BE2182" w:rsidP="00067B19">
      <w:pPr>
        <w:spacing w:line="300" w:lineRule="auto"/>
        <w:rPr>
          <w:rFonts w:ascii="Graphik" w:hAnsi="Graphik" w:cstheme="minorHAnsi"/>
        </w:rPr>
      </w:pPr>
      <w:r>
        <w:rPr>
          <w:rFonts w:ascii="Graphik" w:hAnsi="Graphik" w:cstheme="minorHAnsi"/>
        </w:rPr>
        <w:t>No methane concentration data were substituted during the reporting period</w:t>
      </w:r>
      <w:r w:rsidR="00111797">
        <w:rPr>
          <w:rFonts w:ascii="Graphik" w:hAnsi="Graphik" w:cstheme="minorHAnsi"/>
        </w:rPr>
        <w:t>.</w:t>
      </w:r>
    </w:p>
    <w:p w14:paraId="1F154F8B" w14:textId="10C12908" w:rsidR="004C1AA4" w:rsidRPr="004C1AA4" w:rsidRDefault="004C1AA4" w:rsidP="00BD2EC6">
      <w:pPr>
        <w:pStyle w:val="Heading1"/>
        <w:numPr>
          <w:ilvl w:val="0"/>
          <w:numId w:val="16"/>
        </w:numPr>
      </w:pPr>
      <w:bookmarkStart w:id="53" w:name="_Toc210826834"/>
      <w:r w:rsidRPr="004C1AA4">
        <w:t>References</w:t>
      </w:r>
      <w:bookmarkEnd w:id="53"/>
    </w:p>
    <w:p w14:paraId="46C1D69D" w14:textId="77777777" w:rsidR="000460CB" w:rsidRPr="00CC224A" w:rsidRDefault="000460CB" w:rsidP="000460CB">
      <w:pPr>
        <w:pStyle w:val="ListParagraph"/>
        <w:spacing w:line="300" w:lineRule="auto"/>
        <w:ind w:left="0"/>
        <w:rPr>
          <w:rFonts w:ascii="Graphik" w:hAnsi="Graphik" w:cstheme="minorHAnsi"/>
          <w:sz w:val="22"/>
          <w:szCs w:val="22"/>
        </w:rPr>
      </w:pPr>
      <w:r w:rsidRPr="00CC224A">
        <w:rPr>
          <w:rFonts w:ascii="Graphik" w:hAnsi="Graphik" w:cstheme="minorHAnsi"/>
          <w:sz w:val="22"/>
          <w:szCs w:val="22"/>
        </w:rPr>
        <w:t xml:space="preserve">Climate Action Reserve. </w:t>
      </w:r>
      <w:r>
        <w:rPr>
          <w:rFonts w:ascii="Graphik" w:hAnsi="Graphik" w:cstheme="minorHAnsi"/>
          <w:sz w:val="22"/>
          <w:szCs w:val="22"/>
        </w:rPr>
        <w:t xml:space="preserve">U.S. </w:t>
      </w:r>
      <w:r w:rsidRPr="00CC224A">
        <w:rPr>
          <w:rFonts w:ascii="Graphik" w:hAnsi="Graphik" w:cstheme="minorHAnsi"/>
          <w:sz w:val="22"/>
          <w:szCs w:val="22"/>
        </w:rPr>
        <w:t>Landfill Protocol</w:t>
      </w:r>
      <w:r>
        <w:rPr>
          <w:rFonts w:ascii="Graphik" w:hAnsi="Graphik" w:cstheme="minorHAnsi"/>
          <w:sz w:val="22"/>
          <w:szCs w:val="22"/>
        </w:rPr>
        <w:t>,</w:t>
      </w:r>
      <w:r w:rsidRPr="00CC224A">
        <w:rPr>
          <w:rFonts w:ascii="Graphik" w:hAnsi="Graphik" w:cstheme="minorHAnsi"/>
          <w:sz w:val="22"/>
          <w:szCs w:val="22"/>
        </w:rPr>
        <w:t xml:space="preserve"> Version </w:t>
      </w:r>
      <w:r>
        <w:rPr>
          <w:rFonts w:ascii="Graphik" w:hAnsi="Graphik" w:cstheme="minorHAnsi"/>
          <w:sz w:val="22"/>
          <w:szCs w:val="22"/>
        </w:rPr>
        <w:t>6</w:t>
      </w:r>
      <w:r w:rsidRPr="00CC224A">
        <w:rPr>
          <w:rFonts w:ascii="Graphik" w:hAnsi="Graphik" w:cstheme="minorHAnsi"/>
          <w:sz w:val="22"/>
          <w:szCs w:val="22"/>
        </w:rPr>
        <w:t xml:space="preserve">.0, </w:t>
      </w:r>
      <w:r>
        <w:rPr>
          <w:rFonts w:ascii="Graphik" w:hAnsi="Graphik" w:cstheme="minorHAnsi"/>
          <w:sz w:val="22"/>
          <w:szCs w:val="22"/>
        </w:rPr>
        <w:t>June</w:t>
      </w:r>
      <w:r w:rsidRPr="00CC224A">
        <w:rPr>
          <w:rFonts w:ascii="Graphik" w:hAnsi="Graphik" w:cstheme="minorHAnsi"/>
          <w:sz w:val="22"/>
          <w:szCs w:val="22"/>
        </w:rPr>
        <w:t xml:space="preserve"> </w:t>
      </w:r>
      <w:r>
        <w:rPr>
          <w:rFonts w:ascii="Graphik" w:hAnsi="Graphik" w:cstheme="minorHAnsi"/>
          <w:sz w:val="22"/>
          <w:szCs w:val="22"/>
        </w:rPr>
        <w:t>8</w:t>
      </w:r>
      <w:r w:rsidRPr="00CC224A">
        <w:rPr>
          <w:rFonts w:ascii="Graphik" w:hAnsi="Graphik" w:cstheme="minorHAnsi"/>
          <w:sz w:val="22"/>
          <w:szCs w:val="22"/>
        </w:rPr>
        <w:t>, 20</w:t>
      </w:r>
      <w:r>
        <w:rPr>
          <w:rFonts w:ascii="Graphik" w:hAnsi="Graphik" w:cstheme="minorHAnsi"/>
          <w:sz w:val="22"/>
          <w:szCs w:val="22"/>
        </w:rPr>
        <w:t>22</w:t>
      </w:r>
      <w:r w:rsidRPr="00CC224A">
        <w:rPr>
          <w:rFonts w:ascii="Graphik" w:hAnsi="Graphik" w:cstheme="minorHAnsi"/>
          <w:sz w:val="22"/>
          <w:szCs w:val="22"/>
        </w:rPr>
        <w:t>.</w:t>
      </w:r>
    </w:p>
    <w:p w14:paraId="15530EC4" w14:textId="77777777" w:rsidR="000460CB" w:rsidRDefault="000460CB" w:rsidP="000460CB">
      <w:pPr>
        <w:pStyle w:val="ListParagraph"/>
        <w:spacing w:line="300" w:lineRule="auto"/>
        <w:ind w:left="0"/>
        <w:rPr>
          <w:rFonts w:ascii="Graphik" w:hAnsi="Graphik" w:cstheme="minorHAnsi"/>
          <w:sz w:val="22"/>
          <w:szCs w:val="22"/>
        </w:rPr>
      </w:pPr>
    </w:p>
    <w:p w14:paraId="73DA176A" w14:textId="2E6A44DA" w:rsidR="004C1AA4" w:rsidRPr="00CC224A" w:rsidRDefault="000460CB" w:rsidP="000460CB">
      <w:pPr>
        <w:pStyle w:val="ListParagraph"/>
        <w:spacing w:line="300" w:lineRule="auto"/>
        <w:ind w:left="0"/>
        <w:rPr>
          <w:rFonts w:ascii="Graphik" w:hAnsi="Graphik" w:cstheme="minorHAnsi"/>
          <w:sz w:val="22"/>
          <w:szCs w:val="22"/>
        </w:rPr>
      </w:pPr>
      <w:r w:rsidRPr="00CC224A">
        <w:rPr>
          <w:rFonts w:ascii="Graphik" w:hAnsi="Graphik" w:cstheme="minorHAnsi"/>
          <w:sz w:val="22"/>
          <w:szCs w:val="22"/>
        </w:rPr>
        <w:t xml:space="preserve">Climate Action Reserve. </w:t>
      </w:r>
      <w:r>
        <w:rPr>
          <w:rFonts w:ascii="Graphik" w:hAnsi="Graphik" w:cstheme="minorHAnsi"/>
          <w:sz w:val="22"/>
          <w:szCs w:val="22"/>
        </w:rPr>
        <w:t xml:space="preserve">Reserve Offset </w:t>
      </w:r>
      <w:r w:rsidRPr="00CC224A">
        <w:rPr>
          <w:rFonts w:ascii="Graphik" w:hAnsi="Graphik" w:cstheme="minorHAnsi"/>
          <w:sz w:val="22"/>
          <w:szCs w:val="22"/>
        </w:rPr>
        <w:t xml:space="preserve">Program Manual, </w:t>
      </w:r>
      <w:r>
        <w:rPr>
          <w:rFonts w:ascii="Graphik" w:hAnsi="Graphik" w:cstheme="minorHAnsi"/>
          <w:sz w:val="22"/>
          <w:szCs w:val="22"/>
        </w:rPr>
        <w:t>Version 9.2, April 2024</w:t>
      </w:r>
      <w:r w:rsidRPr="00CC224A">
        <w:rPr>
          <w:rFonts w:ascii="Graphik" w:hAnsi="Graphik" w:cstheme="minorHAnsi"/>
          <w:sz w:val="22"/>
          <w:szCs w:val="22"/>
        </w:rPr>
        <w:t>.</w:t>
      </w:r>
    </w:p>
    <w:sectPr w:rsidR="004C1AA4" w:rsidRPr="00CC224A" w:rsidSect="00AF5EE0">
      <w:type w:val="continuous"/>
      <w:pgSz w:w="12240" w:h="15840"/>
      <w:pgMar w:top="2160" w:right="1080" w:bottom="216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D40F4" w14:textId="77777777" w:rsidR="00E94EE4" w:rsidRPr="003B3E12" w:rsidRDefault="00E94EE4" w:rsidP="00663333">
      <w:pPr>
        <w:spacing w:after="0" w:line="240" w:lineRule="auto"/>
      </w:pPr>
      <w:r w:rsidRPr="003B3E12">
        <w:separator/>
      </w:r>
    </w:p>
  </w:endnote>
  <w:endnote w:type="continuationSeparator" w:id="0">
    <w:p w14:paraId="575B205C" w14:textId="77777777" w:rsidR="00E94EE4" w:rsidRPr="003B3E12" w:rsidRDefault="00E94EE4" w:rsidP="00663333">
      <w:pPr>
        <w:spacing w:after="0" w:line="240" w:lineRule="auto"/>
      </w:pPr>
      <w:r w:rsidRPr="003B3E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aphik">
    <w:altName w:val="Calibri"/>
    <w:panose1 w:val="00000000000000000000"/>
    <w:charset w:val="00"/>
    <w:family w:val="swiss"/>
    <w:notTrueType/>
    <w:pitch w:val="variable"/>
    <w:sig w:usb0="A000002F" w:usb1="4000045A" w:usb2="00000000" w:usb3="00000000" w:csb0="00000093" w:csb1="00000000"/>
  </w:font>
  <w:font w:name="Nexa Regular">
    <w:altName w:val="Calibri"/>
    <w:panose1 w:val="00000000000000000000"/>
    <w:charset w:val="00"/>
    <w:family w:val="modern"/>
    <w:notTrueType/>
    <w:pitch w:val="variable"/>
    <w:sig w:usb0="00000007"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 w:name="Euclid Square">
    <w:altName w:val="Calibri"/>
    <w:panose1 w:val="00000000000000000000"/>
    <w:charset w:val="4D"/>
    <w:family w:val="swiss"/>
    <w:notTrueType/>
    <w:pitch w:val="variable"/>
    <w:sig w:usb0="00000207" w:usb1="00000001" w:usb2="00000000" w:usb3="00000000" w:csb0="0000009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15034465"/>
      <w:docPartObj>
        <w:docPartGallery w:val="Page Numbers (Bottom of Page)"/>
        <w:docPartUnique/>
      </w:docPartObj>
    </w:sdtPr>
    <w:sdtContent>
      <w:p w14:paraId="35385C0F" w14:textId="6DD5C748" w:rsidR="005C1AED" w:rsidRPr="003B3E12" w:rsidRDefault="005C1AED" w:rsidP="000D3F91">
        <w:pPr>
          <w:pStyle w:val="Footer"/>
          <w:framePr w:wrap="none" w:vAnchor="text" w:hAnchor="margin" w:xAlign="right" w:y="1"/>
          <w:rPr>
            <w:rStyle w:val="PageNumber"/>
          </w:rPr>
        </w:pPr>
        <w:r w:rsidRPr="003B3E12">
          <w:rPr>
            <w:rStyle w:val="PageNumber"/>
          </w:rPr>
          <w:fldChar w:fldCharType="begin"/>
        </w:r>
        <w:r w:rsidRPr="003B3E12">
          <w:rPr>
            <w:rStyle w:val="PageNumber"/>
          </w:rPr>
          <w:instrText xml:space="preserve"> PAGE </w:instrText>
        </w:r>
        <w:r w:rsidRPr="003B3E12">
          <w:rPr>
            <w:rStyle w:val="PageNumber"/>
          </w:rPr>
          <w:fldChar w:fldCharType="separate"/>
        </w:r>
        <w:r w:rsidRPr="003B3E12">
          <w:rPr>
            <w:rStyle w:val="PageNumber"/>
            <w:noProof/>
          </w:rPr>
          <w:t>0</w:t>
        </w:r>
        <w:r w:rsidRPr="003B3E12">
          <w:rPr>
            <w:rStyle w:val="PageNumber"/>
          </w:rPr>
          <w:fldChar w:fldCharType="end"/>
        </w:r>
      </w:p>
    </w:sdtContent>
  </w:sdt>
  <w:p w14:paraId="52842F17" w14:textId="77777777" w:rsidR="005C1AED" w:rsidRPr="003B3E12" w:rsidRDefault="005C1AED" w:rsidP="003C208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9B6DE" w14:textId="77777777" w:rsidR="005C1AED" w:rsidRPr="00F87079" w:rsidRDefault="005C1AED" w:rsidP="003C2082">
    <w:pPr>
      <w:pStyle w:val="Footer"/>
      <w:spacing w:line="312" w:lineRule="auto"/>
      <w:ind w:right="360"/>
      <w:rPr>
        <w:rFonts w:ascii="Graphik" w:hAnsi="Graphik" w:cstheme="minorHAnsi"/>
        <w:spacing w:val="10"/>
        <w:sz w:val="16"/>
        <w:szCs w:val="16"/>
      </w:rPr>
    </w:pPr>
    <w:r w:rsidRPr="00F87079">
      <w:rPr>
        <w:rFonts w:ascii="Graphik" w:hAnsi="Graphik" w:cstheme="minorHAnsi"/>
        <w:spacing w:val="10"/>
        <w:sz w:val="16"/>
        <w:szCs w:val="16"/>
      </w:rPr>
      <w:t>3200 Southwest Freeway, Suite 1310, Houston, TX  77027</w:t>
    </w:r>
  </w:p>
  <w:p w14:paraId="51391EF7" w14:textId="05B71941" w:rsidR="005C1AED" w:rsidRPr="00F87079" w:rsidRDefault="005C1AED" w:rsidP="003C2082">
    <w:pPr>
      <w:pStyle w:val="Footer"/>
      <w:spacing w:line="312" w:lineRule="auto"/>
      <w:rPr>
        <w:rFonts w:ascii="Graphik" w:hAnsi="Graphik" w:cstheme="minorHAnsi"/>
        <w:spacing w:val="10"/>
        <w:sz w:val="16"/>
        <w:szCs w:val="16"/>
      </w:rPr>
    </w:pPr>
    <w:r w:rsidRPr="00F87079">
      <w:rPr>
        <w:rFonts w:ascii="Graphik" w:hAnsi="Graphik" w:cstheme="minorHAnsi"/>
        <w:b/>
        <w:bCs/>
        <w:color w:val="0675BC"/>
        <w:spacing w:val="10"/>
        <w:sz w:val="16"/>
        <w:szCs w:val="16"/>
      </w:rPr>
      <w:t>T</w:t>
    </w:r>
    <w:r w:rsidRPr="00F87079">
      <w:rPr>
        <w:rFonts w:ascii="Graphik" w:hAnsi="Graphik" w:cstheme="minorHAnsi"/>
        <w:spacing w:val="10"/>
        <w:sz w:val="16"/>
        <w:szCs w:val="16"/>
      </w:rPr>
      <w:t xml:space="preserve"> (281) 207-7200    </w:t>
    </w:r>
    <w:r w:rsidRPr="00F87079">
      <w:rPr>
        <w:rFonts w:ascii="Graphik" w:hAnsi="Graphik" w:cstheme="minorHAnsi"/>
        <w:b/>
        <w:bCs/>
        <w:color w:val="0675BC"/>
        <w:spacing w:val="10"/>
        <w:sz w:val="16"/>
        <w:szCs w:val="16"/>
      </w:rPr>
      <w:t>F</w:t>
    </w:r>
    <w:r w:rsidRPr="00F87079">
      <w:rPr>
        <w:rFonts w:ascii="Graphik" w:hAnsi="Graphik" w:cstheme="minorHAnsi"/>
        <w:spacing w:val="10"/>
        <w:sz w:val="16"/>
        <w:szCs w:val="16"/>
      </w:rPr>
      <w:t xml:space="preserve"> (281) 207-7211    </w:t>
    </w:r>
    <w:hyperlink r:id="rId1" w:history="1">
      <w:r w:rsidR="00145B14">
        <w:rPr>
          <w:rStyle w:val="Hyperlink"/>
          <w:rFonts w:ascii="Graphik" w:hAnsi="Graphik" w:cstheme="minorHAnsi"/>
          <w:iCs/>
          <w:spacing w:val="10"/>
          <w:sz w:val="16"/>
          <w:szCs w:val="16"/>
        </w:rPr>
        <w:t>anewclimate</w:t>
      </w:r>
      <w:r w:rsidRPr="00F87079">
        <w:rPr>
          <w:rStyle w:val="Hyperlink"/>
          <w:rFonts w:ascii="Graphik" w:hAnsi="Graphik" w:cstheme="minorHAnsi"/>
          <w:iCs/>
          <w:spacing w:val="10"/>
          <w:sz w:val="16"/>
          <w:szCs w:val="16"/>
        </w:rPr>
        <w:t>.com</w:t>
      </w:r>
    </w:hyperlink>
  </w:p>
  <w:p w14:paraId="1765CC0A" w14:textId="77777777" w:rsidR="005C1AED" w:rsidRPr="00F87079" w:rsidRDefault="005C1AED" w:rsidP="003C2082">
    <w:pPr>
      <w:pStyle w:val="Footer"/>
      <w:spacing w:line="312" w:lineRule="auto"/>
      <w:rPr>
        <w:rFonts w:ascii="Graphik" w:hAnsi="Graphik" w:cstheme="minorHAnsi"/>
        <w:b/>
        <w:spacing w:val="20"/>
        <w:sz w:val="16"/>
        <w:szCs w:val="16"/>
      </w:rPr>
    </w:pPr>
  </w:p>
  <w:p w14:paraId="27A60859" w14:textId="4D137571" w:rsidR="005C1AED" w:rsidRPr="00F87079" w:rsidRDefault="005C1AED" w:rsidP="005D5C7B">
    <w:pPr>
      <w:pStyle w:val="Footer"/>
      <w:tabs>
        <w:tab w:val="clear" w:pos="4680"/>
        <w:tab w:val="left" w:pos="9360"/>
      </w:tabs>
      <w:spacing w:line="312" w:lineRule="auto"/>
      <w:rPr>
        <w:rFonts w:ascii="Graphik" w:hAnsi="Graphik" w:cstheme="minorHAnsi"/>
        <w:spacing w:val="20"/>
        <w:sz w:val="16"/>
        <w:szCs w:val="16"/>
      </w:rPr>
    </w:pPr>
    <w:r w:rsidRPr="00F87079">
      <w:rPr>
        <w:rFonts w:ascii="Graphik" w:hAnsi="Graphik" w:cstheme="minorHAnsi"/>
        <w:spacing w:val="20"/>
        <w:sz w:val="16"/>
        <w:szCs w:val="16"/>
      </w:rPr>
      <w:t xml:space="preserve">CONFIDENTIAL </w:t>
    </w:r>
    <w:r w:rsidR="005D5C7B">
      <w:rPr>
        <w:rFonts w:ascii="Graphik" w:hAnsi="Graphik" w:cstheme="minorHAnsi"/>
        <w:spacing w:val="20"/>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D6C28" w14:textId="17DE77CD" w:rsidR="005C1AED" w:rsidRPr="003B3E12" w:rsidRDefault="005C1AED" w:rsidP="003C2082">
    <w:pPr>
      <w:pStyle w:val="Footer"/>
      <w:spacing w:line="312" w:lineRule="auto"/>
      <w:rPr>
        <w:rFonts w:ascii="Graphik" w:hAnsi="Graphik" w:cstheme="minorHAnsi"/>
        <w:spacing w:val="20"/>
        <w:sz w:val="16"/>
        <w:szCs w:val="16"/>
      </w:rPr>
    </w:pPr>
    <w:r w:rsidRPr="003B3E12">
      <w:rPr>
        <w:rFonts w:ascii="Graphik" w:hAnsi="Graphik" w:cstheme="minorHAnsi"/>
        <w:spacing w:val="20"/>
        <w:sz w:val="16"/>
        <w:szCs w:val="16"/>
      </w:rPr>
      <w:t>3200 Southwest Freeway, Suite 1310, Houston, TX  77027</w:t>
    </w:r>
  </w:p>
  <w:p w14:paraId="454AFF3E" w14:textId="25549146" w:rsidR="005C1AED" w:rsidRPr="003B3E12" w:rsidRDefault="005C1AED" w:rsidP="003C2082">
    <w:pPr>
      <w:pStyle w:val="Footer"/>
      <w:spacing w:line="312" w:lineRule="auto"/>
      <w:rPr>
        <w:rFonts w:ascii="Graphik" w:hAnsi="Graphik" w:cstheme="minorHAnsi"/>
        <w:spacing w:val="20"/>
        <w:sz w:val="16"/>
        <w:szCs w:val="16"/>
      </w:rPr>
    </w:pPr>
    <w:r w:rsidRPr="003B3E12">
      <w:rPr>
        <w:rFonts w:ascii="Euclid Square" w:hAnsi="Euclid Square" w:cstheme="minorHAnsi"/>
        <w:b/>
        <w:color w:val="0675BC"/>
        <w:spacing w:val="20"/>
        <w:sz w:val="16"/>
        <w:szCs w:val="16"/>
      </w:rPr>
      <w:t>T</w:t>
    </w:r>
    <w:r w:rsidRPr="003B3E12">
      <w:rPr>
        <w:rFonts w:ascii="Graphik" w:hAnsi="Graphik" w:cstheme="minorHAnsi"/>
        <w:spacing w:val="20"/>
        <w:sz w:val="16"/>
        <w:szCs w:val="16"/>
      </w:rPr>
      <w:t xml:space="preserve"> (281) 207-7200    </w:t>
    </w:r>
    <w:r w:rsidRPr="003B3E12">
      <w:rPr>
        <w:rFonts w:ascii="Euclid Square" w:hAnsi="Euclid Square" w:cstheme="minorHAnsi"/>
        <w:b/>
        <w:color w:val="0675BC"/>
        <w:spacing w:val="20"/>
        <w:sz w:val="16"/>
        <w:szCs w:val="16"/>
      </w:rPr>
      <w:t>F</w:t>
    </w:r>
    <w:r w:rsidRPr="003B3E12">
      <w:rPr>
        <w:rFonts w:ascii="Euclid Square" w:hAnsi="Euclid Square" w:cstheme="minorHAnsi"/>
        <w:b/>
        <w:spacing w:val="20"/>
        <w:sz w:val="16"/>
        <w:szCs w:val="16"/>
      </w:rPr>
      <w:t xml:space="preserve"> </w:t>
    </w:r>
    <w:r w:rsidRPr="003B3E12">
      <w:rPr>
        <w:rFonts w:ascii="Graphik" w:hAnsi="Graphik" w:cstheme="minorHAnsi"/>
        <w:spacing w:val="20"/>
        <w:sz w:val="16"/>
        <w:szCs w:val="16"/>
      </w:rPr>
      <w:t xml:space="preserve">(281) 207-7211    </w:t>
    </w:r>
    <w:hyperlink r:id="rId1" w:history="1">
      <w:r w:rsidR="00145B14">
        <w:rPr>
          <w:rStyle w:val="Hyperlink"/>
          <w:rFonts w:ascii="Graphik" w:hAnsi="Graphik" w:cstheme="minorHAnsi"/>
          <w:iCs/>
          <w:spacing w:val="20"/>
          <w:sz w:val="16"/>
          <w:szCs w:val="16"/>
        </w:rPr>
        <w:t>anewclimate</w:t>
      </w:r>
      <w:r w:rsidRPr="003B3E12">
        <w:rPr>
          <w:rStyle w:val="Hyperlink"/>
          <w:rFonts w:ascii="Graphik" w:hAnsi="Graphik" w:cstheme="minorHAnsi"/>
          <w:iCs/>
          <w:spacing w:val="20"/>
          <w:sz w:val="16"/>
          <w:szCs w:val="16"/>
        </w:rPr>
        <w:t>.com</w:t>
      </w:r>
    </w:hyperlink>
  </w:p>
  <w:p w14:paraId="371463DC" w14:textId="77777777" w:rsidR="005C1AED" w:rsidRPr="003B3E12" w:rsidRDefault="005C1AED" w:rsidP="003C2082">
    <w:pPr>
      <w:pStyle w:val="Footer"/>
      <w:spacing w:line="312" w:lineRule="auto"/>
      <w:rPr>
        <w:rFonts w:ascii="Graphik" w:hAnsi="Graphik" w:cstheme="minorHAnsi"/>
        <w:b/>
        <w:spacing w:val="20"/>
        <w:sz w:val="16"/>
        <w:szCs w:val="16"/>
      </w:rPr>
    </w:pPr>
  </w:p>
  <w:p w14:paraId="3C2B6F10" w14:textId="63B01AB8" w:rsidR="005C1AED" w:rsidRPr="003B3E12" w:rsidRDefault="005C1AED" w:rsidP="003C2082">
    <w:pPr>
      <w:pStyle w:val="Footer"/>
      <w:spacing w:line="312" w:lineRule="auto"/>
      <w:rPr>
        <w:rFonts w:ascii="Graphik" w:hAnsi="Graphik" w:cstheme="minorHAnsi"/>
        <w:i/>
        <w:spacing w:val="20"/>
        <w:sz w:val="16"/>
        <w:szCs w:val="16"/>
      </w:rPr>
    </w:pPr>
    <w:r w:rsidRPr="003B3E12">
      <w:rPr>
        <w:rFonts w:ascii="Euclid Square" w:hAnsi="Euclid Square" w:cstheme="minorHAnsi"/>
        <w:b/>
        <w:spacing w:val="20"/>
        <w:sz w:val="16"/>
        <w:szCs w:val="16"/>
      </w:rPr>
      <w:t>CONFIDENTIAL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544245"/>
      <w:docPartObj>
        <w:docPartGallery w:val="Page Numbers (Bottom of Page)"/>
        <w:docPartUnique/>
      </w:docPartObj>
    </w:sdtPr>
    <w:sdtEndPr>
      <w:rPr>
        <w:noProof/>
      </w:rPr>
    </w:sdtEndPr>
    <w:sdtContent>
      <w:p w14:paraId="072C0E9E" w14:textId="0CCE63C2" w:rsidR="005D5C7B" w:rsidRDefault="005D5C7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1C27DF" w14:textId="77777777" w:rsidR="005C1AED" w:rsidRDefault="005C1A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0033F" w14:textId="77777777" w:rsidR="00E94EE4" w:rsidRPr="003B3E12" w:rsidRDefault="00E94EE4" w:rsidP="00663333">
      <w:pPr>
        <w:spacing w:after="0" w:line="240" w:lineRule="auto"/>
      </w:pPr>
      <w:r w:rsidRPr="003B3E12">
        <w:separator/>
      </w:r>
    </w:p>
  </w:footnote>
  <w:footnote w:type="continuationSeparator" w:id="0">
    <w:p w14:paraId="079EE5F8" w14:textId="77777777" w:rsidR="00E94EE4" w:rsidRPr="003B3E12" w:rsidRDefault="00E94EE4" w:rsidP="00663333">
      <w:pPr>
        <w:spacing w:after="0" w:line="240" w:lineRule="auto"/>
      </w:pPr>
      <w:r w:rsidRPr="003B3E1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5BB8D" w14:textId="061F3582" w:rsidR="005C1AED" w:rsidRPr="003B3E12" w:rsidRDefault="0021609A" w:rsidP="003C2082">
    <w:pPr>
      <w:pStyle w:val="Header"/>
      <w:spacing w:after="120"/>
    </w:pPr>
    <w:r>
      <w:rPr>
        <w:noProof/>
      </w:rPr>
      <w:drawing>
        <wp:inline distT="0" distB="0" distL="0" distR="0" wp14:anchorId="48C4680F" wp14:editId="7079A797">
          <wp:extent cx="1796400" cy="414348"/>
          <wp:effectExtent l="0" t="0" r="0" b="5080"/>
          <wp:docPr id="627347034"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347034" name="Graphic 627347034"/>
                  <pic:cNvPicPr/>
                </pic:nvPicPr>
                <pic:blipFill>
                  <a:blip r:embed="rId1">
                    <a:extLst>
                      <a:ext uri="{96DAC541-7B7A-43D3-8B79-37D633B846F1}">
                        <asvg:svgBlip xmlns:asvg="http://schemas.microsoft.com/office/drawing/2016/SVG/main" r:embed="rId2"/>
                      </a:ext>
                    </a:extLst>
                  </a:blip>
                  <a:stretch>
                    <a:fillRect/>
                  </a:stretch>
                </pic:blipFill>
                <pic:spPr>
                  <a:xfrm>
                    <a:off x="0" y="0"/>
                    <a:ext cx="1796400" cy="41434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0601627"/>
      <w:docPartObj>
        <w:docPartGallery w:val="Page Numbers (Top of Page)"/>
        <w:docPartUnique/>
      </w:docPartObj>
    </w:sdtPr>
    <w:sdtContent>
      <w:p w14:paraId="7F7795A4" w14:textId="4EC0D5B5" w:rsidR="005C1AED" w:rsidRPr="003B3E12" w:rsidRDefault="005C1AED" w:rsidP="00103BB0">
        <w:pPr>
          <w:pStyle w:val="Header"/>
        </w:pPr>
        <w:r w:rsidRPr="003B3E12">
          <w:rPr>
            <w:noProof/>
          </w:rPr>
          <w:drawing>
            <wp:inline distT="0" distB="0" distL="0" distR="0" wp14:anchorId="56D35400" wp14:editId="77A92F3E">
              <wp:extent cx="1371600" cy="428079"/>
              <wp:effectExtent l="0" t="0" r="0" b="3810"/>
              <wp:docPr id="631932476" name="Picture 631932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48094" cy="451953"/>
                      </a:xfrm>
                      <a:prstGeom prst="rect">
                        <a:avLst/>
                      </a:prstGeom>
                    </pic:spPr>
                  </pic:pic>
                </a:graphicData>
              </a:graphic>
            </wp:inline>
          </w:drawing>
        </w:r>
      </w:p>
      <w:p w14:paraId="29B4BB60" w14:textId="77777777" w:rsidR="005C1AED" w:rsidRPr="003B3E12" w:rsidRDefault="005C1AED" w:rsidP="006873C2">
        <w:pPr>
          <w:pStyle w:val="Header"/>
        </w:pPr>
        <w:r w:rsidRPr="003B3E12">
          <w:tab/>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432"/>
      <w:gridCol w:w="1648"/>
    </w:tblGrid>
    <w:tr w:rsidR="005C1AED" w:rsidRPr="003373FA" w14:paraId="49CF3427" w14:textId="77777777" w:rsidTr="005C1AED">
      <w:trPr>
        <w:trHeight w:val="288"/>
      </w:trPr>
      <w:sdt>
        <w:sdtPr>
          <w:rPr>
            <w:rFonts w:ascii="Times New Roman" w:eastAsiaTheme="majorEastAsia" w:hAnsi="Times New Roman"/>
            <w:sz w:val="28"/>
            <w:szCs w:val="36"/>
          </w:rPr>
          <w:alias w:val="Title"/>
          <w:id w:val="1185560023"/>
          <w:dataBinding w:prefixMappings="xmlns:ns0='http://schemas.openxmlformats.org/package/2006/metadata/core-properties' xmlns:ns1='http://purl.org/dc/elements/1.1/'" w:xpath="/ns0:coreProperties[1]/ns1:title[1]" w:storeItemID="{6C3C8BC8-F283-45AE-878A-BAB7291924A1}"/>
          <w:text/>
        </w:sdtPr>
        <w:sdtContent>
          <w:tc>
            <w:tcPr>
              <w:tcW w:w="7830" w:type="dxa"/>
            </w:tcPr>
            <w:p w14:paraId="432B6F94" w14:textId="4E69DFC2" w:rsidR="005C1AED" w:rsidRPr="003373FA" w:rsidRDefault="00F12373" w:rsidP="00F12373">
              <w:pPr>
                <w:pStyle w:val="Header"/>
                <w:jc w:val="right"/>
                <w:rPr>
                  <w:rFonts w:ascii="Times New Roman" w:eastAsiaTheme="majorEastAsia" w:hAnsi="Times New Roman"/>
                  <w:sz w:val="28"/>
                  <w:szCs w:val="36"/>
                </w:rPr>
              </w:pPr>
              <w:r>
                <w:rPr>
                  <w:rFonts w:ascii="Times New Roman" w:eastAsiaTheme="majorEastAsia" w:hAnsi="Times New Roman"/>
                  <w:sz w:val="28"/>
                  <w:szCs w:val="36"/>
                </w:rPr>
                <w:t>Black Warrior Solid Waste Facility</w:t>
              </w:r>
              <w:r w:rsidRPr="00C92328">
                <w:rPr>
                  <w:rFonts w:ascii="Times New Roman" w:eastAsiaTheme="majorEastAsia" w:hAnsi="Times New Roman"/>
                  <w:sz w:val="28"/>
                  <w:szCs w:val="36"/>
                </w:rPr>
                <w:t xml:space="preserve"> – </w:t>
              </w:r>
              <w:r w:rsidR="00914F0D">
                <w:rPr>
                  <w:rFonts w:ascii="Times New Roman" w:eastAsiaTheme="majorEastAsia" w:hAnsi="Times New Roman"/>
                  <w:sz w:val="28"/>
                  <w:szCs w:val="36"/>
                </w:rPr>
                <w:t>Monitoring Plan</w:t>
              </w:r>
            </w:p>
          </w:tc>
        </w:sdtContent>
      </w:sdt>
      <w:sdt>
        <w:sdtPr>
          <w:rPr>
            <w:rFonts w:ascii="Times New Roman" w:eastAsiaTheme="majorEastAsia" w:hAnsi="Times New Roman"/>
            <w:b/>
            <w:bCs/>
            <w:color w:val="003C5A"/>
            <w:sz w:val="28"/>
            <w:szCs w:val="36"/>
          </w:rPr>
          <w:alias w:val="Year"/>
          <w:id w:val="-1205247859"/>
          <w:dataBinding w:prefixMappings="xmlns:ns0='http://schemas.microsoft.com/office/2006/coverPageProps'" w:xpath="/ns0:CoverPageProperties[1]/ns0:PublishDate[1]" w:storeItemID="{55AF091B-3C7A-41E3-B477-F2FDAA23CFDA}"/>
          <w:date w:fullDate="2024-01-01T00:00:00Z">
            <w:dateFormat w:val="yyyy"/>
            <w:lid w:val="en-US"/>
            <w:storeMappedDataAs w:val="dateTime"/>
            <w:calendar w:val="gregorian"/>
          </w:date>
        </w:sdtPr>
        <w:sdtContent>
          <w:tc>
            <w:tcPr>
              <w:tcW w:w="1530" w:type="dxa"/>
            </w:tcPr>
            <w:p w14:paraId="7464604C" w14:textId="0F9CBD3A" w:rsidR="005C1AED" w:rsidRPr="003373FA" w:rsidRDefault="005C1AED" w:rsidP="005C1AED">
              <w:pPr>
                <w:pStyle w:val="Header"/>
                <w:rPr>
                  <w:rFonts w:ascii="Times New Roman" w:eastAsiaTheme="majorEastAsia" w:hAnsi="Times New Roman"/>
                  <w:b/>
                  <w:bCs/>
                  <w:color w:val="0675BC" w:themeColor="accent1"/>
                  <w:sz w:val="28"/>
                  <w:szCs w:val="36"/>
                </w:rPr>
              </w:pPr>
              <w:r w:rsidRPr="0021609A">
                <w:rPr>
                  <w:rFonts w:ascii="Times New Roman" w:eastAsiaTheme="majorEastAsia" w:hAnsi="Times New Roman"/>
                  <w:b/>
                  <w:bCs/>
                  <w:color w:val="003C5A"/>
                  <w:sz w:val="28"/>
                  <w:szCs w:val="36"/>
                </w:rPr>
                <w:t>202</w:t>
              </w:r>
              <w:r w:rsidR="00914F0D">
                <w:rPr>
                  <w:rFonts w:ascii="Times New Roman" w:eastAsiaTheme="majorEastAsia" w:hAnsi="Times New Roman"/>
                  <w:b/>
                  <w:bCs/>
                  <w:color w:val="003C5A"/>
                  <w:sz w:val="28"/>
                  <w:szCs w:val="36"/>
                </w:rPr>
                <w:t>4</w:t>
              </w:r>
            </w:p>
          </w:tc>
        </w:sdtContent>
      </w:sdt>
    </w:tr>
  </w:tbl>
  <w:p w14:paraId="2D108F6A" w14:textId="77777777" w:rsidR="005C1AED" w:rsidRPr="003373FA" w:rsidRDefault="005C1AED">
    <w:pPr>
      <w:pStyle w:val="Header"/>
      <w:rPr>
        <w:rFonts w:ascii="Times New Roman" w:hAnsi="Times New Roman"/>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3B5A"/>
    <w:multiLevelType w:val="hybridMultilevel"/>
    <w:tmpl w:val="363AC7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7729D6"/>
    <w:multiLevelType w:val="multilevel"/>
    <w:tmpl w:val="CFD23C54"/>
    <w:lvl w:ilvl="0">
      <w:start w:val="1"/>
      <w:numFmt w:val="decimal"/>
      <w:pStyle w:val="Heading1"/>
      <w:lvlText w:val="%1"/>
      <w:lvlJc w:val="left"/>
      <w:pPr>
        <w:ind w:left="360" w:hanging="360"/>
      </w:pPr>
      <w:rPr>
        <w:rFonts w:asciiTheme="minorHAnsi" w:hAnsiTheme="minorHAnsi" w:hint="default"/>
        <w:b/>
        <w:color w:val="0675BC" w:themeColor="text2"/>
        <w:sz w:val="28"/>
        <w:szCs w:val="22"/>
      </w:rPr>
    </w:lvl>
    <w:lvl w:ilvl="1">
      <w:start w:val="1"/>
      <w:numFmt w:val="upperLetter"/>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06E93CD1"/>
    <w:multiLevelType w:val="hybridMultilevel"/>
    <w:tmpl w:val="E1DE86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B40D0A"/>
    <w:multiLevelType w:val="hybridMultilevel"/>
    <w:tmpl w:val="D8FCBDC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0B4B6A3D"/>
    <w:multiLevelType w:val="hybridMultilevel"/>
    <w:tmpl w:val="D960E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990914"/>
    <w:multiLevelType w:val="hybridMultilevel"/>
    <w:tmpl w:val="F72C0C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0571651"/>
    <w:multiLevelType w:val="multilevel"/>
    <w:tmpl w:val="9A2CF6D8"/>
    <w:lvl w:ilvl="0">
      <w:start w:val="2"/>
      <w:numFmt w:val="decimal"/>
      <w:lvlText w:val="%1"/>
      <w:lvlJc w:val="left"/>
      <w:pPr>
        <w:ind w:left="450" w:hanging="450"/>
      </w:pPr>
      <w:rPr>
        <w:rFonts w:hint="default"/>
      </w:rPr>
    </w:lvl>
    <w:lvl w:ilvl="1">
      <w:start w:val="1"/>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7" w15:restartNumberingAfterBreak="0">
    <w:nsid w:val="10595769"/>
    <w:multiLevelType w:val="multilevel"/>
    <w:tmpl w:val="B23E813E"/>
    <w:lvl w:ilvl="0">
      <w:start w:val="4"/>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8" w15:restartNumberingAfterBreak="0">
    <w:nsid w:val="13F84CFC"/>
    <w:multiLevelType w:val="hybridMultilevel"/>
    <w:tmpl w:val="293099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7D46017"/>
    <w:multiLevelType w:val="hybridMultilevel"/>
    <w:tmpl w:val="33C68F9E"/>
    <w:lvl w:ilvl="0" w:tplc="C81A3EB2">
      <w:start w:val="3"/>
      <w:numFmt w:val="bullet"/>
      <w:lvlText w:val="•"/>
      <w:lvlJc w:val="left"/>
      <w:pPr>
        <w:ind w:left="1080" w:hanging="720"/>
      </w:pPr>
      <w:rPr>
        <w:rFonts w:ascii="Graphik" w:eastAsiaTheme="minorHAnsi" w:hAnsi="Graphik"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181E81"/>
    <w:multiLevelType w:val="multilevel"/>
    <w:tmpl w:val="D12CFAD4"/>
    <w:lvl w:ilvl="0">
      <w:start w:val="4"/>
      <w:numFmt w:val="decimal"/>
      <w:lvlText w:val="%1"/>
      <w:lvlJc w:val="left"/>
      <w:pPr>
        <w:ind w:left="480" w:hanging="480"/>
      </w:pPr>
      <w:rPr>
        <w:rFonts w:hint="default"/>
      </w:rPr>
    </w:lvl>
    <w:lvl w:ilvl="1">
      <w:start w:val="1"/>
      <w:numFmt w:val="decimal"/>
      <w:lvlText w:val="%1.%2"/>
      <w:lvlJc w:val="left"/>
      <w:pPr>
        <w:ind w:left="975" w:hanging="480"/>
      </w:pPr>
      <w:rPr>
        <w:rFonts w:hint="default"/>
      </w:rPr>
    </w:lvl>
    <w:lvl w:ilvl="2">
      <w:start w:val="7"/>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1" w15:restartNumberingAfterBreak="0">
    <w:nsid w:val="1E7D495F"/>
    <w:multiLevelType w:val="hybridMultilevel"/>
    <w:tmpl w:val="2A88F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135148"/>
    <w:multiLevelType w:val="hybridMultilevel"/>
    <w:tmpl w:val="DD7EB6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7E23683"/>
    <w:multiLevelType w:val="hybridMultilevel"/>
    <w:tmpl w:val="1834C9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9321A6B"/>
    <w:multiLevelType w:val="multilevel"/>
    <w:tmpl w:val="4B42A0CA"/>
    <w:lvl w:ilvl="0">
      <w:start w:val="5"/>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15" w15:restartNumberingAfterBreak="0">
    <w:nsid w:val="2C4E6603"/>
    <w:multiLevelType w:val="hybridMultilevel"/>
    <w:tmpl w:val="9B1021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C614749"/>
    <w:multiLevelType w:val="multilevel"/>
    <w:tmpl w:val="D8DE672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asciiTheme="majorHAnsi" w:hAnsiTheme="majorHAnsi" w:hint="default"/>
        <w:b w:val="0"/>
        <w:bCs w:val="0"/>
        <w:color w:val="auto"/>
      </w:rPr>
    </w:lvl>
    <w:lvl w:ilvl="3">
      <w:start w:val="1"/>
      <w:numFmt w:val="decimal"/>
      <w:lvlText w:val="%1.%2.%3.%4"/>
      <w:lvlJc w:val="left"/>
      <w:pPr>
        <w:ind w:left="3960" w:hanging="720"/>
      </w:pPr>
      <w:rPr>
        <w:rFonts w:asciiTheme="majorHAnsi" w:hAnsiTheme="majorHAnsi" w:hint="default"/>
        <w:i w:val="0"/>
        <w:iCs w:val="0"/>
        <w:color w:val="auto"/>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2C8653DF"/>
    <w:multiLevelType w:val="hybridMultilevel"/>
    <w:tmpl w:val="BDE6CF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6E0CDE"/>
    <w:multiLevelType w:val="hybridMultilevel"/>
    <w:tmpl w:val="C76064F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DB93B39"/>
    <w:multiLevelType w:val="hybridMultilevel"/>
    <w:tmpl w:val="5FA483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68079A7"/>
    <w:multiLevelType w:val="multilevel"/>
    <w:tmpl w:val="78225366"/>
    <w:lvl w:ilvl="0">
      <w:start w:val="1"/>
      <w:numFmt w:val="bullet"/>
      <w:lvlText w:val=""/>
      <w:lvlJc w:val="left"/>
      <w:pPr>
        <w:ind w:left="1080" w:hanging="720"/>
      </w:pPr>
      <w:rPr>
        <w:rFonts w:ascii="Symbol" w:hAnsi="Symbol" w:hint="default"/>
      </w:rPr>
    </w:lvl>
    <w:lvl w:ilvl="1">
      <w:start w:val="1"/>
      <w:numFmt w:val="decimal"/>
      <w:isLgl/>
      <w:lvlText w:val="%1.%2"/>
      <w:lvlJc w:val="left"/>
      <w:pPr>
        <w:ind w:left="720" w:hanging="360"/>
      </w:pPr>
      <w:rPr>
        <w:rFonts w:asciiTheme="minorHAnsi" w:hAnsi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3A342E4D"/>
    <w:multiLevelType w:val="multilevel"/>
    <w:tmpl w:val="056EBC02"/>
    <w:lvl w:ilvl="0">
      <w:start w:val="1"/>
      <w:numFmt w:val="decimal"/>
      <w:lvlText w:val="%1"/>
      <w:lvlJc w:val="left"/>
      <w:pPr>
        <w:ind w:left="1080" w:hanging="720"/>
      </w:pPr>
      <w:rPr>
        <w:rFonts w:hint="default"/>
      </w:rPr>
    </w:lvl>
    <w:lvl w:ilvl="1">
      <w:start w:val="1"/>
      <w:numFmt w:val="decimal"/>
      <w:isLgl/>
      <w:lvlText w:val="%1.%2"/>
      <w:lvlJc w:val="left"/>
      <w:pPr>
        <w:ind w:left="720" w:hanging="360"/>
      </w:pPr>
      <w:rPr>
        <w:rFonts w:asciiTheme="minorHAnsi" w:hAnsi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3A5F0503"/>
    <w:multiLevelType w:val="hybridMultilevel"/>
    <w:tmpl w:val="F710D4D4"/>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3" w15:restartNumberingAfterBreak="0">
    <w:nsid w:val="3C5E1D59"/>
    <w:multiLevelType w:val="multilevel"/>
    <w:tmpl w:val="3F4A72B8"/>
    <w:lvl w:ilvl="0">
      <w:start w:val="1"/>
      <w:numFmt w:val="decimal"/>
      <w:lvlText w:val="%1"/>
      <w:lvlJc w:val="left"/>
      <w:pPr>
        <w:ind w:left="360" w:hanging="360"/>
      </w:pPr>
      <w:rPr>
        <w:rFonts w:hint="default"/>
      </w:rPr>
    </w:lvl>
    <w:lvl w:ilvl="1">
      <w:start w:val="2"/>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24" w15:restartNumberingAfterBreak="0">
    <w:nsid w:val="3E2D0C76"/>
    <w:multiLevelType w:val="multilevel"/>
    <w:tmpl w:val="B23E813E"/>
    <w:lvl w:ilvl="0">
      <w:start w:val="4"/>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25" w15:restartNumberingAfterBreak="0">
    <w:nsid w:val="436A0220"/>
    <w:multiLevelType w:val="hybridMultilevel"/>
    <w:tmpl w:val="2E0E4308"/>
    <w:lvl w:ilvl="0" w:tplc="E13070DC">
      <w:start w:val="1"/>
      <w:numFmt w:val="bullet"/>
      <w:pStyle w:val="graphikbody"/>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6AC0527"/>
    <w:multiLevelType w:val="hybridMultilevel"/>
    <w:tmpl w:val="A0B6F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314CDC"/>
    <w:multiLevelType w:val="hybridMultilevel"/>
    <w:tmpl w:val="7C986D3E"/>
    <w:lvl w:ilvl="0" w:tplc="C81A3EB2">
      <w:start w:val="3"/>
      <w:numFmt w:val="bullet"/>
      <w:lvlText w:val="•"/>
      <w:lvlJc w:val="left"/>
      <w:pPr>
        <w:ind w:left="1080" w:hanging="720"/>
      </w:pPr>
      <w:rPr>
        <w:rFonts w:ascii="Graphik" w:eastAsiaTheme="minorHAnsi" w:hAnsi="Graphik"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7632D4"/>
    <w:multiLevelType w:val="hybridMultilevel"/>
    <w:tmpl w:val="E62471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F17111"/>
    <w:multiLevelType w:val="multilevel"/>
    <w:tmpl w:val="F3D001C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15:restartNumberingAfterBreak="0">
    <w:nsid w:val="57DD7C15"/>
    <w:multiLevelType w:val="hybridMultilevel"/>
    <w:tmpl w:val="306C28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7FC1E3C"/>
    <w:multiLevelType w:val="hybridMultilevel"/>
    <w:tmpl w:val="157E0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3444C7"/>
    <w:multiLevelType w:val="multilevel"/>
    <w:tmpl w:val="5CEC40DC"/>
    <w:lvl w:ilvl="0">
      <w:start w:val="4"/>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asciiTheme="majorHAnsi" w:hAnsiTheme="majorHAnsi" w:hint="default"/>
        <w:color w:val="auto"/>
      </w:rPr>
    </w:lvl>
    <w:lvl w:ilvl="3">
      <w:start w:val="1"/>
      <w:numFmt w:val="decimal"/>
      <w:lvlText w:val="%1.%2.%3.%4"/>
      <w:lvlJc w:val="left"/>
      <w:pPr>
        <w:ind w:left="3690" w:hanging="720"/>
      </w:pPr>
      <w:rPr>
        <w:rFonts w:asciiTheme="majorHAnsi" w:hAnsiTheme="majorHAnsi" w:hint="default"/>
        <w:i w:val="0"/>
        <w:iCs w:val="0"/>
        <w:color w:val="auto"/>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33" w15:restartNumberingAfterBreak="0">
    <w:nsid w:val="5C58738C"/>
    <w:multiLevelType w:val="multilevel"/>
    <w:tmpl w:val="0CD25322"/>
    <w:lvl w:ilvl="0">
      <w:start w:val="5"/>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34" w15:restartNumberingAfterBreak="0">
    <w:nsid w:val="5DD50952"/>
    <w:multiLevelType w:val="hybridMultilevel"/>
    <w:tmpl w:val="7974F7AE"/>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35" w15:restartNumberingAfterBreak="0">
    <w:nsid w:val="62006982"/>
    <w:multiLevelType w:val="hybridMultilevel"/>
    <w:tmpl w:val="D6005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DF5D37"/>
    <w:multiLevelType w:val="multilevel"/>
    <w:tmpl w:val="F3D001C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7" w15:restartNumberingAfterBreak="0">
    <w:nsid w:val="63AA2BA5"/>
    <w:multiLevelType w:val="hybridMultilevel"/>
    <w:tmpl w:val="DF2087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86244B8"/>
    <w:multiLevelType w:val="multilevel"/>
    <w:tmpl w:val="464052CC"/>
    <w:lvl w:ilvl="0">
      <w:start w:val="3"/>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asciiTheme="majorHAnsi" w:hAnsiTheme="majorHAnsi" w:hint="default"/>
        <w:b w:val="0"/>
        <w:bCs/>
        <w:color w:val="auto"/>
      </w:rPr>
    </w:lvl>
    <w:lvl w:ilvl="3">
      <w:start w:val="1"/>
      <w:numFmt w:val="decimal"/>
      <w:lvlText w:val="%1.%2.%3.%4"/>
      <w:lvlJc w:val="left"/>
      <w:pPr>
        <w:ind w:left="3690" w:hanging="720"/>
      </w:pPr>
      <w:rPr>
        <w:rFonts w:asciiTheme="majorHAnsi" w:hAnsiTheme="majorHAnsi" w:hint="default"/>
        <w:i w:val="0"/>
        <w:iCs w:val="0"/>
        <w:color w:val="auto"/>
        <w:sz w:val="22"/>
        <w:szCs w:val="22"/>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39" w15:restartNumberingAfterBreak="0">
    <w:nsid w:val="6A1A2EC5"/>
    <w:multiLevelType w:val="hybridMultilevel"/>
    <w:tmpl w:val="1236156C"/>
    <w:lvl w:ilvl="0" w:tplc="51CA18C6">
      <w:start w:val="1"/>
      <w:numFmt w:val="decimal"/>
      <w:pStyle w:val="Heading2"/>
      <w:lvlText w:val="1.%1"/>
      <w:lvlJc w:val="left"/>
      <w:pPr>
        <w:ind w:left="1350" w:hanging="36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CB66040"/>
    <w:multiLevelType w:val="hybridMultilevel"/>
    <w:tmpl w:val="6DAAAEA2"/>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41" w15:restartNumberingAfterBreak="0">
    <w:nsid w:val="70984D94"/>
    <w:multiLevelType w:val="multilevel"/>
    <w:tmpl w:val="B23E813E"/>
    <w:lvl w:ilvl="0">
      <w:start w:val="4"/>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42" w15:restartNumberingAfterBreak="0">
    <w:nsid w:val="76A15422"/>
    <w:multiLevelType w:val="multilevel"/>
    <w:tmpl w:val="F3D001C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3" w15:restartNumberingAfterBreak="0">
    <w:nsid w:val="7C615E68"/>
    <w:multiLevelType w:val="multilevel"/>
    <w:tmpl w:val="03505A5A"/>
    <w:lvl w:ilvl="0">
      <w:start w:val="4"/>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709530678">
    <w:abstractNumId w:val="1"/>
  </w:num>
  <w:num w:numId="2" w16cid:durableId="979845039">
    <w:abstractNumId w:val="21"/>
  </w:num>
  <w:num w:numId="3" w16cid:durableId="735319121">
    <w:abstractNumId w:val="3"/>
  </w:num>
  <w:num w:numId="4" w16cid:durableId="1739942556">
    <w:abstractNumId w:val="15"/>
  </w:num>
  <w:num w:numId="5" w16cid:durableId="1603220104">
    <w:abstractNumId w:val="4"/>
  </w:num>
  <w:num w:numId="6" w16cid:durableId="1175847979">
    <w:abstractNumId w:val="2"/>
  </w:num>
  <w:num w:numId="7" w16cid:durableId="122238413">
    <w:abstractNumId w:val="26"/>
  </w:num>
  <w:num w:numId="8" w16cid:durableId="1059935825">
    <w:abstractNumId w:val="28"/>
  </w:num>
  <w:num w:numId="9" w16cid:durableId="385229690">
    <w:abstractNumId w:val="11"/>
  </w:num>
  <w:num w:numId="10" w16cid:durableId="1323578360">
    <w:abstractNumId w:val="35"/>
  </w:num>
  <w:num w:numId="11" w16cid:durableId="1539319581">
    <w:abstractNumId w:val="27"/>
  </w:num>
  <w:num w:numId="12" w16cid:durableId="138619022">
    <w:abstractNumId w:val="17"/>
  </w:num>
  <w:num w:numId="13" w16cid:durableId="1975020571">
    <w:abstractNumId w:val="9"/>
  </w:num>
  <w:num w:numId="14" w16cid:durableId="448014297">
    <w:abstractNumId w:val="20"/>
  </w:num>
  <w:num w:numId="15" w16cid:durableId="1118528284">
    <w:abstractNumId w:val="39"/>
  </w:num>
  <w:num w:numId="16" w16cid:durableId="99109986">
    <w:abstractNumId w:val="16"/>
  </w:num>
  <w:num w:numId="17" w16cid:durableId="225847985">
    <w:abstractNumId w:val="6"/>
  </w:num>
  <w:num w:numId="18" w16cid:durableId="1731226056">
    <w:abstractNumId w:val="38"/>
  </w:num>
  <w:num w:numId="19" w16cid:durableId="1010257387">
    <w:abstractNumId w:val="32"/>
  </w:num>
  <w:num w:numId="20" w16cid:durableId="690180204">
    <w:abstractNumId w:val="14"/>
  </w:num>
  <w:num w:numId="21" w16cid:durableId="217671462">
    <w:abstractNumId w:val="33"/>
  </w:num>
  <w:num w:numId="22" w16cid:durableId="722868231">
    <w:abstractNumId w:val="8"/>
  </w:num>
  <w:num w:numId="23" w16cid:durableId="1048606031">
    <w:abstractNumId w:val="19"/>
  </w:num>
  <w:num w:numId="24" w16cid:durableId="22176494">
    <w:abstractNumId w:val="37"/>
  </w:num>
  <w:num w:numId="25" w16cid:durableId="437026731">
    <w:abstractNumId w:val="0"/>
  </w:num>
  <w:num w:numId="26" w16cid:durableId="873229818">
    <w:abstractNumId w:val="25"/>
  </w:num>
  <w:num w:numId="27" w16cid:durableId="670530258">
    <w:abstractNumId w:val="5"/>
  </w:num>
  <w:num w:numId="28" w16cid:durableId="67507334">
    <w:abstractNumId w:val="18"/>
  </w:num>
  <w:num w:numId="29" w16cid:durableId="1831020606">
    <w:abstractNumId w:val="29"/>
  </w:num>
  <w:num w:numId="30" w16cid:durableId="903640344">
    <w:abstractNumId w:val="36"/>
  </w:num>
  <w:num w:numId="31" w16cid:durableId="1684165237">
    <w:abstractNumId w:val="42"/>
  </w:num>
  <w:num w:numId="32" w16cid:durableId="1738825081">
    <w:abstractNumId w:val="34"/>
  </w:num>
  <w:num w:numId="33" w16cid:durableId="466164115">
    <w:abstractNumId w:val="25"/>
  </w:num>
  <w:num w:numId="34" w16cid:durableId="281806739">
    <w:abstractNumId w:val="30"/>
  </w:num>
  <w:num w:numId="35" w16cid:durableId="2084569323">
    <w:abstractNumId w:val="13"/>
  </w:num>
  <w:num w:numId="36" w16cid:durableId="1290893322">
    <w:abstractNumId w:val="31"/>
  </w:num>
  <w:num w:numId="37" w16cid:durableId="213273117">
    <w:abstractNumId w:val="40"/>
  </w:num>
  <w:num w:numId="38" w16cid:durableId="1204362806">
    <w:abstractNumId w:val="22"/>
  </w:num>
  <w:num w:numId="39" w16cid:durableId="327489751">
    <w:abstractNumId w:val="12"/>
  </w:num>
  <w:num w:numId="40" w16cid:durableId="861548117">
    <w:abstractNumId w:val="39"/>
    <w:lvlOverride w:ilvl="0">
      <w:startOverride w:val="1"/>
    </w:lvlOverride>
  </w:num>
  <w:num w:numId="41" w16cid:durableId="969364851">
    <w:abstractNumId w:val="23"/>
  </w:num>
  <w:num w:numId="42" w16cid:durableId="1250970412">
    <w:abstractNumId w:val="24"/>
  </w:num>
  <w:num w:numId="43" w16cid:durableId="2046756886">
    <w:abstractNumId w:val="41"/>
  </w:num>
  <w:num w:numId="44" w16cid:durableId="1271550609">
    <w:abstractNumId w:val="43"/>
  </w:num>
  <w:num w:numId="45" w16cid:durableId="648707573">
    <w:abstractNumId w:val="10"/>
  </w:num>
  <w:num w:numId="46" w16cid:durableId="513813046">
    <w:abstractNumId w:val="7"/>
  </w:num>
  <w:num w:numId="47" w16cid:durableId="1271011016">
    <w:abstractNumId w:val="1"/>
  </w:num>
  <w:num w:numId="48" w16cid:durableId="1110205674">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AYCE3NTC0MTU0tzY0NTQyUdpeDU4uLM/DyQAqNaAP5Zh8QsAAAA"/>
  </w:docVars>
  <w:rsids>
    <w:rsidRoot w:val="004674F6"/>
    <w:rsid w:val="0000457D"/>
    <w:rsid w:val="0000478A"/>
    <w:rsid w:val="000135BD"/>
    <w:rsid w:val="00013FEC"/>
    <w:rsid w:val="00017590"/>
    <w:rsid w:val="00022360"/>
    <w:rsid w:val="00024F18"/>
    <w:rsid w:val="00025927"/>
    <w:rsid w:val="00025948"/>
    <w:rsid w:val="00034258"/>
    <w:rsid w:val="0003456F"/>
    <w:rsid w:val="000374DF"/>
    <w:rsid w:val="0004004E"/>
    <w:rsid w:val="00043770"/>
    <w:rsid w:val="00044441"/>
    <w:rsid w:val="00045AEA"/>
    <w:rsid w:val="000460CB"/>
    <w:rsid w:val="0004691A"/>
    <w:rsid w:val="0005135C"/>
    <w:rsid w:val="00051804"/>
    <w:rsid w:val="00052246"/>
    <w:rsid w:val="00055278"/>
    <w:rsid w:val="000563C7"/>
    <w:rsid w:val="00064C0E"/>
    <w:rsid w:val="00065436"/>
    <w:rsid w:val="00067B19"/>
    <w:rsid w:val="00067F33"/>
    <w:rsid w:val="000706E2"/>
    <w:rsid w:val="00077FC4"/>
    <w:rsid w:val="000802F5"/>
    <w:rsid w:val="00084CA1"/>
    <w:rsid w:val="00092A74"/>
    <w:rsid w:val="00093F64"/>
    <w:rsid w:val="000962C3"/>
    <w:rsid w:val="000A157B"/>
    <w:rsid w:val="000A26AB"/>
    <w:rsid w:val="000A53A6"/>
    <w:rsid w:val="000A6C1F"/>
    <w:rsid w:val="000A77CE"/>
    <w:rsid w:val="000B01BB"/>
    <w:rsid w:val="000B1BB9"/>
    <w:rsid w:val="000B2E4A"/>
    <w:rsid w:val="000B3835"/>
    <w:rsid w:val="000B4CCF"/>
    <w:rsid w:val="000C3928"/>
    <w:rsid w:val="000C4A61"/>
    <w:rsid w:val="000C5562"/>
    <w:rsid w:val="000D02BF"/>
    <w:rsid w:val="000D0798"/>
    <w:rsid w:val="000D3F91"/>
    <w:rsid w:val="000D50EA"/>
    <w:rsid w:val="000D588F"/>
    <w:rsid w:val="000E04E5"/>
    <w:rsid w:val="000E1ED5"/>
    <w:rsid w:val="000E3B77"/>
    <w:rsid w:val="000E7C84"/>
    <w:rsid w:val="000F0C76"/>
    <w:rsid w:val="000F150F"/>
    <w:rsid w:val="000F3F4E"/>
    <w:rsid w:val="000F4EC8"/>
    <w:rsid w:val="001014E3"/>
    <w:rsid w:val="00103BB0"/>
    <w:rsid w:val="00104C67"/>
    <w:rsid w:val="0011036F"/>
    <w:rsid w:val="0011081A"/>
    <w:rsid w:val="00111797"/>
    <w:rsid w:val="00114094"/>
    <w:rsid w:val="001148D0"/>
    <w:rsid w:val="001154E3"/>
    <w:rsid w:val="00117DAC"/>
    <w:rsid w:val="0012284D"/>
    <w:rsid w:val="00130CE8"/>
    <w:rsid w:val="00130E3E"/>
    <w:rsid w:val="00133C95"/>
    <w:rsid w:val="00136B42"/>
    <w:rsid w:val="00144CA8"/>
    <w:rsid w:val="00145B14"/>
    <w:rsid w:val="00146C2F"/>
    <w:rsid w:val="00146DE7"/>
    <w:rsid w:val="00150EC1"/>
    <w:rsid w:val="001531EE"/>
    <w:rsid w:val="001539A9"/>
    <w:rsid w:val="00153A5F"/>
    <w:rsid w:val="001548B5"/>
    <w:rsid w:val="001550F7"/>
    <w:rsid w:val="001609A1"/>
    <w:rsid w:val="00161FA0"/>
    <w:rsid w:val="0016471C"/>
    <w:rsid w:val="00167844"/>
    <w:rsid w:val="00171892"/>
    <w:rsid w:val="0017561D"/>
    <w:rsid w:val="001803CC"/>
    <w:rsid w:val="00180557"/>
    <w:rsid w:val="00182C5D"/>
    <w:rsid w:val="00184E69"/>
    <w:rsid w:val="0019007B"/>
    <w:rsid w:val="0019158A"/>
    <w:rsid w:val="0019398D"/>
    <w:rsid w:val="001A44D6"/>
    <w:rsid w:val="001B1113"/>
    <w:rsid w:val="001B2D79"/>
    <w:rsid w:val="001B2EDA"/>
    <w:rsid w:val="001B4D34"/>
    <w:rsid w:val="001B664A"/>
    <w:rsid w:val="001B6BA8"/>
    <w:rsid w:val="001B7F4C"/>
    <w:rsid w:val="001C712F"/>
    <w:rsid w:val="001D4977"/>
    <w:rsid w:val="001D612D"/>
    <w:rsid w:val="001D6812"/>
    <w:rsid w:val="001E2018"/>
    <w:rsid w:val="001E4298"/>
    <w:rsid w:val="001E59FA"/>
    <w:rsid w:val="001E6316"/>
    <w:rsid w:val="001E6AA2"/>
    <w:rsid w:val="001F3251"/>
    <w:rsid w:val="001F3C6C"/>
    <w:rsid w:val="001F5C82"/>
    <w:rsid w:val="00204C2F"/>
    <w:rsid w:val="002063EF"/>
    <w:rsid w:val="00206A53"/>
    <w:rsid w:val="00210B0E"/>
    <w:rsid w:val="00214DF2"/>
    <w:rsid w:val="0021609A"/>
    <w:rsid w:val="00227879"/>
    <w:rsid w:val="0023055C"/>
    <w:rsid w:val="00234180"/>
    <w:rsid w:val="00234565"/>
    <w:rsid w:val="0024547D"/>
    <w:rsid w:val="002458FE"/>
    <w:rsid w:val="0024745E"/>
    <w:rsid w:val="00252598"/>
    <w:rsid w:val="00256061"/>
    <w:rsid w:val="00256AB8"/>
    <w:rsid w:val="002578C1"/>
    <w:rsid w:val="00260E7A"/>
    <w:rsid w:val="0026428E"/>
    <w:rsid w:val="0026695C"/>
    <w:rsid w:val="0027010B"/>
    <w:rsid w:val="00271ABF"/>
    <w:rsid w:val="0027752D"/>
    <w:rsid w:val="00283C77"/>
    <w:rsid w:val="002923FC"/>
    <w:rsid w:val="00293A4C"/>
    <w:rsid w:val="00293E8C"/>
    <w:rsid w:val="00294CAB"/>
    <w:rsid w:val="002957C0"/>
    <w:rsid w:val="00296B67"/>
    <w:rsid w:val="002B23A0"/>
    <w:rsid w:val="002B38D7"/>
    <w:rsid w:val="002B3DA1"/>
    <w:rsid w:val="002B72A4"/>
    <w:rsid w:val="002C0E28"/>
    <w:rsid w:val="002C62A0"/>
    <w:rsid w:val="002D18C7"/>
    <w:rsid w:val="002D3830"/>
    <w:rsid w:val="002D44BB"/>
    <w:rsid w:val="002D4A6D"/>
    <w:rsid w:val="002D74EC"/>
    <w:rsid w:val="002E58AE"/>
    <w:rsid w:val="002E65B3"/>
    <w:rsid w:val="002F02A2"/>
    <w:rsid w:val="002F1140"/>
    <w:rsid w:val="002F2099"/>
    <w:rsid w:val="002F4DD5"/>
    <w:rsid w:val="00300480"/>
    <w:rsid w:val="00302429"/>
    <w:rsid w:val="00304BB7"/>
    <w:rsid w:val="00310E62"/>
    <w:rsid w:val="00313DE1"/>
    <w:rsid w:val="00315395"/>
    <w:rsid w:val="00317B70"/>
    <w:rsid w:val="0032079B"/>
    <w:rsid w:val="00320D5A"/>
    <w:rsid w:val="00321C7E"/>
    <w:rsid w:val="003225C0"/>
    <w:rsid w:val="00324ED5"/>
    <w:rsid w:val="0033033F"/>
    <w:rsid w:val="00331961"/>
    <w:rsid w:val="00331C77"/>
    <w:rsid w:val="00337A1A"/>
    <w:rsid w:val="00347E51"/>
    <w:rsid w:val="00350480"/>
    <w:rsid w:val="003505AD"/>
    <w:rsid w:val="00353A7E"/>
    <w:rsid w:val="00356F33"/>
    <w:rsid w:val="003573E0"/>
    <w:rsid w:val="00360430"/>
    <w:rsid w:val="003625FB"/>
    <w:rsid w:val="0036354D"/>
    <w:rsid w:val="00365FDE"/>
    <w:rsid w:val="0037078E"/>
    <w:rsid w:val="003734D4"/>
    <w:rsid w:val="003742F8"/>
    <w:rsid w:val="00375A9B"/>
    <w:rsid w:val="00377A5A"/>
    <w:rsid w:val="00380D17"/>
    <w:rsid w:val="003830D8"/>
    <w:rsid w:val="00387551"/>
    <w:rsid w:val="003910C9"/>
    <w:rsid w:val="00392DB9"/>
    <w:rsid w:val="0039309D"/>
    <w:rsid w:val="00395287"/>
    <w:rsid w:val="003A043E"/>
    <w:rsid w:val="003A3421"/>
    <w:rsid w:val="003A3D6D"/>
    <w:rsid w:val="003A4D2B"/>
    <w:rsid w:val="003A677A"/>
    <w:rsid w:val="003A7F7D"/>
    <w:rsid w:val="003B0682"/>
    <w:rsid w:val="003B1CB2"/>
    <w:rsid w:val="003B32C9"/>
    <w:rsid w:val="003B3E12"/>
    <w:rsid w:val="003C2082"/>
    <w:rsid w:val="003C67C3"/>
    <w:rsid w:val="003D2316"/>
    <w:rsid w:val="003D4A14"/>
    <w:rsid w:val="003E2AE6"/>
    <w:rsid w:val="003E524E"/>
    <w:rsid w:val="003E57F6"/>
    <w:rsid w:val="003E5C82"/>
    <w:rsid w:val="003F2062"/>
    <w:rsid w:val="003F77B2"/>
    <w:rsid w:val="00401809"/>
    <w:rsid w:val="0040182A"/>
    <w:rsid w:val="00401E4F"/>
    <w:rsid w:val="00405085"/>
    <w:rsid w:val="00407E70"/>
    <w:rsid w:val="00412771"/>
    <w:rsid w:val="00413351"/>
    <w:rsid w:val="0041692C"/>
    <w:rsid w:val="00417A20"/>
    <w:rsid w:val="0042478C"/>
    <w:rsid w:val="0042535D"/>
    <w:rsid w:val="00426316"/>
    <w:rsid w:val="00433B2B"/>
    <w:rsid w:val="00440FED"/>
    <w:rsid w:val="004410D0"/>
    <w:rsid w:val="004420A0"/>
    <w:rsid w:val="00443E31"/>
    <w:rsid w:val="00446E10"/>
    <w:rsid w:val="004502EE"/>
    <w:rsid w:val="00451760"/>
    <w:rsid w:val="00464109"/>
    <w:rsid w:val="004664CC"/>
    <w:rsid w:val="00467149"/>
    <w:rsid w:val="004674F6"/>
    <w:rsid w:val="00471A05"/>
    <w:rsid w:val="00472F66"/>
    <w:rsid w:val="00483B6B"/>
    <w:rsid w:val="00490FCB"/>
    <w:rsid w:val="004919F1"/>
    <w:rsid w:val="0049225A"/>
    <w:rsid w:val="004941E7"/>
    <w:rsid w:val="004A0978"/>
    <w:rsid w:val="004A0AC4"/>
    <w:rsid w:val="004A2689"/>
    <w:rsid w:val="004A2A1C"/>
    <w:rsid w:val="004A39E6"/>
    <w:rsid w:val="004A3F21"/>
    <w:rsid w:val="004A712F"/>
    <w:rsid w:val="004B3FBF"/>
    <w:rsid w:val="004B509E"/>
    <w:rsid w:val="004B5BF8"/>
    <w:rsid w:val="004B6707"/>
    <w:rsid w:val="004C09F2"/>
    <w:rsid w:val="004C0D74"/>
    <w:rsid w:val="004C1410"/>
    <w:rsid w:val="004C1AA4"/>
    <w:rsid w:val="004C1BCB"/>
    <w:rsid w:val="004C4DAB"/>
    <w:rsid w:val="004D0DB1"/>
    <w:rsid w:val="004D23BD"/>
    <w:rsid w:val="004D3566"/>
    <w:rsid w:val="004D7DE2"/>
    <w:rsid w:val="004E2493"/>
    <w:rsid w:val="004F0839"/>
    <w:rsid w:val="004F33F9"/>
    <w:rsid w:val="004F77E0"/>
    <w:rsid w:val="005005B7"/>
    <w:rsid w:val="0050275B"/>
    <w:rsid w:val="00503816"/>
    <w:rsid w:val="00503EDE"/>
    <w:rsid w:val="00507EE6"/>
    <w:rsid w:val="00512FFD"/>
    <w:rsid w:val="005135F5"/>
    <w:rsid w:val="00513E1B"/>
    <w:rsid w:val="0051488C"/>
    <w:rsid w:val="00514B22"/>
    <w:rsid w:val="005226DD"/>
    <w:rsid w:val="00530DD7"/>
    <w:rsid w:val="005310BE"/>
    <w:rsid w:val="0053280C"/>
    <w:rsid w:val="00535F6C"/>
    <w:rsid w:val="00535FD3"/>
    <w:rsid w:val="005406B7"/>
    <w:rsid w:val="00542B89"/>
    <w:rsid w:val="005431F8"/>
    <w:rsid w:val="00543EEE"/>
    <w:rsid w:val="0055152A"/>
    <w:rsid w:val="0055180C"/>
    <w:rsid w:val="00553686"/>
    <w:rsid w:val="005552C9"/>
    <w:rsid w:val="00562140"/>
    <w:rsid w:val="005623BF"/>
    <w:rsid w:val="0056407B"/>
    <w:rsid w:val="00576199"/>
    <w:rsid w:val="005763F7"/>
    <w:rsid w:val="00582E7F"/>
    <w:rsid w:val="00585BD0"/>
    <w:rsid w:val="00586D04"/>
    <w:rsid w:val="00590F61"/>
    <w:rsid w:val="00591F1A"/>
    <w:rsid w:val="005978A6"/>
    <w:rsid w:val="005A2AA3"/>
    <w:rsid w:val="005A3F13"/>
    <w:rsid w:val="005A444E"/>
    <w:rsid w:val="005A49FD"/>
    <w:rsid w:val="005A66AF"/>
    <w:rsid w:val="005A6AC7"/>
    <w:rsid w:val="005A78D7"/>
    <w:rsid w:val="005B071F"/>
    <w:rsid w:val="005B1168"/>
    <w:rsid w:val="005B1DD5"/>
    <w:rsid w:val="005B202E"/>
    <w:rsid w:val="005C0437"/>
    <w:rsid w:val="005C0719"/>
    <w:rsid w:val="005C165D"/>
    <w:rsid w:val="005C1AED"/>
    <w:rsid w:val="005C4F2F"/>
    <w:rsid w:val="005C748D"/>
    <w:rsid w:val="005D0EF6"/>
    <w:rsid w:val="005D2552"/>
    <w:rsid w:val="005D2716"/>
    <w:rsid w:val="005D311F"/>
    <w:rsid w:val="005D44A6"/>
    <w:rsid w:val="005D4CF7"/>
    <w:rsid w:val="005D5C7B"/>
    <w:rsid w:val="005D609E"/>
    <w:rsid w:val="005D70D0"/>
    <w:rsid w:val="005D7C78"/>
    <w:rsid w:val="005E415D"/>
    <w:rsid w:val="005E4D25"/>
    <w:rsid w:val="005E5A76"/>
    <w:rsid w:val="005E6073"/>
    <w:rsid w:val="005E7A80"/>
    <w:rsid w:val="005F3201"/>
    <w:rsid w:val="005F390C"/>
    <w:rsid w:val="005F7022"/>
    <w:rsid w:val="005F724F"/>
    <w:rsid w:val="00600311"/>
    <w:rsid w:val="0060281E"/>
    <w:rsid w:val="0060432A"/>
    <w:rsid w:val="006050DD"/>
    <w:rsid w:val="00606DD6"/>
    <w:rsid w:val="00607944"/>
    <w:rsid w:val="006101EF"/>
    <w:rsid w:val="00610677"/>
    <w:rsid w:val="006129D2"/>
    <w:rsid w:val="00613ED0"/>
    <w:rsid w:val="006217A0"/>
    <w:rsid w:val="006228AC"/>
    <w:rsid w:val="00631C8B"/>
    <w:rsid w:val="00633550"/>
    <w:rsid w:val="0063454B"/>
    <w:rsid w:val="0063613B"/>
    <w:rsid w:val="00636149"/>
    <w:rsid w:val="00636266"/>
    <w:rsid w:val="0064359C"/>
    <w:rsid w:val="0064508D"/>
    <w:rsid w:val="00652A82"/>
    <w:rsid w:val="00661C26"/>
    <w:rsid w:val="00661ED5"/>
    <w:rsid w:val="00662FDF"/>
    <w:rsid w:val="00663333"/>
    <w:rsid w:val="00664536"/>
    <w:rsid w:val="00665673"/>
    <w:rsid w:val="00670F09"/>
    <w:rsid w:val="00671036"/>
    <w:rsid w:val="0067497A"/>
    <w:rsid w:val="006751DE"/>
    <w:rsid w:val="00680488"/>
    <w:rsid w:val="00685EA9"/>
    <w:rsid w:val="006873C2"/>
    <w:rsid w:val="006875F8"/>
    <w:rsid w:val="00694461"/>
    <w:rsid w:val="00694C1D"/>
    <w:rsid w:val="006977C5"/>
    <w:rsid w:val="006A3DAB"/>
    <w:rsid w:val="006A5A34"/>
    <w:rsid w:val="006A66D5"/>
    <w:rsid w:val="006A6866"/>
    <w:rsid w:val="006B19F0"/>
    <w:rsid w:val="006B2567"/>
    <w:rsid w:val="006B26DE"/>
    <w:rsid w:val="006B2C28"/>
    <w:rsid w:val="006B3816"/>
    <w:rsid w:val="006B5143"/>
    <w:rsid w:val="006B53CE"/>
    <w:rsid w:val="006B5632"/>
    <w:rsid w:val="006B7562"/>
    <w:rsid w:val="006D07C6"/>
    <w:rsid w:val="006D37CD"/>
    <w:rsid w:val="006D4450"/>
    <w:rsid w:val="006D7D59"/>
    <w:rsid w:val="006E0096"/>
    <w:rsid w:val="006E03D1"/>
    <w:rsid w:val="006E0868"/>
    <w:rsid w:val="006E5530"/>
    <w:rsid w:val="006E7170"/>
    <w:rsid w:val="006F15D3"/>
    <w:rsid w:val="006F610A"/>
    <w:rsid w:val="00702B6E"/>
    <w:rsid w:val="00706507"/>
    <w:rsid w:val="00711C55"/>
    <w:rsid w:val="00720BC3"/>
    <w:rsid w:val="00723D23"/>
    <w:rsid w:val="007255A0"/>
    <w:rsid w:val="007257C3"/>
    <w:rsid w:val="00726FF0"/>
    <w:rsid w:val="00727FE6"/>
    <w:rsid w:val="00734309"/>
    <w:rsid w:val="00734464"/>
    <w:rsid w:val="00736CB0"/>
    <w:rsid w:val="00741837"/>
    <w:rsid w:val="00742922"/>
    <w:rsid w:val="00743446"/>
    <w:rsid w:val="0074348E"/>
    <w:rsid w:val="00743D89"/>
    <w:rsid w:val="00750C75"/>
    <w:rsid w:val="00751D3B"/>
    <w:rsid w:val="0075487C"/>
    <w:rsid w:val="00757E3F"/>
    <w:rsid w:val="007623DA"/>
    <w:rsid w:val="007661D9"/>
    <w:rsid w:val="0076637A"/>
    <w:rsid w:val="007706FC"/>
    <w:rsid w:val="007737BC"/>
    <w:rsid w:val="0077502B"/>
    <w:rsid w:val="00777151"/>
    <w:rsid w:val="00777C5D"/>
    <w:rsid w:val="00780248"/>
    <w:rsid w:val="00785F82"/>
    <w:rsid w:val="007913AB"/>
    <w:rsid w:val="00794D75"/>
    <w:rsid w:val="00794EDA"/>
    <w:rsid w:val="00795BE6"/>
    <w:rsid w:val="00796038"/>
    <w:rsid w:val="00797DD1"/>
    <w:rsid w:val="007A03FA"/>
    <w:rsid w:val="007A27BB"/>
    <w:rsid w:val="007A668A"/>
    <w:rsid w:val="007B2F15"/>
    <w:rsid w:val="007B51BD"/>
    <w:rsid w:val="007B5A78"/>
    <w:rsid w:val="007C18E5"/>
    <w:rsid w:val="007C39E7"/>
    <w:rsid w:val="007C48E9"/>
    <w:rsid w:val="007C7EB4"/>
    <w:rsid w:val="007D0328"/>
    <w:rsid w:val="007D37E9"/>
    <w:rsid w:val="007D3EB2"/>
    <w:rsid w:val="007D45C9"/>
    <w:rsid w:val="007D4BF9"/>
    <w:rsid w:val="007D5ADB"/>
    <w:rsid w:val="007D72D2"/>
    <w:rsid w:val="007E186E"/>
    <w:rsid w:val="007E31A7"/>
    <w:rsid w:val="007E47BC"/>
    <w:rsid w:val="007E5CA6"/>
    <w:rsid w:val="007F15F4"/>
    <w:rsid w:val="007F6EEE"/>
    <w:rsid w:val="00802841"/>
    <w:rsid w:val="00803413"/>
    <w:rsid w:val="00812545"/>
    <w:rsid w:val="00814609"/>
    <w:rsid w:val="00820D29"/>
    <w:rsid w:val="008225C7"/>
    <w:rsid w:val="00822D6C"/>
    <w:rsid w:val="00822FCF"/>
    <w:rsid w:val="00823A00"/>
    <w:rsid w:val="00825241"/>
    <w:rsid w:val="0082627A"/>
    <w:rsid w:val="00827D2C"/>
    <w:rsid w:val="00836536"/>
    <w:rsid w:val="008377DE"/>
    <w:rsid w:val="00837A1D"/>
    <w:rsid w:val="00837E7D"/>
    <w:rsid w:val="0084264D"/>
    <w:rsid w:val="00843B05"/>
    <w:rsid w:val="00844F1E"/>
    <w:rsid w:val="00847A43"/>
    <w:rsid w:val="00855182"/>
    <w:rsid w:val="00862069"/>
    <w:rsid w:val="0086651F"/>
    <w:rsid w:val="00870FA3"/>
    <w:rsid w:val="0087358A"/>
    <w:rsid w:val="00875E60"/>
    <w:rsid w:val="0088032D"/>
    <w:rsid w:val="0088618E"/>
    <w:rsid w:val="00886532"/>
    <w:rsid w:val="0089073E"/>
    <w:rsid w:val="00890A22"/>
    <w:rsid w:val="00890CBE"/>
    <w:rsid w:val="00893D53"/>
    <w:rsid w:val="00894A0D"/>
    <w:rsid w:val="00896B4A"/>
    <w:rsid w:val="008A015F"/>
    <w:rsid w:val="008A678F"/>
    <w:rsid w:val="008A6C81"/>
    <w:rsid w:val="008B520D"/>
    <w:rsid w:val="008C1DBE"/>
    <w:rsid w:val="008C290E"/>
    <w:rsid w:val="008C2D14"/>
    <w:rsid w:val="008C2DCF"/>
    <w:rsid w:val="008C2FEF"/>
    <w:rsid w:val="008C3365"/>
    <w:rsid w:val="008C6E2A"/>
    <w:rsid w:val="008C7B02"/>
    <w:rsid w:val="008D1B53"/>
    <w:rsid w:val="008D1BD0"/>
    <w:rsid w:val="008D4471"/>
    <w:rsid w:val="008D5180"/>
    <w:rsid w:val="008E1FAF"/>
    <w:rsid w:val="008E653C"/>
    <w:rsid w:val="008F0AC1"/>
    <w:rsid w:val="008F3A03"/>
    <w:rsid w:val="008F3F86"/>
    <w:rsid w:val="008F7D34"/>
    <w:rsid w:val="0090024B"/>
    <w:rsid w:val="00905256"/>
    <w:rsid w:val="0091023B"/>
    <w:rsid w:val="00914F0D"/>
    <w:rsid w:val="00915870"/>
    <w:rsid w:val="00920275"/>
    <w:rsid w:val="0092132C"/>
    <w:rsid w:val="00926D55"/>
    <w:rsid w:val="00926EA7"/>
    <w:rsid w:val="00927A7C"/>
    <w:rsid w:val="00933989"/>
    <w:rsid w:val="00935422"/>
    <w:rsid w:val="00935B3B"/>
    <w:rsid w:val="00935F5A"/>
    <w:rsid w:val="00936AC5"/>
    <w:rsid w:val="009404FA"/>
    <w:rsid w:val="009419C7"/>
    <w:rsid w:val="00946A71"/>
    <w:rsid w:val="00953337"/>
    <w:rsid w:val="00962176"/>
    <w:rsid w:val="00974C46"/>
    <w:rsid w:val="00980FB3"/>
    <w:rsid w:val="00982FAB"/>
    <w:rsid w:val="00983C41"/>
    <w:rsid w:val="009860E2"/>
    <w:rsid w:val="00987D48"/>
    <w:rsid w:val="00990B66"/>
    <w:rsid w:val="009921FD"/>
    <w:rsid w:val="00992EB7"/>
    <w:rsid w:val="009A18CF"/>
    <w:rsid w:val="009A5BE6"/>
    <w:rsid w:val="009A6069"/>
    <w:rsid w:val="009A7097"/>
    <w:rsid w:val="009A7343"/>
    <w:rsid w:val="009B000B"/>
    <w:rsid w:val="009B35D0"/>
    <w:rsid w:val="009C22C3"/>
    <w:rsid w:val="009C5596"/>
    <w:rsid w:val="009C6351"/>
    <w:rsid w:val="009D1EA0"/>
    <w:rsid w:val="009D2C63"/>
    <w:rsid w:val="009D4D4A"/>
    <w:rsid w:val="009D62CF"/>
    <w:rsid w:val="009E5267"/>
    <w:rsid w:val="009E5AB8"/>
    <w:rsid w:val="009E74DE"/>
    <w:rsid w:val="009F0249"/>
    <w:rsid w:val="009F1FF0"/>
    <w:rsid w:val="009F4274"/>
    <w:rsid w:val="009F6A1D"/>
    <w:rsid w:val="009F75A9"/>
    <w:rsid w:val="009F7B7D"/>
    <w:rsid w:val="00A10F59"/>
    <w:rsid w:val="00A12066"/>
    <w:rsid w:val="00A1257A"/>
    <w:rsid w:val="00A125D0"/>
    <w:rsid w:val="00A2019C"/>
    <w:rsid w:val="00A2088F"/>
    <w:rsid w:val="00A22A29"/>
    <w:rsid w:val="00A23583"/>
    <w:rsid w:val="00A23AE0"/>
    <w:rsid w:val="00A271D4"/>
    <w:rsid w:val="00A30D03"/>
    <w:rsid w:val="00A33726"/>
    <w:rsid w:val="00A33D58"/>
    <w:rsid w:val="00A34399"/>
    <w:rsid w:val="00A35785"/>
    <w:rsid w:val="00A369FA"/>
    <w:rsid w:val="00A438E0"/>
    <w:rsid w:val="00A44198"/>
    <w:rsid w:val="00A45CF2"/>
    <w:rsid w:val="00A51E5A"/>
    <w:rsid w:val="00A60078"/>
    <w:rsid w:val="00A623DD"/>
    <w:rsid w:val="00A62FA5"/>
    <w:rsid w:val="00A651C5"/>
    <w:rsid w:val="00A65A0C"/>
    <w:rsid w:val="00A674AF"/>
    <w:rsid w:val="00A67B55"/>
    <w:rsid w:val="00A70C40"/>
    <w:rsid w:val="00A72C56"/>
    <w:rsid w:val="00A74285"/>
    <w:rsid w:val="00A776DD"/>
    <w:rsid w:val="00A777A0"/>
    <w:rsid w:val="00A81B17"/>
    <w:rsid w:val="00A876F9"/>
    <w:rsid w:val="00AA1B5B"/>
    <w:rsid w:val="00AA2E31"/>
    <w:rsid w:val="00AA358D"/>
    <w:rsid w:val="00AA5EE2"/>
    <w:rsid w:val="00AA6E37"/>
    <w:rsid w:val="00AA78FE"/>
    <w:rsid w:val="00AB09A4"/>
    <w:rsid w:val="00AB2971"/>
    <w:rsid w:val="00AB38C7"/>
    <w:rsid w:val="00AB4F4D"/>
    <w:rsid w:val="00AB66B2"/>
    <w:rsid w:val="00AB764E"/>
    <w:rsid w:val="00AC4591"/>
    <w:rsid w:val="00AC5AD7"/>
    <w:rsid w:val="00AD17BD"/>
    <w:rsid w:val="00AD4C25"/>
    <w:rsid w:val="00AE2A12"/>
    <w:rsid w:val="00AE399F"/>
    <w:rsid w:val="00AE4DAF"/>
    <w:rsid w:val="00AE6127"/>
    <w:rsid w:val="00AE6369"/>
    <w:rsid w:val="00AF052B"/>
    <w:rsid w:val="00AF43FA"/>
    <w:rsid w:val="00AF5EE0"/>
    <w:rsid w:val="00B011FD"/>
    <w:rsid w:val="00B035B2"/>
    <w:rsid w:val="00B06AE0"/>
    <w:rsid w:val="00B1088F"/>
    <w:rsid w:val="00B149CA"/>
    <w:rsid w:val="00B22308"/>
    <w:rsid w:val="00B25B68"/>
    <w:rsid w:val="00B25CBD"/>
    <w:rsid w:val="00B26A45"/>
    <w:rsid w:val="00B27072"/>
    <w:rsid w:val="00B27EE9"/>
    <w:rsid w:val="00B32ED7"/>
    <w:rsid w:val="00B40184"/>
    <w:rsid w:val="00B406B1"/>
    <w:rsid w:val="00B40C2D"/>
    <w:rsid w:val="00B41DB7"/>
    <w:rsid w:val="00B423D8"/>
    <w:rsid w:val="00B42FAD"/>
    <w:rsid w:val="00B44D46"/>
    <w:rsid w:val="00B46B6D"/>
    <w:rsid w:val="00B51AC4"/>
    <w:rsid w:val="00B57A7A"/>
    <w:rsid w:val="00B57E58"/>
    <w:rsid w:val="00B61167"/>
    <w:rsid w:val="00B70224"/>
    <w:rsid w:val="00B72138"/>
    <w:rsid w:val="00B76160"/>
    <w:rsid w:val="00B831C7"/>
    <w:rsid w:val="00B85DB9"/>
    <w:rsid w:val="00BA2D45"/>
    <w:rsid w:val="00BA49E7"/>
    <w:rsid w:val="00BA51A2"/>
    <w:rsid w:val="00BA5F44"/>
    <w:rsid w:val="00BA626C"/>
    <w:rsid w:val="00BA6BCD"/>
    <w:rsid w:val="00BB1517"/>
    <w:rsid w:val="00BB3213"/>
    <w:rsid w:val="00BB4F46"/>
    <w:rsid w:val="00BB525B"/>
    <w:rsid w:val="00BB6EC0"/>
    <w:rsid w:val="00BC1E83"/>
    <w:rsid w:val="00BC7A90"/>
    <w:rsid w:val="00BD00CF"/>
    <w:rsid w:val="00BD2EC6"/>
    <w:rsid w:val="00BD3D01"/>
    <w:rsid w:val="00BD3D4A"/>
    <w:rsid w:val="00BD5A16"/>
    <w:rsid w:val="00BE1F63"/>
    <w:rsid w:val="00BE2182"/>
    <w:rsid w:val="00BE2A62"/>
    <w:rsid w:val="00BE336F"/>
    <w:rsid w:val="00BE6A1D"/>
    <w:rsid w:val="00BE6E05"/>
    <w:rsid w:val="00BF12F8"/>
    <w:rsid w:val="00BF1A69"/>
    <w:rsid w:val="00BF2C63"/>
    <w:rsid w:val="00BF3016"/>
    <w:rsid w:val="00BF7120"/>
    <w:rsid w:val="00BF7DB1"/>
    <w:rsid w:val="00C01767"/>
    <w:rsid w:val="00C049A2"/>
    <w:rsid w:val="00C07007"/>
    <w:rsid w:val="00C11E69"/>
    <w:rsid w:val="00C1530E"/>
    <w:rsid w:val="00C15877"/>
    <w:rsid w:val="00C17C0D"/>
    <w:rsid w:val="00C17DC8"/>
    <w:rsid w:val="00C23782"/>
    <w:rsid w:val="00C2637B"/>
    <w:rsid w:val="00C27244"/>
    <w:rsid w:val="00C316A9"/>
    <w:rsid w:val="00C31EFF"/>
    <w:rsid w:val="00C32A33"/>
    <w:rsid w:val="00C34425"/>
    <w:rsid w:val="00C3519A"/>
    <w:rsid w:val="00C379CF"/>
    <w:rsid w:val="00C4055A"/>
    <w:rsid w:val="00C413DB"/>
    <w:rsid w:val="00C41CAC"/>
    <w:rsid w:val="00C45A35"/>
    <w:rsid w:val="00C47B1E"/>
    <w:rsid w:val="00C50707"/>
    <w:rsid w:val="00C51582"/>
    <w:rsid w:val="00C56B73"/>
    <w:rsid w:val="00C60816"/>
    <w:rsid w:val="00C61491"/>
    <w:rsid w:val="00C647ED"/>
    <w:rsid w:val="00C65029"/>
    <w:rsid w:val="00C66BF1"/>
    <w:rsid w:val="00C67EF9"/>
    <w:rsid w:val="00C71EBC"/>
    <w:rsid w:val="00C7300A"/>
    <w:rsid w:val="00C738A7"/>
    <w:rsid w:val="00C752DE"/>
    <w:rsid w:val="00C81BB8"/>
    <w:rsid w:val="00C8301A"/>
    <w:rsid w:val="00C849FE"/>
    <w:rsid w:val="00C90F50"/>
    <w:rsid w:val="00C97B57"/>
    <w:rsid w:val="00CA1793"/>
    <w:rsid w:val="00CA4B75"/>
    <w:rsid w:val="00CA5B04"/>
    <w:rsid w:val="00CA75D0"/>
    <w:rsid w:val="00CB4F56"/>
    <w:rsid w:val="00CB514E"/>
    <w:rsid w:val="00CC0B62"/>
    <w:rsid w:val="00CC224A"/>
    <w:rsid w:val="00CC5E03"/>
    <w:rsid w:val="00CC7F6C"/>
    <w:rsid w:val="00CD0EF5"/>
    <w:rsid w:val="00CD3E82"/>
    <w:rsid w:val="00CD450F"/>
    <w:rsid w:val="00CD5213"/>
    <w:rsid w:val="00CE348B"/>
    <w:rsid w:val="00CE5BBF"/>
    <w:rsid w:val="00CF5B62"/>
    <w:rsid w:val="00CF60BB"/>
    <w:rsid w:val="00CF616B"/>
    <w:rsid w:val="00CF6E84"/>
    <w:rsid w:val="00CF7E4C"/>
    <w:rsid w:val="00D01975"/>
    <w:rsid w:val="00D0250E"/>
    <w:rsid w:val="00D10D18"/>
    <w:rsid w:val="00D12368"/>
    <w:rsid w:val="00D1393D"/>
    <w:rsid w:val="00D165B5"/>
    <w:rsid w:val="00D168D5"/>
    <w:rsid w:val="00D16AEC"/>
    <w:rsid w:val="00D23B12"/>
    <w:rsid w:val="00D26825"/>
    <w:rsid w:val="00D30131"/>
    <w:rsid w:val="00D35064"/>
    <w:rsid w:val="00D4103B"/>
    <w:rsid w:val="00D41571"/>
    <w:rsid w:val="00D41692"/>
    <w:rsid w:val="00D41F32"/>
    <w:rsid w:val="00D4732D"/>
    <w:rsid w:val="00D51197"/>
    <w:rsid w:val="00D526C2"/>
    <w:rsid w:val="00D54607"/>
    <w:rsid w:val="00D63C3C"/>
    <w:rsid w:val="00D649EA"/>
    <w:rsid w:val="00D710B8"/>
    <w:rsid w:val="00D7433C"/>
    <w:rsid w:val="00D80172"/>
    <w:rsid w:val="00D826A0"/>
    <w:rsid w:val="00D84292"/>
    <w:rsid w:val="00D85DF6"/>
    <w:rsid w:val="00D93A31"/>
    <w:rsid w:val="00D95D97"/>
    <w:rsid w:val="00D977FD"/>
    <w:rsid w:val="00DA2528"/>
    <w:rsid w:val="00DA2F48"/>
    <w:rsid w:val="00DA5BAE"/>
    <w:rsid w:val="00DA6D2A"/>
    <w:rsid w:val="00DB18B8"/>
    <w:rsid w:val="00DB26A7"/>
    <w:rsid w:val="00DB69E0"/>
    <w:rsid w:val="00DC3BC4"/>
    <w:rsid w:val="00DD1316"/>
    <w:rsid w:val="00DD1367"/>
    <w:rsid w:val="00DD1AE7"/>
    <w:rsid w:val="00DD4201"/>
    <w:rsid w:val="00DE0BA6"/>
    <w:rsid w:val="00DE51D5"/>
    <w:rsid w:val="00DF09AB"/>
    <w:rsid w:val="00DF2B41"/>
    <w:rsid w:val="00DF40DC"/>
    <w:rsid w:val="00DF4603"/>
    <w:rsid w:val="00DF4CCF"/>
    <w:rsid w:val="00E03665"/>
    <w:rsid w:val="00E07966"/>
    <w:rsid w:val="00E15BC8"/>
    <w:rsid w:val="00E17250"/>
    <w:rsid w:val="00E17A1E"/>
    <w:rsid w:val="00E259B6"/>
    <w:rsid w:val="00E276EB"/>
    <w:rsid w:val="00E2775E"/>
    <w:rsid w:val="00E30635"/>
    <w:rsid w:val="00E31545"/>
    <w:rsid w:val="00E31BA3"/>
    <w:rsid w:val="00E33D6D"/>
    <w:rsid w:val="00E358D6"/>
    <w:rsid w:val="00E35C5B"/>
    <w:rsid w:val="00E43280"/>
    <w:rsid w:val="00E53664"/>
    <w:rsid w:val="00E54316"/>
    <w:rsid w:val="00E54867"/>
    <w:rsid w:val="00E54DA9"/>
    <w:rsid w:val="00E56508"/>
    <w:rsid w:val="00E606A1"/>
    <w:rsid w:val="00E61A3C"/>
    <w:rsid w:val="00E67306"/>
    <w:rsid w:val="00E71EE3"/>
    <w:rsid w:val="00E73892"/>
    <w:rsid w:val="00E746BB"/>
    <w:rsid w:val="00E77993"/>
    <w:rsid w:val="00E82EE5"/>
    <w:rsid w:val="00E90006"/>
    <w:rsid w:val="00E92893"/>
    <w:rsid w:val="00E93CB6"/>
    <w:rsid w:val="00E93D6C"/>
    <w:rsid w:val="00E94391"/>
    <w:rsid w:val="00E94EE4"/>
    <w:rsid w:val="00E973A5"/>
    <w:rsid w:val="00EA014B"/>
    <w:rsid w:val="00EA019A"/>
    <w:rsid w:val="00EA2B11"/>
    <w:rsid w:val="00EA5CF4"/>
    <w:rsid w:val="00EA6545"/>
    <w:rsid w:val="00EB0794"/>
    <w:rsid w:val="00EB10CB"/>
    <w:rsid w:val="00EB4CE9"/>
    <w:rsid w:val="00EB7923"/>
    <w:rsid w:val="00EC5131"/>
    <w:rsid w:val="00EC67BC"/>
    <w:rsid w:val="00ED28AD"/>
    <w:rsid w:val="00ED5307"/>
    <w:rsid w:val="00EE1451"/>
    <w:rsid w:val="00EE1A1A"/>
    <w:rsid w:val="00EE3819"/>
    <w:rsid w:val="00EE3BAD"/>
    <w:rsid w:val="00EF08FE"/>
    <w:rsid w:val="00EF7798"/>
    <w:rsid w:val="00F02580"/>
    <w:rsid w:val="00F053D3"/>
    <w:rsid w:val="00F05DB0"/>
    <w:rsid w:val="00F07550"/>
    <w:rsid w:val="00F10263"/>
    <w:rsid w:val="00F12373"/>
    <w:rsid w:val="00F12520"/>
    <w:rsid w:val="00F135BC"/>
    <w:rsid w:val="00F13D28"/>
    <w:rsid w:val="00F14F6C"/>
    <w:rsid w:val="00F15E25"/>
    <w:rsid w:val="00F23606"/>
    <w:rsid w:val="00F239D1"/>
    <w:rsid w:val="00F23D52"/>
    <w:rsid w:val="00F248AC"/>
    <w:rsid w:val="00F24E37"/>
    <w:rsid w:val="00F25A11"/>
    <w:rsid w:val="00F31A24"/>
    <w:rsid w:val="00F344AF"/>
    <w:rsid w:val="00F36A7F"/>
    <w:rsid w:val="00F40C55"/>
    <w:rsid w:val="00F435EA"/>
    <w:rsid w:val="00F473F7"/>
    <w:rsid w:val="00F5080A"/>
    <w:rsid w:val="00F52D4F"/>
    <w:rsid w:val="00F5312B"/>
    <w:rsid w:val="00F607D3"/>
    <w:rsid w:val="00F6100D"/>
    <w:rsid w:val="00F625DE"/>
    <w:rsid w:val="00F64233"/>
    <w:rsid w:val="00F725A0"/>
    <w:rsid w:val="00F747ED"/>
    <w:rsid w:val="00F83DCB"/>
    <w:rsid w:val="00F87079"/>
    <w:rsid w:val="00F931C4"/>
    <w:rsid w:val="00F93AA1"/>
    <w:rsid w:val="00F94ADE"/>
    <w:rsid w:val="00FA2A2B"/>
    <w:rsid w:val="00FA4899"/>
    <w:rsid w:val="00FA4C6B"/>
    <w:rsid w:val="00FA52ED"/>
    <w:rsid w:val="00FA702E"/>
    <w:rsid w:val="00FA7354"/>
    <w:rsid w:val="00FB02CA"/>
    <w:rsid w:val="00FB4272"/>
    <w:rsid w:val="00FB4BE3"/>
    <w:rsid w:val="00FC1625"/>
    <w:rsid w:val="00FC30E2"/>
    <w:rsid w:val="00FC59C3"/>
    <w:rsid w:val="00FD021B"/>
    <w:rsid w:val="00FD03EE"/>
    <w:rsid w:val="00FE2556"/>
    <w:rsid w:val="00FE3B99"/>
    <w:rsid w:val="00FE3C5F"/>
    <w:rsid w:val="00FE6090"/>
    <w:rsid w:val="00FF3433"/>
    <w:rsid w:val="00FF427D"/>
    <w:rsid w:val="00FF5C28"/>
    <w:rsid w:val="00FF64C6"/>
    <w:rsid w:val="00FF6F30"/>
    <w:rsid w:val="0E9D3D5D"/>
    <w:rsid w:val="13918A6E"/>
    <w:rsid w:val="1760858F"/>
    <w:rsid w:val="194D0E2B"/>
    <w:rsid w:val="1A31B464"/>
    <w:rsid w:val="1B834AD3"/>
    <w:rsid w:val="2B1CF43D"/>
    <w:rsid w:val="3CD60788"/>
    <w:rsid w:val="4326D83A"/>
    <w:rsid w:val="44B25583"/>
    <w:rsid w:val="6D886F19"/>
    <w:rsid w:val="732E8D4C"/>
    <w:rsid w:val="776B2D4E"/>
    <w:rsid w:val="7E3C8C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A9A1EF"/>
  <w15:docId w15:val="{4603D232-38BD-4506-A1B2-CBEDB29D2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38E0"/>
    <w:pPr>
      <w:keepNext/>
      <w:keepLines/>
      <w:numPr>
        <w:numId w:val="1"/>
      </w:numPr>
      <w:spacing w:before="240" w:after="0"/>
      <w:outlineLvl w:val="0"/>
    </w:pPr>
    <w:rPr>
      <w:rFonts w:eastAsia="Times New Roman" w:cs="Times New Roman"/>
      <w:color w:val="0675BC" w:themeColor="text2"/>
      <w:sz w:val="28"/>
      <w:szCs w:val="32"/>
    </w:rPr>
  </w:style>
  <w:style w:type="paragraph" w:styleId="Heading2">
    <w:name w:val="heading 2"/>
    <w:basedOn w:val="Normal"/>
    <w:next w:val="Normal"/>
    <w:link w:val="Heading2Char"/>
    <w:uiPriority w:val="9"/>
    <w:unhideWhenUsed/>
    <w:qFormat/>
    <w:rsid w:val="00A438E0"/>
    <w:pPr>
      <w:keepNext/>
      <w:keepLines/>
      <w:numPr>
        <w:numId w:val="15"/>
      </w:numPr>
      <w:spacing w:before="40" w:after="0"/>
      <w:outlineLvl w:val="1"/>
    </w:pPr>
    <w:rPr>
      <w:rFonts w:eastAsia="Times New Roman" w:cs="Times New Roman"/>
      <w:b/>
      <w:sz w:val="24"/>
      <w:szCs w:val="26"/>
    </w:rPr>
  </w:style>
  <w:style w:type="paragraph" w:styleId="Heading3">
    <w:name w:val="heading 3"/>
    <w:basedOn w:val="Normal"/>
    <w:next w:val="Normal"/>
    <w:link w:val="Heading3Char"/>
    <w:uiPriority w:val="9"/>
    <w:unhideWhenUsed/>
    <w:qFormat/>
    <w:rsid w:val="002957C0"/>
    <w:pPr>
      <w:keepNext/>
      <w:keepLines/>
      <w:numPr>
        <w:ilvl w:val="2"/>
        <w:numId w:val="1"/>
      </w:numPr>
      <w:spacing w:before="40" w:after="0"/>
      <w:outlineLvl w:val="2"/>
    </w:pPr>
    <w:rPr>
      <w:rFonts w:ascii="Times New Roman" w:eastAsia="Times New Roman" w:hAnsi="Times New Roman" w:cs="Times New Roman"/>
      <w:color w:val="03395D" w:themeColor="accent1" w:themeShade="7F"/>
      <w:sz w:val="24"/>
      <w:szCs w:val="24"/>
    </w:rPr>
  </w:style>
  <w:style w:type="paragraph" w:styleId="Heading4">
    <w:name w:val="heading 4"/>
    <w:basedOn w:val="Normal"/>
    <w:next w:val="Normal"/>
    <w:link w:val="Heading4Char"/>
    <w:uiPriority w:val="9"/>
    <w:unhideWhenUsed/>
    <w:qFormat/>
    <w:rsid w:val="002957C0"/>
    <w:pPr>
      <w:keepNext/>
      <w:keepLines/>
      <w:numPr>
        <w:ilvl w:val="3"/>
        <w:numId w:val="1"/>
      </w:numPr>
      <w:spacing w:before="40" w:after="0"/>
      <w:outlineLvl w:val="3"/>
    </w:pPr>
    <w:rPr>
      <w:rFonts w:ascii="Times New Roman" w:eastAsia="Times New Roman" w:hAnsi="Times New Roman" w:cs="Times New Roman"/>
      <w:i/>
      <w:iCs/>
      <w:color w:val="04578C" w:themeColor="accent1" w:themeShade="BF"/>
    </w:rPr>
  </w:style>
  <w:style w:type="paragraph" w:styleId="Heading5">
    <w:name w:val="heading 5"/>
    <w:basedOn w:val="Normal"/>
    <w:next w:val="Normal"/>
    <w:link w:val="Heading5Char"/>
    <w:uiPriority w:val="9"/>
    <w:semiHidden/>
    <w:unhideWhenUsed/>
    <w:qFormat/>
    <w:rsid w:val="002957C0"/>
    <w:pPr>
      <w:keepNext/>
      <w:keepLines/>
      <w:numPr>
        <w:ilvl w:val="4"/>
        <w:numId w:val="1"/>
      </w:numPr>
      <w:spacing w:before="40" w:after="0"/>
      <w:outlineLvl w:val="4"/>
    </w:pPr>
    <w:rPr>
      <w:rFonts w:ascii="Times New Roman" w:eastAsia="Times New Roman" w:hAnsi="Times New Roman" w:cs="Times New Roman"/>
      <w:color w:val="04578C" w:themeColor="accent1" w:themeShade="BF"/>
    </w:rPr>
  </w:style>
  <w:style w:type="paragraph" w:styleId="Heading6">
    <w:name w:val="heading 6"/>
    <w:basedOn w:val="Normal"/>
    <w:next w:val="Normal"/>
    <w:link w:val="Heading6Char"/>
    <w:uiPriority w:val="9"/>
    <w:semiHidden/>
    <w:unhideWhenUsed/>
    <w:qFormat/>
    <w:rsid w:val="002957C0"/>
    <w:pPr>
      <w:keepNext/>
      <w:keepLines/>
      <w:numPr>
        <w:ilvl w:val="5"/>
        <w:numId w:val="1"/>
      </w:numPr>
      <w:spacing w:before="40" w:after="0"/>
      <w:outlineLvl w:val="5"/>
    </w:pPr>
    <w:rPr>
      <w:rFonts w:ascii="Times New Roman" w:eastAsia="Times New Roman" w:hAnsi="Times New Roman" w:cs="Times New Roman"/>
      <w:color w:val="03395D" w:themeColor="accent1" w:themeShade="7F"/>
    </w:rPr>
  </w:style>
  <w:style w:type="paragraph" w:styleId="Heading7">
    <w:name w:val="heading 7"/>
    <w:basedOn w:val="Normal"/>
    <w:next w:val="Normal"/>
    <w:link w:val="Heading7Char"/>
    <w:uiPriority w:val="9"/>
    <w:semiHidden/>
    <w:unhideWhenUsed/>
    <w:qFormat/>
    <w:rsid w:val="002957C0"/>
    <w:pPr>
      <w:keepNext/>
      <w:keepLines/>
      <w:numPr>
        <w:ilvl w:val="6"/>
        <w:numId w:val="1"/>
      </w:numPr>
      <w:spacing w:before="40" w:after="0"/>
      <w:outlineLvl w:val="6"/>
    </w:pPr>
    <w:rPr>
      <w:rFonts w:ascii="Times New Roman" w:eastAsia="Times New Roman" w:hAnsi="Times New Roman" w:cs="Times New Roman"/>
      <w:i/>
      <w:iCs/>
      <w:color w:val="03395D" w:themeColor="accent1" w:themeShade="7F"/>
    </w:rPr>
  </w:style>
  <w:style w:type="paragraph" w:styleId="Heading8">
    <w:name w:val="heading 8"/>
    <w:basedOn w:val="Normal"/>
    <w:next w:val="Normal"/>
    <w:link w:val="Heading8Char"/>
    <w:uiPriority w:val="9"/>
    <w:semiHidden/>
    <w:unhideWhenUsed/>
    <w:qFormat/>
    <w:rsid w:val="002957C0"/>
    <w:pPr>
      <w:keepNext/>
      <w:keepLines/>
      <w:numPr>
        <w:ilvl w:val="7"/>
        <w:numId w:val="1"/>
      </w:numPr>
      <w:spacing w:before="40" w:after="0"/>
      <w:outlineLvl w:val="7"/>
    </w:pPr>
    <w:rPr>
      <w:rFonts w:ascii="Times New Roman" w:eastAsia="Times New Roman" w:hAnsi="Times New Roman" w:cs="Times New Roman"/>
      <w:color w:val="535C60" w:themeColor="text1" w:themeTint="D8"/>
      <w:sz w:val="21"/>
      <w:szCs w:val="21"/>
    </w:rPr>
  </w:style>
  <w:style w:type="paragraph" w:styleId="Heading9">
    <w:name w:val="heading 9"/>
    <w:basedOn w:val="Normal"/>
    <w:next w:val="Normal"/>
    <w:link w:val="Heading9Char"/>
    <w:uiPriority w:val="9"/>
    <w:semiHidden/>
    <w:unhideWhenUsed/>
    <w:qFormat/>
    <w:rsid w:val="002957C0"/>
    <w:pPr>
      <w:keepNext/>
      <w:keepLines/>
      <w:numPr>
        <w:ilvl w:val="8"/>
        <w:numId w:val="1"/>
      </w:numPr>
      <w:spacing w:before="40" w:after="0"/>
      <w:outlineLvl w:val="8"/>
    </w:pPr>
    <w:rPr>
      <w:rFonts w:ascii="Times New Roman" w:eastAsia="Times New Roman" w:hAnsi="Times New Roman" w:cs="Times New Roman"/>
      <w:i/>
      <w:iCs/>
      <w:color w:val="535C60"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316A9"/>
    <w:pPr>
      <w:spacing w:after="0" w:line="240" w:lineRule="auto"/>
    </w:pPr>
    <w:rPr>
      <w:rFonts w:ascii="Nexa Regular" w:hAnsi="Nexa Regula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00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000B"/>
    <w:rPr>
      <w:rFonts w:ascii="Segoe UI" w:hAnsi="Segoe UI" w:cs="Segoe UI"/>
      <w:sz w:val="18"/>
      <w:szCs w:val="18"/>
    </w:rPr>
  </w:style>
  <w:style w:type="paragraph" w:styleId="Header">
    <w:name w:val="header"/>
    <w:basedOn w:val="Normal"/>
    <w:link w:val="HeaderChar"/>
    <w:uiPriority w:val="99"/>
    <w:unhideWhenUsed/>
    <w:rsid w:val="006633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3333"/>
  </w:style>
  <w:style w:type="paragraph" w:styleId="Footer">
    <w:name w:val="footer"/>
    <w:basedOn w:val="Normal"/>
    <w:link w:val="FooterChar"/>
    <w:uiPriority w:val="99"/>
    <w:unhideWhenUsed/>
    <w:rsid w:val="006633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3333"/>
  </w:style>
  <w:style w:type="paragraph" w:styleId="ListParagraph">
    <w:name w:val="List Paragraph"/>
    <w:basedOn w:val="Normal"/>
    <w:link w:val="ListParagraphChar"/>
    <w:uiPriority w:val="34"/>
    <w:qFormat/>
    <w:rsid w:val="0074348E"/>
    <w:pPr>
      <w:spacing w:after="0" w:line="240" w:lineRule="auto"/>
      <w:ind w:left="720"/>
      <w:contextualSpacing/>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438E0"/>
    <w:rPr>
      <w:rFonts w:eastAsia="Times New Roman" w:cs="Times New Roman"/>
      <w:color w:val="0675BC" w:themeColor="text2"/>
      <w:sz w:val="28"/>
      <w:szCs w:val="32"/>
    </w:rPr>
  </w:style>
  <w:style w:type="character" w:customStyle="1" w:styleId="Heading2Char">
    <w:name w:val="Heading 2 Char"/>
    <w:basedOn w:val="DefaultParagraphFont"/>
    <w:link w:val="Heading2"/>
    <w:uiPriority w:val="9"/>
    <w:rsid w:val="00A438E0"/>
    <w:rPr>
      <w:rFonts w:eastAsia="Times New Roman" w:cs="Times New Roman"/>
      <w:b/>
      <w:sz w:val="24"/>
      <w:szCs w:val="26"/>
    </w:rPr>
  </w:style>
  <w:style w:type="character" w:customStyle="1" w:styleId="Heading3Char">
    <w:name w:val="Heading 3 Char"/>
    <w:basedOn w:val="DefaultParagraphFont"/>
    <w:link w:val="Heading3"/>
    <w:uiPriority w:val="9"/>
    <w:rsid w:val="002957C0"/>
    <w:rPr>
      <w:rFonts w:ascii="Times New Roman" w:eastAsia="Times New Roman" w:hAnsi="Times New Roman" w:cs="Times New Roman"/>
      <w:color w:val="03395D" w:themeColor="accent1" w:themeShade="7F"/>
      <w:sz w:val="24"/>
      <w:szCs w:val="24"/>
    </w:rPr>
  </w:style>
  <w:style w:type="character" w:customStyle="1" w:styleId="Heading4Char">
    <w:name w:val="Heading 4 Char"/>
    <w:basedOn w:val="DefaultParagraphFont"/>
    <w:link w:val="Heading4"/>
    <w:uiPriority w:val="9"/>
    <w:rsid w:val="002957C0"/>
    <w:rPr>
      <w:rFonts w:ascii="Times New Roman" w:eastAsia="Times New Roman" w:hAnsi="Times New Roman" w:cs="Times New Roman"/>
      <w:i/>
      <w:iCs/>
      <w:color w:val="04578C" w:themeColor="accent1" w:themeShade="BF"/>
    </w:rPr>
  </w:style>
  <w:style w:type="character" w:customStyle="1" w:styleId="Heading5Char">
    <w:name w:val="Heading 5 Char"/>
    <w:basedOn w:val="DefaultParagraphFont"/>
    <w:link w:val="Heading5"/>
    <w:uiPriority w:val="9"/>
    <w:semiHidden/>
    <w:rsid w:val="002957C0"/>
    <w:rPr>
      <w:rFonts w:ascii="Times New Roman" w:eastAsia="Times New Roman" w:hAnsi="Times New Roman" w:cs="Times New Roman"/>
      <w:color w:val="04578C" w:themeColor="accent1" w:themeShade="BF"/>
    </w:rPr>
  </w:style>
  <w:style w:type="character" w:customStyle="1" w:styleId="Heading6Char">
    <w:name w:val="Heading 6 Char"/>
    <w:basedOn w:val="DefaultParagraphFont"/>
    <w:link w:val="Heading6"/>
    <w:uiPriority w:val="9"/>
    <w:semiHidden/>
    <w:rsid w:val="002957C0"/>
    <w:rPr>
      <w:rFonts w:ascii="Times New Roman" w:eastAsia="Times New Roman" w:hAnsi="Times New Roman" w:cs="Times New Roman"/>
      <w:color w:val="03395D" w:themeColor="accent1" w:themeShade="7F"/>
    </w:rPr>
  </w:style>
  <w:style w:type="character" w:customStyle="1" w:styleId="Heading7Char">
    <w:name w:val="Heading 7 Char"/>
    <w:basedOn w:val="DefaultParagraphFont"/>
    <w:link w:val="Heading7"/>
    <w:uiPriority w:val="9"/>
    <w:semiHidden/>
    <w:rsid w:val="002957C0"/>
    <w:rPr>
      <w:rFonts w:ascii="Times New Roman" w:eastAsia="Times New Roman" w:hAnsi="Times New Roman" w:cs="Times New Roman"/>
      <w:i/>
      <w:iCs/>
      <w:color w:val="03395D" w:themeColor="accent1" w:themeShade="7F"/>
    </w:rPr>
  </w:style>
  <w:style w:type="character" w:customStyle="1" w:styleId="Heading8Char">
    <w:name w:val="Heading 8 Char"/>
    <w:basedOn w:val="DefaultParagraphFont"/>
    <w:link w:val="Heading8"/>
    <w:uiPriority w:val="9"/>
    <w:semiHidden/>
    <w:rsid w:val="002957C0"/>
    <w:rPr>
      <w:rFonts w:ascii="Times New Roman" w:eastAsia="Times New Roman" w:hAnsi="Times New Roman" w:cs="Times New Roman"/>
      <w:color w:val="535C60" w:themeColor="text1" w:themeTint="D8"/>
      <w:sz w:val="21"/>
      <w:szCs w:val="21"/>
    </w:rPr>
  </w:style>
  <w:style w:type="character" w:customStyle="1" w:styleId="Heading9Char">
    <w:name w:val="Heading 9 Char"/>
    <w:basedOn w:val="DefaultParagraphFont"/>
    <w:link w:val="Heading9"/>
    <w:uiPriority w:val="9"/>
    <w:semiHidden/>
    <w:rsid w:val="002957C0"/>
    <w:rPr>
      <w:rFonts w:ascii="Times New Roman" w:eastAsia="Times New Roman" w:hAnsi="Times New Roman" w:cs="Times New Roman"/>
      <w:i/>
      <w:iCs/>
      <w:color w:val="535C60" w:themeColor="text1" w:themeTint="D8"/>
      <w:sz w:val="21"/>
      <w:szCs w:val="21"/>
    </w:rPr>
  </w:style>
  <w:style w:type="character" w:styleId="Hyperlink">
    <w:name w:val="Hyperlink"/>
    <w:basedOn w:val="DefaultParagraphFont"/>
    <w:uiPriority w:val="99"/>
    <w:unhideWhenUsed/>
    <w:rsid w:val="000A77CE"/>
    <w:rPr>
      <w:color w:val="0F0366" w:themeColor="hyperlink"/>
      <w:u w:val="single"/>
    </w:rPr>
  </w:style>
  <w:style w:type="character" w:customStyle="1" w:styleId="UnresolvedMention1">
    <w:name w:val="Unresolved Mention1"/>
    <w:basedOn w:val="DefaultParagraphFont"/>
    <w:uiPriority w:val="99"/>
    <w:semiHidden/>
    <w:unhideWhenUsed/>
    <w:rsid w:val="000A77CE"/>
    <w:rPr>
      <w:color w:val="808080"/>
      <w:shd w:val="clear" w:color="auto" w:fill="E6E6E6"/>
    </w:rPr>
  </w:style>
  <w:style w:type="character" w:styleId="UnresolvedMention">
    <w:name w:val="Unresolved Mention"/>
    <w:basedOn w:val="DefaultParagraphFont"/>
    <w:uiPriority w:val="99"/>
    <w:semiHidden/>
    <w:unhideWhenUsed/>
    <w:rsid w:val="00184E69"/>
    <w:rPr>
      <w:color w:val="808080"/>
      <w:shd w:val="clear" w:color="auto" w:fill="E6E6E6"/>
    </w:rPr>
  </w:style>
  <w:style w:type="paragraph" w:styleId="NoSpacing">
    <w:name w:val="No Spacing"/>
    <w:link w:val="NoSpacingChar"/>
    <w:uiPriority w:val="1"/>
    <w:qFormat/>
    <w:rsid w:val="00EF7798"/>
    <w:pPr>
      <w:spacing w:after="0" w:line="240" w:lineRule="auto"/>
    </w:pPr>
    <w:rPr>
      <w:rFonts w:eastAsia="Times New Roman"/>
    </w:rPr>
  </w:style>
  <w:style w:type="character" w:customStyle="1" w:styleId="NoSpacingChar">
    <w:name w:val="No Spacing Char"/>
    <w:basedOn w:val="DefaultParagraphFont"/>
    <w:link w:val="NoSpacing"/>
    <w:uiPriority w:val="1"/>
    <w:rsid w:val="00EF7798"/>
    <w:rPr>
      <w:rFonts w:eastAsia="Times New Roman"/>
    </w:rPr>
  </w:style>
  <w:style w:type="paragraph" w:styleId="FootnoteText">
    <w:name w:val="footnote text"/>
    <w:basedOn w:val="Normal"/>
    <w:link w:val="FootnoteTextChar"/>
    <w:uiPriority w:val="99"/>
    <w:semiHidden/>
    <w:unhideWhenUsed/>
    <w:rsid w:val="006751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51DE"/>
    <w:rPr>
      <w:sz w:val="20"/>
      <w:szCs w:val="20"/>
    </w:rPr>
  </w:style>
  <w:style w:type="character" w:styleId="FootnoteReference">
    <w:name w:val="footnote reference"/>
    <w:basedOn w:val="DefaultParagraphFont"/>
    <w:uiPriority w:val="99"/>
    <w:semiHidden/>
    <w:unhideWhenUsed/>
    <w:rsid w:val="006751DE"/>
    <w:rPr>
      <w:vertAlign w:val="superscript"/>
    </w:rPr>
  </w:style>
  <w:style w:type="paragraph" w:styleId="TOCHeading">
    <w:name w:val="TOC Heading"/>
    <w:basedOn w:val="Heading1"/>
    <w:next w:val="Normal"/>
    <w:uiPriority w:val="39"/>
    <w:unhideWhenUsed/>
    <w:qFormat/>
    <w:rsid w:val="006D07C6"/>
    <w:pPr>
      <w:numPr>
        <w:numId w:val="0"/>
      </w:numPr>
      <w:outlineLvl w:val="9"/>
    </w:pPr>
  </w:style>
  <w:style w:type="paragraph" w:styleId="TOC1">
    <w:name w:val="toc 1"/>
    <w:basedOn w:val="Normal"/>
    <w:next w:val="Normal"/>
    <w:autoRedefine/>
    <w:uiPriority w:val="39"/>
    <w:unhideWhenUsed/>
    <w:rsid w:val="006D07C6"/>
    <w:pPr>
      <w:spacing w:after="100"/>
    </w:pPr>
  </w:style>
  <w:style w:type="paragraph" w:styleId="TOC2">
    <w:name w:val="toc 2"/>
    <w:basedOn w:val="Normal"/>
    <w:next w:val="Normal"/>
    <w:autoRedefine/>
    <w:uiPriority w:val="39"/>
    <w:unhideWhenUsed/>
    <w:rsid w:val="006D07C6"/>
    <w:pPr>
      <w:spacing w:after="100"/>
      <w:ind w:left="220"/>
    </w:pPr>
    <w:rPr>
      <w:rFonts w:eastAsia="Times New Roman" w:cs="Times New Roman"/>
    </w:rPr>
  </w:style>
  <w:style w:type="paragraph" w:styleId="TOC3">
    <w:name w:val="toc 3"/>
    <w:basedOn w:val="Normal"/>
    <w:next w:val="Normal"/>
    <w:autoRedefine/>
    <w:uiPriority w:val="39"/>
    <w:unhideWhenUsed/>
    <w:rsid w:val="006D07C6"/>
    <w:pPr>
      <w:spacing w:after="100"/>
      <w:ind w:left="440"/>
    </w:pPr>
    <w:rPr>
      <w:rFonts w:eastAsia="Times New Roman" w:cs="Times New Roman"/>
    </w:rPr>
  </w:style>
  <w:style w:type="character" w:styleId="FollowedHyperlink">
    <w:name w:val="FollowedHyperlink"/>
    <w:basedOn w:val="DefaultParagraphFont"/>
    <w:uiPriority w:val="99"/>
    <w:semiHidden/>
    <w:unhideWhenUsed/>
    <w:rsid w:val="000E04E5"/>
    <w:rPr>
      <w:color w:val="BBBAAF" w:themeColor="followedHyperlink"/>
      <w:u w:val="single"/>
    </w:rPr>
  </w:style>
  <w:style w:type="paragraph" w:styleId="Revision">
    <w:name w:val="Revision"/>
    <w:hidden/>
    <w:uiPriority w:val="99"/>
    <w:semiHidden/>
    <w:rsid w:val="005D2552"/>
    <w:pPr>
      <w:spacing w:after="0" w:line="240" w:lineRule="auto"/>
    </w:pPr>
  </w:style>
  <w:style w:type="character" w:styleId="PageNumber">
    <w:name w:val="page number"/>
    <w:basedOn w:val="DefaultParagraphFont"/>
    <w:uiPriority w:val="99"/>
    <w:semiHidden/>
    <w:unhideWhenUsed/>
    <w:rsid w:val="003C2082"/>
  </w:style>
  <w:style w:type="paragraph" w:customStyle="1" w:styleId="EMHeading1">
    <w:name w:val="EM: Heading 1"/>
    <w:link w:val="EMHeading1Char"/>
    <w:qFormat/>
    <w:rsid w:val="003C2082"/>
    <w:pPr>
      <w:spacing w:before="40" w:after="560" w:line="216" w:lineRule="auto"/>
    </w:pPr>
    <w:rPr>
      <w:rFonts w:ascii="Euclid Square" w:eastAsia="Times New Roman" w:hAnsi="Euclid Square" w:cs="Times New Roman"/>
      <w:b/>
      <w:bCs/>
      <w:color w:val="0675BC"/>
      <w:sz w:val="72"/>
      <w:szCs w:val="72"/>
    </w:rPr>
  </w:style>
  <w:style w:type="character" w:customStyle="1" w:styleId="EMHeading1Char">
    <w:name w:val="EM: Heading 1 Char"/>
    <w:basedOn w:val="Heading1Char"/>
    <w:link w:val="EMHeading1"/>
    <w:rsid w:val="003C2082"/>
    <w:rPr>
      <w:rFonts w:ascii="Euclid Square" w:eastAsia="Times New Roman" w:hAnsi="Euclid Square" w:cs="Times New Roman"/>
      <w:b/>
      <w:bCs/>
      <w:color w:val="0675BC"/>
      <w:sz w:val="72"/>
      <w:szCs w:val="72"/>
    </w:rPr>
  </w:style>
  <w:style w:type="paragraph" w:customStyle="1" w:styleId="graphikbody">
    <w:name w:val="graphik body"/>
    <w:basedOn w:val="ListParagraph"/>
    <w:link w:val="graphikbodyChar"/>
    <w:qFormat/>
    <w:rsid w:val="000E7C84"/>
    <w:pPr>
      <w:numPr>
        <w:numId w:val="26"/>
      </w:numPr>
      <w:spacing w:after="200" w:line="276" w:lineRule="auto"/>
      <w:jc w:val="both"/>
    </w:pPr>
    <w:rPr>
      <w:rFonts w:asciiTheme="minorHAnsi" w:hAnsiTheme="minorHAnsi"/>
      <w:sz w:val="22"/>
      <w:szCs w:val="22"/>
    </w:rPr>
  </w:style>
  <w:style w:type="paragraph" w:customStyle="1" w:styleId="graphikparagraph">
    <w:name w:val="graphik paragraph"/>
    <w:basedOn w:val="Normal"/>
    <w:link w:val="graphikparagraphChar"/>
    <w:qFormat/>
    <w:rsid w:val="000E7C84"/>
    <w:pPr>
      <w:spacing w:before="240"/>
      <w:jc w:val="both"/>
    </w:pPr>
  </w:style>
  <w:style w:type="character" w:customStyle="1" w:styleId="ListParagraphChar">
    <w:name w:val="List Paragraph Char"/>
    <w:basedOn w:val="DefaultParagraphFont"/>
    <w:link w:val="ListParagraph"/>
    <w:uiPriority w:val="1"/>
    <w:rsid w:val="000E7C84"/>
    <w:rPr>
      <w:rFonts w:ascii="Times New Roman" w:eastAsia="Times New Roman" w:hAnsi="Times New Roman" w:cs="Times New Roman"/>
      <w:sz w:val="24"/>
      <w:szCs w:val="24"/>
    </w:rPr>
  </w:style>
  <w:style w:type="character" w:customStyle="1" w:styleId="graphikbodyChar">
    <w:name w:val="graphik body Char"/>
    <w:basedOn w:val="ListParagraphChar"/>
    <w:link w:val="graphikbody"/>
    <w:rsid w:val="000E7C84"/>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0E7C84"/>
    <w:pPr>
      <w:spacing w:after="200" w:line="240" w:lineRule="auto"/>
    </w:pPr>
    <w:rPr>
      <w:rFonts w:ascii="Calibri" w:eastAsia="Calibri" w:hAnsi="Calibri" w:cs="Times New Roman"/>
      <w:b/>
      <w:bCs/>
      <w:color w:val="0675BC" w:themeColor="accent1"/>
      <w:sz w:val="18"/>
      <w:szCs w:val="18"/>
    </w:rPr>
  </w:style>
  <w:style w:type="character" w:customStyle="1" w:styleId="graphikparagraphChar">
    <w:name w:val="graphik paragraph Char"/>
    <w:basedOn w:val="DefaultParagraphFont"/>
    <w:link w:val="graphikparagraph"/>
    <w:rsid w:val="000E7C84"/>
  </w:style>
  <w:style w:type="character" w:styleId="CommentReference">
    <w:name w:val="annotation reference"/>
    <w:basedOn w:val="DefaultParagraphFont"/>
    <w:uiPriority w:val="99"/>
    <w:semiHidden/>
    <w:unhideWhenUsed/>
    <w:rsid w:val="00227879"/>
    <w:rPr>
      <w:sz w:val="16"/>
      <w:szCs w:val="16"/>
    </w:rPr>
  </w:style>
  <w:style w:type="paragraph" w:styleId="CommentText">
    <w:name w:val="annotation text"/>
    <w:basedOn w:val="Normal"/>
    <w:link w:val="CommentTextChar"/>
    <w:uiPriority w:val="99"/>
    <w:semiHidden/>
    <w:unhideWhenUsed/>
    <w:rsid w:val="00227879"/>
    <w:pPr>
      <w:spacing w:line="240" w:lineRule="auto"/>
    </w:pPr>
    <w:rPr>
      <w:sz w:val="20"/>
      <w:szCs w:val="20"/>
    </w:rPr>
  </w:style>
  <w:style w:type="character" w:customStyle="1" w:styleId="CommentTextChar">
    <w:name w:val="Comment Text Char"/>
    <w:basedOn w:val="DefaultParagraphFont"/>
    <w:link w:val="CommentText"/>
    <w:uiPriority w:val="99"/>
    <w:semiHidden/>
    <w:rsid w:val="00227879"/>
    <w:rPr>
      <w:sz w:val="20"/>
      <w:szCs w:val="20"/>
    </w:rPr>
  </w:style>
  <w:style w:type="paragraph" w:styleId="CommentSubject">
    <w:name w:val="annotation subject"/>
    <w:basedOn w:val="CommentText"/>
    <w:next w:val="CommentText"/>
    <w:link w:val="CommentSubjectChar"/>
    <w:uiPriority w:val="99"/>
    <w:semiHidden/>
    <w:unhideWhenUsed/>
    <w:rsid w:val="00227879"/>
    <w:rPr>
      <w:b/>
      <w:bCs/>
    </w:rPr>
  </w:style>
  <w:style w:type="character" w:customStyle="1" w:styleId="CommentSubjectChar">
    <w:name w:val="Comment Subject Char"/>
    <w:basedOn w:val="CommentTextChar"/>
    <w:link w:val="CommentSubject"/>
    <w:uiPriority w:val="99"/>
    <w:semiHidden/>
    <w:rsid w:val="00227879"/>
    <w:rPr>
      <w:b/>
      <w:bCs/>
      <w:sz w:val="20"/>
      <w:szCs w:val="20"/>
    </w:rPr>
  </w:style>
  <w:style w:type="table" w:customStyle="1" w:styleId="LightShading1">
    <w:name w:val="Light Shading1"/>
    <w:basedOn w:val="TableNormal"/>
    <w:uiPriority w:val="60"/>
    <w:rsid w:val="004F33F9"/>
    <w:pPr>
      <w:spacing w:after="0" w:line="240" w:lineRule="auto"/>
    </w:pPr>
    <w:rPr>
      <w:rFonts w:ascii="Calibri" w:eastAsia="Calibri" w:hAnsi="Calibri" w:cs="Times New Roman"/>
      <w:color w:val="292E30" w:themeColor="text1" w:themeShade="BF"/>
      <w:sz w:val="20"/>
      <w:szCs w:val="20"/>
    </w:rPr>
    <w:tblPr>
      <w:tblStyleRowBandSize w:val="1"/>
      <w:tblStyleColBandSize w:val="1"/>
      <w:tblBorders>
        <w:top w:val="single" w:sz="8" w:space="0" w:color="383E41" w:themeColor="text1"/>
        <w:bottom w:val="single" w:sz="8" w:space="0" w:color="383E41" w:themeColor="text1"/>
      </w:tblBorders>
    </w:tblPr>
    <w:tblStylePr w:type="firstRow">
      <w:pPr>
        <w:spacing w:before="0" w:after="0" w:line="240" w:lineRule="auto"/>
      </w:pPr>
      <w:rPr>
        <w:b/>
        <w:bCs/>
      </w:rPr>
      <w:tblPr/>
      <w:tcPr>
        <w:tcBorders>
          <w:top w:val="single" w:sz="8" w:space="0" w:color="383E41" w:themeColor="text1"/>
          <w:left w:val="nil"/>
          <w:bottom w:val="single" w:sz="8" w:space="0" w:color="383E41" w:themeColor="text1"/>
          <w:right w:val="nil"/>
          <w:insideH w:val="nil"/>
          <w:insideV w:val="nil"/>
        </w:tcBorders>
      </w:tcPr>
    </w:tblStylePr>
    <w:tblStylePr w:type="lastRow">
      <w:pPr>
        <w:spacing w:before="0" w:after="0" w:line="240" w:lineRule="auto"/>
      </w:pPr>
      <w:rPr>
        <w:b/>
        <w:bCs/>
      </w:rPr>
      <w:tblPr/>
      <w:tcPr>
        <w:tcBorders>
          <w:top w:val="single" w:sz="8" w:space="0" w:color="383E41" w:themeColor="text1"/>
          <w:left w:val="nil"/>
          <w:bottom w:val="single" w:sz="8" w:space="0" w:color="383E41"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D0D2" w:themeFill="text1" w:themeFillTint="3F"/>
      </w:tcPr>
    </w:tblStylePr>
    <w:tblStylePr w:type="band1Horz">
      <w:tblPr/>
      <w:tcPr>
        <w:tcBorders>
          <w:left w:val="nil"/>
          <w:right w:val="nil"/>
          <w:insideH w:val="nil"/>
          <w:insideV w:val="nil"/>
        </w:tcBorders>
        <w:shd w:val="clear" w:color="auto" w:fill="CBD0D2" w:themeFill="text1" w:themeFillTint="3F"/>
      </w:tcPr>
    </w:tblStylePr>
  </w:style>
  <w:style w:type="table" w:styleId="ListTable3-Accent3">
    <w:name w:val="List Table 3 Accent 3"/>
    <w:basedOn w:val="TableNormal"/>
    <w:uiPriority w:val="48"/>
    <w:rsid w:val="000460CB"/>
    <w:pPr>
      <w:spacing w:after="0" w:line="240" w:lineRule="auto"/>
    </w:pPr>
    <w:tblPr>
      <w:tblStyleRowBandSize w:val="1"/>
      <w:tblStyleColBandSize w:val="1"/>
      <w:tblBorders>
        <w:top w:val="single" w:sz="4" w:space="0" w:color="00625A" w:themeColor="accent3"/>
        <w:left w:val="single" w:sz="4" w:space="0" w:color="00625A" w:themeColor="accent3"/>
        <w:bottom w:val="single" w:sz="4" w:space="0" w:color="00625A" w:themeColor="accent3"/>
        <w:right w:val="single" w:sz="4" w:space="0" w:color="00625A" w:themeColor="accent3"/>
      </w:tblBorders>
    </w:tblPr>
    <w:tblStylePr w:type="firstRow">
      <w:rPr>
        <w:b/>
        <w:bCs/>
        <w:color w:val="FFFFFF" w:themeColor="background1"/>
      </w:rPr>
      <w:tblPr/>
      <w:tcPr>
        <w:shd w:val="clear" w:color="auto" w:fill="00625A" w:themeFill="accent3"/>
      </w:tcPr>
    </w:tblStylePr>
    <w:tblStylePr w:type="lastRow">
      <w:rPr>
        <w:b/>
        <w:bCs/>
      </w:rPr>
      <w:tblPr/>
      <w:tcPr>
        <w:tcBorders>
          <w:top w:val="double" w:sz="4" w:space="0" w:color="00625A"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25A" w:themeColor="accent3"/>
          <w:right w:val="single" w:sz="4" w:space="0" w:color="00625A" w:themeColor="accent3"/>
        </w:tcBorders>
      </w:tcPr>
    </w:tblStylePr>
    <w:tblStylePr w:type="band1Horz">
      <w:tblPr/>
      <w:tcPr>
        <w:tcBorders>
          <w:top w:val="single" w:sz="4" w:space="0" w:color="00625A" w:themeColor="accent3"/>
          <w:bottom w:val="single" w:sz="4" w:space="0" w:color="00625A"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25A" w:themeColor="accent3"/>
          <w:left w:val="nil"/>
        </w:tcBorders>
      </w:tcPr>
    </w:tblStylePr>
    <w:tblStylePr w:type="swCell">
      <w:tblPr/>
      <w:tcPr>
        <w:tcBorders>
          <w:top w:val="double" w:sz="4" w:space="0" w:color="00625A"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61131">
      <w:bodyDiv w:val="1"/>
      <w:marLeft w:val="0"/>
      <w:marRight w:val="0"/>
      <w:marTop w:val="0"/>
      <w:marBottom w:val="0"/>
      <w:divBdr>
        <w:top w:val="none" w:sz="0" w:space="0" w:color="auto"/>
        <w:left w:val="none" w:sz="0" w:space="0" w:color="auto"/>
        <w:bottom w:val="none" w:sz="0" w:space="0" w:color="auto"/>
        <w:right w:val="none" w:sz="0" w:space="0" w:color="auto"/>
      </w:divBdr>
    </w:div>
    <w:div w:id="120391645">
      <w:bodyDiv w:val="1"/>
      <w:marLeft w:val="0"/>
      <w:marRight w:val="0"/>
      <w:marTop w:val="0"/>
      <w:marBottom w:val="0"/>
      <w:divBdr>
        <w:top w:val="none" w:sz="0" w:space="0" w:color="auto"/>
        <w:left w:val="none" w:sz="0" w:space="0" w:color="auto"/>
        <w:bottom w:val="none" w:sz="0" w:space="0" w:color="auto"/>
        <w:right w:val="none" w:sz="0" w:space="0" w:color="auto"/>
      </w:divBdr>
    </w:div>
    <w:div w:id="211238514">
      <w:bodyDiv w:val="1"/>
      <w:marLeft w:val="0"/>
      <w:marRight w:val="0"/>
      <w:marTop w:val="0"/>
      <w:marBottom w:val="0"/>
      <w:divBdr>
        <w:top w:val="none" w:sz="0" w:space="0" w:color="auto"/>
        <w:left w:val="none" w:sz="0" w:space="0" w:color="auto"/>
        <w:bottom w:val="none" w:sz="0" w:space="0" w:color="auto"/>
        <w:right w:val="none" w:sz="0" w:space="0" w:color="auto"/>
      </w:divBdr>
    </w:div>
    <w:div w:id="326904507">
      <w:bodyDiv w:val="1"/>
      <w:marLeft w:val="0"/>
      <w:marRight w:val="0"/>
      <w:marTop w:val="0"/>
      <w:marBottom w:val="0"/>
      <w:divBdr>
        <w:top w:val="none" w:sz="0" w:space="0" w:color="auto"/>
        <w:left w:val="none" w:sz="0" w:space="0" w:color="auto"/>
        <w:bottom w:val="none" w:sz="0" w:space="0" w:color="auto"/>
        <w:right w:val="none" w:sz="0" w:space="0" w:color="auto"/>
      </w:divBdr>
      <w:divsChild>
        <w:div w:id="1804078555">
          <w:marLeft w:val="547"/>
          <w:marRight w:val="0"/>
          <w:marTop w:val="0"/>
          <w:marBottom w:val="0"/>
          <w:divBdr>
            <w:top w:val="none" w:sz="0" w:space="0" w:color="auto"/>
            <w:left w:val="none" w:sz="0" w:space="0" w:color="auto"/>
            <w:bottom w:val="none" w:sz="0" w:space="0" w:color="auto"/>
            <w:right w:val="none" w:sz="0" w:space="0" w:color="auto"/>
          </w:divBdr>
        </w:div>
      </w:divsChild>
    </w:div>
    <w:div w:id="347022609">
      <w:bodyDiv w:val="1"/>
      <w:marLeft w:val="0"/>
      <w:marRight w:val="0"/>
      <w:marTop w:val="0"/>
      <w:marBottom w:val="0"/>
      <w:divBdr>
        <w:top w:val="none" w:sz="0" w:space="0" w:color="auto"/>
        <w:left w:val="none" w:sz="0" w:space="0" w:color="auto"/>
        <w:bottom w:val="none" w:sz="0" w:space="0" w:color="auto"/>
        <w:right w:val="none" w:sz="0" w:space="0" w:color="auto"/>
      </w:divBdr>
      <w:divsChild>
        <w:div w:id="1304001642">
          <w:marLeft w:val="547"/>
          <w:marRight w:val="0"/>
          <w:marTop w:val="0"/>
          <w:marBottom w:val="0"/>
          <w:divBdr>
            <w:top w:val="none" w:sz="0" w:space="0" w:color="auto"/>
            <w:left w:val="none" w:sz="0" w:space="0" w:color="auto"/>
            <w:bottom w:val="none" w:sz="0" w:space="0" w:color="auto"/>
            <w:right w:val="none" w:sz="0" w:space="0" w:color="auto"/>
          </w:divBdr>
        </w:div>
        <w:div w:id="1284996244">
          <w:marLeft w:val="1166"/>
          <w:marRight w:val="0"/>
          <w:marTop w:val="0"/>
          <w:marBottom w:val="0"/>
          <w:divBdr>
            <w:top w:val="none" w:sz="0" w:space="0" w:color="auto"/>
            <w:left w:val="none" w:sz="0" w:space="0" w:color="auto"/>
            <w:bottom w:val="none" w:sz="0" w:space="0" w:color="auto"/>
            <w:right w:val="none" w:sz="0" w:space="0" w:color="auto"/>
          </w:divBdr>
        </w:div>
        <w:div w:id="1736081132">
          <w:marLeft w:val="1166"/>
          <w:marRight w:val="0"/>
          <w:marTop w:val="0"/>
          <w:marBottom w:val="0"/>
          <w:divBdr>
            <w:top w:val="none" w:sz="0" w:space="0" w:color="auto"/>
            <w:left w:val="none" w:sz="0" w:space="0" w:color="auto"/>
            <w:bottom w:val="none" w:sz="0" w:space="0" w:color="auto"/>
            <w:right w:val="none" w:sz="0" w:space="0" w:color="auto"/>
          </w:divBdr>
        </w:div>
        <w:div w:id="701172455">
          <w:marLeft w:val="1166"/>
          <w:marRight w:val="0"/>
          <w:marTop w:val="0"/>
          <w:marBottom w:val="0"/>
          <w:divBdr>
            <w:top w:val="none" w:sz="0" w:space="0" w:color="auto"/>
            <w:left w:val="none" w:sz="0" w:space="0" w:color="auto"/>
            <w:bottom w:val="none" w:sz="0" w:space="0" w:color="auto"/>
            <w:right w:val="none" w:sz="0" w:space="0" w:color="auto"/>
          </w:divBdr>
        </w:div>
        <w:div w:id="265815074">
          <w:marLeft w:val="1166"/>
          <w:marRight w:val="0"/>
          <w:marTop w:val="0"/>
          <w:marBottom w:val="0"/>
          <w:divBdr>
            <w:top w:val="none" w:sz="0" w:space="0" w:color="auto"/>
            <w:left w:val="none" w:sz="0" w:space="0" w:color="auto"/>
            <w:bottom w:val="none" w:sz="0" w:space="0" w:color="auto"/>
            <w:right w:val="none" w:sz="0" w:space="0" w:color="auto"/>
          </w:divBdr>
        </w:div>
        <w:div w:id="70854268">
          <w:marLeft w:val="547"/>
          <w:marRight w:val="0"/>
          <w:marTop w:val="0"/>
          <w:marBottom w:val="0"/>
          <w:divBdr>
            <w:top w:val="none" w:sz="0" w:space="0" w:color="auto"/>
            <w:left w:val="none" w:sz="0" w:space="0" w:color="auto"/>
            <w:bottom w:val="none" w:sz="0" w:space="0" w:color="auto"/>
            <w:right w:val="none" w:sz="0" w:space="0" w:color="auto"/>
          </w:divBdr>
        </w:div>
        <w:div w:id="1507751241">
          <w:marLeft w:val="1166"/>
          <w:marRight w:val="0"/>
          <w:marTop w:val="0"/>
          <w:marBottom w:val="0"/>
          <w:divBdr>
            <w:top w:val="none" w:sz="0" w:space="0" w:color="auto"/>
            <w:left w:val="none" w:sz="0" w:space="0" w:color="auto"/>
            <w:bottom w:val="none" w:sz="0" w:space="0" w:color="auto"/>
            <w:right w:val="none" w:sz="0" w:space="0" w:color="auto"/>
          </w:divBdr>
        </w:div>
        <w:div w:id="79957773">
          <w:marLeft w:val="1166"/>
          <w:marRight w:val="0"/>
          <w:marTop w:val="0"/>
          <w:marBottom w:val="0"/>
          <w:divBdr>
            <w:top w:val="none" w:sz="0" w:space="0" w:color="auto"/>
            <w:left w:val="none" w:sz="0" w:space="0" w:color="auto"/>
            <w:bottom w:val="none" w:sz="0" w:space="0" w:color="auto"/>
            <w:right w:val="none" w:sz="0" w:space="0" w:color="auto"/>
          </w:divBdr>
        </w:div>
        <w:div w:id="752358166">
          <w:marLeft w:val="1166"/>
          <w:marRight w:val="0"/>
          <w:marTop w:val="0"/>
          <w:marBottom w:val="0"/>
          <w:divBdr>
            <w:top w:val="none" w:sz="0" w:space="0" w:color="auto"/>
            <w:left w:val="none" w:sz="0" w:space="0" w:color="auto"/>
            <w:bottom w:val="none" w:sz="0" w:space="0" w:color="auto"/>
            <w:right w:val="none" w:sz="0" w:space="0" w:color="auto"/>
          </w:divBdr>
        </w:div>
        <w:div w:id="516239534">
          <w:marLeft w:val="1166"/>
          <w:marRight w:val="0"/>
          <w:marTop w:val="0"/>
          <w:marBottom w:val="0"/>
          <w:divBdr>
            <w:top w:val="none" w:sz="0" w:space="0" w:color="auto"/>
            <w:left w:val="none" w:sz="0" w:space="0" w:color="auto"/>
            <w:bottom w:val="none" w:sz="0" w:space="0" w:color="auto"/>
            <w:right w:val="none" w:sz="0" w:space="0" w:color="auto"/>
          </w:divBdr>
        </w:div>
        <w:div w:id="737939203">
          <w:marLeft w:val="547"/>
          <w:marRight w:val="0"/>
          <w:marTop w:val="0"/>
          <w:marBottom w:val="0"/>
          <w:divBdr>
            <w:top w:val="none" w:sz="0" w:space="0" w:color="auto"/>
            <w:left w:val="none" w:sz="0" w:space="0" w:color="auto"/>
            <w:bottom w:val="none" w:sz="0" w:space="0" w:color="auto"/>
            <w:right w:val="none" w:sz="0" w:space="0" w:color="auto"/>
          </w:divBdr>
        </w:div>
        <w:div w:id="1080641806">
          <w:marLeft w:val="1166"/>
          <w:marRight w:val="0"/>
          <w:marTop w:val="0"/>
          <w:marBottom w:val="0"/>
          <w:divBdr>
            <w:top w:val="none" w:sz="0" w:space="0" w:color="auto"/>
            <w:left w:val="none" w:sz="0" w:space="0" w:color="auto"/>
            <w:bottom w:val="none" w:sz="0" w:space="0" w:color="auto"/>
            <w:right w:val="none" w:sz="0" w:space="0" w:color="auto"/>
          </w:divBdr>
        </w:div>
        <w:div w:id="439688111">
          <w:marLeft w:val="1166"/>
          <w:marRight w:val="0"/>
          <w:marTop w:val="0"/>
          <w:marBottom w:val="0"/>
          <w:divBdr>
            <w:top w:val="none" w:sz="0" w:space="0" w:color="auto"/>
            <w:left w:val="none" w:sz="0" w:space="0" w:color="auto"/>
            <w:bottom w:val="none" w:sz="0" w:space="0" w:color="auto"/>
            <w:right w:val="none" w:sz="0" w:space="0" w:color="auto"/>
          </w:divBdr>
        </w:div>
      </w:divsChild>
    </w:div>
    <w:div w:id="352465023">
      <w:bodyDiv w:val="1"/>
      <w:marLeft w:val="0"/>
      <w:marRight w:val="0"/>
      <w:marTop w:val="0"/>
      <w:marBottom w:val="0"/>
      <w:divBdr>
        <w:top w:val="none" w:sz="0" w:space="0" w:color="auto"/>
        <w:left w:val="none" w:sz="0" w:space="0" w:color="auto"/>
        <w:bottom w:val="none" w:sz="0" w:space="0" w:color="auto"/>
        <w:right w:val="none" w:sz="0" w:space="0" w:color="auto"/>
      </w:divBdr>
    </w:div>
    <w:div w:id="392437426">
      <w:bodyDiv w:val="1"/>
      <w:marLeft w:val="0"/>
      <w:marRight w:val="0"/>
      <w:marTop w:val="0"/>
      <w:marBottom w:val="0"/>
      <w:divBdr>
        <w:top w:val="none" w:sz="0" w:space="0" w:color="auto"/>
        <w:left w:val="none" w:sz="0" w:space="0" w:color="auto"/>
        <w:bottom w:val="none" w:sz="0" w:space="0" w:color="auto"/>
        <w:right w:val="none" w:sz="0" w:space="0" w:color="auto"/>
      </w:divBdr>
      <w:divsChild>
        <w:div w:id="1852988029">
          <w:marLeft w:val="547"/>
          <w:marRight w:val="0"/>
          <w:marTop w:val="0"/>
          <w:marBottom w:val="0"/>
          <w:divBdr>
            <w:top w:val="none" w:sz="0" w:space="0" w:color="auto"/>
            <w:left w:val="none" w:sz="0" w:space="0" w:color="auto"/>
            <w:bottom w:val="none" w:sz="0" w:space="0" w:color="auto"/>
            <w:right w:val="none" w:sz="0" w:space="0" w:color="auto"/>
          </w:divBdr>
        </w:div>
        <w:div w:id="131869677">
          <w:marLeft w:val="547"/>
          <w:marRight w:val="0"/>
          <w:marTop w:val="0"/>
          <w:marBottom w:val="0"/>
          <w:divBdr>
            <w:top w:val="none" w:sz="0" w:space="0" w:color="auto"/>
            <w:left w:val="none" w:sz="0" w:space="0" w:color="auto"/>
            <w:bottom w:val="none" w:sz="0" w:space="0" w:color="auto"/>
            <w:right w:val="none" w:sz="0" w:space="0" w:color="auto"/>
          </w:divBdr>
        </w:div>
        <w:div w:id="1259757897">
          <w:marLeft w:val="547"/>
          <w:marRight w:val="0"/>
          <w:marTop w:val="0"/>
          <w:marBottom w:val="0"/>
          <w:divBdr>
            <w:top w:val="none" w:sz="0" w:space="0" w:color="auto"/>
            <w:left w:val="none" w:sz="0" w:space="0" w:color="auto"/>
            <w:bottom w:val="none" w:sz="0" w:space="0" w:color="auto"/>
            <w:right w:val="none" w:sz="0" w:space="0" w:color="auto"/>
          </w:divBdr>
        </w:div>
        <w:div w:id="23947752">
          <w:marLeft w:val="547"/>
          <w:marRight w:val="0"/>
          <w:marTop w:val="0"/>
          <w:marBottom w:val="0"/>
          <w:divBdr>
            <w:top w:val="none" w:sz="0" w:space="0" w:color="auto"/>
            <w:left w:val="none" w:sz="0" w:space="0" w:color="auto"/>
            <w:bottom w:val="none" w:sz="0" w:space="0" w:color="auto"/>
            <w:right w:val="none" w:sz="0" w:space="0" w:color="auto"/>
          </w:divBdr>
        </w:div>
      </w:divsChild>
    </w:div>
    <w:div w:id="407650721">
      <w:bodyDiv w:val="1"/>
      <w:marLeft w:val="0"/>
      <w:marRight w:val="0"/>
      <w:marTop w:val="0"/>
      <w:marBottom w:val="0"/>
      <w:divBdr>
        <w:top w:val="none" w:sz="0" w:space="0" w:color="auto"/>
        <w:left w:val="none" w:sz="0" w:space="0" w:color="auto"/>
        <w:bottom w:val="none" w:sz="0" w:space="0" w:color="auto"/>
        <w:right w:val="none" w:sz="0" w:space="0" w:color="auto"/>
      </w:divBdr>
    </w:div>
    <w:div w:id="482628070">
      <w:bodyDiv w:val="1"/>
      <w:marLeft w:val="0"/>
      <w:marRight w:val="0"/>
      <w:marTop w:val="0"/>
      <w:marBottom w:val="0"/>
      <w:divBdr>
        <w:top w:val="none" w:sz="0" w:space="0" w:color="auto"/>
        <w:left w:val="none" w:sz="0" w:space="0" w:color="auto"/>
        <w:bottom w:val="none" w:sz="0" w:space="0" w:color="auto"/>
        <w:right w:val="none" w:sz="0" w:space="0" w:color="auto"/>
      </w:divBdr>
    </w:div>
    <w:div w:id="565846825">
      <w:bodyDiv w:val="1"/>
      <w:marLeft w:val="0"/>
      <w:marRight w:val="0"/>
      <w:marTop w:val="0"/>
      <w:marBottom w:val="0"/>
      <w:divBdr>
        <w:top w:val="none" w:sz="0" w:space="0" w:color="auto"/>
        <w:left w:val="none" w:sz="0" w:space="0" w:color="auto"/>
        <w:bottom w:val="none" w:sz="0" w:space="0" w:color="auto"/>
        <w:right w:val="none" w:sz="0" w:space="0" w:color="auto"/>
      </w:divBdr>
    </w:div>
    <w:div w:id="617687657">
      <w:bodyDiv w:val="1"/>
      <w:marLeft w:val="0"/>
      <w:marRight w:val="0"/>
      <w:marTop w:val="0"/>
      <w:marBottom w:val="0"/>
      <w:divBdr>
        <w:top w:val="none" w:sz="0" w:space="0" w:color="auto"/>
        <w:left w:val="none" w:sz="0" w:space="0" w:color="auto"/>
        <w:bottom w:val="none" w:sz="0" w:space="0" w:color="auto"/>
        <w:right w:val="none" w:sz="0" w:space="0" w:color="auto"/>
      </w:divBdr>
    </w:div>
    <w:div w:id="753674126">
      <w:bodyDiv w:val="1"/>
      <w:marLeft w:val="0"/>
      <w:marRight w:val="0"/>
      <w:marTop w:val="0"/>
      <w:marBottom w:val="0"/>
      <w:divBdr>
        <w:top w:val="none" w:sz="0" w:space="0" w:color="auto"/>
        <w:left w:val="none" w:sz="0" w:space="0" w:color="auto"/>
        <w:bottom w:val="none" w:sz="0" w:space="0" w:color="auto"/>
        <w:right w:val="none" w:sz="0" w:space="0" w:color="auto"/>
      </w:divBdr>
      <w:divsChild>
        <w:div w:id="1431320187">
          <w:marLeft w:val="547"/>
          <w:marRight w:val="0"/>
          <w:marTop w:val="0"/>
          <w:marBottom w:val="0"/>
          <w:divBdr>
            <w:top w:val="none" w:sz="0" w:space="0" w:color="auto"/>
            <w:left w:val="none" w:sz="0" w:space="0" w:color="auto"/>
            <w:bottom w:val="none" w:sz="0" w:space="0" w:color="auto"/>
            <w:right w:val="none" w:sz="0" w:space="0" w:color="auto"/>
          </w:divBdr>
        </w:div>
        <w:div w:id="376202191">
          <w:marLeft w:val="547"/>
          <w:marRight w:val="0"/>
          <w:marTop w:val="0"/>
          <w:marBottom w:val="0"/>
          <w:divBdr>
            <w:top w:val="none" w:sz="0" w:space="0" w:color="auto"/>
            <w:left w:val="none" w:sz="0" w:space="0" w:color="auto"/>
            <w:bottom w:val="none" w:sz="0" w:space="0" w:color="auto"/>
            <w:right w:val="none" w:sz="0" w:space="0" w:color="auto"/>
          </w:divBdr>
        </w:div>
        <w:div w:id="1776317786">
          <w:marLeft w:val="547"/>
          <w:marRight w:val="0"/>
          <w:marTop w:val="0"/>
          <w:marBottom w:val="0"/>
          <w:divBdr>
            <w:top w:val="none" w:sz="0" w:space="0" w:color="auto"/>
            <w:left w:val="none" w:sz="0" w:space="0" w:color="auto"/>
            <w:bottom w:val="none" w:sz="0" w:space="0" w:color="auto"/>
            <w:right w:val="none" w:sz="0" w:space="0" w:color="auto"/>
          </w:divBdr>
        </w:div>
        <w:div w:id="1687436630">
          <w:marLeft w:val="547"/>
          <w:marRight w:val="0"/>
          <w:marTop w:val="0"/>
          <w:marBottom w:val="0"/>
          <w:divBdr>
            <w:top w:val="none" w:sz="0" w:space="0" w:color="auto"/>
            <w:left w:val="none" w:sz="0" w:space="0" w:color="auto"/>
            <w:bottom w:val="none" w:sz="0" w:space="0" w:color="auto"/>
            <w:right w:val="none" w:sz="0" w:space="0" w:color="auto"/>
          </w:divBdr>
        </w:div>
      </w:divsChild>
    </w:div>
    <w:div w:id="841163820">
      <w:bodyDiv w:val="1"/>
      <w:marLeft w:val="0"/>
      <w:marRight w:val="0"/>
      <w:marTop w:val="0"/>
      <w:marBottom w:val="0"/>
      <w:divBdr>
        <w:top w:val="none" w:sz="0" w:space="0" w:color="auto"/>
        <w:left w:val="none" w:sz="0" w:space="0" w:color="auto"/>
        <w:bottom w:val="none" w:sz="0" w:space="0" w:color="auto"/>
        <w:right w:val="none" w:sz="0" w:space="0" w:color="auto"/>
      </w:divBdr>
    </w:div>
    <w:div w:id="864752319">
      <w:bodyDiv w:val="1"/>
      <w:marLeft w:val="0"/>
      <w:marRight w:val="0"/>
      <w:marTop w:val="0"/>
      <w:marBottom w:val="0"/>
      <w:divBdr>
        <w:top w:val="none" w:sz="0" w:space="0" w:color="auto"/>
        <w:left w:val="none" w:sz="0" w:space="0" w:color="auto"/>
        <w:bottom w:val="none" w:sz="0" w:space="0" w:color="auto"/>
        <w:right w:val="none" w:sz="0" w:space="0" w:color="auto"/>
      </w:divBdr>
    </w:div>
    <w:div w:id="901064375">
      <w:bodyDiv w:val="1"/>
      <w:marLeft w:val="0"/>
      <w:marRight w:val="0"/>
      <w:marTop w:val="0"/>
      <w:marBottom w:val="0"/>
      <w:divBdr>
        <w:top w:val="none" w:sz="0" w:space="0" w:color="auto"/>
        <w:left w:val="none" w:sz="0" w:space="0" w:color="auto"/>
        <w:bottom w:val="none" w:sz="0" w:space="0" w:color="auto"/>
        <w:right w:val="none" w:sz="0" w:space="0" w:color="auto"/>
      </w:divBdr>
    </w:div>
    <w:div w:id="947808636">
      <w:bodyDiv w:val="1"/>
      <w:marLeft w:val="0"/>
      <w:marRight w:val="0"/>
      <w:marTop w:val="0"/>
      <w:marBottom w:val="0"/>
      <w:divBdr>
        <w:top w:val="none" w:sz="0" w:space="0" w:color="auto"/>
        <w:left w:val="none" w:sz="0" w:space="0" w:color="auto"/>
        <w:bottom w:val="none" w:sz="0" w:space="0" w:color="auto"/>
        <w:right w:val="none" w:sz="0" w:space="0" w:color="auto"/>
      </w:divBdr>
    </w:div>
    <w:div w:id="1028411687">
      <w:bodyDiv w:val="1"/>
      <w:marLeft w:val="0"/>
      <w:marRight w:val="0"/>
      <w:marTop w:val="0"/>
      <w:marBottom w:val="0"/>
      <w:divBdr>
        <w:top w:val="none" w:sz="0" w:space="0" w:color="auto"/>
        <w:left w:val="none" w:sz="0" w:space="0" w:color="auto"/>
        <w:bottom w:val="none" w:sz="0" w:space="0" w:color="auto"/>
        <w:right w:val="none" w:sz="0" w:space="0" w:color="auto"/>
      </w:divBdr>
    </w:div>
    <w:div w:id="1031761794">
      <w:bodyDiv w:val="1"/>
      <w:marLeft w:val="0"/>
      <w:marRight w:val="0"/>
      <w:marTop w:val="0"/>
      <w:marBottom w:val="0"/>
      <w:divBdr>
        <w:top w:val="none" w:sz="0" w:space="0" w:color="auto"/>
        <w:left w:val="none" w:sz="0" w:space="0" w:color="auto"/>
        <w:bottom w:val="none" w:sz="0" w:space="0" w:color="auto"/>
        <w:right w:val="none" w:sz="0" w:space="0" w:color="auto"/>
      </w:divBdr>
      <w:divsChild>
        <w:div w:id="729112351">
          <w:marLeft w:val="547"/>
          <w:marRight w:val="0"/>
          <w:marTop w:val="0"/>
          <w:marBottom w:val="0"/>
          <w:divBdr>
            <w:top w:val="none" w:sz="0" w:space="0" w:color="auto"/>
            <w:left w:val="none" w:sz="0" w:space="0" w:color="auto"/>
            <w:bottom w:val="none" w:sz="0" w:space="0" w:color="auto"/>
            <w:right w:val="none" w:sz="0" w:space="0" w:color="auto"/>
          </w:divBdr>
        </w:div>
      </w:divsChild>
    </w:div>
    <w:div w:id="1094398818">
      <w:bodyDiv w:val="1"/>
      <w:marLeft w:val="0"/>
      <w:marRight w:val="0"/>
      <w:marTop w:val="0"/>
      <w:marBottom w:val="0"/>
      <w:divBdr>
        <w:top w:val="none" w:sz="0" w:space="0" w:color="auto"/>
        <w:left w:val="none" w:sz="0" w:space="0" w:color="auto"/>
        <w:bottom w:val="none" w:sz="0" w:space="0" w:color="auto"/>
        <w:right w:val="none" w:sz="0" w:space="0" w:color="auto"/>
      </w:divBdr>
      <w:divsChild>
        <w:div w:id="2066683267">
          <w:marLeft w:val="547"/>
          <w:marRight w:val="0"/>
          <w:marTop w:val="0"/>
          <w:marBottom w:val="0"/>
          <w:divBdr>
            <w:top w:val="none" w:sz="0" w:space="0" w:color="auto"/>
            <w:left w:val="none" w:sz="0" w:space="0" w:color="auto"/>
            <w:bottom w:val="none" w:sz="0" w:space="0" w:color="auto"/>
            <w:right w:val="none" w:sz="0" w:space="0" w:color="auto"/>
          </w:divBdr>
        </w:div>
      </w:divsChild>
    </w:div>
    <w:div w:id="1109352461">
      <w:bodyDiv w:val="1"/>
      <w:marLeft w:val="0"/>
      <w:marRight w:val="0"/>
      <w:marTop w:val="0"/>
      <w:marBottom w:val="0"/>
      <w:divBdr>
        <w:top w:val="none" w:sz="0" w:space="0" w:color="auto"/>
        <w:left w:val="none" w:sz="0" w:space="0" w:color="auto"/>
        <w:bottom w:val="none" w:sz="0" w:space="0" w:color="auto"/>
        <w:right w:val="none" w:sz="0" w:space="0" w:color="auto"/>
      </w:divBdr>
    </w:div>
    <w:div w:id="1230118965">
      <w:bodyDiv w:val="1"/>
      <w:marLeft w:val="0"/>
      <w:marRight w:val="0"/>
      <w:marTop w:val="0"/>
      <w:marBottom w:val="0"/>
      <w:divBdr>
        <w:top w:val="none" w:sz="0" w:space="0" w:color="auto"/>
        <w:left w:val="none" w:sz="0" w:space="0" w:color="auto"/>
        <w:bottom w:val="none" w:sz="0" w:space="0" w:color="auto"/>
        <w:right w:val="none" w:sz="0" w:space="0" w:color="auto"/>
      </w:divBdr>
    </w:div>
    <w:div w:id="1272936389">
      <w:bodyDiv w:val="1"/>
      <w:marLeft w:val="0"/>
      <w:marRight w:val="0"/>
      <w:marTop w:val="0"/>
      <w:marBottom w:val="0"/>
      <w:divBdr>
        <w:top w:val="none" w:sz="0" w:space="0" w:color="auto"/>
        <w:left w:val="none" w:sz="0" w:space="0" w:color="auto"/>
        <w:bottom w:val="none" w:sz="0" w:space="0" w:color="auto"/>
        <w:right w:val="none" w:sz="0" w:space="0" w:color="auto"/>
      </w:divBdr>
    </w:div>
    <w:div w:id="1276600576">
      <w:bodyDiv w:val="1"/>
      <w:marLeft w:val="0"/>
      <w:marRight w:val="0"/>
      <w:marTop w:val="0"/>
      <w:marBottom w:val="0"/>
      <w:divBdr>
        <w:top w:val="none" w:sz="0" w:space="0" w:color="auto"/>
        <w:left w:val="none" w:sz="0" w:space="0" w:color="auto"/>
        <w:bottom w:val="none" w:sz="0" w:space="0" w:color="auto"/>
        <w:right w:val="none" w:sz="0" w:space="0" w:color="auto"/>
      </w:divBdr>
    </w:div>
    <w:div w:id="1294555494">
      <w:bodyDiv w:val="1"/>
      <w:marLeft w:val="0"/>
      <w:marRight w:val="0"/>
      <w:marTop w:val="0"/>
      <w:marBottom w:val="0"/>
      <w:divBdr>
        <w:top w:val="none" w:sz="0" w:space="0" w:color="auto"/>
        <w:left w:val="none" w:sz="0" w:space="0" w:color="auto"/>
        <w:bottom w:val="none" w:sz="0" w:space="0" w:color="auto"/>
        <w:right w:val="none" w:sz="0" w:space="0" w:color="auto"/>
      </w:divBdr>
    </w:div>
    <w:div w:id="1312908469">
      <w:bodyDiv w:val="1"/>
      <w:marLeft w:val="0"/>
      <w:marRight w:val="0"/>
      <w:marTop w:val="0"/>
      <w:marBottom w:val="0"/>
      <w:divBdr>
        <w:top w:val="none" w:sz="0" w:space="0" w:color="auto"/>
        <w:left w:val="none" w:sz="0" w:space="0" w:color="auto"/>
        <w:bottom w:val="none" w:sz="0" w:space="0" w:color="auto"/>
        <w:right w:val="none" w:sz="0" w:space="0" w:color="auto"/>
      </w:divBdr>
    </w:div>
    <w:div w:id="1376465040">
      <w:bodyDiv w:val="1"/>
      <w:marLeft w:val="0"/>
      <w:marRight w:val="0"/>
      <w:marTop w:val="0"/>
      <w:marBottom w:val="0"/>
      <w:divBdr>
        <w:top w:val="none" w:sz="0" w:space="0" w:color="auto"/>
        <w:left w:val="none" w:sz="0" w:space="0" w:color="auto"/>
        <w:bottom w:val="none" w:sz="0" w:space="0" w:color="auto"/>
        <w:right w:val="none" w:sz="0" w:space="0" w:color="auto"/>
      </w:divBdr>
    </w:div>
    <w:div w:id="1626961781">
      <w:bodyDiv w:val="1"/>
      <w:marLeft w:val="0"/>
      <w:marRight w:val="0"/>
      <w:marTop w:val="0"/>
      <w:marBottom w:val="0"/>
      <w:divBdr>
        <w:top w:val="none" w:sz="0" w:space="0" w:color="auto"/>
        <w:left w:val="none" w:sz="0" w:space="0" w:color="auto"/>
        <w:bottom w:val="none" w:sz="0" w:space="0" w:color="auto"/>
        <w:right w:val="none" w:sz="0" w:space="0" w:color="auto"/>
      </w:divBdr>
    </w:div>
    <w:div w:id="1721902854">
      <w:bodyDiv w:val="1"/>
      <w:marLeft w:val="0"/>
      <w:marRight w:val="0"/>
      <w:marTop w:val="0"/>
      <w:marBottom w:val="0"/>
      <w:divBdr>
        <w:top w:val="none" w:sz="0" w:space="0" w:color="auto"/>
        <w:left w:val="none" w:sz="0" w:space="0" w:color="auto"/>
        <w:bottom w:val="none" w:sz="0" w:space="0" w:color="auto"/>
        <w:right w:val="none" w:sz="0" w:space="0" w:color="auto"/>
      </w:divBdr>
    </w:div>
    <w:div w:id="1825078643">
      <w:bodyDiv w:val="1"/>
      <w:marLeft w:val="0"/>
      <w:marRight w:val="0"/>
      <w:marTop w:val="0"/>
      <w:marBottom w:val="0"/>
      <w:divBdr>
        <w:top w:val="none" w:sz="0" w:space="0" w:color="auto"/>
        <w:left w:val="none" w:sz="0" w:space="0" w:color="auto"/>
        <w:bottom w:val="none" w:sz="0" w:space="0" w:color="auto"/>
        <w:right w:val="none" w:sz="0" w:space="0" w:color="auto"/>
      </w:divBdr>
    </w:div>
    <w:div w:id="1873110142">
      <w:bodyDiv w:val="1"/>
      <w:marLeft w:val="0"/>
      <w:marRight w:val="0"/>
      <w:marTop w:val="0"/>
      <w:marBottom w:val="0"/>
      <w:divBdr>
        <w:top w:val="none" w:sz="0" w:space="0" w:color="auto"/>
        <w:left w:val="none" w:sz="0" w:space="0" w:color="auto"/>
        <w:bottom w:val="none" w:sz="0" w:space="0" w:color="auto"/>
        <w:right w:val="none" w:sz="0" w:space="0" w:color="auto"/>
      </w:divBdr>
      <w:divsChild>
        <w:div w:id="1649430674">
          <w:marLeft w:val="0"/>
          <w:marRight w:val="0"/>
          <w:marTop w:val="15"/>
          <w:marBottom w:val="0"/>
          <w:divBdr>
            <w:top w:val="none" w:sz="0" w:space="0" w:color="auto"/>
            <w:left w:val="none" w:sz="0" w:space="0" w:color="auto"/>
            <w:bottom w:val="none" w:sz="0" w:space="0" w:color="auto"/>
            <w:right w:val="none" w:sz="0" w:space="0" w:color="auto"/>
          </w:divBdr>
          <w:divsChild>
            <w:div w:id="65857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067058">
      <w:bodyDiv w:val="1"/>
      <w:marLeft w:val="0"/>
      <w:marRight w:val="0"/>
      <w:marTop w:val="0"/>
      <w:marBottom w:val="0"/>
      <w:divBdr>
        <w:top w:val="none" w:sz="0" w:space="0" w:color="auto"/>
        <w:left w:val="none" w:sz="0" w:space="0" w:color="auto"/>
        <w:bottom w:val="none" w:sz="0" w:space="0" w:color="auto"/>
        <w:right w:val="none" w:sz="0" w:space="0" w:color="auto"/>
      </w:divBdr>
    </w:div>
    <w:div w:id="1929146041">
      <w:bodyDiv w:val="1"/>
      <w:marLeft w:val="0"/>
      <w:marRight w:val="0"/>
      <w:marTop w:val="0"/>
      <w:marBottom w:val="0"/>
      <w:divBdr>
        <w:top w:val="none" w:sz="0" w:space="0" w:color="auto"/>
        <w:left w:val="none" w:sz="0" w:space="0" w:color="auto"/>
        <w:bottom w:val="none" w:sz="0" w:space="0" w:color="auto"/>
        <w:right w:val="none" w:sz="0" w:space="0" w:color="auto"/>
      </w:divBdr>
    </w:div>
    <w:div w:id="1934627304">
      <w:bodyDiv w:val="1"/>
      <w:marLeft w:val="0"/>
      <w:marRight w:val="0"/>
      <w:marTop w:val="0"/>
      <w:marBottom w:val="0"/>
      <w:divBdr>
        <w:top w:val="none" w:sz="0" w:space="0" w:color="auto"/>
        <w:left w:val="none" w:sz="0" w:space="0" w:color="auto"/>
        <w:bottom w:val="none" w:sz="0" w:space="0" w:color="auto"/>
        <w:right w:val="none" w:sz="0" w:space="0" w:color="auto"/>
      </w:divBdr>
    </w:div>
    <w:div w:id="1956984708">
      <w:bodyDiv w:val="1"/>
      <w:marLeft w:val="0"/>
      <w:marRight w:val="0"/>
      <w:marTop w:val="0"/>
      <w:marBottom w:val="0"/>
      <w:divBdr>
        <w:top w:val="none" w:sz="0" w:space="0" w:color="auto"/>
        <w:left w:val="none" w:sz="0" w:space="0" w:color="auto"/>
        <w:bottom w:val="none" w:sz="0" w:space="0" w:color="auto"/>
        <w:right w:val="none" w:sz="0" w:space="0" w:color="auto"/>
      </w:divBdr>
    </w:div>
    <w:div w:id="1972901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elementmarkets.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elementmarket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Custom 4">
      <a:dk1>
        <a:srgbClr val="383E41"/>
      </a:dk1>
      <a:lt1>
        <a:srgbClr val="FFFFFF"/>
      </a:lt1>
      <a:dk2>
        <a:srgbClr val="0675BC"/>
      </a:dk2>
      <a:lt2>
        <a:srgbClr val="FFFFFF"/>
      </a:lt2>
      <a:accent1>
        <a:srgbClr val="0675BC"/>
      </a:accent1>
      <a:accent2>
        <a:srgbClr val="BBBAAF"/>
      </a:accent2>
      <a:accent3>
        <a:srgbClr val="00625A"/>
      </a:accent3>
      <a:accent4>
        <a:srgbClr val="0F0366"/>
      </a:accent4>
      <a:accent5>
        <a:srgbClr val="61CFE8"/>
      </a:accent5>
      <a:accent6>
        <a:srgbClr val="FF8C41"/>
      </a:accent6>
      <a:hlink>
        <a:srgbClr val="0F0366"/>
      </a:hlink>
      <a:folHlink>
        <a:srgbClr val="BBBAAF"/>
      </a:folHlink>
    </a:clrScheme>
    <a:fontScheme name="Element Markets">
      <a:majorFont>
        <a:latin typeface="Graphik"/>
        <a:ea typeface="Graphik"/>
        <a:cs typeface="Graphik"/>
      </a:majorFont>
      <a:minorFont>
        <a:latin typeface="Graphik"/>
        <a:ea typeface="Graphik"/>
        <a:cs typeface="Graphik"/>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a5949e7-5c95-47d3-835d-c7b3f0314978">
      <Terms xmlns="http://schemas.microsoft.com/office/infopath/2007/PartnerControls"/>
    </lcf76f155ced4ddcb4097134ff3c332f>
    <TaxCatchAll xmlns="33e2209f-75b4-4a92-b51c-77c418e3d19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8429381C0ED00148A018AD547DD555AD" ma:contentTypeVersion="12" ma:contentTypeDescription="Create a new document." ma:contentTypeScope="" ma:versionID="fdbc6547170b9da485f5db082f4fa308">
  <xsd:schema xmlns:xsd="http://www.w3.org/2001/XMLSchema" xmlns:xs="http://www.w3.org/2001/XMLSchema" xmlns:p="http://schemas.microsoft.com/office/2006/metadata/properties" xmlns:ns2="fa5949e7-5c95-47d3-835d-c7b3f0314978" xmlns:ns3="33e2209f-75b4-4a92-b51c-77c418e3d19c" targetNamespace="http://schemas.microsoft.com/office/2006/metadata/properties" ma:root="true" ma:fieldsID="f7fa5575a0aab91e66a80484678bd10f" ns2:_="" ns3:_="">
    <xsd:import namespace="fa5949e7-5c95-47d3-835d-c7b3f0314978"/>
    <xsd:import namespace="33e2209f-75b4-4a92-b51c-77c418e3d19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5949e7-5c95-47d3-835d-c7b3f03149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6cadf62-f839-4adf-a8d6-289138e4dd1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3e2209f-75b4-4a92-b51c-77c418e3d1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a32f67-8a4f-4793-9054-89b64fde4338}" ma:internalName="TaxCatchAll" ma:showField="CatchAllData" ma:web="33e2209f-75b4-4a92-b51c-77c418e3d19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D66A3C-A79E-491F-9D24-9E01A8DAF4DD}">
  <ds:schemaRefs>
    <ds:schemaRef ds:uri="http://schemas.microsoft.com/office/2006/metadata/properties"/>
    <ds:schemaRef ds:uri="http://schemas.microsoft.com/office/infopath/2007/PartnerControls"/>
    <ds:schemaRef ds:uri="fa5949e7-5c95-47d3-835d-c7b3f0314978"/>
    <ds:schemaRef ds:uri="33e2209f-75b4-4a92-b51c-77c418e3d19c"/>
  </ds:schemaRefs>
</ds:datastoreItem>
</file>

<file path=customXml/itemProps3.xml><?xml version="1.0" encoding="utf-8"?>
<ds:datastoreItem xmlns:ds="http://schemas.openxmlformats.org/officeDocument/2006/customXml" ds:itemID="{AB1385EA-0817-4069-9414-1C6C884A6FDF}">
  <ds:schemaRefs>
    <ds:schemaRef ds:uri="http://schemas.microsoft.com/sharepoint/v3/contenttype/forms"/>
  </ds:schemaRefs>
</ds:datastoreItem>
</file>

<file path=customXml/itemProps4.xml><?xml version="1.0" encoding="utf-8"?>
<ds:datastoreItem xmlns:ds="http://schemas.openxmlformats.org/officeDocument/2006/customXml" ds:itemID="{EC36FA5B-2C9E-422B-9CD9-4AEE954D449F}">
  <ds:schemaRefs>
    <ds:schemaRef ds:uri="http://schemas.openxmlformats.org/officeDocument/2006/bibliography"/>
  </ds:schemaRefs>
</ds:datastoreItem>
</file>

<file path=customXml/itemProps5.xml><?xml version="1.0" encoding="utf-8"?>
<ds:datastoreItem xmlns:ds="http://schemas.openxmlformats.org/officeDocument/2006/customXml" ds:itemID="{780D8285-F927-460E-B0D3-25F96909D1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5949e7-5c95-47d3-835d-c7b3f0314978"/>
    <ds:schemaRef ds:uri="33e2209f-75b4-4a92-b51c-77c418e3d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1759</TotalTime>
  <Pages>1</Pages>
  <Words>3477</Words>
  <Characters>19821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Black Warrior Solid Waste Facility – Monitoring Plan</vt:lpstr>
    </vt:vector>
  </TitlesOfParts>
  <Company/>
  <LinksUpToDate>false</LinksUpToDate>
  <CharactersWithSpaces>23252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Black Warrior Solid Waste Facility – Monitoring Plan</dc:title>
  <dc:subject>AneW Environmental</dc:subject>
  <dc:creator>december 10, 2025</dc:creator>
  <cp:keywords/>
  <dc:description/>
  <cp:lastModifiedBy>Antonio Juan Ding</cp:lastModifiedBy>
  <cp:revision>10</cp:revision>
  <cp:lastPrinted>2020-05-21T18:50:00Z</cp:lastPrinted>
  <dcterms:created xsi:type="dcterms:W3CDTF">2025-11-20T21:19:00Z</dcterms:created>
  <dcterms:modified xsi:type="dcterms:W3CDTF">2025-12-11T06:53:00Z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0x0101008429381C0ED00148A018AD547DD555AD</vt:lpwstr>
  </property>
  <property fmtid="{D5CDD505-2E9C-101B-9397-08002B2CF9AE}" pid="3" name="Order">
    <vt:r8>51240200</vt:r8>
  </property>
  <property fmtid="{D5CDD505-2E9C-101B-9397-08002B2CF9AE}" pid="4" name="MediaServiceImageTags">
    <vt:lpwstr/>
  </property>
</Properties>
</file>