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851F1" w14:textId="77777777" w:rsidR="00352BA5" w:rsidRPr="00090BDB" w:rsidRDefault="00DB2DC8">
      <w:pPr>
        <w:pStyle w:val="Heading1"/>
      </w:pPr>
      <w:bookmarkStart w:id="0" w:name="_gjdgxs" w:colFirst="0" w:colLast="0"/>
      <w:bookmarkEnd w:id="0"/>
      <w:r w:rsidRPr="00090BDB">
        <w:t>Key Project Information &amp; VPA Design Document (PDD)</w:t>
      </w:r>
    </w:p>
    <w:p w14:paraId="6D7851F2" w14:textId="77777777" w:rsidR="00352BA5" w:rsidRPr="00090BDB" w:rsidRDefault="00000000">
      <w:r>
        <w:pict w14:anchorId="6D7858FB">
          <v:rect id="_x0000_i1025" style="width:0;height:1.5pt" o:hralign="center" o:hrstd="t" o:hr="t" fillcolor="#a0a0a0" stroked="f"/>
        </w:pict>
      </w:r>
    </w:p>
    <w:p w14:paraId="6D7851F3" w14:textId="77777777" w:rsidR="00352BA5" w:rsidRPr="00090BDB" w:rsidRDefault="00DB2DC8">
      <w:pPr>
        <w:pStyle w:val="Heading6"/>
      </w:pPr>
      <w:r w:rsidRPr="00090BDB">
        <w:rPr>
          <w:sz w:val="24"/>
          <w:szCs w:val="24"/>
        </w:rPr>
        <w:t xml:space="preserve">PUBLICATION DATE </w:t>
      </w:r>
      <w:r w:rsidRPr="00090BDB">
        <w:rPr>
          <w:b/>
          <w:color w:val="515151"/>
        </w:rPr>
        <w:t>7.10.2020</w:t>
      </w:r>
      <w:r w:rsidRPr="00090BDB">
        <w:br/>
      </w:r>
      <w:r w:rsidRPr="00090BDB">
        <w:rPr>
          <w:sz w:val="24"/>
          <w:szCs w:val="24"/>
        </w:rPr>
        <w:t xml:space="preserve">VERSION </w:t>
      </w:r>
      <w:r w:rsidRPr="00090BDB">
        <w:rPr>
          <w:b/>
          <w:color w:val="515151"/>
        </w:rPr>
        <w:t>v. 1.1</w:t>
      </w:r>
      <w:r w:rsidRPr="00090BDB">
        <w:rPr>
          <w:b/>
          <w:color w:val="515151"/>
        </w:rPr>
        <w:br/>
      </w:r>
      <w:r w:rsidRPr="00090BDB">
        <w:rPr>
          <w:sz w:val="24"/>
          <w:szCs w:val="24"/>
        </w:rPr>
        <w:t>RELATED SUPPORT</w:t>
      </w:r>
      <w:r w:rsidRPr="00090BDB">
        <w:br/>
      </w:r>
      <w:r w:rsidRPr="00090BDB">
        <w:rPr>
          <w:b/>
          <w:color w:val="515151"/>
        </w:rPr>
        <w:t xml:space="preserve">- </w:t>
      </w:r>
      <w:hyperlink r:id="rId7">
        <w:r w:rsidRPr="00090BDB">
          <w:rPr>
            <w:b/>
            <w:color w:val="515151"/>
            <w:u w:val="single"/>
          </w:rPr>
          <w:t>TEMPLATE GUIDE Key Project Information &amp; VPA Design Document v.1.1</w:t>
        </w:r>
      </w:hyperlink>
    </w:p>
    <w:p w14:paraId="6D7851F4" w14:textId="77777777" w:rsidR="00352BA5" w:rsidRPr="00090BDB" w:rsidRDefault="00000000">
      <w:pPr>
        <w:spacing w:after="0"/>
      </w:pPr>
      <w:r>
        <w:pict w14:anchorId="6D7858FC">
          <v:rect id="_x0000_i1026" style="width:0;height:1.5pt" o:hralign="center" o:hrstd="t" o:hr="t" fillcolor="#a0a0a0" stroked="f"/>
        </w:pict>
      </w:r>
    </w:p>
    <w:p w14:paraId="6D7851F5" w14:textId="77777777" w:rsidR="00352BA5" w:rsidRPr="00090BDB" w:rsidRDefault="00352BA5">
      <w:pPr>
        <w:spacing w:after="0"/>
      </w:pPr>
    </w:p>
    <w:p w14:paraId="6D7851F6" w14:textId="77777777" w:rsidR="00352BA5" w:rsidRPr="00090BDB" w:rsidRDefault="00352BA5">
      <w:pPr>
        <w:spacing w:after="0"/>
      </w:pPr>
    </w:p>
    <w:p w14:paraId="6D7851F7" w14:textId="77777777" w:rsidR="00352BA5" w:rsidRPr="00090BDB" w:rsidRDefault="00352BA5">
      <w:pPr>
        <w:spacing w:after="0"/>
      </w:pPr>
    </w:p>
    <w:p w14:paraId="6D7851F8" w14:textId="77777777" w:rsidR="00352BA5" w:rsidRPr="00090BDB" w:rsidRDefault="00DB2DC8">
      <w:pPr>
        <w:spacing w:after="0"/>
      </w:pPr>
      <w:r w:rsidRPr="00090BDB">
        <w:t xml:space="preserve">This document contains the following Sections </w:t>
      </w:r>
    </w:p>
    <w:p w14:paraId="6D7851F9" w14:textId="77777777" w:rsidR="00352BA5" w:rsidRPr="00090BDB" w:rsidRDefault="00DB2DC8">
      <w:pPr>
        <w:spacing w:after="0"/>
      </w:pPr>
      <w:r w:rsidRPr="00090BDB">
        <w:br/>
        <w:t>Key Project Information</w:t>
      </w:r>
    </w:p>
    <w:p w14:paraId="6D7851FA" w14:textId="3CBC0BF0" w:rsidR="00352BA5" w:rsidRPr="00090BDB" w:rsidRDefault="00DB2DC8">
      <w:pPr>
        <w:spacing w:after="0"/>
        <w:rPr>
          <w:u w:val="single"/>
        </w:rPr>
      </w:pPr>
      <w:r w:rsidRPr="00CB4277">
        <w:rPr>
          <w:u w:val="single"/>
        </w:rPr>
        <w:t>Section A</w:t>
      </w:r>
      <w:r w:rsidRPr="00090BDB">
        <w:t xml:space="preserve"> –Description of project</w:t>
      </w:r>
    </w:p>
    <w:p w14:paraId="6D7851FB" w14:textId="1522C7F0" w:rsidR="00352BA5" w:rsidRPr="00090BDB" w:rsidRDefault="00DB2DC8">
      <w:pPr>
        <w:spacing w:after="0"/>
      </w:pPr>
      <w:r w:rsidRPr="00CB4277">
        <w:rPr>
          <w:u w:val="single"/>
        </w:rPr>
        <w:t>Section B</w:t>
      </w:r>
      <w:r w:rsidRPr="00090BDB">
        <w:t xml:space="preserve"> - Application of approved Gold Standard Methodology (</w:t>
      </w:r>
      <w:proofErr w:type="spellStart"/>
      <w:r w:rsidRPr="00090BDB">
        <w:t>ies</w:t>
      </w:r>
      <w:proofErr w:type="spellEnd"/>
      <w:r w:rsidRPr="00090BDB">
        <w:t>) and/or demonstration of SDG Contributions</w:t>
      </w:r>
    </w:p>
    <w:p w14:paraId="6D7851FC" w14:textId="725CFC2E" w:rsidR="00352BA5" w:rsidRPr="00090BDB" w:rsidRDefault="00DB2DC8">
      <w:pPr>
        <w:spacing w:after="0"/>
      </w:pPr>
      <w:r w:rsidRPr="00CB4277">
        <w:rPr>
          <w:u w:val="single"/>
        </w:rPr>
        <w:t>Section C</w:t>
      </w:r>
      <w:r w:rsidRPr="00090BDB">
        <w:t xml:space="preserve"> – Duration and crediting period</w:t>
      </w:r>
    </w:p>
    <w:p w14:paraId="6D7851FD" w14:textId="7443612D" w:rsidR="00352BA5" w:rsidRPr="00090BDB" w:rsidRDefault="00DB2DC8">
      <w:pPr>
        <w:spacing w:after="0"/>
      </w:pPr>
      <w:r w:rsidRPr="00CB4277">
        <w:rPr>
          <w:u w:val="single"/>
        </w:rPr>
        <w:t>Section D</w:t>
      </w:r>
      <w:r w:rsidRPr="00090BDB">
        <w:t xml:space="preserve"> – Summary of Safeguarding Principles and Gender Sensitive Assessment</w:t>
      </w:r>
    </w:p>
    <w:p w14:paraId="6D7851FE" w14:textId="57F3EDE9" w:rsidR="00352BA5" w:rsidRPr="00090BDB" w:rsidRDefault="00DB2DC8">
      <w:pPr>
        <w:spacing w:after="0"/>
        <w:rPr>
          <w:u w:val="single"/>
        </w:rPr>
      </w:pPr>
      <w:r w:rsidRPr="00CB4277">
        <w:rPr>
          <w:u w:val="single"/>
        </w:rPr>
        <w:t>Section E</w:t>
      </w:r>
      <w:r w:rsidRPr="00090BDB">
        <w:t>– Summary of Local stakeholder consultation</w:t>
      </w:r>
    </w:p>
    <w:p w14:paraId="6D7851FF" w14:textId="77777777" w:rsidR="00352BA5" w:rsidRPr="00090BDB" w:rsidRDefault="00000000">
      <w:pPr>
        <w:spacing w:after="0"/>
        <w:ind w:firstLine="426"/>
      </w:pPr>
      <w:hyperlink w:anchor="_3j2qqm3">
        <w:r w:rsidR="00DB2DC8" w:rsidRPr="00090BDB">
          <w:rPr>
            <w:color w:val="515151"/>
            <w:u w:val="single"/>
          </w:rPr>
          <w:t>Appendix 1</w:t>
        </w:r>
      </w:hyperlink>
      <w:r w:rsidR="00DB2DC8" w:rsidRPr="00090BDB">
        <w:rPr>
          <w:color w:val="515151"/>
          <w:u w:val="single"/>
        </w:rPr>
        <w:t xml:space="preserve"> </w:t>
      </w:r>
      <w:r w:rsidR="00DB2DC8" w:rsidRPr="00090BDB">
        <w:t>– Safeguarding Principles Assessment (mandatory)</w:t>
      </w:r>
    </w:p>
    <w:p w14:paraId="6D785200" w14:textId="43FAF982" w:rsidR="00352BA5" w:rsidRPr="00090BDB" w:rsidRDefault="00DB2DC8">
      <w:pPr>
        <w:spacing w:after="0"/>
        <w:ind w:left="76" w:firstLine="350"/>
      </w:pPr>
      <w:r w:rsidRPr="00090BDB">
        <w:t>Appendix 2 - Contact information of VPA Implementer (mandatory)</w:t>
      </w:r>
    </w:p>
    <w:p w14:paraId="6D785201" w14:textId="0E42BF5B" w:rsidR="00352BA5" w:rsidRPr="00090BDB" w:rsidRDefault="00DB2DC8">
      <w:pPr>
        <w:spacing w:after="0"/>
        <w:ind w:left="76" w:firstLine="350"/>
      </w:pPr>
      <w:r w:rsidRPr="00090BDB">
        <w:t>Appendix 3 - Summary of Approved Design Changes (project specific)</w:t>
      </w:r>
    </w:p>
    <w:p w14:paraId="6D785202" w14:textId="77777777" w:rsidR="00352BA5" w:rsidRPr="00090BDB" w:rsidRDefault="00352BA5">
      <w:pPr>
        <w:spacing w:after="0"/>
      </w:pPr>
    </w:p>
    <w:p w14:paraId="6D785203" w14:textId="77777777" w:rsidR="00352BA5" w:rsidRPr="00090BDB" w:rsidRDefault="00352BA5">
      <w:pPr>
        <w:spacing w:after="0"/>
      </w:pPr>
    </w:p>
    <w:p w14:paraId="6D785204" w14:textId="77777777" w:rsidR="00352BA5" w:rsidRPr="00090BDB" w:rsidRDefault="00DB2DC8">
      <w:pPr>
        <w:spacing w:line="276" w:lineRule="auto"/>
      </w:pPr>
      <w:r w:rsidRPr="00090BDB">
        <w:br w:type="page"/>
      </w:r>
    </w:p>
    <w:p w14:paraId="6D785205" w14:textId="77777777" w:rsidR="00352BA5" w:rsidRPr="00090BDB" w:rsidRDefault="00352BA5"/>
    <w:p w14:paraId="6D785206" w14:textId="77777777" w:rsidR="00352BA5" w:rsidRPr="00090BDB" w:rsidRDefault="00DB2DC8">
      <w:pPr>
        <w:pStyle w:val="Heading3"/>
      </w:pPr>
      <w:r w:rsidRPr="00090BDB">
        <w:t>KEY PROJECT INFORMATION</w:t>
      </w:r>
    </w:p>
    <w:tbl>
      <w:tblPr>
        <w:tblStyle w:val="a"/>
        <w:tblW w:w="94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80" w:firstRow="0" w:lastRow="0" w:firstColumn="1" w:lastColumn="0" w:noHBand="1" w:noVBand="1"/>
      </w:tblPr>
      <w:tblGrid>
        <w:gridCol w:w="4390"/>
        <w:gridCol w:w="5052"/>
      </w:tblGrid>
      <w:tr w:rsidR="00352BA5" w:rsidRPr="00090BDB" w14:paraId="6D785209" w14:textId="77777777" w:rsidTr="00B00EBB">
        <w:trPr>
          <w:cantSplit/>
        </w:trPr>
        <w:tc>
          <w:tcPr>
            <w:cnfStyle w:val="001000000000" w:firstRow="0" w:lastRow="0" w:firstColumn="1" w:lastColumn="0" w:oddVBand="0" w:evenVBand="0" w:oddHBand="0" w:evenHBand="0" w:firstRowFirstColumn="0" w:firstRowLastColumn="0" w:lastRowFirstColumn="0" w:lastRowLastColumn="0"/>
            <w:tcW w:w="4390" w:type="dxa"/>
          </w:tcPr>
          <w:p w14:paraId="6D785207" w14:textId="77777777" w:rsidR="00352BA5" w:rsidRPr="00090BDB" w:rsidRDefault="00DB2DC8">
            <w:pPr>
              <w:keepNext/>
              <w:keepLines/>
              <w:pBdr>
                <w:top w:val="nil"/>
                <w:left w:val="nil"/>
                <w:bottom w:val="nil"/>
                <w:right w:val="nil"/>
                <w:between w:val="nil"/>
              </w:pBdr>
              <w:spacing w:before="240" w:after="120"/>
              <w:rPr>
                <w:color w:val="FFFFFF"/>
                <w:sz w:val="22"/>
                <w:szCs w:val="22"/>
              </w:rPr>
            </w:pPr>
            <w:r w:rsidRPr="00090BDB">
              <w:rPr>
                <w:color w:val="FFFFFF"/>
                <w:sz w:val="22"/>
                <w:szCs w:val="22"/>
              </w:rPr>
              <w:t xml:space="preserve">GS ID of Project </w:t>
            </w:r>
          </w:p>
        </w:tc>
        <w:tc>
          <w:tcPr>
            <w:tcW w:w="5052" w:type="dxa"/>
            <w:shd w:val="clear" w:color="auto" w:fill="auto"/>
          </w:tcPr>
          <w:p w14:paraId="6D785208"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color w:val="595959" w:themeColor="text1" w:themeTint="A6"/>
              </w:rPr>
              <w:t>11440</w:t>
            </w:r>
          </w:p>
        </w:tc>
      </w:tr>
      <w:tr w:rsidR="00352BA5" w:rsidRPr="00090BDB" w14:paraId="6D78520C" w14:textId="77777777" w:rsidTr="00B00EBB">
        <w:trPr>
          <w:cantSplit/>
        </w:trPr>
        <w:tc>
          <w:tcPr>
            <w:cnfStyle w:val="001000000000" w:firstRow="0" w:lastRow="0" w:firstColumn="1" w:lastColumn="0" w:oddVBand="0" w:evenVBand="0" w:oddHBand="0" w:evenHBand="0" w:firstRowFirstColumn="0" w:firstRowLastColumn="0" w:lastRowFirstColumn="0" w:lastRowLastColumn="0"/>
            <w:tcW w:w="4390" w:type="dxa"/>
          </w:tcPr>
          <w:p w14:paraId="6D78520A" w14:textId="77777777" w:rsidR="00352BA5" w:rsidRPr="00090BDB" w:rsidRDefault="00DB2DC8">
            <w:pPr>
              <w:keepNext/>
              <w:keepLines/>
              <w:pBdr>
                <w:top w:val="nil"/>
                <w:left w:val="nil"/>
                <w:bottom w:val="nil"/>
                <w:right w:val="nil"/>
                <w:between w:val="nil"/>
              </w:pBdr>
              <w:spacing w:before="240" w:after="120"/>
              <w:rPr>
                <w:color w:val="FFFFFF"/>
                <w:sz w:val="22"/>
                <w:szCs w:val="22"/>
              </w:rPr>
            </w:pPr>
            <w:r w:rsidRPr="00090BDB">
              <w:rPr>
                <w:color w:val="FFFFFF"/>
                <w:sz w:val="22"/>
                <w:szCs w:val="22"/>
              </w:rPr>
              <w:t>Title of Project</w:t>
            </w:r>
          </w:p>
        </w:tc>
        <w:tc>
          <w:tcPr>
            <w:tcW w:w="5052" w:type="dxa"/>
            <w:shd w:val="clear" w:color="auto" w:fill="auto"/>
          </w:tcPr>
          <w:p w14:paraId="6D78520B"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color w:val="595959" w:themeColor="text1" w:themeTint="A6"/>
              </w:rPr>
              <w:t>GS10884 - KOKO Kenya - Ethanol Cookstoves Program - CPA-0002</w:t>
            </w:r>
          </w:p>
        </w:tc>
      </w:tr>
      <w:tr w:rsidR="00352BA5" w:rsidRPr="00090BDB" w14:paraId="6D78520F" w14:textId="77777777" w:rsidTr="00B00EBB">
        <w:trPr>
          <w:cantSplit/>
        </w:trPr>
        <w:tc>
          <w:tcPr>
            <w:cnfStyle w:val="001000000000" w:firstRow="0" w:lastRow="0" w:firstColumn="1" w:lastColumn="0" w:oddVBand="0" w:evenVBand="0" w:oddHBand="0" w:evenHBand="0" w:firstRowFirstColumn="0" w:firstRowLastColumn="0" w:lastRowFirstColumn="0" w:lastRowLastColumn="0"/>
            <w:tcW w:w="4390" w:type="dxa"/>
          </w:tcPr>
          <w:p w14:paraId="6D78520D" w14:textId="77777777" w:rsidR="00352BA5" w:rsidRPr="00090BDB" w:rsidRDefault="00DB2DC8">
            <w:pPr>
              <w:keepNext/>
              <w:keepLines/>
              <w:pBdr>
                <w:top w:val="nil"/>
                <w:left w:val="nil"/>
                <w:bottom w:val="nil"/>
                <w:right w:val="nil"/>
                <w:between w:val="nil"/>
              </w:pBdr>
              <w:spacing w:before="240" w:after="120"/>
              <w:rPr>
                <w:color w:val="FFFFFF"/>
                <w:sz w:val="22"/>
                <w:szCs w:val="22"/>
              </w:rPr>
            </w:pPr>
            <w:r w:rsidRPr="00090BDB">
              <w:rPr>
                <w:color w:val="FFFFFF"/>
                <w:sz w:val="22"/>
                <w:szCs w:val="22"/>
              </w:rPr>
              <w:t xml:space="preserve">Time of First Submission Date </w:t>
            </w:r>
          </w:p>
        </w:tc>
        <w:tc>
          <w:tcPr>
            <w:tcW w:w="5052" w:type="dxa"/>
            <w:shd w:val="clear" w:color="auto" w:fill="auto"/>
          </w:tcPr>
          <w:p w14:paraId="6D78520E"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color w:val="595959" w:themeColor="text1" w:themeTint="A6"/>
              </w:rPr>
              <w:t>18/11/2021</w:t>
            </w:r>
          </w:p>
        </w:tc>
      </w:tr>
      <w:tr w:rsidR="00352BA5" w:rsidRPr="00090BDB" w14:paraId="6D785212" w14:textId="77777777" w:rsidTr="00B00EBB">
        <w:trPr>
          <w:cantSplit/>
        </w:trPr>
        <w:tc>
          <w:tcPr>
            <w:cnfStyle w:val="001000000000" w:firstRow="0" w:lastRow="0" w:firstColumn="1" w:lastColumn="0" w:oddVBand="0" w:evenVBand="0" w:oddHBand="0" w:evenHBand="0" w:firstRowFirstColumn="0" w:firstRowLastColumn="0" w:lastRowFirstColumn="0" w:lastRowLastColumn="0"/>
            <w:tcW w:w="4390" w:type="dxa"/>
          </w:tcPr>
          <w:p w14:paraId="6D785210" w14:textId="77777777" w:rsidR="00352BA5" w:rsidRPr="00090BDB" w:rsidRDefault="00DB2DC8">
            <w:pPr>
              <w:keepNext/>
              <w:keepLines/>
              <w:pBdr>
                <w:top w:val="nil"/>
                <w:left w:val="nil"/>
                <w:bottom w:val="nil"/>
                <w:right w:val="nil"/>
                <w:between w:val="nil"/>
              </w:pBdr>
              <w:spacing w:before="240" w:after="120"/>
              <w:rPr>
                <w:color w:val="FFFFFF"/>
                <w:sz w:val="22"/>
                <w:szCs w:val="22"/>
              </w:rPr>
            </w:pPr>
            <w:r w:rsidRPr="00090BDB">
              <w:rPr>
                <w:color w:val="FFFFFF"/>
                <w:sz w:val="22"/>
                <w:szCs w:val="22"/>
              </w:rPr>
              <w:t>Date of Design Certification</w:t>
            </w:r>
          </w:p>
        </w:tc>
        <w:tc>
          <w:tcPr>
            <w:tcW w:w="5052" w:type="dxa"/>
            <w:shd w:val="clear" w:color="auto" w:fill="auto"/>
          </w:tcPr>
          <w:p w14:paraId="6D785211" w14:textId="335DE1DF" w:rsidR="00352BA5" w:rsidRPr="00090BDB" w:rsidRDefault="00F96EFF">
            <w:pPr>
              <w:spacing w:after="200"/>
              <w:cnfStyle w:val="000000000000" w:firstRow="0" w:lastRow="0" w:firstColumn="0" w:lastColumn="0" w:oddVBand="0" w:evenVBand="0" w:oddHBand="0" w:evenHBand="0" w:firstRowFirstColumn="0" w:firstRowLastColumn="0" w:lastRowFirstColumn="0" w:lastRowLastColumn="0"/>
              <w:rPr>
                <w:color w:val="595959" w:themeColor="text1" w:themeTint="A6"/>
              </w:rPr>
            </w:pPr>
            <w:r>
              <w:rPr>
                <w:color w:val="595959" w:themeColor="text1" w:themeTint="A6"/>
              </w:rPr>
              <w:t>25</w:t>
            </w:r>
            <w:r w:rsidR="00A50C31">
              <w:rPr>
                <w:color w:val="595959" w:themeColor="text1" w:themeTint="A6"/>
              </w:rPr>
              <w:t>/</w:t>
            </w:r>
            <w:r>
              <w:rPr>
                <w:color w:val="595959" w:themeColor="text1" w:themeTint="A6"/>
              </w:rPr>
              <w:t>08</w:t>
            </w:r>
            <w:r w:rsidR="00A50C31">
              <w:rPr>
                <w:color w:val="595959" w:themeColor="text1" w:themeTint="A6"/>
              </w:rPr>
              <w:t>/2022</w:t>
            </w:r>
          </w:p>
        </w:tc>
      </w:tr>
      <w:tr w:rsidR="00352BA5" w:rsidRPr="00090BDB" w14:paraId="6D785215" w14:textId="77777777" w:rsidTr="00B00EBB">
        <w:trPr>
          <w:cantSplit/>
        </w:trPr>
        <w:tc>
          <w:tcPr>
            <w:cnfStyle w:val="001000000000" w:firstRow="0" w:lastRow="0" w:firstColumn="1" w:lastColumn="0" w:oddVBand="0" w:evenVBand="0" w:oddHBand="0" w:evenHBand="0" w:firstRowFirstColumn="0" w:firstRowLastColumn="0" w:lastRowFirstColumn="0" w:lastRowLastColumn="0"/>
            <w:tcW w:w="4390" w:type="dxa"/>
          </w:tcPr>
          <w:p w14:paraId="6D785213" w14:textId="77777777" w:rsidR="00352BA5" w:rsidRPr="00090BDB" w:rsidRDefault="00DB2DC8">
            <w:pPr>
              <w:keepNext/>
              <w:keepLines/>
              <w:pBdr>
                <w:top w:val="nil"/>
                <w:left w:val="nil"/>
                <w:bottom w:val="nil"/>
                <w:right w:val="nil"/>
                <w:between w:val="nil"/>
              </w:pBdr>
              <w:spacing w:before="240" w:after="120"/>
              <w:rPr>
                <w:color w:val="FFFFFF"/>
                <w:sz w:val="22"/>
                <w:szCs w:val="22"/>
              </w:rPr>
            </w:pPr>
            <w:r w:rsidRPr="00090BDB">
              <w:rPr>
                <w:color w:val="FFFFFF"/>
                <w:sz w:val="22"/>
                <w:szCs w:val="22"/>
              </w:rPr>
              <w:t>Version number of the VPA-DD</w:t>
            </w:r>
          </w:p>
        </w:tc>
        <w:tc>
          <w:tcPr>
            <w:tcW w:w="5052" w:type="dxa"/>
            <w:shd w:val="clear" w:color="auto" w:fill="auto"/>
          </w:tcPr>
          <w:p w14:paraId="6D785214" w14:textId="41DBD7A9"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color w:val="595959" w:themeColor="text1" w:themeTint="A6"/>
              </w:rPr>
              <w:t xml:space="preserve">Version </w:t>
            </w:r>
            <w:r w:rsidR="0045127D">
              <w:rPr>
                <w:color w:val="595959" w:themeColor="text1" w:themeTint="A6"/>
              </w:rPr>
              <w:t>5</w:t>
            </w:r>
            <w:r w:rsidRPr="00090BDB">
              <w:rPr>
                <w:color w:val="595959" w:themeColor="text1" w:themeTint="A6"/>
              </w:rPr>
              <w:t>.0</w:t>
            </w:r>
          </w:p>
        </w:tc>
      </w:tr>
      <w:tr w:rsidR="00352BA5" w:rsidRPr="00090BDB" w14:paraId="6D785218" w14:textId="77777777" w:rsidTr="00B00EBB">
        <w:trPr>
          <w:cantSplit/>
        </w:trPr>
        <w:tc>
          <w:tcPr>
            <w:cnfStyle w:val="001000000000" w:firstRow="0" w:lastRow="0" w:firstColumn="1" w:lastColumn="0" w:oddVBand="0" w:evenVBand="0" w:oddHBand="0" w:evenHBand="0" w:firstRowFirstColumn="0" w:firstRowLastColumn="0" w:lastRowFirstColumn="0" w:lastRowLastColumn="0"/>
            <w:tcW w:w="4390" w:type="dxa"/>
          </w:tcPr>
          <w:p w14:paraId="6D785216" w14:textId="77777777" w:rsidR="00352BA5" w:rsidRPr="00090BDB" w:rsidRDefault="00DB2DC8">
            <w:pPr>
              <w:keepNext/>
              <w:keepLines/>
              <w:pBdr>
                <w:top w:val="nil"/>
                <w:left w:val="nil"/>
                <w:bottom w:val="nil"/>
                <w:right w:val="nil"/>
                <w:between w:val="nil"/>
              </w:pBdr>
              <w:spacing w:before="240" w:after="120"/>
              <w:rPr>
                <w:color w:val="FFFFFF"/>
                <w:sz w:val="22"/>
                <w:szCs w:val="22"/>
              </w:rPr>
            </w:pPr>
            <w:r w:rsidRPr="00090BDB">
              <w:rPr>
                <w:color w:val="FFFFFF"/>
                <w:sz w:val="22"/>
                <w:szCs w:val="22"/>
              </w:rPr>
              <w:t>Completion date of version</w:t>
            </w:r>
          </w:p>
        </w:tc>
        <w:tc>
          <w:tcPr>
            <w:tcW w:w="5052" w:type="dxa"/>
            <w:shd w:val="clear" w:color="auto" w:fill="auto"/>
          </w:tcPr>
          <w:p w14:paraId="6D785217" w14:textId="574BA766" w:rsidR="00352BA5" w:rsidRPr="00090BDB" w:rsidRDefault="003E0697">
            <w:pPr>
              <w:spacing w:after="200"/>
              <w:cnfStyle w:val="000000000000" w:firstRow="0" w:lastRow="0" w:firstColumn="0" w:lastColumn="0" w:oddVBand="0" w:evenVBand="0" w:oddHBand="0" w:evenHBand="0" w:firstRowFirstColumn="0" w:firstRowLastColumn="0" w:lastRowFirstColumn="0" w:lastRowLastColumn="0"/>
              <w:rPr>
                <w:color w:val="595959" w:themeColor="text1" w:themeTint="A6"/>
              </w:rPr>
            </w:pPr>
            <w:r>
              <w:rPr>
                <w:color w:val="595959" w:themeColor="text1" w:themeTint="A6"/>
              </w:rPr>
              <w:t>25</w:t>
            </w:r>
            <w:r w:rsidR="00DB2DC8" w:rsidRPr="00090BDB">
              <w:rPr>
                <w:color w:val="595959" w:themeColor="text1" w:themeTint="A6"/>
              </w:rPr>
              <w:t>/</w:t>
            </w:r>
            <w:r w:rsidR="00E96691" w:rsidRPr="00090BDB">
              <w:rPr>
                <w:color w:val="595959" w:themeColor="text1" w:themeTint="A6"/>
              </w:rPr>
              <w:t>0</w:t>
            </w:r>
            <w:r w:rsidR="0045127D">
              <w:rPr>
                <w:color w:val="595959" w:themeColor="text1" w:themeTint="A6"/>
              </w:rPr>
              <w:t>9</w:t>
            </w:r>
            <w:r w:rsidR="00DB2DC8" w:rsidRPr="00090BDB">
              <w:rPr>
                <w:color w:val="595959" w:themeColor="text1" w:themeTint="A6"/>
              </w:rPr>
              <w:t>/2022</w:t>
            </w:r>
          </w:p>
        </w:tc>
      </w:tr>
      <w:tr w:rsidR="00352BA5" w:rsidRPr="00090BDB" w14:paraId="6D78521B" w14:textId="77777777" w:rsidTr="00B00EBB">
        <w:trPr>
          <w:cantSplit/>
        </w:trPr>
        <w:tc>
          <w:tcPr>
            <w:cnfStyle w:val="001000000000" w:firstRow="0" w:lastRow="0" w:firstColumn="1" w:lastColumn="0" w:oddVBand="0" w:evenVBand="0" w:oddHBand="0" w:evenHBand="0" w:firstRowFirstColumn="0" w:firstRowLastColumn="0" w:lastRowFirstColumn="0" w:lastRowLastColumn="0"/>
            <w:tcW w:w="4390" w:type="dxa"/>
          </w:tcPr>
          <w:p w14:paraId="6D785219" w14:textId="77777777" w:rsidR="00352BA5" w:rsidRPr="00090BDB" w:rsidRDefault="00DB2DC8">
            <w:pPr>
              <w:keepNext/>
              <w:keepLines/>
              <w:pBdr>
                <w:top w:val="nil"/>
                <w:left w:val="nil"/>
                <w:bottom w:val="nil"/>
                <w:right w:val="nil"/>
                <w:between w:val="nil"/>
              </w:pBdr>
              <w:spacing w:before="240" w:after="120"/>
              <w:rPr>
                <w:color w:val="FFFFFF"/>
                <w:sz w:val="22"/>
                <w:szCs w:val="22"/>
              </w:rPr>
            </w:pPr>
            <w:r w:rsidRPr="00090BDB">
              <w:rPr>
                <w:color w:val="FFFFFF"/>
                <w:sz w:val="22"/>
                <w:szCs w:val="22"/>
              </w:rPr>
              <w:t xml:space="preserve">Coordinating/managing entity </w:t>
            </w:r>
          </w:p>
        </w:tc>
        <w:tc>
          <w:tcPr>
            <w:tcW w:w="5052" w:type="dxa"/>
            <w:shd w:val="clear" w:color="auto" w:fill="auto"/>
          </w:tcPr>
          <w:p w14:paraId="6D78521A"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color w:val="595959" w:themeColor="text1" w:themeTint="A6"/>
              </w:rPr>
              <w:t>KOKO Networks Limited</w:t>
            </w:r>
          </w:p>
        </w:tc>
      </w:tr>
      <w:tr w:rsidR="00352BA5" w:rsidRPr="00090BDB" w14:paraId="6D78521E" w14:textId="77777777" w:rsidTr="00B00EBB">
        <w:trPr>
          <w:cantSplit/>
        </w:trPr>
        <w:tc>
          <w:tcPr>
            <w:cnfStyle w:val="001000000000" w:firstRow="0" w:lastRow="0" w:firstColumn="1" w:lastColumn="0" w:oddVBand="0" w:evenVBand="0" w:oddHBand="0" w:evenHBand="0" w:firstRowFirstColumn="0" w:firstRowLastColumn="0" w:lastRowFirstColumn="0" w:lastRowLastColumn="0"/>
            <w:tcW w:w="4390" w:type="dxa"/>
          </w:tcPr>
          <w:p w14:paraId="6D78521C" w14:textId="77777777" w:rsidR="00352BA5" w:rsidRPr="00090BDB" w:rsidRDefault="00DB2DC8">
            <w:pPr>
              <w:keepNext/>
              <w:keepLines/>
              <w:pBdr>
                <w:top w:val="nil"/>
                <w:left w:val="nil"/>
                <w:bottom w:val="nil"/>
                <w:right w:val="nil"/>
                <w:between w:val="nil"/>
              </w:pBdr>
              <w:spacing w:before="240" w:after="120"/>
              <w:rPr>
                <w:color w:val="FFFFFF"/>
                <w:sz w:val="22"/>
                <w:szCs w:val="22"/>
              </w:rPr>
            </w:pPr>
            <w:r w:rsidRPr="00090BDB">
              <w:rPr>
                <w:color w:val="FFFFFF"/>
                <w:sz w:val="22"/>
                <w:szCs w:val="22"/>
              </w:rPr>
              <w:t>VPA Implementer (s)</w:t>
            </w:r>
          </w:p>
        </w:tc>
        <w:tc>
          <w:tcPr>
            <w:tcW w:w="5052" w:type="dxa"/>
            <w:shd w:val="clear" w:color="auto" w:fill="auto"/>
          </w:tcPr>
          <w:p w14:paraId="6D78521D"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color w:val="595959" w:themeColor="text1" w:themeTint="A6"/>
              </w:rPr>
              <w:t>KOKO Networks Limited</w:t>
            </w:r>
          </w:p>
        </w:tc>
      </w:tr>
      <w:tr w:rsidR="00352BA5" w:rsidRPr="00090BDB" w14:paraId="6D785221" w14:textId="77777777" w:rsidTr="00B00EBB">
        <w:trPr>
          <w:cantSplit/>
        </w:trPr>
        <w:tc>
          <w:tcPr>
            <w:cnfStyle w:val="001000000000" w:firstRow="0" w:lastRow="0" w:firstColumn="1" w:lastColumn="0" w:oddVBand="0" w:evenVBand="0" w:oddHBand="0" w:evenHBand="0" w:firstRowFirstColumn="0" w:firstRowLastColumn="0" w:lastRowFirstColumn="0" w:lastRowLastColumn="0"/>
            <w:tcW w:w="4390" w:type="dxa"/>
          </w:tcPr>
          <w:p w14:paraId="6D78521F" w14:textId="77777777" w:rsidR="00352BA5" w:rsidRPr="00090BDB" w:rsidRDefault="00DB2DC8">
            <w:pPr>
              <w:keepNext/>
              <w:keepLines/>
              <w:pBdr>
                <w:top w:val="nil"/>
                <w:left w:val="nil"/>
                <w:bottom w:val="nil"/>
                <w:right w:val="nil"/>
                <w:between w:val="nil"/>
              </w:pBdr>
              <w:spacing w:before="240" w:after="120"/>
              <w:rPr>
                <w:color w:val="FFFFFF"/>
                <w:sz w:val="22"/>
                <w:szCs w:val="22"/>
              </w:rPr>
            </w:pPr>
            <w:r w:rsidRPr="00090BDB">
              <w:rPr>
                <w:color w:val="FFFFFF"/>
                <w:sz w:val="22"/>
                <w:szCs w:val="22"/>
              </w:rPr>
              <w:t xml:space="preserve">Project Participants and any communities involved </w:t>
            </w:r>
          </w:p>
        </w:tc>
        <w:tc>
          <w:tcPr>
            <w:tcW w:w="5052" w:type="dxa"/>
            <w:shd w:val="clear" w:color="auto" w:fill="auto"/>
          </w:tcPr>
          <w:p w14:paraId="6D785220"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color w:val="595959" w:themeColor="text1" w:themeTint="A6"/>
              </w:rPr>
              <w:t>None</w:t>
            </w:r>
          </w:p>
        </w:tc>
      </w:tr>
      <w:tr w:rsidR="00352BA5" w:rsidRPr="00090BDB" w14:paraId="6D785224" w14:textId="77777777" w:rsidTr="00B00EBB">
        <w:trPr>
          <w:cantSplit/>
        </w:trPr>
        <w:tc>
          <w:tcPr>
            <w:cnfStyle w:val="001000000000" w:firstRow="0" w:lastRow="0" w:firstColumn="1" w:lastColumn="0" w:oddVBand="0" w:evenVBand="0" w:oddHBand="0" w:evenHBand="0" w:firstRowFirstColumn="0" w:firstRowLastColumn="0" w:lastRowFirstColumn="0" w:lastRowLastColumn="0"/>
            <w:tcW w:w="4390" w:type="dxa"/>
          </w:tcPr>
          <w:p w14:paraId="6D785222" w14:textId="77777777" w:rsidR="00352BA5" w:rsidRPr="00090BDB" w:rsidRDefault="00DB2DC8">
            <w:pPr>
              <w:rPr>
                <w:color w:val="FFFFFF"/>
                <w:sz w:val="22"/>
                <w:szCs w:val="22"/>
              </w:rPr>
            </w:pPr>
            <w:r w:rsidRPr="00090BDB">
              <w:rPr>
                <w:color w:val="FFFFFF"/>
                <w:sz w:val="22"/>
                <w:szCs w:val="22"/>
              </w:rPr>
              <w:t>Host Country (</w:t>
            </w:r>
            <w:proofErr w:type="spellStart"/>
            <w:r w:rsidRPr="00090BDB">
              <w:rPr>
                <w:color w:val="FFFFFF"/>
                <w:sz w:val="22"/>
                <w:szCs w:val="22"/>
              </w:rPr>
              <w:t>ies</w:t>
            </w:r>
            <w:proofErr w:type="spellEnd"/>
            <w:r w:rsidRPr="00090BDB">
              <w:rPr>
                <w:color w:val="FFFFFF"/>
                <w:sz w:val="22"/>
                <w:szCs w:val="22"/>
              </w:rPr>
              <w:t>)</w:t>
            </w:r>
          </w:p>
        </w:tc>
        <w:tc>
          <w:tcPr>
            <w:tcW w:w="5052" w:type="dxa"/>
            <w:shd w:val="clear" w:color="auto" w:fill="auto"/>
          </w:tcPr>
          <w:p w14:paraId="6D785223"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color w:val="595959" w:themeColor="text1" w:themeTint="A6"/>
              </w:rPr>
              <w:t>Kenya</w:t>
            </w:r>
          </w:p>
        </w:tc>
      </w:tr>
      <w:tr w:rsidR="00352BA5" w:rsidRPr="00090BDB" w14:paraId="6D785227" w14:textId="77777777" w:rsidTr="00B00EBB">
        <w:trPr>
          <w:cantSplit/>
        </w:trPr>
        <w:tc>
          <w:tcPr>
            <w:cnfStyle w:val="001000000000" w:firstRow="0" w:lastRow="0" w:firstColumn="1" w:lastColumn="0" w:oddVBand="0" w:evenVBand="0" w:oddHBand="0" w:evenHBand="0" w:firstRowFirstColumn="0" w:firstRowLastColumn="0" w:lastRowFirstColumn="0" w:lastRowLastColumn="0"/>
            <w:tcW w:w="4390" w:type="dxa"/>
          </w:tcPr>
          <w:p w14:paraId="6D785225" w14:textId="77777777" w:rsidR="00352BA5" w:rsidRPr="00090BDB" w:rsidRDefault="00DB2DC8">
            <w:pPr>
              <w:rPr>
                <w:color w:val="FFFFFF"/>
                <w:sz w:val="22"/>
                <w:szCs w:val="22"/>
              </w:rPr>
            </w:pPr>
            <w:r w:rsidRPr="00090BDB">
              <w:rPr>
                <w:color w:val="FFFFFF"/>
                <w:sz w:val="22"/>
                <w:szCs w:val="22"/>
              </w:rPr>
              <w:t>GS ID and Title of applicable Design Certified VPA</w:t>
            </w:r>
          </w:p>
        </w:tc>
        <w:tc>
          <w:tcPr>
            <w:tcW w:w="5052" w:type="dxa"/>
            <w:shd w:val="clear" w:color="auto" w:fill="auto"/>
          </w:tcPr>
          <w:p w14:paraId="6D785226" w14:textId="77777777" w:rsidR="00352BA5" w:rsidRPr="00AB5D54" w:rsidRDefault="00DB2DC8">
            <w:pPr>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AB5D54">
              <w:rPr>
                <w:color w:val="595959" w:themeColor="text1" w:themeTint="A6"/>
              </w:rPr>
              <w:t>N/A</w:t>
            </w:r>
          </w:p>
        </w:tc>
      </w:tr>
      <w:tr w:rsidR="00352BA5" w:rsidRPr="00090BDB" w14:paraId="6D78522A" w14:textId="77777777" w:rsidTr="00B00EBB">
        <w:trPr>
          <w:cantSplit/>
        </w:trPr>
        <w:tc>
          <w:tcPr>
            <w:cnfStyle w:val="001000000000" w:firstRow="0" w:lastRow="0" w:firstColumn="1" w:lastColumn="0" w:oddVBand="0" w:evenVBand="0" w:oddHBand="0" w:evenHBand="0" w:firstRowFirstColumn="0" w:firstRowLastColumn="0" w:lastRowFirstColumn="0" w:lastRowLastColumn="0"/>
            <w:tcW w:w="4390" w:type="dxa"/>
          </w:tcPr>
          <w:p w14:paraId="6D785228" w14:textId="77777777" w:rsidR="00352BA5" w:rsidRPr="00090BDB" w:rsidRDefault="00DB2DC8">
            <w:pPr>
              <w:rPr>
                <w:color w:val="FFFFFF"/>
                <w:sz w:val="22"/>
                <w:szCs w:val="22"/>
              </w:rPr>
            </w:pPr>
            <w:r w:rsidRPr="00090BDB">
              <w:rPr>
                <w:color w:val="FFFFFF"/>
                <w:sz w:val="22"/>
                <w:szCs w:val="22"/>
              </w:rPr>
              <w:t>GS ID and Title of applicable Performance Certified VPA</w:t>
            </w:r>
          </w:p>
        </w:tc>
        <w:tc>
          <w:tcPr>
            <w:tcW w:w="5052" w:type="dxa"/>
            <w:shd w:val="clear" w:color="auto" w:fill="auto"/>
          </w:tcPr>
          <w:p w14:paraId="6D785229" w14:textId="77777777" w:rsidR="00352BA5" w:rsidRPr="00AB5D54" w:rsidRDefault="00DB2DC8">
            <w:pPr>
              <w:spacing w:after="200"/>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AB5D54">
              <w:rPr>
                <w:color w:val="595959" w:themeColor="text1" w:themeTint="A6"/>
              </w:rPr>
              <w:t>N/A</w:t>
            </w:r>
          </w:p>
        </w:tc>
      </w:tr>
      <w:tr w:rsidR="00352BA5" w:rsidRPr="00090BDB" w14:paraId="6D785231" w14:textId="77777777" w:rsidTr="00B00EBB">
        <w:trPr>
          <w:cantSplit/>
        </w:trPr>
        <w:tc>
          <w:tcPr>
            <w:cnfStyle w:val="001000000000" w:firstRow="0" w:lastRow="0" w:firstColumn="1" w:lastColumn="0" w:oddVBand="0" w:evenVBand="0" w:oddHBand="0" w:evenHBand="0" w:firstRowFirstColumn="0" w:firstRowLastColumn="0" w:lastRowFirstColumn="0" w:lastRowLastColumn="0"/>
            <w:tcW w:w="4390" w:type="dxa"/>
          </w:tcPr>
          <w:p w14:paraId="6D78522B" w14:textId="77777777" w:rsidR="00352BA5" w:rsidRPr="00090BDB" w:rsidRDefault="00DB2DC8">
            <w:pPr>
              <w:tabs>
                <w:tab w:val="left" w:pos="3536"/>
              </w:tabs>
              <w:rPr>
                <w:color w:val="FFFFFF"/>
                <w:sz w:val="22"/>
                <w:szCs w:val="22"/>
              </w:rPr>
            </w:pPr>
            <w:r w:rsidRPr="00090BDB">
              <w:rPr>
                <w:color w:val="FFFFFF"/>
                <w:sz w:val="22"/>
                <w:szCs w:val="22"/>
              </w:rPr>
              <w:t>Activity Requirements applied</w:t>
            </w:r>
          </w:p>
          <w:p w14:paraId="6D78522C" w14:textId="77777777" w:rsidR="00352BA5" w:rsidRPr="00090BDB" w:rsidRDefault="00352BA5">
            <w:pPr>
              <w:spacing w:line="276" w:lineRule="auto"/>
              <w:rPr>
                <w:color w:val="FFFFFF"/>
                <w:sz w:val="22"/>
                <w:szCs w:val="22"/>
              </w:rPr>
            </w:pPr>
          </w:p>
        </w:tc>
        <w:tc>
          <w:tcPr>
            <w:tcW w:w="5052" w:type="dxa"/>
            <w:shd w:val="clear" w:color="auto" w:fill="auto"/>
          </w:tcPr>
          <w:p w14:paraId="6D78522D" w14:textId="77777777" w:rsidR="00352BA5" w:rsidRPr="00090BDB" w:rsidRDefault="00DB2DC8">
            <w:pPr>
              <w:tabs>
                <w:tab w:val="left" w:pos="3536"/>
              </w:tabs>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rFonts w:ascii="Segoe UI Symbol" w:eastAsia="Arial Unicode MS" w:hAnsi="Segoe UI Symbol" w:cs="Segoe UI Symbol"/>
                <w:color w:val="595959" w:themeColor="text1" w:themeTint="A6"/>
              </w:rPr>
              <w:t>☒</w:t>
            </w:r>
            <w:r w:rsidRPr="00090BDB">
              <w:rPr>
                <w:rFonts w:eastAsia="Arial Unicode MS" w:cs="Arial Unicode MS"/>
                <w:color w:val="595959" w:themeColor="text1" w:themeTint="A6"/>
              </w:rPr>
              <w:t xml:space="preserve"> Community Services Activities </w:t>
            </w:r>
          </w:p>
          <w:p w14:paraId="6D78522E" w14:textId="77777777" w:rsidR="00352BA5" w:rsidRPr="00090BDB" w:rsidRDefault="00DB2DC8">
            <w:pPr>
              <w:tabs>
                <w:tab w:val="left" w:pos="3536"/>
              </w:tabs>
              <w:cnfStyle w:val="000000000000" w:firstRow="0" w:lastRow="0" w:firstColumn="0" w:lastColumn="0" w:oddVBand="0" w:evenVBand="0" w:oddHBand="0" w:evenHBand="0" w:firstRowFirstColumn="0" w:firstRowLastColumn="0" w:lastRowFirstColumn="0" w:lastRowLastColumn="0"/>
              <w:rPr>
                <w:color w:val="595959" w:themeColor="text1" w:themeTint="A6"/>
              </w:rPr>
            </w:pPr>
            <w:bookmarkStart w:id="1" w:name="30j0zll" w:colFirst="0" w:colLast="0"/>
            <w:bookmarkEnd w:id="1"/>
            <w:r w:rsidRPr="00090BDB">
              <w:rPr>
                <w:rFonts w:ascii="Segoe UI Symbol" w:eastAsia="Arial Unicode MS" w:hAnsi="Segoe UI Symbol" w:cs="Segoe UI Symbol"/>
                <w:color w:val="595959" w:themeColor="text1" w:themeTint="A6"/>
              </w:rPr>
              <w:t>☐</w:t>
            </w:r>
            <w:r w:rsidRPr="00090BDB">
              <w:rPr>
                <w:rFonts w:eastAsia="Arial Unicode MS" w:cs="Arial Unicode MS"/>
                <w:color w:val="595959" w:themeColor="text1" w:themeTint="A6"/>
              </w:rPr>
              <w:t xml:space="preserve"> Renewable Energy Activities</w:t>
            </w:r>
          </w:p>
          <w:p w14:paraId="6D78522F" w14:textId="77777777" w:rsidR="00352BA5" w:rsidRPr="00090BDB" w:rsidRDefault="00DB2DC8">
            <w:pPr>
              <w:tabs>
                <w:tab w:val="left" w:pos="3536"/>
              </w:tabs>
              <w:cnfStyle w:val="000000000000" w:firstRow="0" w:lastRow="0" w:firstColumn="0" w:lastColumn="0" w:oddVBand="0" w:evenVBand="0" w:oddHBand="0" w:evenHBand="0" w:firstRowFirstColumn="0" w:firstRowLastColumn="0" w:lastRowFirstColumn="0" w:lastRowLastColumn="0"/>
              <w:rPr>
                <w:color w:val="595959" w:themeColor="text1" w:themeTint="A6"/>
              </w:rPr>
            </w:pPr>
            <w:bookmarkStart w:id="2" w:name="1fob9te" w:colFirst="0" w:colLast="0"/>
            <w:bookmarkEnd w:id="2"/>
            <w:r w:rsidRPr="00090BDB">
              <w:rPr>
                <w:rFonts w:ascii="Segoe UI Symbol" w:eastAsia="Arial Unicode MS" w:hAnsi="Segoe UI Symbol" w:cs="Segoe UI Symbol"/>
                <w:color w:val="595959" w:themeColor="text1" w:themeTint="A6"/>
              </w:rPr>
              <w:t>☐</w:t>
            </w:r>
            <w:r w:rsidRPr="00090BDB">
              <w:rPr>
                <w:rFonts w:eastAsia="Arial Unicode MS" w:cs="Arial Unicode MS"/>
                <w:color w:val="595959" w:themeColor="text1" w:themeTint="A6"/>
              </w:rPr>
              <w:t xml:space="preserve"> Land Use and Forestry Activities/Risks &amp; Capacities</w:t>
            </w:r>
          </w:p>
          <w:p w14:paraId="6D785230"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rPr>
                <w:color w:val="595959" w:themeColor="text1" w:themeTint="A6"/>
              </w:rPr>
            </w:pPr>
            <w:bookmarkStart w:id="3" w:name="3znysh7" w:colFirst="0" w:colLast="0"/>
            <w:bookmarkEnd w:id="3"/>
            <w:r w:rsidRPr="00090BDB">
              <w:rPr>
                <w:rFonts w:ascii="Segoe UI Symbol" w:eastAsia="Arial Unicode MS" w:hAnsi="Segoe UI Symbol" w:cs="Segoe UI Symbol"/>
                <w:color w:val="595959" w:themeColor="text1" w:themeTint="A6"/>
              </w:rPr>
              <w:t>☐</w:t>
            </w:r>
            <w:r w:rsidRPr="00090BDB">
              <w:rPr>
                <w:rFonts w:eastAsia="Arial Unicode MS" w:cs="Arial Unicode MS"/>
                <w:color w:val="595959" w:themeColor="text1" w:themeTint="A6"/>
              </w:rPr>
              <w:t>N/A</w:t>
            </w:r>
            <w:r w:rsidRPr="00090BDB">
              <w:rPr>
                <w:rFonts w:ascii="Arial Unicode MS" w:eastAsia="Arial Unicode MS" w:hAnsi="Arial Unicode MS" w:cs="Arial Unicode MS"/>
                <w:color w:val="595959" w:themeColor="text1" w:themeTint="A6"/>
              </w:rPr>
              <w:t xml:space="preserve"> </w:t>
            </w:r>
          </w:p>
        </w:tc>
      </w:tr>
      <w:tr w:rsidR="00352BA5" w:rsidRPr="00090BDB" w14:paraId="6D785236" w14:textId="77777777" w:rsidTr="00B00EBB">
        <w:trPr>
          <w:cantSplit/>
        </w:trPr>
        <w:tc>
          <w:tcPr>
            <w:cnfStyle w:val="001000000000" w:firstRow="0" w:lastRow="0" w:firstColumn="1" w:lastColumn="0" w:oddVBand="0" w:evenVBand="0" w:oddHBand="0" w:evenHBand="0" w:firstRowFirstColumn="0" w:firstRowLastColumn="0" w:lastRowFirstColumn="0" w:lastRowLastColumn="0"/>
            <w:tcW w:w="4390" w:type="dxa"/>
          </w:tcPr>
          <w:p w14:paraId="6D785232" w14:textId="77777777" w:rsidR="00352BA5" w:rsidRPr="00090BDB" w:rsidRDefault="00DB2DC8">
            <w:pPr>
              <w:spacing w:line="276" w:lineRule="auto"/>
              <w:rPr>
                <w:color w:val="FFFFFF"/>
                <w:sz w:val="22"/>
                <w:szCs w:val="22"/>
              </w:rPr>
            </w:pPr>
            <w:r w:rsidRPr="00090BDB">
              <w:rPr>
                <w:color w:val="FFFFFF"/>
                <w:sz w:val="22"/>
                <w:szCs w:val="22"/>
              </w:rPr>
              <w:t>Scale of the project activity</w:t>
            </w:r>
          </w:p>
        </w:tc>
        <w:tc>
          <w:tcPr>
            <w:tcW w:w="5052" w:type="dxa"/>
            <w:shd w:val="clear" w:color="auto" w:fill="auto"/>
          </w:tcPr>
          <w:p w14:paraId="6D785233" w14:textId="77777777" w:rsidR="00352BA5" w:rsidRPr="00090BDB" w:rsidRDefault="00DB2DC8">
            <w:pPr>
              <w:tabs>
                <w:tab w:val="left" w:pos="3536"/>
              </w:tabs>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rFonts w:ascii="Segoe UI Symbol" w:eastAsia="Arial Unicode MS" w:hAnsi="Segoe UI Symbol" w:cs="Segoe UI Symbol"/>
                <w:color w:val="595959" w:themeColor="text1" w:themeTint="A6"/>
              </w:rPr>
              <w:t>☐</w:t>
            </w:r>
            <w:r w:rsidRPr="00090BDB">
              <w:rPr>
                <w:rFonts w:eastAsia="Arial Unicode MS" w:cs="Arial Unicode MS"/>
                <w:color w:val="595959" w:themeColor="text1" w:themeTint="A6"/>
              </w:rPr>
              <w:t xml:space="preserve"> Micro scale</w:t>
            </w:r>
          </w:p>
          <w:p w14:paraId="6D785234" w14:textId="77777777" w:rsidR="00352BA5" w:rsidRPr="00090BDB" w:rsidRDefault="00DB2DC8">
            <w:pPr>
              <w:tabs>
                <w:tab w:val="left" w:pos="3536"/>
              </w:tabs>
              <w:cnfStyle w:val="000000000000" w:firstRow="0" w:lastRow="0" w:firstColumn="0" w:lastColumn="0" w:oddVBand="0" w:evenVBand="0" w:oddHBand="0" w:evenHBand="0" w:firstRowFirstColumn="0" w:firstRowLastColumn="0" w:lastRowFirstColumn="0" w:lastRowLastColumn="0"/>
              <w:rPr>
                <w:color w:val="595959" w:themeColor="text1" w:themeTint="A6"/>
              </w:rPr>
            </w:pPr>
            <w:bookmarkStart w:id="4" w:name="2et92p0" w:colFirst="0" w:colLast="0"/>
            <w:bookmarkEnd w:id="4"/>
            <w:r w:rsidRPr="00090BDB">
              <w:rPr>
                <w:rFonts w:ascii="Segoe UI Symbol" w:eastAsia="Arial Unicode MS" w:hAnsi="Segoe UI Symbol" w:cs="Segoe UI Symbol"/>
                <w:color w:val="595959" w:themeColor="text1" w:themeTint="A6"/>
              </w:rPr>
              <w:t>☒</w:t>
            </w:r>
            <w:r w:rsidRPr="00090BDB">
              <w:rPr>
                <w:rFonts w:eastAsia="Arial Unicode MS" w:cs="Arial Unicode MS"/>
                <w:color w:val="595959" w:themeColor="text1" w:themeTint="A6"/>
              </w:rPr>
              <w:t xml:space="preserve"> Small Scale</w:t>
            </w:r>
          </w:p>
          <w:p w14:paraId="6D785235"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rPr>
                <w:color w:val="595959" w:themeColor="text1" w:themeTint="A6"/>
              </w:rPr>
            </w:pPr>
            <w:bookmarkStart w:id="5" w:name="tyjcwt" w:colFirst="0" w:colLast="0"/>
            <w:bookmarkEnd w:id="5"/>
            <w:r w:rsidRPr="00090BDB">
              <w:rPr>
                <w:rFonts w:ascii="Segoe UI Symbol" w:eastAsia="Arial Unicode MS" w:hAnsi="Segoe UI Symbol" w:cs="Segoe UI Symbol"/>
                <w:color w:val="595959" w:themeColor="text1" w:themeTint="A6"/>
              </w:rPr>
              <w:t>☐</w:t>
            </w:r>
            <w:r w:rsidRPr="00090BDB">
              <w:rPr>
                <w:rFonts w:eastAsia="Arial Unicode MS" w:cs="Arial Unicode MS"/>
                <w:color w:val="595959" w:themeColor="text1" w:themeTint="A6"/>
              </w:rPr>
              <w:t xml:space="preserve"> Large Scale</w:t>
            </w:r>
          </w:p>
        </w:tc>
      </w:tr>
      <w:tr w:rsidR="00352BA5" w:rsidRPr="00090BDB" w14:paraId="6D78523A" w14:textId="77777777" w:rsidTr="00B00EBB">
        <w:trPr>
          <w:cantSplit/>
        </w:trPr>
        <w:tc>
          <w:tcPr>
            <w:cnfStyle w:val="001000000000" w:firstRow="0" w:lastRow="0" w:firstColumn="1" w:lastColumn="0" w:oddVBand="0" w:evenVBand="0" w:oddHBand="0" w:evenHBand="0" w:firstRowFirstColumn="0" w:firstRowLastColumn="0" w:lastRowFirstColumn="0" w:lastRowLastColumn="0"/>
            <w:tcW w:w="4390" w:type="dxa"/>
          </w:tcPr>
          <w:p w14:paraId="6D785237" w14:textId="77777777" w:rsidR="00352BA5" w:rsidRPr="00090BDB" w:rsidRDefault="00DB2DC8">
            <w:pPr>
              <w:spacing w:line="276" w:lineRule="auto"/>
              <w:rPr>
                <w:color w:val="FFFFFF"/>
                <w:sz w:val="22"/>
                <w:szCs w:val="22"/>
              </w:rPr>
            </w:pPr>
            <w:r w:rsidRPr="00090BDB">
              <w:rPr>
                <w:color w:val="FFFFFF"/>
                <w:sz w:val="22"/>
                <w:szCs w:val="22"/>
              </w:rPr>
              <w:lastRenderedPageBreak/>
              <w:t>Other Requirements applied</w:t>
            </w:r>
          </w:p>
        </w:tc>
        <w:tc>
          <w:tcPr>
            <w:tcW w:w="5052" w:type="dxa"/>
            <w:shd w:val="clear" w:color="auto" w:fill="auto"/>
          </w:tcPr>
          <w:p w14:paraId="6D785238" w14:textId="77777777" w:rsidR="00352BA5" w:rsidRPr="00090BDB" w:rsidRDefault="00DB2DC8">
            <w:pPr>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color w:val="595959" w:themeColor="text1" w:themeTint="A6"/>
              </w:rPr>
              <w:t>Programme of Activity Requirements, Version 1.2</w:t>
            </w:r>
          </w:p>
          <w:p w14:paraId="6D785239" w14:textId="77777777" w:rsidR="00352BA5" w:rsidRPr="00090BDB" w:rsidRDefault="00DB2DC8">
            <w:pPr>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color w:val="595959" w:themeColor="text1" w:themeTint="A6"/>
              </w:rPr>
              <w:t>Community Services Activity Requirements, Version 1.2</w:t>
            </w:r>
          </w:p>
        </w:tc>
      </w:tr>
      <w:tr w:rsidR="00352BA5" w:rsidRPr="00090BDB" w14:paraId="6D78523D" w14:textId="77777777" w:rsidTr="00B00EBB">
        <w:trPr>
          <w:cantSplit/>
        </w:trPr>
        <w:tc>
          <w:tcPr>
            <w:cnfStyle w:val="001000000000" w:firstRow="0" w:lastRow="0" w:firstColumn="1" w:lastColumn="0" w:oddVBand="0" w:evenVBand="0" w:oddHBand="0" w:evenHBand="0" w:firstRowFirstColumn="0" w:firstRowLastColumn="0" w:lastRowFirstColumn="0" w:lastRowLastColumn="0"/>
            <w:tcW w:w="4390" w:type="dxa"/>
          </w:tcPr>
          <w:p w14:paraId="6D78523B" w14:textId="77777777" w:rsidR="00352BA5" w:rsidRPr="00090BDB" w:rsidRDefault="00DB2DC8">
            <w:pPr>
              <w:spacing w:line="276" w:lineRule="auto"/>
              <w:rPr>
                <w:color w:val="FFFFFF"/>
                <w:sz w:val="22"/>
                <w:szCs w:val="22"/>
              </w:rPr>
            </w:pPr>
            <w:r w:rsidRPr="00090BDB">
              <w:rPr>
                <w:color w:val="FFFFFF"/>
                <w:sz w:val="22"/>
                <w:szCs w:val="22"/>
              </w:rPr>
              <w:t>Methodology (</w:t>
            </w:r>
            <w:proofErr w:type="spellStart"/>
            <w:r w:rsidRPr="00090BDB">
              <w:rPr>
                <w:color w:val="FFFFFF"/>
                <w:sz w:val="22"/>
                <w:szCs w:val="22"/>
              </w:rPr>
              <w:t>ies</w:t>
            </w:r>
            <w:proofErr w:type="spellEnd"/>
            <w:r w:rsidRPr="00090BDB">
              <w:rPr>
                <w:color w:val="FFFFFF"/>
                <w:sz w:val="22"/>
                <w:szCs w:val="22"/>
              </w:rPr>
              <w:t>) applied and version number</w:t>
            </w:r>
          </w:p>
        </w:tc>
        <w:tc>
          <w:tcPr>
            <w:tcW w:w="5052" w:type="dxa"/>
            <w:shd w:val="clear" w:color="auto" w:fill="auto"/>
          </w:tcPr>
          <w:p w14:paraId="6D78523C" w14:textId="77777777" w:rsidR="00352BA5" w:rsidRPr="00090BDB" w:rsidRDefault="00DB2DC8">
            <w:pPr>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b/>
                <w:color w:val="595959" w:themeColor="text1" w:themeTint="A6"/>
              </w:rPr>
              <w:t>SDG 13</w:t>
            </w:r>
            <w:r w:rsidRPr="00090BDB">
              <w:rPr>
                <w:color w:val="595959" w:themeColor="text1" w:themeTint="A6"/>
              </w:rPr>
              <w:t>: GS labeling of UNFCCC CERs. CERs issued with use of AMS-I.E.: Switch from non-renewable biomass for thermal applications by the user, Version 09.0</w:t>
            </w:r>
          </w:p>
        </w:tc>
      </w:tr>
      <w:tr w:rsidR="00352BA5" w:rsidRPr="00090BDB" w14:paraId="6D785242" w14:textId="77777777" w:rsidTr="00B00EBB">
        <w:trPr>
          <w:cantSplit/>
        </w:trPr>
        <w:tc>
          <w:tcPr>
            <w:cnfStyle w:val="001000000000" w:firstRow="0" w:lastRow="0" w:firstColumn="1" w:lastColumn="0" w:oddVBand="0" w:evenVBand="0" w:oddHBand="0" w:evenHBand="0" w:firstRowFirstColumn="0" w:firstRowLastColumn="0" w:lastRowFirstColumn="0" w:lastRowLastColumn="0"/>
            <w:tcW w:w="4390" w:type="dxa"/>
          </w:tcPr>
          <w:p w14:paraId="6D78523E" w14:textId="77777777" w:rsidR="00352BA5" w:rsidRPr="00090BDB" w:rsidRDefault="00DB2DC8">
            <w:pPr>
              <w:spacing w:line="276" w:lineRule="auto"/>
              <w:rPr>
                <w:color w:val="FFFFFF"/>
                <w:sz w:val="22"/>
                <w:szCs w:val="22"/>
              </w:rPr>
            </w:pPr>
            <w:r w:rsidRPr="00090BDB">
              <w:rPr>
                <w:color w:val="FFFFFF"/>
                <w:sz w:val="22"/>
                <w:szCs w:val="22"/>
              </w:rPr>
              <w:t>Product Requirements applied</w:t>
            </w:r>
          </w:p>
        </w:tc>
        <w:tc>
          <w:tcPr>
            <w:tcW w:w="5052" w:type="dxa"/>
            <w:shd w:val="clear" w:color="auto" w:fill="auto"/>
          </w:tcPr>
          <w:p w14:paraId="6D78523F" w14:textId="77777777" w:rsidR="00352BA5" w:rsidRPr="00090BDB" w:rsidRDefault="00DB2DC8">
            <w:pPr>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rFonts w:ascii="Segoe UI Symbol" w:eastAsia="Arial Unicode MS" w:hAnsi="Segoe UI Symbol" w:cs="Segoe UI Symbol"/>
                <w:color w:val="595959" w:themeColor="text1" w:themeTint="A6"/>
              </w:rPr>
              <w:t>☒</w:t>
            </w:r>
            <w:r w:rsidRPr="00090BDB">
              <w:rPr>
                <w:rFonts w:eastAsia="Arial Unicode MS" w:cs="Arial Unicode MS"/>
                <w:color w:val="595959" w:themeColor="text1" w:themeTint="A6"/>
              </w:rPr>
              <w:t xml:space="preserve">GHG Emissions Reduction &amp; Sequestration </w:t>
            </w:r>
          </w:p>
          <w:p w14:paraId="6D785240" w14:textId="77777777" w:rsidR="00352BA5" w:rsidRPr="00090BDB" w:rsidRDefault="00DB2DC8">
            <w:pPr>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rFonts w:ascii="Segoe UI Symbol" w:eastAsia="Arial Unicode MS" w:hAnsi="Segoe UI Symbol" w:cs="Segoe UI Symbol"/>
                <w:color w:val="595959" w:themeColor="text1" w:themeTint="A6"/>
              </w:rPr>
              <w:t>☐</w:t>
            </w:r>
            <w:r w:rsidRPr="00090BDB">
              <w:rPr>
                <w:rFonts w:eastAsia="Arial Unicode MS" w:cs="Arial Unicode MS"/>
                <w:color w:val="595959" w:themeColor="text1" w:themeTint="A6"/>
              </w:rPr>
              <w:t xml:space="preserve"> Renewable Energy Label </w:t>
            </w:r>
          </w:p>
          <w:p w14:paraId="6D785241" w14:textId="77777777" w:rsidR="00352BA5" w:rsidRPr="00090BDB" w:rsidRDefault="00DB2DC8">
            <w:pPr>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rFonts w:ascii="Segoe UI Symbol" w:eastAsia="Arial Unicode MS" w:hAnsi="Segoe UI Symbol" w:cs="Segoe UI Symbol"/>
                <w:color w:val="595959" w:themeColor="text1" w:themeTint="A6"/>
              </w:rPr>
              <w:t>☐</w:t>
            </w:r>
            <w:r w:rsidRPr="00090BDB">
              <w:rPr>
                <w:rFonts w:eastAsia="Arial Unicode MS" w:cs="Arial Unicode MS"/>
                <w:color w:val="595959" w:themeColor="text1" w:themeTint="A6"/>
              </w:rPr>
              <w:t xml:space="preserve"> N/A </w:t>
            </w:r>
          </w:p>
        </w:tc>
      </w:tr>
      <w:tr w:rsidR="00352BA5" w:rsidRPr="00090BDB" w14:paraId="6D785246" w14:textId="77777777" w:rsidTr="00B00EBB">
        <w:trPr>
          <w:cantSplit/>
        </w:trPr>
        <w:tc>
          <w:tcPr>
            <w:cnfStyle w:val="001000000000" w:firstRow="0" w:lastRow="0" w:firstColumn="1" w:lastColumn="0" w:oddVBand="0" w:evenVBand="0" w:oddHBand="0" w:evenHBand="0" w:firstRowFirstColumn="0" w:firstRowLastColumn="0" w:lastRowFirstColumn="0" w:lastRowLastColumn="0"/>
            <w:tcW w:w="4390" w:type="dxa"/>
          </w:tcPr>
          <w:p w14:paraId="6D785243" w14:textId="77777777" w:rsidR="00352BA5" w:rsidRPr="00090BDB" w:rsidRDefault="00DB2DC8">
            <w:pPr>
              <w:spacing w:line="276" w:lineRule="auto"/>
              <w:rPr>
                <w:color w:val="FFFFFF"/>
                <w:sz w:val="22"/>
                <w:szCs w:val="22"/>
              </w:rPr>
            </w:pPr>
            <w:r w:rsidRPr="00090BDB">
              <w:rPr>
                <w:color w:val="FFFFFF"/>
                <w:sz w:val="22"/>
                <w:szCs w:val="22"/>
              </w:rPr>
              <w:t>Project Cycle:</w:t>
            </w:r>
          </w:p>
        </w:tc>
        <w:tc>
          <w:tcPr>
            <w:tcW w:w="5052" w:type="dxa"/>
            <w:shd w:val="clear" w:color="auto" w:fill="auto"/>
          </w:tcPr>
          <w:p w14:paraId="6D785244" w14:textId="77777777" w:rsidR="00352BA5" w:rsidRPr="00090BDB" w:rsidRDefault="00DB2DC8">
            <w:pPr>
              <w:tabs>
                <w:tab w:val="left" w:pos="3536"/>
              </w:tabs>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rFonts w:ascii="Segoe UI Symbol" w:eastAsia="Arial Unicode MS" w:hAnsi="Segoe UI Symbol" w:cs="Segoe UI Symbol"/>
                <w:color w:val="595959" w:themeColor="text1" w:themeTint="A6"/>
              </w:rPr>
              <w:t>☐</w:t>
            </w:r>
            <w:r w:rsidRPr="00090BDB">
              <w:rPr>
                <w:rFonts w:eastAsia="Arial Unicode MS" w:cs="Arial Unicode MS"/>
                <w:color w:val="595959" w:themeColor="text1" w:themeTint="A6"/>
              </w:rPr>
              <w:t xml:space="preserve"> Regular</w:t>
            </w:r>
          </w:p>
          <w:p w14:paraId="6D785245" w14:textId="77777777" w:rsidR="00352BA5" w:rsidRPr="00090BDB" w:rsidRDefault="00DB2DC8">
            <w:pPr>
              <w:cnfStyle w:val="000000000000" w:firstRow="0" w:lastRow="0" w:firstColumn="0" w:lastColumn="0" w:oddVBand="0" w:evenVBand="0" w:oddHBand="0" w:evenHBand="0" w:firstRowFirstColumn="0" w:firstRowLastColumn="0" w:lastRowFirstColumn="0" w:lastRowLastColumn="0"/>
              <w:rPr>
                <w:color w:val="595959" w:themeColor="text1" w:themeTint="A6"/>
              </w:rPr>
            </w:pPr>
            <w:bookmarkStart w:id="6" w:name="3dy6vkm" w:colFirst="0" w:colLast="0"/>
            <w:bookmarkEnd w:id="6"/>
            <w:r w:rsidRPr="00090BDB">
              <w:rPr>
                <w:rFonts w:ascii="Segoe UI Symbol" w:eastAsia="Arial Unicode MS" w:hAnsi="Segoe UI Symbol" w:cs="Segoe UI Symbol"/>
                <w:color w:val="595959" w:themeColor="text1" w:themeTint="A6"/>
              </w:rPr>
              <w:t>☒</w:t>
            </w:r>
            <w:r w:rsidRPr="00090BDB">
              <w:rPr>
                <w:rFonts w:eastAsia="Arial Unicode MS" w:cs="Arial Unicode MS"/>
                <w:color w:val="595959" w:themeColor="text1" w:themeTint="A6"/>
              </w:rPr>
              <w:t xml:space="preserve"> Retroactive </w:t>
            </w:r>
          </w:p>
        </w:tc>
      </w:tr>
    </w:tbl>
    <w:p w14:paraId="6D785247" w14:textId="77777777" w:rsidR="00352BA5" w:rsidRPr="00090BDB" w:rsidRDefault="00352BA5">
      <w:pPr>
        <w:spacing w:line="276" w:lineRule="auto"/>
        <w:rPr>
          <w:b/>
        </w:rPr>
      </w:pPr>
    </w:p>
    <w:p w14:paraId="6D785248" w14:textId="77777777" w:rsidR="00352BA5" w:rsidRPr="00090BDB" w:rsidRDefault="00DB2DC8">
      <w:pPr>
        <w:pStyle w:val="Heading5"/>
      </w:pPr>
      <w:r w:rsidRPr="00090BDB">
        <w:t>Table 1 – Estimated Sustainable Development Contributions</w:t>
      </w:r>
    </w:p>
    <w:tbl>
      <w:tblPr>
        <w:tblStyle w:val="a0"/>
        <w:tblW w:w="9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20" w:firstRow="1" w:lastRow="0" w:firstColumn="0" w:lastColumn="0" w:noHBand="1" w:noVBand="1"/>
      </w:tblPr>
      <w:tblGrid>
        <w:gridCol w:w="2127"/>
        <w:gridCol w:w="3685"/>
        <w:gridCol w:w="1701"/>
        <w:gridCol w:w="2119"/>
      </w:tblGrid>
      <w:tr w:rsidR="00352BA5" w:rsidRPr="00090BDB" w14:paraId="6D78524D" w14:textId="77777777" w:rsidTr="00352BA5">
        <w:trPr>
          <w:cnfStyle w:val="100000000000" w:firstRow="1" w:lastRow="0" w:firstColumn="0" w:lastColumn="0" w:oddVBand="0" w:evenVBand="0" w:oddHBand="0" w:evenHBand="0" w:firstRowFirstColumn="0" w:firstRowLastColumn="0" w:lastRowFirstColumn="0" w:lastRowLastColumn="0"/>
          <w:cantSplit/>
          <w:trHeight w:val="950"/>
        </w:trPr>
        <w:tc>
          <w:tcPr>
            <w:tcW w:w="2127" w:type="dxa"/>
            <w:vAlign w:val="top"/>
          </w:tcPr>
          <w:p w14:paraId="6D785249" w14:textId="77777777" w:rsidR="00352BA5" w:rsidRPr="00090BDB" w:rsidRDefault="00DB2DC8">
            <w:pPr>
              <w:spacing w:after="200"/>
              <w:rPr>
                <w:sz w:val="22"/>
                <w:szCs w:val="22"/>
              </w:rPr>
            </w:pPr>
            <w:r w:rsidRPr="00090BDB">
              <w:rPr>
                <w:sz w:val="22"/>
                <w:szCs w:val="22"/>
              </w:rPr>
              <w:t>Sustainable Development Goals Targeted</w:t>
            </w:r>
          </w:p>
        </w:tc>
        <w:tc>
          <w:tcPr>
            <w:tcW w:w="3685" w:type="dxa"/>
            <w:vAlign w:val="top"/>
          </w:tcPr>
          <w:p w14:paraId="6D78524A" w14:textId="77777777" w:rsidR="00352BA5" w:rsidRPr="00090BDB" w:rsidRDefault="00DB2DC8">
            <w:pPr>
              <w:spacing w:after="200"/>
              <w:rPr>
                <w:sz w:val="22"/>
                <w:szCs w:val="22"/>
              </w:rPr>
            </w:pPr>
            <w:r w:rsidRPr="00090BDB">
              <w:rPr>
                <w:sz w:val="22"/>
                <w:szCs w:val="22"/>
              </w:rPr>
              <w:t xml:space="preserve">SDG Impact </w:t>
            </w:r>
            <w:r w:rsidRPr="00090BDB">
              <w:rPr>
                <w:sz w:val="22"/>
                <w:szCs w:val="22"/>
              </w:rPr>
              <w:br/>
              <w:t>(defined in B.6)</w:t>
            </w:r>
          </w:p>
        </w:tc>
        <w:tc>
          <w:tcPr>
            <w:tcW w:w="1701" w:type="dxa"/>
            <w:vAlign w:val="top"/>
          </w:tcPr>
          <w:p w14:paraId="6D78524B" w14:textId="77777777" w:rsidR="00352BA5" w:rsidRPr="00090BDB" w:rsidRDefault="00DB2DC8">
            <w:pPr>
              <w:rPr>
                <w:sz w:val="22"/>
                <w:szCs w:val="22"/>
              </w:rPr>
            </w:pPr>
            <w:r w:rsidRPr="00090BDB">
              <w:rPr>
                <w:sz w:val="22"/>
                <w:szCs w:val="22"/>
              </w:rPr>
              <w:t>Estimated Annual Average</w:t>
            </w:r>
          </w:p>
        </w:tc>
        <w:tc>
          <w:tcPr>
            <w:tcW w:w="2119" w:type="dxa"/>
            <w:vAlign w:val="top"/>
          </w:tcPr>
          <w:p w14:paraId="6D78524C" w14:textId="77777777" w:rsidR="00352BA5" w:rsidRPr="00090BDB" w:rsidRDefault="00DB2DC8">
            <w:pPr>
              <w:rPr>
                <w:sz w:val="22"/>
                <w:szCs w:val="22"/>
              </w:rPr>
            </w:pPr>
            <w:r w:rsidRPr="00090BDB">
              <w:rPr>
                <w:sz w:val="22"/>
                <w:szCs w:val="22"/>
              </w:rPr>
              <w:t>Units or Products</w:t>
            </w:r>
          </w:p>
        </w:tc>
      </w:tr>
      <w:tr w:rsidR="00A96D3E" w:rsidRPr="00090BDB" w14:paraId="6D785252" w14:textId="77777777" w:rsidTr="00D2464A">
        <w:trPr>
          <w:cantSplit/>
        </w:trPr>
        <w:tc>
          <w:tcPr>
            <w:tcW w:w="2127" w:type="dxa"/>
            <w:tcBorders>
              <w:bottom w:val="single" w:sz="4" w:space="0" w:color="A6A6A6"/>
            </w:tcBorders>
            <w:shd w:val="clear" w:color="auto" w:fill="auto"/>
          </w:tcPr>
          <w:p w14:paraId="6D78524E" w14:textId="77EC6B05" w:rsidR="00A96D3E" w:rsidRPr="00090BDB" w:rsidRDefault="00A96D3E" w:rsidP="00A96D3E">
            <w:pPr>
              <w:spacing w:after="200" w:line="276" w:lineRule="auto"/>
              <w:ind w:left="112" w:right="145"/>
              <w:rPr>
                <w:color w:val="595959" w:themeColor="text1" w:themeTint="A6"/>
              </w:rPr>
            </w:pPr>
            <w:r w:rsidRPr="00090BDB">
              <w:rPr>
                <w:color w:val="595959" w:themeColor="text1" w:themeTint="A6"/>
                <w:lang w:val="en-GB" w:eastAsia="de-DE"/>
              </w:rPr>
              <w:t>SDG 13 Climate Action (mandatory)</w:t>
            </w:r>
          </w:p>
        </w:tc>
        <w:tc>
          <w:tcPr>
            <w:tcW w:w="3685" w:type="dxa"/>
            <w:tcBorders>
              <w:bottom w:val="single" w:sz="4" w:space="0" w:color="A6A6A6"/>
            </w:tcBorders>
            <w:shd w:val="clear" w:color="auto" w:fill="auto"/>
          </w:tcPr>
          <w:p w14:paraId="6D78524F" w14:textId="0305CABD" w:rsidR="00A96D3E" w:rsidRPr="00090BDB" w:rsidRDefault="00A96D3E" w:rsidP="00A96D3E">
            <w:pPr>
              <w:spacing w:after="200" w:line="276" w:lineRule="auto"/>
              <w:ind w:left="112" w:right="135"/>
              <w:rPr>
                <w:color w:val="595959" w:themeColor="text1" w:themeTint="A6"/>
              </w:rPr>
            </w:pPr>
            <w:r w:rsidRPr="00090BDB">
              <w:rPr>
                <w:color w:val="595959" w:themeColor="text1" w:themeTint="A6"/>
              </w:rPr>
              <w:t xml:space="preserve">GHG Emissions Reductions </w:t>
            </w:r>
          </w:p>
        </w:tc>
        <w:tc>
          <w:tcPr>
            <w:tcW w:w="1701" w:type="dxa"/>
            <w:tcBorders>
              <w:bottom w:val="single" w:sz="4" w:space="0" w:color="A6A6A6"/>
            </w:tcBorders>
            <w:shd w:val="clear" w:color="auto" w:fill="auto"/>
          </w:tcPr>
          <w:p w14:paraId="6D785250" w14:textId="77777777" w:rsidR="00A96D3E" w:rsidRPr="00090BDB" w:rsidRDefault="00A96D3E" w:rsidP="00A96D3E">
            <w:pPr>
              <w:pBdr>
                <w:top w:val="nil"/>
                <w:left w:val="nil"/>
                <w:bottom w:val="nil"/>
                <w:right w:val="nil"/>
                <w:between w:val="nil"/>
              </w:pBdr>
              <w:spacing w:after="200" w:line="276" w:lineRule="auto"/>
              <w:ind w:left="112" w:right="-138"/>
              <w:jc w:val="center"/>
              <w:rPr>
                <w:color w:val="595959" w:themeColor="text1" w:themeTint="A6"/>
              </w:rPr>
            </w:pPr>
            <w:r w:rsidRPr="00090BDB">
              <w:rPr>
                <w:color w:val="595959" w:themeColor="text1" w:themeTint="A6"/>
              </w:rPr>
              <w:t xml:space="preserve">1,081,893 tCO2/year </w:t>
            </w:r>
          </w:p>
        </w:tc>
        <w:tc>
          <w:tcPr>
            <w:tcW w:w="2119" w:type="dxa"/>
            <w:tcBorders>
              <w:bottom w:val="single" w:sz="4" w:space="0" w:color="A6A6A6"/>
            </w:tcBorders>
            <w:shd w:val="clear" w:color="auto" w:fill="auto"/>
          </w:tcPr>
          <w:p w14:paraId="6D785251" w14:textId="77777777" w:rsidR="00A96D3E" w:rsidRPr="00090BDB" w:rsidRDefault="00A96D3E" w:rsidP="00A96D3E">
            <w:pPr>
              <w:pBdr>
                <w:top w:val="nil"/>
                <w:left w:val="nil"/>
                <w:bottom w:val="nil"/>
                <w:right w:val="nil"/>
                <w:between w:val="nil"/>
              </w:pBdr>
              <w:spacing w:after="200" w:line="276" w:lineRule="auto"/>
              <w:ind w:right="-138"/>
              <w:rPr>
                <w:color w:val="595959" w:themeColor="text1" w:themeTint="A6"/>
              </w:rPr>
            </w:pPr>
            <w:r w:rsidRPr="00090BDB">
              <w:rPr>
                <w:color w:val="595959" w:themeColor="text1" w:themeTint="A6"/>
              </w:rPr>
              <w:t>(GS-CERs/VERs)</w:t>
            </w:r>
          </w:p>
        </w:tc>
      </w:tr>
      <w:tr w:rsidR="00A96D3E" w:rsidRPr="00090BDB" w14:paraId="6D785257" w14:textId="77777777" w:rsidTr="00D2464A">
        <w:trPr>
          <w:cantSplit/>
        </w:trPr>
        <w:tc>
          <w:tcPr>
            <w:tcW w:w="2127" w:type="dxa"/>
            <w:tcBorders>
              <w:top w:val="single" w:sz="4" w:space="0" w:color="A6A6A6"/>
              <w:bottom w:val="single" w:sz="4" w:space="0" w:color="A6A6A6"/>
            </w:tcBorders>
            <w:shd w:val="clear" w:color="auto" w:fill="auto"/>
          </w:tcPr>
          <w:p w14:paraId="6D785253" w14:textId="6B937800" w:rsidR="00A96D3E" w:rsidRPr="00090BDB" w:rsidRDefault="00A96D3E" w:rsidP="00A96D3E">
            <w:pPr>
              <w:spacing w:after="200" w:line="276" w:lineRule="auto"/>
              <w:ind w:left="112" w:right="145"/>
              <w:rPr>
                <w:color w:val="595959" w:themeColor="text1" w:themeTint="A6"/>
              </w:rPr>
            </w:pPr>
            <w:r w:rsidRPr="00090BDB">
              <w:rPr>
                <w:color w:val="595959" w:themeColor="text1" w:themeTint="A6"/>
              </w:rPr>
              <w:t>SDG 3 Ensure healthy lives and promote well-being for all at all ages</w:t>
            </w:r>
          </w:p>
        </w:tc>
        <w:tc>
          <w:tcPr>
            <w:tcW w:w="3685" w:type="dxa"/>
            <w:tcBorders>
              <w:top w:val="single" w:sz="4" w:space="0" w:color="A6A6A6"/>
              <w:bottom w:val="single" w:sz="4" w:space="0" w:color="A6A6A6"/>
            </w:tcBorders>
            <w:shd w:val="clear" w:color="auto" w:fill="auto"/>
            <w:vAlign w:val="top"/>
          </w:tcPr>
          <w:p w14:paraId="6D785254" w14:textId="36F60544" w:rsidR="00A96D3E" w:rsidRPr="00090BDB" w:rsidRDefault="00A96D3E" w:rsidP="00A96D3E">
            <w:pPr>
              <w:pBdr>
                <w:top w:val="nil"/>
                <w:left w:val="nil"/>
                <w:bottom w:val="nil"/>
                <w:right w:val="nil"/>
                <w:between w:val="nil"/>
              </w:pBdr>
              <w:spacing w:after="200" w:line="276" w:lineRule="auto"/>
              <w:ind w:left="112" w:right="135"/>
              <w:rPr>
                <w:color w:val="595959" w:themeColor="text1" w:themeTint="A6"/>
              </w:rPr>
            </w:pPr>
            <w:r w:rsidRPr="00090BDB">
              <w:rPr>
                <w:color w:val="595959" w:themeColor="text1" w:themeTint="A6"/>
              </w:rPr>
              <w:t>Number of KOKO Users /households experiencing reduction in the indoor air pollution in their kitchen</w:t>
            </w:r>
          </w:p>
        </w:tc>
        <w:tc>
          <w:tcPr>
            <w:tcW w:w="1701" w:type="dxa"/>
            <w:tcBorders>
              <w:top w:val="single" w:sz="4" w:space="0" w:color="A6A6A6"/>
              <w:bottom w:val="single" w:sz="4" w:space="0" w:color="A6A6A6"/>
            </w:tcBorders>
            <w:shd w:val="clear" w:color="auto" w:fill="auto"/>
          </w:tcPr>
          <w:p w14:paraId="6D785255" w14:textId="77777777" w:rsidR="00A96D3E" w:rsidRPr="00090BDB" w:rsidRDefault="00A96D3E" w:rsidP="00A96D3E">
            <w:pPr>
              <w:pBdr>
                <w:top w:val="nil"/>
                <w:left w:val="nil"/>
                <w:bottom w:val="nil"/>
                <w:right w:val="nil"/>
                <w:between w:val="nil"/>
              </w:pBdr>
              <w:spacing w:after="200" w:line="276" w:lineRule="auto"/>
              <w:ind w:left="112" w:right="-138"/>
              <w:jc w:val="center"/>
              <w:rPr>
                <w:color w:val="595959" w:themeColor="text1" w:themeTint="A6"/>
              </w:rPr>
            </w:pPr>
            <w:r w:rsidRPr="00090BDB">
              <w:rPr>
                <w:color w:val="595959" w:themeColor="text1" w:themeTint="A6"/>
              </w:rPr>
              <w:t>149,250</w:t>
            </w:r>
          </w:p>
        </w:tc>
        <w:tc>
          <w:tcPr>
            <w:tcW w:w="2119" w:type="dxa"/>
            <w:tcBorders>
              <w:top w:val="single" w:sz="4" w:space="0" w:color="A6A6A6"/>
              <w:bottom w:val="single" w:sz="4" w:space="0" w:color="A6A6A6"/>
            </w:tcBorders>
            <w:shd w:val="clear" w:color="auto" w:fill="auto"/>
          </w:tcPr>
          <w:p w14:paraId="6D785256" w14:textId="77777777" w:rsidR="00A96D3E" w:rsidRPr="00090BDB" w:rsidRDefault="00A96D3E" w:rsidP="00A96D3E">
            <w:pPr>
              <w:pBdr>
                <w:top w:val="nil"/>
                <w:left w:val="nil"/>
                <w:bottom w:val="nil"/>
                <w:right w:val="nil"/>
                <w:between w:val="nil"/>
              </w:pBdr>
              <w:spacing w:after="200" w:line="276" w:lineRule="auto"/>
              <w:ind w:right="-138"/>
              <w:rPr>
                <w:color w:val="595959" w:themeColor="text1" w:themeTint="A6"/>
              </w:rPr>
            </w:pPr>
            <w:r w:rsidRPr="00090BDB">
              <w:rPr>
                <w:color w:val="595959" w:themeColor="text1" w:themeTint="A6"/>
              </w:rPr>
              <w:t>Users</w:t>
            </w:r>
          </w:p>
        </w:tc>
      </w:tr>
      <w:tr w:rsidR="00A96D3E" w:rsidRPr="00090BDB" w14:paraId="6D785262" w14:textId="77777777" w:rsidTr="00975616">
        <w:trPr>
          <w:cantSplit/>
        </w:trPr>
        <w:tc>
          <w:tcPr>
            <w:tcW w:w="2127" w:type="dxa"/>
            <w:tcBorders>
              <w:top w:val="single" w:sz="4" w:space="0" w:color="A6A6A6"/>
              <w:bottom w:val="single" w:sz="4" w:space="0" w:color="A6A6A6"/>
            </w:tcBorders>
            <w:shd w:val="clear" w:color="auto" w:fill="auto"/>
            <w:vAlign w:val="top"/>
          </w:tcPr>
          <w:p w14:paraId="6D785258" w14:textId="5F507244" w:rsidR="00A96D3E" w:rsidRPr="00090BDB" w:rsidRDefault="00A96D3E" w:rsidP="00A96D3E">
            <w:pPr>
              <w:spacing w:after="200" w:line="276" w:lineRule="auto"/>
              <w:ind w:left="112" w:right="145"/>
              <w:rPr>
                <w:color w:val="595959" w:themeColor="text1" w:themeTint="A6"/>
              </w:rPr>
            </w:pPr>
            <w:r w:rsidRPr="00090BDB">
              <w:rPr>
                <w:color w:val="595959" w:themeColor="text1" w:themeTint="A6"/>
              </w:rPr>
              <w:t>SDG 5 Gender Equality</w:t>
            </w:r>
          </w:p>
        </w:tc>
        <w:tc>
          <w:tcPr>
            <w:tcW w:w="3685" w:type="dxa"/>
            <w:tcBorders>
              <w:top w:val="single" w:sz="4" w:space="0" w:color="A6A6A6"/>
              <w:bottom w:val="single" w:sz="4" w:space="0" w:color="A6A6A6"/>
            </w:tcBorders>
            <w:shd w:val="clear" w:color="auto" w:fill="auto"/>
            <w:vAlign w:val="top"/>
          </w:tcPr>
          <w:p w14:paraId="6D78525B" w14:textId="27389FB2" w:rsidR="00A96D3E" w:rsidRPr="00090BDB" w:rsidRDefault="00A96D3E" w:rsidP="00A96D3E">
            <w:pPr>
              <w:numPr>
                <w:ilvl w:val="0"/>
                <w:numId w:val="19"/>
              </w:numPr>
              <w:pBdr>
                <w:top w:val="nil"/>
                <w:left w:val="nil"/>
                <w:bottom w:val="nil"/>
                <w:right w:val="nil"/>
                <w:between w:val="nil"/>
              </w:pBdr>
              <w:spacing w:after="200" w:line="276" w:lineRule="auto"/>
              <w:ind w:left="112" w:right="135"/>
              <w:rPr>
                <w:color w:val="595959" w:themeColor="text1" w:themeTint="A6"/>
              </w:rPr>
            </w:pPr>
            <w:r w:rsidRPr="00090BDB">
              <w:rPr>
                <w:color w:val="595959" w:themeColor="text1" w:themeTint="A6"/>
                <w:lang w:val="en-IN"/>
              </w:rPr>
              <w:t>Number of women in managerial positions</w:t>
            </w:r>
          </w:p>
        </w:tc>
        <w:tc>
          <w:tcPr>
            <w:tcW w:w="1701" w:type="dxa"/>
            <w:tcBorders>
              <w:top w:val="single" w:sz="4" w:space="0" w:color="A6A6A6"/>
              <w:bottom w:val="single" w:sz="4" w:space="0" w:color="A6A6A6"/>
            </w:tcBorders>
            <w:shd w:val="clear" w:color="auto" w:fill="auto"/>
            <w:vAlign w:val="top"/>
          </w:tcPr>
          <w:p w14:paraId="6D78525E" w14:textId="120404E0" w:rsidR="00312E04" w:rsidRPr="00090BDB" w:rsidRDefault="00EB4E7E" w:rsidP="001C2619">
            <w:pPr>
              <w:pBdr>
                <w:top w:val="nil"/>
                <w:left w:val="nil"/>
                <w:bottom w:val="nil"/>
                <w:right w:val="nil"/>
                <w:between w:val="nil"/>
              </w:pBdr>
              <w:spacing w:line="276" w:lineRule="auto"/>
              <w:ind w:left="112" w:right="-138"/>
              <w:jc w:val="center"/>
              <w:rPr>
                <w:color w:val="595959" w:themeColor="text1" w:themeTint="A6"/>
              </w:rPr>
            </w:pPr>
            <w:r w:rsidRPr="00712769">
              <w:rPr>
                <w:color w:val="595959" w:themeColor="text1" w:themeTint="A6"/>
              </w:rPr>
              <w:t>15</w:t>
            </w:r>
          </w:p>
        </w:tc>
        <w:tc>
          <w:tcPr>
            <w:tcW w:w="2119" w:type="dxa"/>
            <w:tcBorders>
              <w:top w:val="single" w:sz="4" w:space="0" w:color="A6A6A6"/>
              <w:bottom w:val="single" w:sz="4" w:space="0" w:color="A6A6A6"/>
            </w:tcBorders>
            <w:shd w:val="clear" w:color="auto" w:fill="auto"/>
            <w:vAlign w:val="top"/>
          </w:tcPr>
          <w:p w14:paraId="6D785261" w14:textId="04C0A63A" w:rsidR="00A96D3E" w:rsidRPr="00090BDB" w:rsidRDefault="00A96D3E" w:rsidP="001C2619">
            <w:pPr>
              <w:pBdr>
                <w:top w:val="nil"/>
                <w:left w:val="nil"/>
                <w:bottom w:val="nil"/>
                <w:right w:val="nil"/>
                <w:between w:val="nil"/>
              </w:pBdr>
              <w:spacing w:after="200" w:line="276" w:lineRule="auto"/>
              <w:rPr>
                <w:color w:val="595959" w:themeColor="text1" w:themeTint="A6"/>
              </w:rPr>
            </w:pPr>
            <w:r w:rsidRPr="00090BDB">
              <w:rPr>
                <w:color w:val="595959" w:themeColor="text1" w:themeTint="A6"/>
              </w:rPr>
              <w:t>Women employees</w:t>
            </w:r>
            <w:r w:rsidR="00F50CB7">
              <w:rPr>
                <w:color w:val="595959" w:themeColor="text1" w:themeTint="A6"/>
              </w:rPr>
              <w:t xml:space="preserve"> (Apportioned for CPA-2)</w:t>
            </w:r>
          </w:p>
        </w:tc>
      </w:tr>
      <w:tr w:rsidR="00A96D3E" w:rsidRPr="00090BDB" w14:paraId="6D785267" w14:textId="77777777" w:rsidTr="00975616">
        <w:trPr>
          <w:cantSplit/>
        </w:trPr>
        <w:tc>
          <w:tcPr>
            <w:tcW w:w="2127" w:type="dxa"/>
            <w:tcBorders>
              <w:top w:val="single" w:sz="4" w:space="0" w:color="A6A6A6"/>
              <w:bottom w:val="single" w:sz="4" w:space="0" w:color="auto"/>
            </w:tcBorders>
            <w:shd w:val="clear" w:color="auto" w:fill="auto"/>
            <w:vAlign w:val="top"/>
          </w:tcPr>
          <w:p w14:paraId="6D785263" w14:textId="0C1E7ABE" w:rsidR="00A96D3E" w:rsidRPr="00090BDB" w:rsidRDefault="00A96D3E" w:rsidP="00A96D3E">
            <w:pPr>
              <w:spacing w:line="276" w:lineRule="auto"/>
              <w:ind w:left="112" w:right="145"/>
              <w:rPr>
                <w:color w:val="595959" w:themeColor="text1" w:themeTint="A6"/>
              </w:rPr>
            </w:pPr>
            <w:r w:rsidRPr="00090BDB">
              <w:rPr>
                <w:color w:val="595959" w:themeColor="text1" w:themeTint="A6"/>
              </w:rPr>
              <w:t>SDG 7 Access to Clean Energy</w:t>
            </w:r>
          </w:p>
        </w:tc>
        <w:tc>
          <w:tcPr>
            <w:tcW w:w="3685" w:type="dxa"/>
            <w:tcBorders>
              <w:top w:val="single" w:sz="4" w:space="0" w:color="A6A6A6"/>
              <w:bottom w:val="single" w:sz="4" w:space="0" w:color="auto"/>
            </w:tcBorders>
            <w:shd w:val="clear" w:color="auto" w:fill="auto"/>
            <w:vAlign w:val="top"/>
          </w:tcPr>
          <w:p w14:paraId="6D785264" w14:textId="20BF191D" w:rsidR="00A96D3E" w:rsidRPr="00090BDB" w:rsidRDefault="00A96D3E" w:rsidP="00A96D3E">
            <w:pPr>
              <w:pBdr>
                <w:top w:val="nil"/>
                <w:left w:val="nil"/>
                <w:bottom w:val="nil"/>
                <w:right w:val="nil"/>
                <w:between w:val="nil"/>
              </w:pBdr>
              <w:spacing w:after="200" w:line="276" w:lineRule="auto"/>
              <w:jc w:val="both"/>
              <w:rPr>
                <w:color w:val="595959" w:themeColor="text1" w:themeTint="A6"/>
              </w:rPr>
            </w:pPr>
            <w:r w:rsidRPr="00090BDB">
              <w:rPr>
                <w:color w:val="595959" w:themeColor="text1" w:themeTint="A6"/>
                <w:lang w:val="en-IN"/>
              </w:rPr>
              <w:t>Proportion of population or number of households with primary reliance on clean fuels and technology</w:t>
            </w:r>
          </w:p>
        </w:tc>
        <w:tc>
          <w:tcPr>
            <w:tcW w:w="1701" w:type="dxa"/>
            <w:tcBorders>
              <w:top w:val="single" w:sz="4" w:space="0" w:color="A6A6A6"/>
              <w:bottom w:val="single" w:sz="4" w:space="0" w:color="auto"/>
            </w:tcBorders>
            <w:shd w:val="clear" w:color="auto" w:fill="auto"/>
            <w:vAlign w:val="top"/>
          </w:tcPr>
          <w:p w14:paraId="6D785265" w14:textId="52EFCFCF" w:rsidR="00A96D3E" w:rsidRPr="00090BDB" w:rsidRDefault="00A96D3E" w:rsidP="00A96D3E">
            <w:pPr>
              <w:pBdr>
                <w:top w:val="nil"/>
                <w:left w:val="nil"/>
                <w:bottom w:val="nil"/>
                <w:right w:val="nil"/>
                <w:between w:val="nil"/>
              </w:pBdr>
              <w:spacing w:after="200" w:line="276" w:lineRule="auto"/>
              <w:ind w:left="112" w:right="-138"/>
              <w:jc w:val="center"/>
              <w:rPr>
                <w:color w:val="595959" w:themeColor="text1" w:themeTint="A6"/>
              </w:rPr>
            </w:pPr>
            <w:r w:rsidRPr="00090BDB">
              <w:rPr>
                <w:color w:val="595959" w:themeColor="text1" w:themeTint="A6"/>
              </w:rPr>
              <w:t>199,000</w:t>
            </w:r>
          </w:p>
        </w:tc>
        <w:tc>
          <w:tcPr>
            <w:tcW w:w="2119" w:type="dxa"/>
            <w:tcBorders>
              <w:top w:val="single" w:sz="4" w:space="0" w:color="A6A6A6"/>
              <w:bottom w:val="single" w:sz="4" w:space="0" w:color="auto"/>
            </w:tcBorders>
            <w:shd w:val="clear" w:color="auto" w:fill="auto"/>
            <w:vAlign w:val="top"/>
          </w:tcPr>
          <w:p w14:paraId="6D785266" w14:textId="77777777" w:rsidR="00A96D3E" w:rsidRPr="00090BDB" w:rsidRDefault="00A96D3E" w:rsidP="00A96D3E">
            <w:pPr>
              <w:pBdr>
                <w:top w:val="nil"/>
                <w:left w:val="nil"/>
                <w:bottom w:val="nil"/>
                <w:right w:val="nil"/>
                <w:between w:val="nil"/>
              </w:pBdr>
              <w:spacing w:after="200" w:line="276" w:lineRule="auto"/>
              <w:rPr>
                <w:color w:val="595959" w:themeColor="text1" w:themeTint="A6"/>
              </w:rPr>
            </w:pPr>
            <w:r w:rsidRPr="00090BDB">
              <w:rPr>
                <w:color w:val="595959" w:themeColor="text1" w:themeTint="A6"/>
              </w:rPr>
              <w:t>KOKO Cooker Beneficiaries</w:t>
            </w:r>
          </w:p>
        </w:tc>
      </w:tr>
    </w:tbl>
    <w:p w14:paraId="6D785268" w14:textId="77777777" w:rsidR="00352BA5" w:rsidRPr="00090BDB" w:rsidRDefault="00DB2DC8">
      <w:pPr>
        <w:spacing w:line="276" w:lineRule="auto"/>
      </w:pPr>
      <w:r w:rsidRPr="00090BDB">
        <w:br w:type="page"/>
      </w:r>
    </w:p>
    <w:p w14:paraId="6D785269" w14:textId="77777777" w:rsidR="00352BA5" w:rsidRPr="00090BDB" w:rsidRDefault="00DB2DC8">
      <w:pPr>
        <w:keepNext/>
        <w:keepLines/>
        <w:numPr>
          <w:ilvl w:val="0"/>
          <w:numId w:val="25"/>
        </w:numPr>
        <w:pBdr>
          <w:top w:val="nil"/>
          <w:left w:val="nil"/>
          <w:bottom w:val="nil"/>
          <w:right w:val="nil"/>
          <w:between w:val="nil"/>
        </w:pBdr>
        <w:spacing w:before="240" w:after="120" w:line="240" w:lineRule="auto"/>
      </w:pPr>
      <w:bookmarkStart w:id="7" w:name="_1t3h5sf" w:colFirst="0" w:colLast="0"/>
      <w:bookmarkEnd w:id="7"/>
      <w:r w:rsidRPr="00090BDB">
        <w:rPr>
          <w:color w:val="000000"/>
          <w:sz w:val="28"/>
          <w:szCs w:val="28"/>
        </w:rPr>
        <w:lastRenderedPageBreak/>
        <w:t>DESCRIPTION OF PROJECT</w:t>
      </w:r>
    </w:p>
    <w:p w14:paraId="6D78526A" w14:textId="77777777" w:rsidR="00352BA5" w:rsidRPr="00090BDB" w:rsidRDefault="00DB2DC8">
      <w:pPr>
        <w:keepNext/>
        <w:keepLines/>
        <w:numPr>
          <w:ilvl w:val="1"/>
          <w:numId w:val="25"/>
        </w:numPr>
        <w:pBdr>
          <w:top w:val="nil"/>
          <w:left w:val="nil"/>
          <w:bottom w:val="nil"/>
          <w:right w:val="nil"/>
          <w:between w:val="nil"/>
        </w:pBdr>
        <w:spacing w:before="240" w:after="60" w:line="240" w:lineRule="auto"/>
      </w:pPr>
      <w:r w:rsidRPr="00090BDB">
        <w:rPr>
          <w:b/>
          <w:color w:val="000000"/>
        </w:rPr>
        <w:t xml:space="preserve">Purpose and general description of project </w:t>
      </w:r>
    </w:p>
    <w:p w14:paraId="6D78526B" w14:textId="77777777" w:rsidR="00352BA5" w:rsidRPr="00090BDB" w:rsidRDefault="00DB2DC8">
      <w:pPr>
        <w:spacing w:after="0"/>
        <w:rPr>
          <w:rFonts w:ascii="Avenir" w:eastAsia="Avenir" w:hAnsi="Avenir" w:cs="Avenir"/>
          <w:color w:val="002855"/>
        </w:rPr>
      </w:pPr>
      <w:r w:rsidRPr="00090BDB">
        <w:t>&gt;&gt;</w:t>
      </w:r>
      <w:r w:rsidRPr="00090BDB">
        <w:rPr>
          <w:rFonts w:ascii="Avenir" w:eastAsia="Avenir" w:hAnsi="Avenir" w:cs="Avenir"/>
          <w:color w:val="002855"/>
        </w:rPr>
        <w:t xml:space="preserve"> </w:t>
      </w:r>
    </w:p>
    <w:p w14:paraId="6D78526C" w14:textId="77777777" w:rsidR="00352BA5" w:rsidRPr="00090BDB" w:rsidRDefault="00DB2DC8">
      <w:pPr>
        <w:spacing w:after="0"/>
      </w:pPr>
      <w:r w:rsidRPr="00090BDB">
        <w:t xml:space="preserve">The VPA involves distribution of bio-ethanol fuel cookstoves and promote its use for cooking purposes in households in Kenya. </w:t>
      </w:r>
    </w:p>
    <w:p w14:paraId="6D78526D" w14:textId="29DED383" w:rsidR="00352BA5" w:rsidRPr="00090BDB" w:rsidRDefault="00DB2DC8">
      <w:pPr>
        <w:spacing w:after="0"/>
        <w:rPr>
          <w:rFonts w:ascii="Avenir" w:eastAsia="Avenir" w:hAnsi="Avenir" w:cs="Avenir"/>
        </w:rPr>
      </w:pPr>
      <w:r w:rsidRPr="00090BDB">
        <w:t>KOKO enables the distribution of high efficiency ethanol cook stoves and last-mile delivery of bio-ethanol fuel to the target customers using cloud systems and internet-of-things (IoT) technology to allow low-cost affordable access to clean fuel. The CPA initially plan</w:t>
      </w:r>
      <w:r w:rsidR="00455819" w:rsidRPr="00090BDB">
        <w:t>ned</w:t>
      </w:r>
      <w:r w:rsidRPr="00090BDB">
        <w:t xml:space="preserve"> to distribute approximately two hundred thousand (200,000) cookstoves across Kenya </w:t>
      </w:r>
      <w:r w:rsidR="00455819" w:rsidRPr="00090BDB">
        <w:t xml:space="preserve">in phase 1 </w:t>
      </w:r>
      <w:r w:rsidRPr="00090BDB">
        <w:t xml:space="preserve">and depending on further demand, it </w:t>
      </w:r>
      <w:r w:rsidR="00ED475B" w:rsidRPr="00090BDB">
        <w:t>was expected</w:t>
      </w:r>
      <w:r w:rsidRPr="00090BDB">
        <w:t xml:space="preserve"> </w:t>
      </w:r>
      <w:r w:rsidR="00ED475B" w:rsidRPr="00090BDB">
        <w:t xml:space="preserve">to </w:t>
      </w:r>
      <w:r w:rsidRPr="00090BDB">
        <w:t xml:space="preserve">continue to include more cookstoves in Kenya. The CPA can include unlimited cookstoves during its crediting period as it complies with the requirements of micro-scale CDM units. </w:t>
      </w:r>
      <w:r w:rsidR="00E015AA">
        <w:t>A relevant deviation (DEV_247) from small-scale threshold is also approved by Gold Standard to allow unlimited cookstoves under this CPA.</w:t>
      </w:r>
      <w:r w:rsidR="00B246AA">
        <w:t xml:space="preserve"> </w:t>
      </w:r>
      <w:r w:rsidRPr="00090BDB">
        <w:t>The VPA</w:t>
      </w:r>
      <w:r w:rsidR="00143386" w:rsidRPr="00090BDB">
        <w:t xml:space="preserve">, after completing its phase 1, </w:t>
      </w:r>
      <w:r w:rsidR="00EB534D" w:rsidRPr="00090BDB">
        <w:t>expanded the scope and</w:t>
      </w:r>
      <w:r w:rsidRPr="00090BDB">
        <w:t xml:space="preserve"> has distributed 209,817 cookstoves till 30</w:t>
      </w:r>
      <w:r w:rsidRPr="00CB4277">
        <w:rPr>
          <w:vertAlign w:val="superscript"/>
        </w:rPr>
        <w:t>th</w:t>
      </w:r>
      <w:r w:rsidRPr="00090BDB">
        <w:t xml:space="preserve"> November 2021</w:t>
      </w:r>
      <w:r w:rsidR="00844856">
        <w:t xml:space="preserve"> (time of 1</w:t>
      </w:r>
      <w:r w:rsidR="00844856" w:rsidRPr="00BD2267">
        <w:rPr>
          <w:vertAlign w:val="superscript"/>
        </w:rPr>
        <w:t>st</w:t>
      </w:r>
      <w:r w:rsidR="00844856">
        <w:t xml:space="preserve"> submission to GS)</w:t>
      </w:r>
      <w:r w:rsidRPr="00090BDB">
        <w:t xml:space="preserve">. The baseline scenario, i.e. in the absence of the project activity, would be the use of predominantly non-renewable woody biomass and traditional stoves for meeting similar thermal energy cooking needs. In absence of implementation of the proposed VPA, the households would have continued the existing pre-project scenario, namely to use unimproved cookstoves consuming in most cases woody biomass, consisting of firewood and charcoal. </w:t>
      </w:r>
    </w:p>
    <w:p w14:paraId="6D78526E" w14:textId="77777777" w:rsidR="00352BA5" w:rsidRPr="00090BDB" w:rsidRDefault="00352BA5"/>
    <w:p w14:paraId="6D78526F" w14:textId="77777777" w:rsidR="00352BA5" w:rsidRPr="00090BDB" w:rsidRDefault="00DB2DC8">
      <w:pPr>
        <w:numPr>
          <w:ilvl w:val="2"/>
          <w:numId w:val="25"/>
        </w:numPr>
        <w:pBdr>
          <w:top w:val="nil"/>
          <w:left w:val="nil"/>
          <w:bottom w:val="nil"/>
          <w:right w:val="nil"/>
          <w:between w:val="nil"/>
        </w:pBdr>
        <w:spacing w:line="240" w:lineRule="auto"/>
        <w:rPr>
          <w:b/>
          <w:color w:val="000000"/>
        </w:rPr>
      </w:pPr>
      <w:r w:rsidRPr="00090BDB">
        <w:rPr>
          <w:b/>
          <w:color w:val="000000"/>
        </w:rPr>
        <w:t>Eligibility of the project under approved PoA</w:t>
      </w:r>
    </w:p>
    <w:p w14:paraId="6D785270" w14:textId="77777777" w:rsidR="00352BA5" w:rsidRPr="00090BDB" w:rsidRDefault="00DB2DC8">
      <w:pPr>
        <w:spacing w:after="0"/>
      </w:pPr>
      <w:r w:rsidRPr="00090BDB">
        <w:t>&gt;&gt;</w:t>
      </w:r>
    </w:p>
    <w:p w14:paraId="6D785271" w14:textId="77777777" w:rsidR="00352BA5" w:rsidRPr="00090BDB" w:rsidRDefault="00DB2DC8">
      <w:r w:rsidRPr="00090BDB">
        <w:rPr>
          <w:rFonts w:eastAsia="Tahoma" w:cs="Tahoma"/>
        </w:rPr>
        <w:t>The eligibility of technology under section 3.1.1 of GS4GG Principles &amp; Requirements version 1.2 and Community Services Activity Requirements version 1.2 /17/ is as follows:</w:t>
      </w:r>
    </w:p>
    <w:tbl>
      <w:tblPr>
        <w:tblStyle w:val="a1"/>
        <w:tblW w:w="9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28"/>
        <w:gridCol w:w="5394"/>
      </w:tblGrid>
      <w:tr w:rsidR="00352BA5" w:rsidRPr="00090BDB" w14:paraId="6D785275" w14:textId="77777777">
        <w:tc>
          <w:tcPr>
            <w:tcW w:w="4228" w:type="dxa"/>
            <w:shd w:val="clear" w:color="auto" w:fill="D9D9D9"/>
          </w:tcPr>
          <w:p w14:paraId="6D785272" w14:textId="77777777" w:rsidR="00352BA5" w:rsidRPr="00090BDB" w:rsidRDefault="00DB2DC8">
            <w:pPr>
              <w:spacing w:after="0" w:line="240" w:lineRule="auto"/>
              <w:rPr>
                <w:b/>
                <w:sz w:val="20"/>
                <w:szCs w:val="20"/>
              </w:rPr>
            </w:pPr>
            <w:r w:rsidRPr="00090BDB">
              <w:rPr>
                <w:b/>
                <w:sz w:val="20"/>
                <w:szCs w:val="20"/>
              </w:rPr>
              <w:t>Eligibility Criteria</w:t>
            </w:r>
            <w:r w:rsidRPr="00090BDB">
              <w:rPr>
                <w:b/>
                <w:sz w:val="20"/>
                <w:szCs w:val="20"/>
              </w:rPr>
              <w:tab/>
              <w:t xml:space="preserve"> </w:t>
            </w:r>
          </w:p>
          <w:p w14:paraId="6D785273" w14:textId="77777777" w:rsidR="00352BA5" w:rsidRPr="00090BDB" w:rsidRDefault="00352BA5">
            <w:pPr>
              <w:spacing w:after="0" w:line="240" w:lineRule="auto"/>
              <w:rPr>
                <w:b/>
                <w:sz w:val="20"/>
                <w:szCs w:val="20"/>
              </w:rPr>
            </w:pPr>
          </w:p>
        </w:tc>
        <w:tc>
          <w:tcPr>
            <w:tcW w:w="5394" w:type="dxa"/>
            <w:shd w:val="clear" w:color="auto" w:fill="D9D9D9"/>
          </w:tcPr>
          <w:p w14:paraId="6D785274" w14:textId="77777777" w:rsidR="00352BA5" w:rsidRPr="00090BDB" w:rsidRDefault="00DB2DC8">
            <w:pPr>
              <w:spacing w:after="0" w:line="240" w:lineRule="auto"/>
              <w:rPr>
                <w:b/>
                <w:sz w:val="20"/>
                <w:szCs w:val="20"/>
              </w:rPr>
            </w:pPr>
            <w:r w:rsidRPr="00090BDB">
              <w:rPr>
                <w:b/>
                <w:sz w:val="20"/>
                <w:szCs w:val="20"/>
              </w:rPr>
              <w:t>Justification from PP</w:t>
            </w:r>
          </w:p>
        </w:tc>
      </w:tr>
      <w:tr w:rsidR="00352BA5" w:rsidRPr="00090BDB" w14:paraId="6D78527A" w14:textId="77777777">
        <w:tc>
          <w:tcPr>
            <w:tcW w:w="4228" w:type="dxa"/>
            <w:shd w:val="clear" w:color="auto" w:fill="auto"/>
          </w:tcPr>
          <w:p w14:paraId="6D785276" w14:textId="77777777" w:rsidR="00352BA5" w:rsidRPr="00090BDB" w:rsidRDefault="00DB2DC8">
            <w:pPr>
              <w:spacing w:after="0" w:line="240" w:lineRule="auto"/>
              <w:rPr>
                <w:sz w:val="20"/>
                <w:szCs w:val="20"/>
              </w:rPr>
            </w:pPr>
            <w:r w:rsidRPr="00090BDB">
              <w:rPr>
                <w:sz w:val="20"/>
                <w:szCs w:val="20"/>
              </w:rPr>
              <w:t>3.1.1 (a) Types of Project</w:t>
            </w:r>
          </w:p>
          <w:p w14:paraId="6D785277" w14:textId="77777777" w:rsidR="00352BA5" w:rsidRPr="00090BDB" w:rsidRDefault="00DB2DC8">
            <w:pPr>
              <w:spacing w:after="0" w:line="240" w:lineRule="auto"/>
              <w:rPr>
                <w:sz w:val="20"/>
                <w:szCs w:val="20"/>
              </w:rPr>
            </w:pPr>
            <w:r w:rsidRPr="00090BDB">
              <w:rPr>
                <w:sz w:val="20"/>
                <w:szCs w:val="20"/>
              </w:rPr>
              <w:t xml:space="preserve">Eligible projects shall include physical action/implementation on the ground. Pre- identified eligible project types are </w:t>
            </w:r>
            <w:r w:rsidRPr="00090BDB">
              <w:rPr>
                <w:sz w:val="20"/>
                <w:szCs w:val="20"/>
              </w:rPr>
              <w:lastRenderedPageBreak/>
              <w:t>identified in the Eligibility Principles and Requirements section.</w:t>
            </w:r>
          </w:p>
        </w:tc>
        <w:tc>
          <w:tcPr>
            <w:tcW w:w="5394" w:type="dxa"/>
            <w:shd w:val="clear" w:color="auto" w:fill="auto"/>
          </w:tcPr>
          <w:p w14:paraId="6D785278" w14:textId="77777777" w:rsidR="00352BA5" w:rsidRPr="00090BDB" w:rsidRDefault="00DB2DC8">
            <w:pPr>
              <w:widowControl w:val="0"/>
              <w:spacing w:after="0" w:line="240" w:lineRule="auto"/>
              <w:rPr>
                <w:sz w:val="20"/>
                <w:szCs w:val="20"/>
              </w:rPr>
            </w:pPr>
            <w:r w:rsidRPr="00090BDB">
              <w:rPr>
                <w:sz w:val="20"/>
                <w:szCs w:val="20"/>
              </w:rPr>
              <w:lastRenderedPageBreak/>
              <w:t xml:space="preserve">The PoA involves implementation on the ground i.e. distribution of bioethanol stoves  which comes under section 3.1.1 (b) of the approved Gold Standard Activity Requirement -Community Services Activity Requirements Version 1.2 </w:t>
            </w:r>
            <w:r w:rsidRPr="00090BDB">
              <w:rPr>
                <w:sz w:val="20"/>
                <w:szCs w:val="20"/>
              </w:rPr>
              <w:lastRenderedPageBreak/>
              <w:t>Published October 2019.</w:t>
            </w:r>
          </w:p>
          <w:p w14:paraId="6D785279" w14:textId="77777777" w:rsidR="00352BA5" w:rsidRPr="00090BDB" w:rsidRDefault="00DB2DC8">
            <w:pPr>
              <w:widowControl w:val="0"/>
              <w:spacing w:after="0" w:line="240" w:lineRule="auto"/>
              <w:rPr>
                <w:sz w:val="20"/>
                <w:szCs w:val="20"/>
              </w:rPr>
            </w:pPr>
            <w:r w:rsidRPr="00090BDB">
              <w:rPr>
                <w:sz w:val="20"/>
                <w:szCs w:val="20"/>
              </w:rPr>
              <w:t>Therefore, there is approved Gold Standard Activity Requirements and thus the project is automatically eligible.</w:t>
            </w:r>
          </w:p>
        </w:tc>
      </w:tr>
      <w:tr w:rsidR="00352BA5" w:rsidRPr="00090BDB" w14:paraId="6D78527E" w14:textId="77777777">
        <w:tc>
          <w:tcPr>
            <w:tcW w:w="4228" w:type="dxa"/>
            <w:shd w:val="clear" w:color="auto" w:fill="auto"/>
          </w:tcPr>
          <w:p w14:paraId="6D78527B" w14:textId="77777777" w:rsidR="00352BA5" w:rsidRPr="00090BDB" w:rsidRDefault="00DB2DC8">
            <w:pPr>
              <w:widowControl w:val="0"/>
              <w:spacing w:after="0" w:line="240" w:lineRule="auto"/>
              <w:ind w:right="75"/>
              <w:rPr>
                <w:sz w:val="20"/>
                <w:szCs w:val="20"/>
              </w:rPr>
            </w:pPr>
            <w:r w:rsidRPr="00090BDB">
              <w:rPr>
                <w:sz w:val="20"/>
                <w:szCs w:val="20"/>
              </w:rPr>
              <w:lastRenderedPageBreak/>
              <w:t>3.1.1 (b) Location of Project</w:t>
            </w:r>
          </w:p>
          <w:p w14:paraId="6D78527C" w14:textId="77777777" w:rsidR="00352BA5" w:rsidRPr="00090BDB" w:rsidRDefault="00DB2DC8">
            <w:pPr>
              <w:spacing w:after="0" w:line="240" w:lineRule="auto"/>
              <w:rPr>
                <w:sz w:val="20"/>
                <w:szCs w:val="20"/>
              </w:rPr>
            </w:pPr>
            <w:r w:rsidRPr="00090BDB">
              <w:rPr>
                <w:sz w:val="20"/>
                <w:szCs w:val="20"/>
              </w:rPr>
              <w:t>Projects may be located in any part of the world.</w:t>
            </w:r>
          </w:p>
        </w:tc>
        <w:tc>
          <w:tcPr>
            <w:tcW w:w="5394" w:type="dxa"/>
            <w:shd w:val="clear" w:color="auto" w:fill="auto"/>
          </w:tcPr>
          <w:p w14:paraId="6D78527D" w14:textId="77777777" w:rsidR="00352BA5" w:rsidRPr="00090BDB" w:rsidRDefault="00DB2DC8">
            <w:pPr>
              <w:widowControl w:val="0"/>
              <w:spacing w:after="0" w:line="240" w:lineRule="auto"/>
              <w:rPr>
                <w:sz w:val="20"/>
                <w:szCs w:val="20"/>
              </w:rPr>
            </w:pPr>
            <w:r w:rsidRPr="00090BDB">
              <w:rPr>
                <w:sz w:val="20"/>
                <w:szCs w:val="20"/>
              </w:rPr>
              <w:t>PoA is   located in Kenya.</w:t>
            </w:r>
          </w:p>
        </w:tc>
      </w:tr>
      <w:tr w:rsidR="00352BA5" w:rsidRPr="00090BDB" w14:paraId="6D785292" w14:textId="77777777">
        <w:tc>
          <w:tcPr>
            <w:tcW w:w="4228" w:type="dxa"/>
            <w:shd w:val="clear" w:color="auto" w:fill="auto"/>
          </w:tcPr>
          <w:p w14:paraId="6D78527F" w14:textId="77777777" w:rsidR="00352BA5" w:rsidRPr="00090BDB" w:rsidRDefault="00DB2DC8">
            <w:pPr>
              <w:spacing w:after="0" w:line="240" w:lineRule="auto"/>
              <w:rPr>
                <w:sz w:val="20"/>
                <w:szCs w:val="20"/>
              </w:rPr>
            </w:pPr>
            <w:r w:rsidRPr="00090BDB">
              <w:rPr>
                <w:sz w:val="20"/>
                <w:szCs w:val="20"/>
              </w:rPr>
              <w:t>3.1.1 (c) Project Area,</w:t>
            </w:r>
          </w:p>
          <w:p w14:paraId="6D785280" w14:textId="77777777" w:rsidR="00352BA5" w:rsidRPr="00090BDB" w:rsidRDefault="00DB2DC8">
            <w:pPr>
              <w:spacing w:after="0" w:line="240" w:lineRule="auto"/>
              <w:rPr>
                <w:sz w:val="20"/>
                <w:szCs w:val="20"/>
              </w:rPr>
            </w:pPr>
            <w:r w:rsidRPr="00090BDB">
              <w:rPr>
                <w:sz w:val="20"/>
                <w:szCs w:val="20"/>
              </w:rPr>
              <w:t>Project Boundary and</w:t>
            </w:r>
          </w:p>
          <w:p w14:paraId="6D785281" w14:textId="77777777" w:rsidR="00352BA5" w:rsidRPr="00090BDB" w:rsidRDefault="00DB2DC8">
            <w:pPr>
              <w:spacing w:after="0" w:line="240" w:lineRule="auto"/>
              <w:rPr>
                <w:sz w:val="20"/>
                <w:szCs w:val="20"/>
              </w:rPr>
            </w:pPr>
            <w:r w:rsidRPr="00090BDB">
              <w:rPr>
                <w:sz w:val="20"/>
                <w:szCs w:val="20"/>
              </w:rPr>
              <w:t>Scale</w:t>
            </w:r>
          </w:p>
          <w:p w14:paraId="6D785282" w14:textId="77777777" w:rsidR="00352BA5" w:rsidRPr="00090BDB" w:rsidRDefault="00DB2DC8">
            <w:pPr>
              <w:spacing w:after="0" w:line="240" w:lineRule="auto"/>
              <w:rPr>
                <w:sz w:val="20"/>
                <w:szCs w:val="20"/>
              </w:rPr>
            </w:pPr>
            <w:r w:rsidRPr="00090BDB">
              <w:rPr>
                <w:sz w:val="20"/>
                <w:szCs w:val="20"/>
              </w:rPr>
              <w:t>The Project Area and Project  Boundary shall be defined. Projects may be developed at any scale although certain rules, requirements and limitations may apply under specific Activity</w:t>
            </w:r>
          </w:p>
          <w:p w14:paraId="6D785283" w14:textId="77777777" w:rsidR="00352BA5" w:rsidRPr="00090BDB" w:rsidRDefault="00DB2DC8">
            <w:pPr>
              <w:spacing w:after="0" w:line="240" w:lineRule="auto"/>
              <w:rPr>
                <w:sz w:val="20"/>
                <w:szCs w:val="20"/>
              </w:rPr>
            </w:pPr>
            <w:r w:rsidRPr="00090BDB">
              <w:rPr>
                <w:sz w:val="20"/>
                <w:szCs w:val="20"/>
              </w:rPr>
              <w:t>Requirements,</w:t>
            </w:r>
          </w:p>
          <w:p w14:paraId="6D785284" w14:textId="77777777" w:rsidR="00352BA5" w:rsidRPr="00090BDB" w:rsidRDefault="00DB2DC8">
            <w:pPr>
              <w:spacing w:after="0" w:line="240" w:lineRule="auto"/>
              <w:rPr>
                <w:sz w:val="20"/>
                <w:szCs w:val="20"/>
              </w:rPr>
            </w:pPr>
            <w:r w:rsidRPr="00090BDB">
              <w:rPr>
                <w:sz w:val="20"/>
                <w:szCs w:val="20"/>
              </w:rPr>
              <w:t>Impact Quantification Methodologies     and Products Requirements.        In order to avoid double counting  the  Project shall not be included in any other voluntary or compliance standards</w:t>
            </w:r>
          </w:p>
          <w:p w14:paraId="6D785285" w14:textId="77777777" w:rsidR="00352BA5" w:rsidRPr="00090BDB" w:rsidRDefault="00DB2DC8">
            <w:pPr>
              <w:spacing w:after="0" w:line="240" w:lineRule="auto"/>
              <w:rPr>
                <w:sz w:val="20"/>
                <w:szCs w:val="20"/>
              </w:rPr>
            </w:pPr>
            <w:r w:rsidRPr="00090BDB">
              <w:rPr>
                <w:sz w:val="20"/>
                <w:szCs w:val="20"/>
              </w:rPr>
              <w:t>programme      unless</w:t>
            </w:r>
          </w:p>
          <w:p w14:paraId="6D785286" w14:textId="77777777" w:rsidR="00352BA5" w:rsidRPr="00090BDB" w:rsidRDefault="00DB2DC8">
            <w:pPr>
              <w:spacing w:after="0" w:line="240" w:lineRule="auto"/>
              <w:rPr>
                <w:sz w:val="20"/>
                <w:szCs w:val="20"/>
              </w:rPr>
            </w:pPr>
            <w:r w:rsidRPr="00090BDB">
              <w:rPr>
                <w:sz w:val="20"/>
                <w:szCs w:val="20"/>
              </w:rPr>
              <w:t>approved    by    Gold Standard              (for example through dual certification).  Also,  if the     Project     Area overlaps with that of another               Gold Standard    or    other voluntary                 or compliance  standard programme     of     a similar    nature,    the project                shall demonstrate        that there   is   no   double counting of impacts at design                  and performance certification           (for example      use      of similar technology or practices        through which   the   potential arises     for     double counting                  or misestimation         of impacts        amongst projects).</w:t>
            </w:r>
          </w:p>
        </w:tc>
        <w:tc>
          <w:tcPr>
            <w:tcW w:w="5394" w:type="dxa"/>
            <w:shd w:val="clear" w:color="auto" w:fill="auto"/>
          </w:tcPr>
          <w:p w14:paraId="6D785287" w14:textId="77777777" w:rsidR="00352BA5" w:rsidRPr="00090BDB" w:rsidRDefault="00DB2DC8">
            <w:pPr>
              <w:spacing w:after="0" w:line="240" w:lineRule="auto"/>
              <w:rPr>
                <w:sz w:val="20"/>
                <w:szCs w:val="20"/>
              </w:rPr>
            </w:pPr>
            <w:r w:rsidRPr="00090BDB">
              <w:rPr>
                <w:sz w:val="20"/>
                <w:szCs w:val="20"/>
              </w:rPr>
              <w:t>Physical/ Geographical boundary of the PoA is Kenya. The same has been defined in detail in section A.3 of the PoA DD.</w:t>
            </w:r>
          </w:p>
          <w:p w14:paraId="6D785288" w14:textId="77777777" w:rsidR="00352BA5" w:rsidRPr="00090BDB" w:rsidRDefault="00352BA5">
            <w:pPr>
              <w:spacing w:after="0" w:line="240" w:lineRule="auto"/>
              <w:rPr>
                <w:b/>
                <w:sz w:val="20"/>
                <w:szCs w:val="20"/>
              </w:rPr>
            </w:pPr>
          </w:p>
          <w:p w14:paraId="6D785289" w14:textId="77777777" w:rsidR="00352BA5" w:rsidRPr="00090BDB" w:rsidRDefault="00DB2DC8">
            <w:pPr>
              <w:spacing w:after="0" w:line="240" w:lineRule="auto"/>
              <w:rPr>
                <w:b/>
                <w:sz w:val="20"/>
                <w:szCs w:val="20"/>
              </w:rPr>
            </w:pPr>
            <w:r w:rsidRPr="00090BDB">
              <w:rPr>
                <w:b/>
                <w:sz w:val="20"/>
                <w:szCs w:val="20"/>
              </w:rPr>
              <w:t>Scale:</w:t>
            </w:r>
          </w:p>
          <w:p w14:paraId="6D78528A" w14:textId="77777777" w:rsidR="00352BA5" w:rsidRPr="00090BDB" w:rsidRDefault="00DB2DC8">
            <w:pPr>
              <w:spacing w:after="0" w:line="240" w:lineRule="auto"/>
              <w:rPr>
                <w:sz w:val="20"/>
                <w:szCs w:val="20"/>
              </w:rPr>
            </w:pPr>
            <w:r w:rsidRPr="00090BDB">
              <w:rPr>
                <w:sz w:val="20"/>
                <w:szCs w:val="20"/>
              </w:rPr>
              <w:t>This is a CDM-registered PoA and has demonstrated that the included CPAs will only consist of micro-scale CDM units. As per CDM guidelines, the CPAs consisting of microscale CDM units are not required to demonstrate compliance with the micro-scale CDM thresholds at the aggregate level of the CPA.</w:t>
            </w:r>
          </w:p>
          <w:p w14:paraId="6D78528B" w14:textId="77777777" w:rsidR="00352BA5" w:rsidRPr="00090BDB" w:rsidRDefault="00352BA5">
            <w:pPr>
              <w:spacing w:after="0" w:line="240" w:lineRule="auto"/>
              <w:rPr>
                <w:sz w:val="20"/>
                <w:szCs w:val="20"/>
              </w:rPr>
            </w:pPr>
          </w:p>
          <w:p w14:paraId="6D78528C" w14:textId="77777777" w:rsidR="00352BA5" w:rsidRPr="00090BDB" w:rsidRDefault="00DB2DC8">
            <w:pPr>
              <w:spacing w:after="0" w:line="240" w:lineRule="auto"/>
              <w:rPr>
                <w:sz w:val="20"/>
                <w:szCs w:val="20"/>
              </w:rPr>
            </w:pPr>
            <w:r w:rsidRPr="00090BDB">
              <w:rPr>
                <w:sz w:val="20"/>
                <w:szCs w:val="20"/>
              </w:rPr>
              <w:t xml:space="preserve">The requirement of Annex B Para 5.1.2. and 5.1.3. GHG Emission Reductions and Sequestration Product Requirements mandates the transitioning </w:t>
            </w:r>
            <w:proofErr w:type="spellStart"/>
            <w:r w:rsidRPr="00090BDB">
              <w:rPr>
                <w:sz w:val="20"/>
                <w:szCs w:val="20"/>
              </w:rPr>
              <w:t>PoAs</w:t>
            </w:r>
            <w:proofErr w:type="spellEnd"/>
            <w:r w:rsidRPr="00090BDB">
              <w:rPr>
                <w:sz w:val="20"/>
                <w:szCs w:val="20"/>
              </w:rPr>
              <w:t xml:space="preserve"> to define the scale as per CDM guidance.</w:t>
            </w:r>
          </w:p>
          <w:p w14:paraId="7A58BE5C" w14:textId="77777777" w:rsidR="00FA5319" w:rsidRPr="00090BDB" w:rsidRDefault="00FA5319">
            <w:pPr>
              <w:spacing w:after="0" w:line="240" w:lineRule="auto"/>
              <w:rPr>
                <w:sz w:val="20"/>
                <w:szCs w:val="20"/>
              </w:rPr>
            </w:pPr>
          </w:p>
          <w:p w14:paraId="6D78528D" w14:textId="77B71530" w:rsidR="00352BA5" w:rsidRPr="00090BDB" w:rsidRDefault="00316A3E">
            <w:pPr>
              <w:spacing w:after="0" w:line="240" w:lineRule="auto"/>
              <w:rPr>
                <w:sz w:val="20"/>
                <w:szCs w:val="20"/>
              </w:rPr>
            </w:pPr>
            <w:r w:rsidRPr="00090BDB">
              <w:rPr>
                <w:sz w:val="20"/>
                <w:szCs w:val="20"/>
              </w:rPr>
              <w:t xml:space="preserve">Hence, the CME has submitted a deviation from the small-scale threshold limits as defined in section 9.1.2 of the GHG Product Requirements Standard and request the Gold Standard to conduct design review of the project by evaluating it against the guidelines of Annex B of the GHG Product requirements. The review was approved on 27th April 2022. The approved deviation (DEV_247) has been submitted </w:t>
            </w:r>
            <w:r w:rsidR="00D23FEE">
              <w:rPr>
                <w:sz w:val="20"/>
                <w:szCs w:val="20"/>
              </w:rPr>
              <w:t>along with the design review request</w:t>
            </w:r>
            <w:r w:rsidRPr="00090BDB">
              <w:rPr>
                <w:sz w:val="20"/>
                <w:szCs w:val="20"/>
              </w:rPr>
              <w:t>.</w:t>
            </w:r>
            <w:r w:rsidR="00DB2DC8" w:rsidRPr="00090BDB">
              <w:rPr>
                <w:sz w:val="20"/>
                <w:szCs w:val="20"/>
              </w:rPr>
              <w:t xml:space="preserve"> </w:t>
            </w:r>
          </w:p>
          <w:p w14:paraId="6D78528E" w14:textId="77777777" w:rsidR="00352BA5" w:rsidRPr="00090BDB" w:rsidRDefault="00352BA5">
            <w:pPr>
              <w:spacing w:after="0" w:line="240" w:lineRule="auto"/>
              <w:rPr>
                <w:sz w:val="20"/>
                <w:szCs w:val="20"/>
              </w:rPr>
            </w:pPr>
          </w:p>
          <w:p w14:paraId="6D78528F" w14:textId="77777777" w:rsidR="00352BA5" w:rsidRPr="00090BDB" w:rsidRDefault="00DB2DC8">
            <w:pPr>
              <w:spacing w:after="0" w:line="240" w:lineRule="auto"/>
              <w:rPr>
                <w:sz w:val="20"/>
                <w:szCs w:val="20"/>
              </w:rPr>
            </w:pPr>
            <w:r w:rsidRPr="00090BDB">
              <w:rPr>
                <w:b/>
                <w:sz w:val="20"/>
                <w:szCs w:val="20"/>
              </w:rPr>
              <w:t>Double counting</w:t>
            </w:r>
            <w:r w:rsidRPr="00090BDB">
              <w:rPr>
                <w:sz w:val="20"/>
                <w:szCs w:val="20"/>
              </w:rPr>
              <w:t>:</w:t>
            </w:r>
          </w:p>
          <w:p w14:paraId="6D785290" w14:textId="77777777" w:rsidR="00352BA5" w:rsidRPr="00090BDB" w:rsidRDefault="00DB2DC8">
            <w:pPr>
              <w:spacing w:after="0" w:line="240" w:lineRule="auto"/>
              <w:rPr>
                <w:sz w:val="20"/>
                <w:szCs w:val="20"/>
              </w:rPr>
            </w:pPr>
            <w:r w:rsidRPr="00090BDB">
              <w:rPr>
                <w:sz w:val="20"/>
                <w:szCs w:val="20"/>
              </w:rPr>
              <w:t>The bioethanol stoves  will bear a unique serial number and project database will record user location details. Unique serial number and user location details will identify the project devices  individually and   will   separate   it</w:t>
            </w:r>
          </w:p>
          <w:p w14:paraId="6D785291" w14:textId="77777777" w:rsidR="00352BA5" w:rsidRPr="00090BDB" w:rsidRDefault="00DB2DC8">
            <w:pPr>
              <w:spacing w:after="0" w:line="240" w:lineRule="auto"/>
              <w:rPr>
                <w:sz w:val="20"/>
                <w:szCs w:val="20"/>
              </w:rPr>
            </w:pPr>
            <w:r w:rsidRPr="00090BDB">
              <w:rPr>
                <w:sz w:val="20"/>
                <w:szCs w:val="20"/>
              </w:rPr>
              <w:t>from other programs, if any in the present or in the future.</w:t>
            </w:r>
          </w:p>
        </w:tc>
      </w:tr>
      <w:tr w:rsidR="00352BA5" w:rsidRPr="00090BDB" w14:paraId="6D78529A" w14:textId="77777777">
        <w:tc>
          <w:tcPr>
            <w:tcW w:w="4228" w:type="dxa"/>
            <w:shd w:val="clear" w:color="auto" w:fill="auto"/>
          </w:tcPr>
          <w:p w14:paraId="6D785293" w14:textId="77777777" w:rsidR="00352BA5" w:rsidRPr="00090BDB" w:rsidRDefault="00DB2DC8">
            <w:pPr>
              <w:spacing w:after="0" w:line="240" w:lineRule="auto"/>
              <w:rPr>
                <w:sz w:val="20"/>
                <w:szCs w:val="20"/>
              </w:rPr>
            </w:pPr>
            <w:r w:rsidRPr="00090BDB">
              <w:rPr>
                <w:sz w:val="20"/>
                <w:szCs w:val="20"/>
              </w:rPr>
              <w:t>3.1.1       (d)       Host</w:t>
            </w:r>
          </w:p>
          <w:p w14:paraId="6D785294" w14:textId="77777777" w:rsidR="00352BA5" w:rsidRPr="00090BDB" w:rsidRDefault="00DB2DC8">
            <w:pPr>
              <w:spacing w:after="0" w:line="240" w:lineRule="auto"/>
              <w:rPr>
                <w:sz w:val="20"/>
                <w:szCs w:val="20"/>
              </w:rPr>
            </w:pPr>
            <w:r w:rsidRPr="00090BDB">
              <w:rPr>
                <w:sz w:val="20"/>
                <w:szCs w:val="20"/>
              </w:rPr>
              <w:t>Country</w:t>
            </w:r>
          </w:p>
          <w:p w14:paraId="6D785295" w14:textId="77777777" w:rsidR="00352BA5" w:rsidRPr="00090BDB" w:rsidRDefault="00DB2DC8">
            <w:pPr>
              <w:spacing w:after="0" w:line="240" w:lineRule="auto"/>
              <w:rPr>
                <w:sz w:val="20"/>
                <w:szCs w:val="20"/>
              </w:rPr>
            </w:pPr>
            <w:r w:rsidRPr="00090BDB">
              <w:rPr>
                <w:sz w:val="20"/>
                <w:szCs w:val="20"/>
              </w:rPr>
              <w:t>Requirements</w:t>
            </w:r>
          </w:p>
          <w:p w14:paraId="6D785296" w14:textId="77777777" w:rsidR="00352BA5" w:rsidRPr="00090BDB" w:rsidRDefault="00352BA5">
            <w:pPr>
              <w:spacing w:after="0" w:line="240" w:lineRule="auto"/>
              <w:rPr>
                <w:sz w:val="20"/>
                <w:szCs w:val="20"/>
              </w:rPr>
            </w:pPr>
          </w:p>
          <w:p w14:paraId="6D785297" w14:textId="77777777" w:rsidR="00352BA5" w:rsidRPr="00090BDB" w:rsidRDefault="00DB2DC8">
            <w:pPr>
              <w:spacing w:after="0" w:line="240" w:lineRule="auto"/>
              <w:rPr>
                <w:sz w:val="20"/>
                <w:szCs w:val="20"/>
              </w:rPr>
            </w:pPr>
            <w:r w:rsidRPr="00090BDB">
              <w:rPr>
                <w:sz w:val="20"/>
                <w:szCs w:val="20"/>
              </w:rPr>
              <w:t>Projects  shall  be  in compliance          with applicable           Host Country’s           legal, environmental, ecological and social regulations.</w:t>
            </w:r>
          </w:p>
        </w:tc>
        <w:tc>
          <w:tcPr>
            <w:tcW w:w="5394" w:type="dxa"/>
            <w:shd w:val="clear" w:color="auto" w:fill="auto"/>
          </w:tcPr>
          <w:p w14:paraId="6D785299" w14:textId="2D8A780E" w:rsidR="00352BA5" w:rsidRPr="00090BDB" w:rsidRDefault="00DB2DC8">
            <w:pPr>
              <w:spacing w:after="0" w:line="240" w:lineRule="auto"/>
              <w:rPr>
                <w:sz w:val="20"/>
                <w:szCs w:val="20"/>
              </w:rPr>
            </w:pPr>
            <w:r w:rsidRPr="00090BDB">
              <w:rPr>
                <w:sz w:val="20"/>
                <w:szCs w:val="20"/>
              </w:rPr>
              <w:t>Projects is in</w:t>
            </w:r>
            <w:r w:rsidR="001B7AA0">
              <w:rPr>
                <w:sz w:val="20"/>
                <w:szCs w:val="20"/>
              </w:rPr>
              <w:t xml:space="preserve"> </w:t>
            </w:r>
            <w:r w:rsidRPr="00090BDB">
              <w:rPr>
                <w:sz w:val="20"/>
                <w:szCs w:val="20"/>
              </w:rPr>
              <w:t>compliance with applicable</w:t>
            </w:r>
            <w:r w:rsidR="001B7AA0">
              <w:rPr>
                <w:sz w:val="20"/>
                <w:szCs w:val="20"/>
              </w:rPr>
              <w:t xml:space="preserve"> </w:t>
            </w:r>
            <w:r w:rsidRPr="00090BDB">
              <w:rPr>
                <w:sz w:val="20"/>
                <w:szCs w:val="20"/>
              </w:rPr>
              <w:t>Host Country’s legal, environmental, ecological and social regulations.</w:t>
            </w:r>
          </w:p>
        </w:tc>
      </w:tr>
      <w:tr w:rsidR="00352BA5" w:rsidRPr="00090BDB" w14:paraId="6D7852A8" w14:textId="77777777">
        <w:tc>
          <w:tcPr>
            <w:tcW w:w="4228" w:type="dxa"/>
            <w:shd w:val="clear" w:color="auto" w:fill="auto"/>
          </w:tcPr>
          <w:p w14:paraId="6D78529B" w14:textId="77777777" w:rsidR="00352BA5" w:rsidRPr="00090BDB" w:rsidRDefault="00DB2DC8">
            <w:pPr>
              <w:spacing w:after="0" w:line="240" w:lineRule="auto"/>
              <w:rPr>
                <w:sz w:val="20"/>
                <w:szCs w:val="20"/>
              </w:rPr>
            </w:pPr>
            <w:r w:rsidRPr="00090BDB">
              <w:rPr>
                <w:sz w:val="20"/>
                <w:szCs w:val="20"/>
              </w:rPr>
              <w:t>3.1.1    (e)     Contact</w:t>
            </w:r>
          </w:p>
          <w:p w14:paraId="6D78529C" w14:textId="77777777" w:rsidR="00352BA5" w:rsidRPr="00090BDB" w:rsidRDefault="00DB2DC8">
            <w:pPr>
              <w:spacing w:after="0" w:line="240" w:lineRule="auto"/>
              <w:rPr>
                <w:sz w:val="20"/>
                <w:szCs w:val="20"/>
              </w:rPr>
            </w:pPr>
            <w:r w:rsidRPr="00090BDB">
              <w:rPr>
                <w:sz w:val="20"/>
                <w:szCs w:val="20"/>
              </w:rPr>
              <w:t>Details</w:t>
            </w:r>
          </w:p>
          <w:p w14:paraId="6D78529D" w14:textId="77777777" w:rsidR="00352BA5" w:rsidRPr="00090BDB" w:rsidRDefault="00352BA5">
            <w:pPr>
              <w:spacing w:after="0" w:line="240" w:lineRule="auto"/>
              <w:rPr>
                <w:sz w:val="20"/>
                <w:szCs w:val="20"/>
              </w:rPr>
            </w:pPr>
          </w:p>
          <w:p w14:paraId="6D78529E" w14:textId="77777777" w:rsidR="00352BA5" w:rsidRPr="00090BDB" w:rsidRDefault="00DB2DC8">
            <w:pPr>
              <w:spacing w:after="0" w:line="240" w:lineRule="auto"/>
              <w:rPr>
                <w:sz w:val="20"/>
                <w:szCs w:val="20"/>
              </w:rPr>
            </w:pPr>
            <w:r w:rsidRPr="00090BDB">
              <w:rPr>
                <w:sz w:val="20"/>
                <w:szCs w:val="20"/>
              </w:rPr>
              <w:lastRenderedPageBreak/>
              <w:t xml:space="preserve">As part of the Project Documentation the Project Developer shall  provide    </w:t>
            </w:r>
          </w:p>
          <w:p w14:paraId="6D78529F" w14:textId="77777777" w:rsidR="00352BA5" w:rsidRPr="00090BDB" w:rsidRDefault="00DB2DC8">
            <w:pPr>
              <w:spacing w:after="0" w:line="240" w:lineRule="auto"/>
              <w:rPr>
                <w:sz w:val="20"/>
                <w:szCs w:val="20"/>
              </w:rPr>
            </w:pPr>
            <w:r w:rsidRPr="00090BDB">
              <w:rPr>
                <w:sz w:val="20"/>
                <w:szCs w:val="20"/>
              </w:rPr>
              <w:t>(</w:t>
            </w:r>
            <w:proofErr w:type="spellStart"/>
            <w:r w:rsidRPr="00090BDB">
              <w:rPr>
                <w:sz w:val="20"/>
                <w:szCs w:val="20"/>
              </w:rPr>
              <w:t>i</w:t>
            </w:r>
            <w:proofErr w:type="spellEnd"/>
            <w:r w:rsidRPr="00090BDB">
              <w:rPr>
                <w:sz w:val="20"/>
                <w:szCs w:val="20"/>
              </w:rPr>
              <w:t>) name and</w:t>
            </w:r>
          </w:p>
          <w:p w14:paraId="6D7852A0" w14:textId="77777777" w:rsidR="00352BA5" w:rsidRPr="00090BDB" w:rsidRDefault="00DB2DC8">
            <w:pPr>
              <w:spacing w:after="0" w:line="240" w:lineRule="auto"/>
              <w:rPr>
                <w:sz w:val="20"/>
                <w:szCs w:val="20"/>
              </w:rPr>
            </w:pPr>
            <w:r w:rsidRPr="00090BDB">
              <w:rPr>
                <w:sz w:val="20"/>
                <w:szCs w:val="20"/>
              </w:rPr>
              <w:t xml:space="preserve">(ii) contact details of all Project Participants; AND in case          of          an </w:t>
            </w:r>
            <w:proofErr w:type="spellStart"/>
            <w:r w:rsidRPr="00090BDB">
              <w:rPr>
                <w:sz w:val="20"/>
                <w:szCs w:val="20"/>
              </w:rPr>
              <w:t>organisation</w:t>
            </w:r>
            <w:proofErr w:type="spellEnd"/>
            <w:r w:rsidRPr="00090BDB">
              <w:rPr>
                <w:sz w:val="20"/>
                <w:szCs w:val="20"/>
              </w:rPr>
              <w:t xml:space="preserve"> </w:t>
            </w:r>
          </w:p>
          <w:p w14:paraId="6D7852A1" w14:textId="77777777" w:rsidR="00352BA5" w:rsidRPr="00090BDB" w:rsidRDefault="00DB2DC8">
            <w:pPr>
              <w:spacing w:after="0" w:line="240" w:lineRule="auto"/>
              <w:rPr>
                <w:sz w:val="20"/>
                <w:szCs w:val="20"/>
              </w:rPr>
            </w:pPr>
            <w:r w:rsidRPr="00090BDB">
              <w:rPr>
                <w:sz w:val="20"/>
                <w:szCs w:val="20"/>
              </w:rPr>
              <w:t xml:space="preserve">(iii) the legal registration details and </w:t>
            </w:r>
          </w:p>
          <w:p w14:paraId="6D7852A2" w14:textId="77777777" w:rsidR="00352BA5" w:rsidRPr="00090BDB" w:rsidRDefault="00DB2DC8">
            <w:pPr>
              <w:spacing w:after="0" w:line="240" w:lineRule="auto"/>
              <w:rPr>
                <w:sz w:val="20"/>
                <w:szCs w:val="20"/>
              </w:rPr>
            </w:pPr>
            <w:r w:rsidRPr="00090BDB">
              <w:rPr>
                <w:sz w:val="20"/>
                <w:szCs w:val="20"/>
              </w:rPr>
              <w:t>(iv) documentation by the governing jurisdiction that proves that the entity is in good standing (defined as being a legal or other appropriate entity registered in or allowed to operate within the required jurisdiction  and  with no evidence of insolvency or legal/criminal notices placed against it or any of its  Directors). Gold Standard retains the right (at its own discretion) to refuse use of the Standard where reputational concerns are highlighted.</w:t>
            </w:r>
          </w:p>
        </w:tc>
        <w:tc>
          <w:tcPr>
            <w:tcW w:w="5394" w:type="dxa"/>
            <w:shd w:val="clear" w:color="auto" w:fill="auto"/>
          </w:tcPr>
          <w:p w14:paraId="6D7852A3" w14:textId="77777777" w:rsidR="00352BA5" w:rsidRPr="00090BDB" w:rsidRDefault="00DB2DC8">
            <w:pPr>
              <w:spacing w:after="0" w:line="240" w:lineRule="auto"/>
              <w:rPr>
                <w:sz w:val="20"/>
                <w:szCs w:val="20"/>
              </w:rPr>
            </w:pPr>
            <w:r w:rsidRPr="00090BDB">
              <w:rPr>
                <w:sz w:val="20"/>
                <w:szCs w:val="20"/>
              </w:rPr>
              <w:lastRenderedPageBreak/>
              <w:t>Name and Contact details of the project developer have been provided in the Appendix 1 of the PoA DD.</w:t>
            </w:r>
          </w:p>
          <w:p w14:paraId="6D7852A4" w14:textId="77777777" w:rsidR="00352BA5" w:rsidRPr="00090BDB" w:rsidRDefault="00352BA5">
            <w:pPr>
              <w:spacing w:after="0" w:line="240" w:lineRule="auto"/>
              <w:rPr>
                <w:sz w:val="20"/>
                <w:szCs w:val="20"/>
              </w:rPr>
            </w:pPr>
          </w:p>
          <w:p w14:paraId="6D7852A5" w14:textId="77777777" w:rsidR="00352BA5" w:rsidRPr="00090BDB" w:rsidRDefault="00DB2DC8">
            <w:pPr>
              <w:spacing w:after="0" w:line="240" w:lineRule="auto"/>
              <w:rPr>
                <w:sz w:val="20"/>
                <w:szCs w:val="20"/>
              </w:rPr>
            </w:pPr>
            <w:r w:rsidRPr="00090BDB">
              <w:rPr>
                <w:sz w:val="20"/>
                <w:szCs w:val="20"/>
              </w:rPr>
              <w:t>Legal registration details has been provided in the Appendix 1 of the PoA DD.</w:t>
            </w:r>
          </w:p>
          <w:p w14:paraId="6D7852A6" w14:textId="77777777" w:rsidR="00352BA5" w:rsidRPr="00090BDB" w:rsidRDefault="00352BA5">
            <w:pPr>
              <w:spacing w:after="0" w:line="240" w:lineRule="auto"/>
              <w:rPr>
                <w:sz w:val="20"/>
                <w:szCs w:val="20"/>
              </w:rPr>
            </w:pPr>
          </w:p>
          <w:p w14:paraId="6D7852A7" w14:textId="342C8D2D" w:rsidR="00352BA5" w:rsidRPr="00090BDB" w:rsidRDefault="00DB2DC8">
            <w:pPr>
              <w:spacing w:after="0" w:line="240" w:lineRule="auto"/>
              <w:rPr>
                <w:sz w:val="20"/>
                <w:szCs w:val="20"/>
              </w:rPr>
            </w:pPr>
            <w:r w:rsidRPr="00090BDB">
              <w:rPr>
                <w:sz w:val="20"/>
                <w:szCs w:val="20"/>
              </w:rPr>
              <w:t xml:space="preserve">Company </w:t>
            </w:r>
            <w:r w:rsidR="001B7AA0" w:rsidRPr="00090BDB">
              <w:rPr>
                <w:sz w:val="20"/>
                <w:szCs w:val="20"/>
              </w:rPr>
              <w:t>Registration certificate</w:t>
            </w:r>
            <w:r w:rsidRPr="00090BDB">
              <w:rPr>
                <w:sz w:val="20"/>
                <w:szCs w:val="20"/>
              </w:rPr>
              <w:t xml:space="preserve"> has been provided.</w:t>
            </w:r>
          </w:p>
        </w:tc>
      </w:tr>
      <w:tr w:rsidR="00352BA5" w:rsidRPr="00090BDB" w14:paraId="6D7852B2" w14:textId="77777777">
        <w:tc>
          <w:tcPr>
            <w:tcW w:w="4228" w:type="dxa"/>
            <w:shd w:val="clear" w:color="auto" w:fill="auto"/>
          </w:tcPr>
          <w:p w14:paraId="6D7852A9" w14:textId="77777777" w:rsidR="00352BA5" w:rsidRPr="00090BDB" w:rsidRDefault="00DB2DC8">
            <w:pPr>
              <w:spacing w:after="0" w:line="240" w:lineRule="auto"/>
              <w:rPr>
                <w:sz w:val="20"/>
                <w:szCs w:val="20"/>
              </w:rPr>
            </w:pPr>
            <w:r w:rsidRPr="00090BDB">
              <w:rPr>
                <w:sz w:val="20"/>
                <w:szCs w:val="20"/>
              </w:rPr>
              <w:lastRenderedPageBreak/>
              <w:t>3.1.1 (f)       Legal</w:t>
            </w:r>
          </w:p>
          <w:p w14:paraId="6D7852AA" w14:textId="77777777" w:rsidR="00352BA5" w:rsidRPr="00090BDB" w:rsidRDefault="00DB2DC8">
            <w:pPr>
              <w:spacing w:after="0" w:line="240" w:lineRule="auto"/>
              <w:rPr>
                <w:sz w:val="20"/>
                <w:szCs w:val="20"/>
              </w:rPr>
            </w:pPr>
            <w:r w:rsidRPr="00090BDB">
              <w:rPr>
                <w:sz w:val="20"/>
                <w:szCs w:val="20"/>
              </w:rPr>
              <w:t>Ownership</w:t>
            </w:r>
          </w:p>
          <w:p w14:paraId="6D7852AB" w14:textId="77777777" w:rsidR="00352BA5" w:rsidRPr="00090BDB" w:rsidRDefault="00DB2DC8">
            <w:pPr>
              <w:spacing w:after="0" w:line="240" w:lineRule="auto"/>
              <w:rPr>
                <w:sz w:val="20"/>
                <w:szCs w:val="20"/>
              </w:rPr>
            </w:pPr>
            <w:r w:rsidRPr="00090BDB">
              <w:rPr>
                <w:sz w:val="20"/>
                <w:szCs w:val="20"/>
              </w:rPr>
              <w:t>Full and uncontested legal   ownership   of any Products that are generated under Gold Standard</w:t>
            </w:r>
          </w:p>
          <w:p w14:paraId="6D7852AC" w14:textId="77777777" w:rsidR="00352BA5" w:rsidRPr="00090BDB" w:rsidRDefault="00DB2DC8">
            <w:pPr>
              <w:spacing w:after="0" w:line="240" w:lineRule="auto"/>
              <w:rPr>
                <w:sz w:val="20"/>
                <w:szCs w:val="20"/>
              </w:rPr>
            </w:pPr>
            <w:r w:rsidRPr="00090BDB">
              <w:rPr>
                <w:sz w:val="20"/>
                <w:szCs w:val="20"/>
              </w:rPr>
              <w:t>Certification, (for example          carbon credits)     shall     be demonstrated. Where such    ownership    is transferred          from project   beneficiaries this        must        be demonstrated transparently        and with   full,   prior   and informed        consent (FPIC). Note that for certain  Project  types there is a requirement for          full          and uncontested       legal land title/tenure to be demonstrated. These are  contained  within specific    Activity    or Product Requirements.       All projects              shall immediately report to Gold   Standard   any land           title/tenure disputes arising.</w:t>
            </w:r>
          </w:p>
        </w:tc>
        <w:tc>
          <w:tcPr>
            <w:tcW w:w="5394" w:type="dxa"/>
            <w:shd w:val="clear" w:color="auto" w:fill="auto"/>
          </w:tcPr>
          <w:p w14:paraId="6D7852AD" w14:textId="77777777" w:rsidR="00352BA5" w:rsidRPr="00090BDB" w:rsidRDefault="00DB2DC8">
            <w:pPr>
              <w:spacing w:after="0" w:line="240" w:lineRule="auto"/>
              <w:rPr>
                <w:sz w:val="20"/>
                <w:szCs w:val="20"/>
              </w:rPr>
            </w:pPr>
            <w:r w:rsidRPr="00090BDB">
              <w:rPr>
                <w:sz w:val="20"/>
                <w:szCs w:val="20"/>
              </w:rPr>
              <w:t>There is a provision in the project device           purchase agreement with manufacturer        that emission      reductions achieved by the project technology are owned by the project developer.</w:t>
            </w:r>
          </w:p>
          <w:p w14:paraId="6D7852AE" w14:textId="77777777" w:rsidR="00352BA5" w:rsidRPr="00090BDB" w:rsidRDefault="00352BA5">
            <w:pPr>
              <w:spacing w:after="0" w:line="240" w:lineRule="auto"/>
              <w:rPr>
                <w:sz w:val="20"/>
                <w:szCs w:val="20"/>
              </w:rPr>
            </w:pPr>
          </w:p>
          <w:p w14:paraId="6D7852AF" w14:textId="637202AD" w:rsidR="00352BA5" w:rsidRPr="00090BDB" w:rsidRDefault="00DB2DC8">
            <w:pPr>
              <w:spacing w:after="0" w:line="240" w:lineRule="auto"/>
              <w:rPr>
                <w:sz w:val="20"/>
                <w:szCs w:val="20"/>
              </w:rPr>
            </w:pPr>
            <w:r w:rsidRPr="00090BDB">
              <w:rPr>
                <w:sz w:val="20"/>
                <w:szCs w:val="20"/>
              </w:rPr>
              <w:t>Provision in the project device sales agreement (retailer) that emission reductions achieved by the project technology are owned by the project developer.</w:t>
            </w:r>
          </w:p>
          <w:p w14:paraId="6D7852B0" w14:textId="77777777" w:rsidR="00352BA5" w:rsidRPr="00090BDB" w:rsidRDefault="00352BA5">
            <w:pPr>
              <w:spacing w:after="0" w:line="240" w:lineRule="auto"/>
              <w:rPr>
                <w:sz w:val="20"/>
                <w:szCs w:val="20"/>
              </w:rPr>
            </w:pPr>
          </w:p>
          <w:p w14:paraId="6D7852B1" w14:textId="76B0759B" w:rsidR="00352BA5" w:rsidRPr="00090BDB" w:rsidRDefault="00DB2DC8">
            <w:pPr>
              <w:spacing w:after="0" w:line="240" w:lineRule="auto"/>
              <w:rPr>
                <w:sz w:val="20"/>
                <w:szCs w:val="20"/>
              </w:rPr>
            </w:pPr>
            <w:r w:rsidRPr="00090BDB">
              <w:rPr>
                <w:sz w:val="20"/>
                <w:szCs w:val="20"/>
              </w:rPr>
              <w:t>The CME has signed the sales agreement for end users including the provision that emission reductions achieved by the project technology are owned by the CME.</w:t>
            </w:r>
          </w:p>
        </w:tc>
      </w:tr>
      <w:tr w:rsidR="00352BA5" w:rsidRPr="00090BDB" w14:paraId="6D7852B8" w14:textId="77777777">
        <w:tc>
          <w:tcPr>
            <w:tcW w:w="4228" w:type="dxa"/>
            <w:shd w:val="clear" w:color="auto" w:fill="auto"/>
          </w:tcPr>
          <w:p w14:paraId="6D7852B3" w14:textId="77777777" w:rsidR="00352BA5" w:rsidRPr="00090BDB" w:rsidRDefault="00DB2DC8">
            <w:pPr>
              <w:spacing w:after="0" w:line="240" w:lineRule="auto"/>
              <w:rPr>
                <w:sz w:val="20"/>
                <w:szCs w:val="20"/>
              </w:rPr>
            </w:pPr>
            <w:r w:rsidRPr="00090BDB">
              <w:rPr>
                <w:sz w:val="20"/>
                <w:szCs w:val="20"/>
              </w:rPr>
              <w:t>3.1.1 (g) Other Rights</w:t>
            </w:r>
          </w:p>
          <w:p w14:paraId="6D7852B4" w14:textId="77777777" w:rsidR="00352BA5" w:rsidRPr="00090BDB" w:rsidRDefault="00DB2DC8">
            <w:pPr>
              <w:spacing w:after="0" w:line="240" w:lineRule="auto"/>
              <w:rPr>
                <w:sz w:val="20"/>
                <w:szCs w:val="20"/>
              </w:rPr>
            </w:pPr>
            <w:r w:rsidRPr="00090BDB">
              <w:rPr>
                <w:sz w:val="20"/>
                <w:szCs w:val="20"/>
              </w:rPr>
              <w:t xml:space="preserve">As well as legal title and   ownership,   the Project       Developer shall                     also demonstrate     where required  uncontested legal    rights    and/or permissions concerning   changes in     use    of     other resources required to service   the   Project (for example, access rights,   water   rights etc.).     Any     known disputes or contested rights       must       be declared immediately to Gold Standard by the Project Developer and resolved prior to </w:t>
            </w:r>
            <w:r w:rsidRPr="00090BDB">
              <w:rPr>
                <w:sz w:val="20"/>
                <w:szCs w:val="20"/>
              </w:rPr>
              <w:lastRenderedPageBreak/>
              <w:t>further             Project implementation       in affected areas.</w:t>
            </w:r>
          </w:p>
        </w:tc>
        <w:tc>
          <w:tcPr>
            <w:tcW w:w="5394" w:type="dxa"/>
            <w:shd w:val="clear" w:color="auto" w:fill="auto"/>
          </w:tcPr>
          <w:p w14:paraId="6D7852B5" w14:textId="77777777" w:rsidR="00352BA5" w:rsidRPr="00090BDB" w:rsidRDefault="00DB2DC8">
            <w:pPr>
              <w:spacing w:after="0" w:line="240" w:lineRule="auto"/>
              <w:rPr>
                <w:sz w:val="20"/>
                <w:szCs w:val="20"/>
              </w:rPr>
            </w:pPr>
            <w:r w:rsidRPr="00090BDB">
              <w:rPr>
                <w:sz w:val="20"/>
                <w:szCs w:val="20"/>
              </w:rPr>
              <w:lastRenderedPageBreak/>
              <w:t>The  PoA  does  not</w:t>
            </w:r>
          </w:p>
          <w:p w14:paraId="6D7852B6" w14:textId="77777777" w:rsidR="00352BA5" w:rsidRPr="00090BDB" w:rsidRDefault="00DB2DC8">
            <w:pPr>
              <w:spacing w:after="0" w:line="240" w:lineRule="auto"/>
              <w:rPr>
                <w:sz w:val="20"/>
                <w:szCs w:val="20"/>
              </w:rPr>
            </w:pPr>
            <w:r w:rsidRPr="00090BDB">
              <w:rPr>
                <w:sz w:val="20"/>
                <w:szCs w:val="20"/>
              </w:rPr>
              <w:t>involves any kind of production activity or use of natural resources. Therefore, legal rights and/or permissions</w:t>
            </w:r>
          </w:p>
          <w:p w14:paraId="6D7852B7" w14:textId="77777777" w:rsidR="00352BA5" w:rsidRPr="00090BDB" w:rsidRDefault="00DB2DC8">
            <w:pPr>
              <w:spacing w:after="0" w:line="240" w:lineRule="auto"/>
              <w:rPr>
                <w:sz w:val="20"/>
                <w:szCs w:val="20"/>
              </w:rPr>
            </w:pPr>
            <w:r w:rsidRPr="00090BDB">
              <w:rPr>
                <w:sz w:val="20"/>
                <w:szCs w:val="20"/>
              </w:rPr>
              <w:t>concerning changes in use of other resources required to service the project is not required.</w:t>
            </w:r>
          </w:p>
        </w:tc>
      </w:tr>
      <w:tr w:rsidR="00352BA5" w:rsidRPr="00090BDB" w14:paraId="6D7852BE" w14:textId="77777777">
        <w:tc>
          <w:tcPr>
            <w:tcW w:w="4228" w:type="dxa"/>
            <w:shd w:val="clear" w:color="auto" w:fill="auto"/>
          </w:tcPr>
          <w:p w14:paraId="6D7852B9" w14:textId="77777777" w:rsidR="00352BA5" w:rsidRPr="00090BDB" w:rsidRDefault="00DB2DC8">
            <w:pPr>
              <w:spacing w:after="0" w:line="240" w:lineRule="auto"/>
              <w:rPr>
                <w:sz w:val="20"/>
                <w:szCs w:val="20"/>
              </w:rPr>
            </w:pPr>
            <w:r w:rsidRPr="00090BDB">
              <w:rPr>
                <w:sz w:val="20"/>
                <w:szCs w:val="20"/>
              </w:rPr>
              <w:t>3.1.1     (h)     Official</w:t>
            </w:r>
          </w:p>
          <w:p w14:paraId="6D7852BA" w14:textId="77777777" w:rsidR="00352BA5" w:rsidRPr="00090BDB" w:rsidRDefault="00DB2DC8">
            <w:pPr>
              <w:spacing w:after="0" w:line="240" w:lineRule="auto"/>
              <w:rPr>
                <w:sz w:val="20"/>
                <w:szCs w:val="20"/>
              </w:rPr>
            </w:pPr>
            <w:r w:rsidRPr="00090BDB">
              <w:rPr>
                <w:sz w:val="20"/>
                <w:szCs w:val="20"/>
              </w:rPr>
              <w:t>Development Assistance       (ODA) Declaration</w:t>
            </w:r>
          </w:p>
          <w:p w14:paraId="6D7852BB" w14:textId="77777777" w:rsidR="00352BA5" w:rsidRPr="00090BDB" w:rsidRDefault="00352BA5">
            <w:pPr>
              <w:spacing w:after="0" w:line="240" w:lineRule="auto"/>
              <w:rPr>
                <w:sz w:val="20"/>
                <w:szCs w:val="20"/>
              </w:rPr>
            </w:pPr>
          </w:p>
          <w:p w14:paraId="6D7852BC" w14:textId="77777777" w:rsidR="00352BA5" w:rsidRPr="00090BDB" w:rsidRDefault="00DB2DC8">
            <w:pPr>
              <w:spacing w:after="0" w:line="240" w:lineRule="auto"/>
              <w:rPr>
                <w:sz w:val="20"/>
                <w:szCs w:val="20"/>
              </w:rPr>
            </w:pPr>
            <w:r w:rsidRPr="00090BDB">
              <w:rPr>
                <w:sz w:val="20"/>
                <w:szCs w:val="20"/>
              </w:rPr>
              <w:t>All Project Developers   applying for   project  activities located  in  a  country named by the OECD Development Assistance Committee’s       ODA recipient     list     and seeking              Gold Standard Certification for    carbon    credits shall     declare the Official  Development Assistance       (ODA) support. The Project Developer shall follow the GHG Emissions Reduction &amp; Sequestration Product Requirements and submit   the declaration  at  the time of Design Certification.</w:t>
            </w:r>
          </w:p>
        </w:tc>
        <w:tc>
          <w:tcPr>
            <w:tcW w:w="5394" w:type="dxa"/>
            <w:shd w:val="clear" w:color="auto" w:fill="auto"/>
          </w:tcPr>
          <w:p w14:paraId="6D7852BD" w14:textId="6A9CAE06" w:rsidR="00352BA5" w:rsidRPr="00090BDB" w:rsidRDefault="00DB2DC8">
            <w:pPr>
              <w:spacing w:after="0" w:line="240" w:lineRule="auto"/>
              <w:rPr>
                <w:sz w:val="20"/>
                <w:szCs w:val="20"/>
              </w:rPr>
            </w:pPr>
            <w:r w:rsidRPr="00090BDB">
              <w:rPr>
                <w:sz w:val="20"/>
                <w:szCs w:val="20"/>
              </w:rPr>
              <w:t>The   project developer      has submitted          Official Development Assistance (ODA) Declaration.</w:t>
            </w:r>
          </w:p>
        </w:tc>
      </w:tr>
    </w:tbl>
    <w:p w14:paraId="6D7852BF" w14:textId="77777777" w:rsidR="00352BA5" w:rsidRPr="00090BDB" w:rsidRDefault="00352BA5">
      <w:pPr>
        <w:spacing w:after="0"/>
      </w:pPr>
    </w:p>
    <w:p w14:paraId="6D7852C0" w14:textId="77777777" w:rsidR="00352BA5" w:rsidRPr="00090BDB" w:rsidRDefault="00DB2DC8">
      <w:r w:rsidRPr="00090BDB">
        <w:t>General Eligibility Criteria as per section 3 of Community Services Activity Requirements version 1.2:</w:t>
      </w:r>
    </w:p>
    <w:tbl>
      <w:tblPr>
        <w:tblStyle w:val="a2"/>
        <w:tblW w:w="9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78"/>
        <w:gridCol w:w="5444"/>
      </w:tblGrid>
      <w:tr w:rsidR="00352BA5" w:rsidRPr="00090BDB" w14:paraId="6D7852C4" w14:textId="77777777">
        <w:tc>
          <w:tcPr>
            <w:tcW w:w="4178" w:type="dxa"/>
            <w:shd w:val="clear" w:color="auto" w:fill="D9D9D9"/>
          </w:tcPr>
          <w:p w14:paraId="6D7852C1" w14:textId="77777777" w:rsidR="00352BA5" w:rsidRPr="00090BDB" w:rsidRDefault="00DB2DC8">
            <w:pPr>
              <w:spacing w:after="0"/>
              <w:rPr>
                <w:rFonts w:eastAsia="Tahoma" w:cs="Tahoma"/>
                <w:b/>
                <w:sz w:val="20"/>
                <w:szCs w:val="20"/>
              </w:rPr>
            </w:pPr>
            <w:r w:rsidRPr="00090BDB">
              <w:rPr>
                <w:rFonts w:eastAsia="Tahoma" w:cs="Tahoma"/>
                <w:b/>
                <w:sz w:val="20"/>
                <w:szCs w:val="20"/>
              </w:rPr>
              <w:t>Eligibility Criteria</w:t>
            </w:r>
            <w:r w:rsidRPr="00090BDB">
              <w:rPr>
                <w:rFonts w:eastAsia="Tahoma" w:cs="Tahoma"/>
                <w:b/>
                <w:sz w:val="20"/>
                <w:szCs w:val="20"/>
              </w:rPr>
              <w:tab/>
              <w:t xml:space="preserve"> </w:t>
            </w:r>
          </w:p>
          <w:p w14:paraId="6D7852C2" w14:textId="77777777" w:rsidR="00352BA5" w:rsidRPr="00090BDB" w:rsidRDefault="00352BA5">
            <w:pPr>
              <w:rPr>
                <w:rFonts w:eastAsia="Tahoma" w:cs="Tahoma"/>
                <w:b/>
                <w:sz w:val="20"/>
                <w:szCs w:val="20"/>
              </w:rPr>
            </w:pPr>
          </w:p>
        </w:tc>
        <w:tc>
          <w:tcPr>
            <w:tcW w:w="5444" w:type="dxa"/>
            <w:shd w:val="clear" w:color="auto" w:fill="D9D9D9"/>
          </w:tcPr>
          <w:p w14:paraId="6D7852C3" w14:textId="77777777" w:rsidR="00352BA5" w:rsidRPr="00090BDB" w:rsidRDefault="00DB2DC8">
            <w:pPr>
              <w:rPr>
                <w:rFonts w:eastAsia="Tahoma" w:cs="Tahoma"/>
                <w:b/>
                <w:sz w:val="20"/>
                <w:szCs w:val="20"/>
              </w:rPr>
            </w:pPr>
            <w:r w:rsidRPr="00090BDB">
              <w:rPr>
                <w:rFonts w:eastAsia="Tahoma" w:cs="Tahoma"/>
                <w:b/>
                <w:sz w:val="20"/>
                <w:szCs w:val="20"/>
              </w:rPr>
              <w:t>Justification from PP</w:t>
            </w:r>
          </w:p>
        </w:tc>
      </w:tr>
      <w:tr w:rsidR="00352BA5" w:rsidRPr="00090BDB" w14:paraId="6D7852CC" w14:textId="77777777">
        <w:tc>
          <w:tcPr>
            <w:tcW w:w="4178" w:type="dxa"/>
            <w:shd w:val="clear" w:color="auto" w:fill="auto"/>
          </w:tcPr>
          <w:p w14:paraId="6D7852C5" w14:textId="77777777" w:rsidR="00352BA5" w:rsidRPr="00090BDB" w:rsidRDefault="00DB2DC8">
            <w:pPr>
              <w:spacing w:after="0"/>
              <w:rPr>
                <w:rFonts w:eastAsia="Tahoma" w:cs="Tahoma"/>
                <w:sz w:val="20"/>
                <w:szCs w:val="20"/>
              </w:rPr>
            </w:pPr>
            <w:r w:rsidRPr="00090BDB">
              <w:rPr>
                <w:rFonts w:eastAsia="Tahoma" w:cs="Tahoma"/>
                <w:sz w:val="20"/>
                <w:szCs w:val="20"/>
              </w:rPr>
              <w:t>3.1.1 Types of project</w:t>
            </w:r>
          </w:p>
          <w:p w14:paraId="6D7852C6" w14:textId="77777777" w:rsidR="00352BA5" w:rsidRPr="00090BDB" w:rsidRDefault="00DB2DC8">
            <w:pPr>
              <w:spacing w:after="0"/>
              <w:rPr>
                <w:rFonts w:eastAsia="Tahoma" w:cs="Tahoma"/>
                <w:sz w:val="20"/>
                <w:szCs w:val="20"/>
              </w:rPr>
            </w:pPr>
            <w:r w:rsidRPr="00090BDB">
              <w:rPr>
                <w:rFonts w:eastAsia="Tahoma" w:cs="Tahoma"/>
                <w:sz w:val="20"/>
                <w:szCs w:val="20"/>
              </w:rPr>
              <w:t xml:space="preserve">– Pre-identified CSA project types are noted below. </w:t>
            </w:r>
          </w:p>
          <w:p w14:paraId="6D7852C7" w14:textId="77777777" w:rsidR="00352BA5" w:rsidRPr="00090BDB" w:rsidRDefault="00DB2DC8">
            <w:pPr>
              <w:spacing w:after="0"/>
              <w:rPr>
                <w:rFonts w:eastAsia="Tahoma" w:cs="Tahoma"/>
                <w:sz w:val="20"/>
                <w:szCs w:val="20"/>
              </w:rPr>
            </w:pPr>
            <w:r w:rsidRPr="00090BDB">
              <w:rPr>
                <w:rFonts w:eastAsia="Tahoma" w:cs="Tahoma"/>
                <w:sz w:val="20"/>
                <w:szCs w:val="20"/>
              </w:rPr>
              <w:t>(a)Renewable energy</w:t>
            </w:r>
          </w:p>
          <w:p w14:paraId="6D7852C8" w14:textId="77777777" w:rsidR="00352BA5" w:rsidRPr="00090BDB" w:rsidRDefault="00DB2DC8">
            <w:pPr>
              <w:spacing w:after="0"/>
              <w:rPr>
                <w:rFonts w:eastAsia="Tahoma" w:cs="Tahoma"/>
                <w:sz w:val="20"/>
                <w:szCs w:val="20"/>
              </w:rPr>
            </w:pPr>
            <w:r w:rsidRPr="00090BDB">
              <w:rPr>
                <w:rFonts w:eastAsia="Tahoma" w:cs="Tahoma"/>
                <w:sz w:val="20"/>
                <w:szCs w:val="20"/>
              </w:rPr>
              <w:t>Project Developers may submit new project types to Gold Standard for approval following the Principles &amp; Requirements.</w:t>
            </w:r>
          </w:p>
          <w:p w14:paraId="6D7852C9" w14:textId="77777777" w:rsidR="00352BA5" w:rsidRPr="00090BDB" w:rsidRDefault="00DB2DC8">
            <w:pPr>
              <w:rPr>
                <w:rFonts w:eastAsia="Tahoma" w:cs="Tahoma"/>
                <w:sz w:val="20"/>
                <w:szCs w:val="20"/>
              </w:rPr>
            </w:pPr>
            <w:r w:rsidRPr="00090BDB">
              <w:rPr>
                <w:rFonts w:eastAsia="Tahoma" w:cs="Tahoma"/>
                <w:sz w:val="20"/>
                <w:szCs w:val="20"/>
              </w:rPr>
              <w:t xml:space="preserve">(b) End-use energy efficiency: Project activities that  reduce energy requirements as compared to baseline scenario without affecting the level and quality of services or products, where the end-user of the products and services are clearly identified and when the physical intervention is </w:t>
            </w:r>
            <w:r w:rsidRPr="00090BDB">
              <w:rPr>
                <w:rFonts w:eastAsia="Tahoma" w:cs="Tahoma"/>
                <w:sz w:val="20"/>
                <w:szCs w:val="20"/>
              </w:rPr>
              <w:lastRenderedPageBreak/>
              <w:t>required at the user end. For example, efficient cooking, heating, lighting, etc.</w:t>
            </w:r>
          </w:p>
        </w:tc>
        <w:tc>
          <w:tcPr>
            <w:tcW w:w="5444" w:type="dxa"/>
            <w:shd w:val="clear" w:color="auto" w:fill="auto"/>
          </w:tcPr>
          <w:p w14:paraId="6D7852CA" w14:textId="77777777" w:rsidR="00352BA5" w:rsidRPr="00090BDB" w:rsidRDefault="00DB2DC8">
            <w:pPr>
              <w:spacing w:after="0"/>
              <w:rPr>
                <w:rFonts w:eastAsia="Tahoma" w:cs="Tahoma"/>
                <w:sz w:val="20"/>
                <w:szCs w:val="20"/>
              </w:rPr>
            </w:pPr>
            <w:r w:rsidRPr="00090BDB">
              <w:rPr>
                <w:rFonts w:eastAsia="Tahoma" w:cs="Tahoma"/>
                <w:sz w:val="20"/>
                <w:szCs w:val="20"/>
              </w:rPr>
              <w:lastRenderedPageBreak/>
              <w:t>Applicable  criteria  (b)</w:t>
            </w:r>
          </w:p>
          <w:p w14:paraId="6D7852CB" w14:textId="77777777" w:rsidR="00352BA5" w:rsidRPr="00090BDB" w:rsidRDefault="00DB2DC8">
            <w:pPr>
              <w:rPr>
                <w:rFonts w:eastAsia="Tahoma" w:cs="Tahoma"/>
                <w:sz w:val="20"/>
                <w:szCs w:val="20"/>
              </w:rPr>
            </w:pPr>
            <w:r w:rsidRPr="00090BDB">
              <w:rPr>
                <w:rFonts w:eastAsia="Tahoma" w:cs="Tahoma"/>
                <w:sz w:val="20"/>
                <w:szCs w:val="20"/>
              </w:rPr>
              <w:t>End-use energy efficiency, which is an eligible project type under section 3.1.1(b) of the Community Services Activity Requirements PoA involves dissemination of fuel-efficient stoves that reduce energy requirements as compared to baseline scenario without affecting the level and quality of services or products.</w:t>
            </w:r>
          </w:p>
        </w:tc>
      </w:tr>
      <w:tr w:rsidR="00352BA5" w:rsidRPr="00090BDB" w14:paraId="6D7852E6" w14:textId="77777777">
        <w:tc>
          <w:tcPr>
            <w:tcW w:w="4178" w:type="dxa"/>
            <w:shd w:val="clear" w:color="auto" w:fill="auto"/>
          </w:tcPr>
          <w:p w14:paraId="6D7852CD" w14:textId="77777777" w:rsidR="00352BA5" w:rsidRPr="00090BDB" w:rsidRDefault="00DB2DC8">
            <w:pPr>
              <w:spacing w:after="0"/>
              <w:rPr>
                <w:rFonts w:eastAsia="Tahoma" w:cs="Tahoma"/>
                <w:sz w:val="20"/>
                <w:szCs w:val="20"/>
              </w:rPr>
            </w:pPr>
            <w:r w:rsidRPr="00090BDB">
              <w:rPr>
                <w:rFonts w:eastAsia="Tahoma" w:cs="Tahoma"/>
                <w:sz w:val="20"/>
                <w:szCs w:val="20"/>
              </w:rPr>
              <w:t xml:space="preserve">3.1.2   Project   Area, Boundary  and  Scale Project    Area     and Boundary   shall    be defined  in  line  with the applicable Impact Quantification Methodologies        or Product Requirements.     </w:t>
            </w:r>
          </w:p>
          <w:p w14:paraId="6D7852CE" w14:textId="77777777" w:rsidR="00352BA5" w:rsidRPr="00090BDB" w:rsidRDefault="00352BA5">
            <w:pPr>
              <w:spacing w:after="0"/>
              <w:rPr>
                <w:rFonts w:eastAsia="Tahoma" w:cs="Tahoma"/>
                <w:sz w:val="20"/>
                <w:szCs w:val="20"/>
              </w:rPr>
            </w:pPr>
          </w:p>
          <w:p w14:paraId="6D7852CF" w14:textId="77777777" w:rsidR="00352BA5" w:rsidRPr="00090BDB" w:rsidRDefault="00DB2DC8">
            <w:pPr>
              <w:spacing w:after="0"/>
              <w:rPr>
                <w:rFonts w:eastAsia="Tahoma" w:cs="Tahoma"/>
                <w:sz w:val="20"/>
                <w:szCs w:val="20"/>
              </w:rPr>
            </w:pPr>
            <w:r w:rsidRPr="00090BDB">
              <w:rPr>
                <w:rFonts w:eastAsia="Tahoma" w:cs="Tahoma"/>
                <w:sz w:val="20"/>
                <w:szCs w:val="20"/>
              </w:rPr>
              <w:t>The definition of scale is the same for all Projects, except Microscale which is defined as:</w:t>
            </w:r>
          </w:p>
          <w:p w14:paraId="6D7852D0" w14:textId="77777777" w:rsidR="00352BA5" w:rsidRPr="00090BDB" w:rsidRDefault="00DB2DC8">
            <w:pPr>
              <w:spacing w:after="0"/>
              <w:rPr>
                <w:rFonts w:eastAsia="Tahoma" w:cs="Tahoma"/>
                <w:sz w:val="20"/>
                <w:szCs w:val="20"/>
              </w:rPr>
            </w:pPr>
            <w:r w:rsidRPr="00090BDB">
              <w:rPr>
                <w:rFonts w:eastAsia="Tahoma" w:cs="Tahoma"/>
                <w:sz w:val="20"/>
                <w:szCs w:val="20"/>
              </w:rPr>
              <w:t>(a) CSA Project issuing emission reductions less than or equal to 10,000 tCO2eq per annum</w:t>
            </w:r>
          </w:p>
          <w:p w14:paraId="6D7852D1" w14:textId="77777777" w:rsidR="00352BA5" w:rsidRPr="00090BDB" w:rsidRDefault="00DB2DC8">
            <w:pPr>
              <w:spacing w:after="0"/>
              <w:rPr>
                <w:rFonts w:eastAsia="Tahoma" w:cs="Tahoma"/>
                <w:sz w:val="20"/>
                <w:szCs w:val="20"/>
              </w:rPr>
            </w:pPr>
            <w:r w:rsidRPr="00090BDB">
              <w:rPr>
                <w:rFonts w:eastAsia="Tahoma" w:cs="Tahoma"/>
                <w:sz w:val="20"/>
                <w:szCs w:val="20"/>
              </w:rPr>
              <w:t>(b) CSA Project seeking any Gold Standard Certified Impact or Product other than emission reductions and meeting one of the following criteria:</w:t>
            </w:r>
          </w:p>
          <w:p w14:paraId="6D7852D2" w14:textId="77777777" w:rsidR="00352BA5" w:rsidRPr="00090BDB" w:rsidRDefault="00352BA5">
            <w:pPr>
              <w:spacing w:after="0"/>
              <w:rPr>
                <w:rFonts w:eastAsia="Tahoma" w:cs="Tahoma"/>
                <w:sz w:val="20"/>
                <w:szCs w:val="20"/>
              </w:rPr>
            </w:pPr>
          </w:p>
          <w:p w14:paraId="6D7852D3" w14:textId="77777777" w:rsidR="00352BA5" w:rsidRPr="00090BDB" w:rsidRDefault="00DB2DC8">
            <w:pPr>
              <w:spacing w:after="0"/>
              <w:rPr>
                <w:rFonts w:eastAsia="Tahoma" w:cs="Tahoma"/>
                <w:sz w:val="20"/>
                <w:szCs w:val="20"/>
              </w:rPr>
            </w:pPr>
            <w:r w:rsidRPr="00090BDB">
              <w:rPr>
                <w:rFonts w:eastAsia="Tahoma" w:cs="Tahoma"/>
                <w:sz w:val="20"/>
                <w:szCs w:val="20"/>
              </w:rPr>
              <w:t xml:space="preserve">(a) Installed capacity less than equal to 2 </w:t>
            </w:r>
            <w:proofErr w:type="spellStart"/>
            <w:r w:rsidRPr="00090BDB">
              <w:rPr>
                <w:rFonts w:eastAsia="Tahoma" w:cs="Tahoma"/>
                <w:sz w:val="20"/>
                <w:szCs w:val="20"/>
              </w:rPr>
              <w:t>MWel</w:t>
            </w:r>
            <w:proofErr w:type="spellEnd"/>
            <w:r w:rsidRPr="00090BDB">
              <w:rPr>
                <w:rFonts w:eastAsia="Tahoma" w:cs="Tahoma"/>
                <w:sz w:val="20"/>
                <w:szCs w:val="20"/>
              </w:rPr>
              <w:t xml:space="preserve"> /6</w:t>
            </w:r>
          </w:p>
          <w:p w14:paraId="6D7852D4" w14:textId="77777777" w:rsidR="00352BA5" w:rsidRPr="00090BDB" w:rsidRDefault="00DB2DC8">
            <w:pPr>
              <w:spacing w:after="0"/>
              <w:rPr>
                <w:rFonts w:eastAsia="Tahoma" w:cs="Tahoma"/>
                <w:sz w:val="20"/>
                <w:szCs w:val="20"/>
              </w:rPr>
            </w:pPr>
            <w:proofErr w:type="spellStart"/>
            <w:r w:rsidRPr="00090BDB">
              <w:rPr>
                <w:rFonts w:eastAsia="Tahoma" w:cs="Tahoma"/>
                <w:sz w:val="20"/>
                <w:szCs w:val="20"/>
              </w:rPr>
              <w:t>MWth</w:t>
            </w:r>
            <w:proofErr w:type="spellEnd"/>
            <w:r w:rsidRPr="00090BDB">
              <w:rPr>
                <w:rFonts w:eastAsia="Tahoma" w:cs="Tahoma"/>
                <w:sz w:val="20"/>
                <w:szCs w:val="20"/>
              </w:rPr>
              <w:t xml:space="preserve"> that employs renewable energy as the primary technology</w:t>
            </w:r>
          </w:p>
          <w:p w14:paraId="6D7852D5" w14:textId="77777777" w:rsidR="00352BA5" w:rsidRPr="00090BDB" w:rsidRDefault="00352BA5">
            <w:pPr>
              <w:spacing w:after="0"/>
              <w:rPr>
                <w:rFonts w:eastAsia="Tahoma" w:cs="Tahoma"/>
                <w:sz w:val="20"/>
                <w:szCs w:val="20"/>
              </w:rPr>
            </w:pPr>
          </w:p>
          <w:p w14:paraId="6D7852D6" w14:textId="77777777" w:rsidR="00352BA5" w:rsidRPr="00090BDB" w:rsidRDefault="00DB2DC8">
            <w:pPr>
              <w:spacing w:after="0"/>
              <w:rPr>
                <w:rFonts w:eastAsia="Tahoma" w:cs="Tahoma"/>
                <w:sz w:val="20"/>
                <w:szCs w:val="20"/>
              </w:rPr>
            </w:pPr>
            <w:r w:rsidRPr="00090BDB">
              <w:rPr>
                <w:rFonts w:eastAsia="Tahoma" w:cs="Tahoma"/>
                <w:sz w:val="20"/>
                <w:szCs w:val="20"/>
              </w:rPr>
              <w:t>(b) Energy savings at a scale of no more than 20</w:t>
            </w:r>
          </w:p>
          <w:p w14:paraId="6D7852D7" w14:textId="77777777" w:rsidR="00352BA5" w:rsidRPr="00090BDB" w:rsidRDefault="00DB2DC8">
            <w:pPr>
              <w:spacing w:after="0"/>
              <w:rPr>
                <w:rFonts w:eastAsia="Tahoma" w:cs="Tahoma"/>
                <w:sz w:val="20"/>
                <w:szCs w:val="20"/>
              </w:rPr>
            </w:pPr>
            <w:r w:rsidRPr="00090BDB">
              <w:rPr>
                <w:rFonts w:eastAsia="Tahoma" w:cs="Tahoma"/>
                <w:sz w:val="20"/>
                <w:szCs w:val="20"/>
              </w:rPr>
              <w:t>GWh per year where energy efficiency is the primary activity</w:t>
            </w:r>
          </w:p>
          <w:p w14:paraId="6D7852D8" w14:textId="77777777" w:rsidR="00352BA5" w:rsidRPr="00090BDB" w:rsidRDefault="00352BA5">
            <w:pPr>
              <w:spacing w:after="0"/>
              <w:rPr>
                <w:rFonts w:eastAsia="Tahoma" w:cs="Tahoma"/>
                <w:sz w:val="20"/>
                <w:szCs w:val="20"/>
              </w:rPr>
            </w:pPr>
          </w:p>
          <w:p w14:paraId="6D7852D9" w14:textId="77777777" w:rsidR="00352BA5" w:rsidRPr="00090BDB" w:rsidRDefault="00DB2DC8">
            <w:pPr>
              <w:spacing w:after="0"/>
              <w:rPr>
                <w:rFonts w:eastAsia="Tahoma" w:cs="Tahoma"/>
                <w:sz w:val="20"/>
                <w:szCs w:val="20"/>
              </w:rPr>
            </w:pPr>
            <w:r w:rsidRPr="00090BDB">
              <w:rPr>
                <w:rFonts w:eastAsia="Tahoma" w:cs="Tahoma"/>
                <w:sz w:val="20"/>
                <w:szCs w:val="20"/>
              </w:rPr>
              <w:t>Achieve GHG emissions reductions at a scale of no more than 20,000 tCO2eq per annum where project activity type is not included in the above two criteria.</w:t>
            </w:r>
          </w:p>
          <w:p w14:paraId="6D7852DA" w14:textId="77777777" w:rsidR="00352BA5" w:rsidRPr="00090BDB" w:rsidRDefault="00352BA5">
            <w:pPr>
              <w:spacing w:after="0"/>
              <w:rPr>
                <w:rFonts w:eastAsia="Tahoma" w:cs="Tahoma"/>
                <w:sz w:val="20"/>
                <w:szCs w:val="20"/>
              </w:rPr>
            </w:pPr>
          </w:p>
          <w:p w14:paraId="6D7852DB" w14:textId="77777777" w:rsidR="00352BA5" w:rsidRPr="00090BDB" w:rsidRDefault="00DB2DC8">
            <w:pPr>
              <w:rPr>
                <w:rFonts w:eastAsia="Tahoma" w:cs="Tahoma"/>
                <w:sz w:val="20"/>
                <w:szCs w:val="20"/>
              </w:rPr>
            </w:pPr>
            <w:r w:rsidRPr="00090BDB">
              <w:rPr>
                <w:rFonts w:eastAsia="Tahoma" w:cs="Tahoma"/>
                <w:sz w:val="20"/>
                <w:szCs w:val="20"/>
              </w:rPr>
              <w:lastRenderedPageBreak/>
              <w:t>(c) For the      purpose      of applying UNFCCC methodologies for quantification of GHG reductions, ‘small scale’ is defined as in CDM Modalities and Procedures for  three projects types; Renewable Energy, Energy Efficiency and Others.</w:t>
            </w:r>
          </w:p>
        </w:tc>
        <w:tc>
          <w:tcPr>
            <w:tcW w:w="5444" w:type="dxa"/>
            <w:shd w:val="clear" w:color="auto" w:fill="auto"/>
          </w:tcPr>
          <w:p w14:paraId="6D7852DC" w14:textId="77777777" w:rsidR="00352BA5" w:rsidRPr="00090BDB" w:rsidRDefault="00DB2DC8">
            <w:pPr>
              <w:spacing w:after="0"/>
              <w:rPr>
                <w:rFonts w:eastAsia="Tahoma" w:cs="Tahoma"/>
                <w:sz w:val="20"/>
                <w:szCs w:val="20"/>
              </w:rPr>
            </w:pPr>
            <w:r w:rsidRPr="00090BDB">
              <w:rPr>
                <w:rFonts w:eastAsia="Tahoma" w:cs="Tahoma"/>
                <w:sz w:val="20"/>
                <w:szCs w:val="20"/>
              </w:rPr>
              <w:lastRenderedPageBreak/>
              <w:t>The PoA has applied UNFCCC methodology- AMS I.E V09 “Switch from non-renewable biomass for thermal applications by the user”</w:t>
            </w:r>
          </w:p>
          <w:p w14:paraId="6D7852DD" w14:textId="77777777" w:rsidR="00352BA5" w:rsidRPr="00090BDB" w:rsidRDefault="00352BA5">
            <w:pPr>
              <w:spacing w:after="0"/>
              <w:rPr>
                <w:rFonts w:eastAsia="Tahoma" w:cs="Tahoma"/>
                <w:sz w:val="20"/>
                <w:szCs w:val="20"/>
              </w:rPr>
            </w:pPr>
          </w:p>
          <w:p w14:paraId="6D7852DE" w14:textId="77777777" w:rsidR="00352BA5" w:rsidRPr="00090BDB" w:rsidRDefault="00DB2DC8">
            <w:pPr>
              <w:spacing w:after="0"/>
              <w:rPr>
                <w:rFonts w:eastAsia="Tahoma" w:cs="Tahoma"/>
                <w:sz w:val="20"/>
                <w:szCs w:val="20"/>
              </w:rPr>
            </w:pPr>
            <w:r w:rsidRPr="00090BDB">
              <w:rPr>
                <w:rFonts w:eastAsia="Tahoma" w:cs="Tahoma"/>
                <w:sz w:val="20"/>
                <w:szCs w:val="20"/>
              </w:rPr>
              <w:t xml:space="preserve">Project boundary- Kenya  </w:t>
            </w:r>
          </w:p>
          <w:p w14:paraId="6D7852DF" w14:textId="77777777" w:rsidR="00352BA5" w:rsidRPr="00090BDB" w:rsidRDefault="00352BA5">
            <w:pPr>
              <w:spacing w:after="0"/>
              <w:rPr>
                <w:rFonts w:eastAsia="Tahoma" w:cs="Tahoma"/>
                <w:sz w:val="20"/>
                <w:szCs w:val="20"/>
              </w:rPr>
            </w:pPr>
          </w:p>
          <w:p w14:paraId="6D7852E0" w14:textId="77777777" w:rsidR="00352BA5" w:rsidRPr="00090BDB" w:rsidRDefault="00DB2DC8">
            <w:pPr>
              <w:spacing w:after="0"/>
              <w:rPr>
                <w:rFonts w:eastAsia="Tahoma" w:cs="Tahoma"/>
                <w:sz w:val="20"/>
                <w:szCs w:val="20"/>
              </w:rPr>
            </w:pPr>
            <w:r w:rsidRPr="00090BDB">
              <w:rPr>
                <w:rFonts w:eastAsia="Tahoma" w:cs="Tahoma"/>
                <w:sz w:val="20"/>
                <w:szCs w:val="20"/>
              </w:rPr>
              <w:t xml:space="preserve">Project scale- Small scale. </w:t>
            </w:r>
          </w:p>
          <w:p w14:paraId="6D7852E1" w14:textId="77777777" w:rsidR="00352BA5" w:rsidRPr="00090BDB" w:rsidRDefault="00352BA5">
            <w:pPr>
              <w:spacing w:after="0"/>
              <w:rPr>
                <w:rFonts w:eastAsia="Tahoma" w:cs="Tahoma"/>
                <w:sz w:val="20"/>
                <w:szCs w:val="20"/>
              </w:rPr>
            </w:pPr>
          </w:p>
          <w:p w14:paraId="6D7852E2" w14:textId="77777777" w:rsidR="00352BA5" w:rsidRPr="00090BDB" w:rsidRDefault="00DB2DC8">
            <w:pPr>
              <w:spacing w:after="0"/>
              <w:rPr>
                <w:rFonts w:eastAsia="Tahoma" w:cs="Tahoma"/>
                <w:sz w:val="20"/>
                <w:szCs w:val="20"/>
              </w:rPr>
            </w:pPr>
            <w:r w:rsidRPr="00090BDB">
              <w:rPr>
                <w:rFonts w:eastAsia="Tahoma" w:cs="Tahoma"/>
                <w:sz w:val="20"/>
                <w:szCs w:val="20"/>
              </w:rPr>
              <w:t>The scale of the project defines by the CDM guidance and the compliance of scale which meets the requirement of Annex B criteria 5.1.2. and 5.1.3. GHG Emission Reductions and Sequestration Product Requirements which means that the project activity will remain same as per the CDM registered PoA.</w:t>
            </w:r>
          </w:p>
          <w:p w14:paraId="12FCD3AA" w14:textId="77777777" w:rsidR="00FC6788" w:rsidRPr="00090BDB" w:rsidRDefault="00FC6788">
            <w:pPr>
              <w:spacing w:after="0"/>
              <w:rPr>
                <w:rFonts w:eastAsia="Tahoma" w:cs="Tahoma"/>
                <w:sz w:val="20"/>
                <w:szCs w:val="20"/>
              </w:rPr>
            </w:pPr>
          </w:p>
          <w:p w14:paraId="1FC29548" w14:textId="02A971FF" w:rsidR="00FC6788" w:rsidRPr="00090BDB" w:rsidRDefault="00FC6788">
            <w:pPr>
              <w:spacing w:after="0"/>
              <w:rPr>
                <w:rFonts w:eastAsia="Tahoma" w:cs="Tahoma"/>
                <w:sz w:val="20"/>
                <w:szCs w:val="20"/>
              </w:rPr>
            </w:pPr>
            <w:r w:rsidRPr="00090BDB">
              <w:rPr>
                <w:rFonts w:eastAsia="Tahoma" w:cs="Tahoma"/>
                <w:sz w:val="20"/>
                <w:szCs w:val="20"/>
              </w:rPr>
              <w:t>The CME has submitted a deviation from the small-scale threshold limits as defined in section 9.1.2 of the GHG Product Requirements Standard and request the Gold Standard to conduct design review of the project by evaluating it against the guidelines of Annex B of the GHG Product requirements. The review was approved on 27th April 2022. The approved deviation (DEV_247) has been submitted on GS portal.</w:t>
            </w:r>
          </w:p>
          <w:p w14:paraId="6D7852E3" w14:textId="77777777" w:rsidR="00352BA5" w:rsidRPr="00090BDB" w:rsidRDefault="00352BA5">
            <w:pPr>
              <w:spacing w:after="0"/>
              <w:rPr>
                <w:rFonts w:eastAsia="Tahoma" w:cs="Tahoma"/>
                <w:sz w:val="20"/>
                <w:szCs w:val="20"/>
              </w:rPr>
            </w:pPr>
          </w:p>
          <w:p w14:paraId="6D7852E4" w14:textId="77777777" w:rsidR="00352BA5" w:rsidRPr="00090BDB" w:rsidRDefault="00352BA5">
            <w:pPr>
              <w:spacing w:after="0"/>
              <w:rPr>
                <w:rFonts w:eastAsia="Tahoma" w:cs="Tahoma"/>
                <w:sz w:val="20"/>
                <w:szCs w:val="20"/>
              </w:rPr>
            </w:pPr>
          </w:p>
          <w:p w14:paraId="6D7852E5" w14:textId="77777777" w:rsidR="00352BA5" w:rsidRPr="00090BDB" w:rsidRDefault="00352BA5">
            <w:pPr>
              <w:rPr>
                <w:rFonts w:eastAsia="Tahoma" w:cs="Tahoma"/>
                <w:sz w:val="20"/>
                <w:szCs w:val="20"/>
              </w:rPr>
            </w:pPr>
          </w:p>
        </w:tc>
      </w:tr>
      <w:tr w:rsidR="00352BA5" w:rsidRPr="00090BDB" w14:paraId="6D7852E9" w14:textId="77777777">
        <w:tc>
          <w:tcPr>
            <w:tcW w:w="4178" w:type="dxa"/>
            <w:shd w:val="clear" w:color="auto" w:fill="auto"/>
          </w:tcPr>
          <w:p w14:paraId="6D7852E7" w14:textId="77777777" w:rsidR="00352BA5" w:rsidRPr="00090BDB" w:rsidRDefault="00DB2DC8">
            <w:pPr>
              <w:rPr>
                <w:rFonts w:eastAsia="Tahoma" w:cs="Tahoma"/>
                <w:sz w:val="20"/>
                <w:szCs w:val="20"/>
              </w:rPr>
            </w:pPr>
            <w:r w:rsidRPr="00090BDB">
              <w:rPr>
                <w:rFonts w:eastAsia="Tahoma" w:cs="Tahoma"/>
                <w:sz w:val="20"/>
                <w:szCs w:val="20"/>
              </w:rPr>
              <w:t>3.1.3 Certain Impact Quantification methodologies allow projects to account Suppressed Demand scenario when establishing a baseline. In such cases, the application of Suppressed Demand baseline is limited to Small Scale and Microscale Projects. Where a Suppressed Demand baseline is applied, it is not possible to ‘stack’ Gold Standard Certified Impact Statements or Products as the definition of the baseline may be contradictory.</w:t>
            </w:r>
          </w:p>
        </w:tc>
        <w:tc>
          <w:tcPr>
            <w:tcW w:w="5444" w:type="dxa"/>
            <w:shd w:val="clear" w:color="auto" w:fill="auto"/>
          </w:tcPr>
          <w:p w14:paraId="6D7852E8" w14:textId="77777777" w:rsidR="00352BA5" w:rsidRPr="00090BDB" w:rsidRDefault="00DB2DC8">
            <w:pPr>
              <w:rPr>
                <w:rFonts w:eastAsia="Tahoma" w:cs="Tahoma"/>
                <w:sz w:val="20"/>
                <w:szCs w:val="20"/>
              </w:rPr>
            </w:pPr>
            <w:r w:rsidRPr="00090BDB">
              <w:rPr>
                <w:rFonts w:eastAsia="Tahoma" w:cs="Tahoma"/>
                <w:sz w:val="20"/>
                <w:szCs w:val="20"/>
              </w:rPr>
              <w:t>The concept of suppressed demand has not been used in establishing the baseline.</w:t>
            </w:r>
          </w:p>
        </w:tc>
      </w:tr>
      <w:tr w:rsidR="00352BA5" w:rsidRPr="00090BDB" w14:paraId="6D7852F5" w14:textId="77777777">
        <w:tc>
          <w:tcPr>
            <w:tcW w:w="4178" w:type="dxa"/>
            <w:shd w:val="clear" w:color="auto" w:fill="auto"/>
          </w:tcPr>
          <w:p w14:paraId="6D7852EA" w14:textId="77777777" w:rsidR="00352BA5" w:rsidRPr="00090BDB" w:rsidRDefault="00DB2DC8">
            <w:pPr>
              <w:spacing w:after="0"/>
              <w:rPr>
                <w:rFonts w:eastAsia="Tahoma" w:cs="Tahoma"/>
                <w:sz w:val="20"/>
                <w:szCs w:val="20"/>
              </w:rPr>
            </w:pPr>
            <w:r w:rsidRPr="00090BDB">
              <w:rPr>
                <w:rFonts w:eastAsia="Tahoma" w:cs="Tahoma"/>
                <w:sz w:val="20"/>
                <w:szCs w:val="20"/>
              </w:rPr>
              <w:t>3.1.4</w:t>
            </w:r>
          </w:p>
          <w:p w14:paraId="6D7852EB" w14:textId="77777777" w:rsidR="00352BA5" w:rsidRPr="00090BDB" w:rsidRDefault="00DB2DC8">
            <w:pPr>
              <w:spacing w:after="0"/>
              <w:rPr>
                <w:rFonts w:eastAsia="Tahoma" w:cs="Tahoma"/>
                <w:sz w:val="20"/>
                <w:szCs w:val="20"/>
              </w:rPr>
            </w:pPr>
            <w:r w:rsidRPr="00090BDB">
              <w:rPr>
                <w:rFonts w:eastAsia="Tahoma" w:cs="Tahoma"/>
                <w:sz w:val="20"/>
                <w:szCs w:val="20"/>
              </w:rPr>
              <w:t>Legal ownership:</w:t>
            </w:r>
          </w:p>
          <w:p w14:paraId="6D7852EC" w14:textId="77777777" w:rsidR="00352BA5" w:rsidRPr="00090BDB" w:rsidRDefault="00352BA5">
            <w:pPr>
              <w:spacing w:after="0"/>
              <w:rPr>
                <w:rFonts w:eastAsia="Tahoma" w:cs="Tahoma"/>
                <w:sz w:val="20"/>
                <w:szCs w:val="20"/>
              </w:rPr>
            </w:pPr>
          </w:p>
          <w:p w14:paraId="6D7852ED" w14:textId="77777777" w:rsidR="00352BA5" w:rsidRPr="00090BDB" w:rsidRDefault="00DB2DC8">
            <w:pPr>
              <w:spacing w:after="0"/>
              <w:rPr>
                <w:rFonts w:eastAsia="Tahoma" w:cs="Tahoma"/>
                <w:sz w:val="20"/>
                <w:szCs w:val="20"/>
              </w:rPr>
            </w:pPr>
            <w:r w:rsidRPr="00090BDB">
              <w:rPr>
                <w:rFonts w:eastAsia="Tahoma" w:cs="Tahoma"/>
                <w:sz w:val="20"/>
                <w:szCs w:val="20"/>
              </w:rPr>
              <w:t>(a) Projects involving the distribution of a large number of devices for services such as</w:t>
            </w:r>
          </w:p>
          <w:p w14:paraId="6D7852EE" w14:textId="77777777" w:rsidR="00352BA5" w:rsidRPr="00090BDB" w:rsidRDefault="00DB2DC8">
            <w:pPr>
              <w:spacing w:after="0"/>
              <w:rPr>
                <w:rFonts w:eastAsia="Tahoma" w:cs="Tahoma"/>
                <w:sz w:val="20"/>
                <w:szCs w:val="20"/>
              </w:rPr>
            </w:pPr>
            <w:r w:rsidRPr="00090BDB">
              <w:rPr>
                <w:rFonts w:eastAsia="Tahoma" w:cs="Tahoma"/>
                <w:sz w:val="20"/>
                <w:szCs w:val="20"/>
              </w:rPr>
              <w:t>heating, cooking, lighting, electricity generation, water treatment technology such as water filter, etc. shall provide a clear description of the ownership of the Products that are generated under Gold Standard Certification all along the investment chain. In line with the FPIC requirement, the</w:t>
            </w:r>
          </w:p>
          <w:p w14:paraId="6D7852EF" w14:textId="77777777" w:rsidR="00352BA5" w:rsidRPr="00090BDB" w:rsidRDefault="00DB2DC8">
            <w:pPr>
              <w:spacing w:after="0"/>
              <w:rPr>
                <w:rFonts w:eastAsia="Tahoma" w:cs="Tahoma"/>
                <w:sz w:val="20"/>
                <w:szCs w:val="20"/>
              </w:rPr>
            </w:pPr>
            <w:r w:rsidRPr="00090BDB">
              <w:rPr>
                <w:rFonts w:eastAsia="Tahoma" w:cs="Tahoma"/>
                <w:sz w:val="20"/>
                <w:szCs w:val="20"/>
              </w:rPr>
              <w:lastRenderedPageBreak/>
              <w:t>proofs that end-users are aware of and willing to give up their rights on Products shall be provided.</w:t>
            </w:r>
          </w:p>
          <w:p w14:paraId="6D7852F0" w14:textId="77777777" w:rsidR="00352BA5" w:rsidRPr="00090BDB" w:rsidRDefault="00DB2DC8">
            <w:pPr>
              <w:rPr>
                <w:rFonts w:eastAsia="Tahoma" w:cs="Tahoma"/>
                <w:sz w:val="20"/>
                <w:szCs w:val="20"/>
              </w:rPr>
            </w:pPr>
            <w:r w:rsidRPr="00090BDB">
              <w:rPr>
                <w:rFonts w:eastAsia="Tahoma" w:cs="Tahoma"/>
                <w:sz w:val="20"/>
                <w:szCs w:val="20"/>
              </w:rPr>
              <w:t>(b) The transfer of Product ownership shall be discussed during local stakeholder consultations for projects.</w:t>
            </w:r>
          </w:p>
        </w:tc>
        <w:tc>
          <w:tcPr>
            <w:tcW w:w="5444" w:type="dxa"/>
            <w:shd w:val="clear" w:color="auto" w:fill="auto"/>
          </w:tcPr>
          <w:p w14:paraId="6D7852F1" w14:textId="77777777" w:rsidR="00352BA5" w:rsidRPr="00090BDB" w:rsidRDefault="00DB2DC8">
            <w:pPr>
              <w:spacing w:after="0"/>
              <w:rPr>
                <w:rFonts w:eastAsia="Tahoma" w:cs="Tahoma"/>
                <w:sz w:val="20"/>
                <w:szCs w:val="20"/>
              </w:rPr>
            </w:pPr>
            <w:r w:rsidRPr="00090BDB">
              <w:rPr>
                <w:rFonts w:eastAsia="Tahoma" w:cs="Tahoma"/>
                <w:sz w:val="20"/>
                <w:szCs w:val="20"/>
              </w:rPr>
              <w:lastRenderedPageBreak/>
              <w:t>Legal ownership:</w:t>
            </w:r>
          </w:p>
          <w:p w14:paraId="6D7852F2" w14:textId="77777777" w:rsidR="00352BA5" w:rsidRPr="00090BDB" w:rsidRDefault="00352BA5">
            <w:pPr>
              <w:spacing w:after="0"/>
              <w:rPr>
                <w:rFonts w:eastAsia="Tahoma" w:cs="Tahoma"/>
                <w:sz w:val="20"/>
                <w:szCs w:val="20"/>
              </w:rPr>
            </w:pPr>
          </w:p>
          <w:p w14:paraId="6D7852F3" w14:textId="77777777" w:rsidR="00352BA5" w:rsidRPr="00090BDB" w:rsidRDefault="00DB2DC8">
            <w:pPr>
              <w:spacing w:after="0"/>
              <w:rPr>
                <w:rFonts w:eastAsia="Tahoma" w:cs="Tahoma"/>
                <w:sz w:val="20"/>
                <w:szCs w:val="20"/>
              </w:rPr>
            </w:pPr>
            <w:r w:rsidRPr="00090BDB">
              <w:rPr>
                <w:rFonts w:eastAsia="Tahoma" w:cs="Tahoma"/>
                <w:sz w:val="20"/>
                <w:szCs w:val="20"/>
              </w:rPr>
              <w:t>(a)End user sales agreement with a clear description of the ownership of the Products that are generated under Gold Standard Certification.</w:t>
            </w:r>
          </w:p>
          <w:p w14:paraId="6D7852F4" w14:textId="77777777" w:rsidR="00352BA5" w:rsidRPr="00090BDB" w:rsidRDefault="00DB2DC8">
            <w:pPr>
              <w:rPr>
                <w:rFonts w:eastAsia="Tahoma" w:cs="Tahoma"/>
                <w:sz w:val="20"/>
                <w:szCs w:val="20"/>
              </w:rPr>
            </w:pPr>
            <w:r w:rsidRPr="00090BDB">
              <w:rPr>
                <w:rFonts w:eastAsia="Tahoma" w:cs="Tahoma"/>
                <w:sz w:val="20"/>
                <w:szCs w:val="20"/>
              </w:rPr>
              <w:t>(b)Transfer and ownership of the Product was discussed during the local stakeholder meeting.</w:t>
            </w:r>
          </w:p>
        </w:tc>
      </w:tr>
    </w:tbl>
    <w:p w14:paraId="6D7852F6" w14:textId="77777777" w:rsidR="00352BA5" w:rsidRPr="00090BDB" w:rsidRDefault="00352BA5">
      <w:pPr>
        <w:spacing w:after="0"/>
      </w:pPr>
    </w:p>
    <w:p w14:paraId="6D7852F7" w14:textId="77777777" w:rsidR="00352BA5" w:rsidRPr="00090BDB" w:rsidRDefault="00352BA5">
      <w:pPr>
        <w:spacing w:after="0"/>
      </w:pPr>
    </w:p>
    <w:p w14:paraId="6D7852F8" w14:textId="77777777" w:rsidR="00352BA5" w:rsidRPr="00090BDB" w:rsidRDefault="00352BA5">
      <w:pPr>
        <w:spacing w:after="0"/>
      </w:pPr>
    </w:p>
    <w:p w14:paraId="6D7852F9" w14:textId="77777777" w:rsidR="00352BA5" w:rsidRPr="00090BDB" w:rsidRDefault="00352BA5"/>
    <w:tbl>
      <w:tblPr>
        <w:tblStyle w:val="a3"/>
        <w:tblW w:w="9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9"/>
        <w:gridCol w:w="3154"/>
        <w:gridCol w:w="3134"/>
        <w:gridCol w:w="2465"/>
      </w:tblGrid>
      <w:tr w:rsidR="00352BA5" w:rsidRPr="00090BDB" w14:paraId="6D7852FE" w14:textId="77777777">
        <w:trPr>
          <w:cantSplit/>
        </w:trPr>
        <w:tc>
          <w:tcPr>
            <w:tcW w:w="869" w:type="dxa"/>
            <w:shd w:val="clear" w:color="auto" w:fill="47E9EC"/>
          </w:tcPr>
          <w:p w14:paraId="6D7852FA" w14:textId="77777777" w:rsidR="00352BA5" w:rsidRPr="00090BDB" w:rsidRDefault="00DB2DC8">
            <w:pPr>
              <w:rPr>
                <w:b/>
              </w:rPr>
            </w:pPr>
            <w:proofErr w:type="spellStart"/>
            <w:r w:rsidRPr="00090BDB">
              <w:rPr>
                <w:b/>
              </w:rPr>
              <w:t>S.No</w:t>
            </w:r>
            <w:proofErr w:type="spellEnd"/>
            <w:r w:rsidRPr="00090BDB">
              <w:rPr>
                <w:b/>
              </w:rPr>
              <w:t>.</w:t>
            </w:r>
          </w:p>
        </w:tc>
        <w:tc>
          <w:tcPr>
            <w:tcW w:w="3154" w:type="dxa"/>
            <w:shd w:val="clear" w:color="auto" w:fill="47E9EC"/>
          </w:tcPr>
          <w:p w14:paraId="6D7852FB" w14:textId="77777777" w:rsidR="00352BA5" w:rsidRPr="00090BDB" w:rsidRDefault="00DB2DC8">
            <w:pPr>
              <w:rPr>
                <w:b/>
              </w:rPr>
            </w:pPr>
            <w:r w:rsidRPr="00090BDB">
              <w:rPr>
                <w:b/>
              </w:rPr>
              <w:t>Eligibility Criterion</w:t>
            </w:r>
          </w:p>
        </w:tc>
        <w:tc>
          <w:tcPr>
            <w:tcW w:w="3134" w:type="dxa"/>
            <w:shd w:val="clear" w:color="auto" w:fill="47E9EC"/>
          </w:tcPr>
          <w:p w14:paraId="6D7852FC" w14:textId="77777777" w:rsidR="00352BA5" w:rsidRPr="00090BDB" w:rsidRDefault="00DB2DC8">
            <w:pPr>
              <w:rPr>
                <w:b/>
              </w:rPr>
            </w:pPr>
            <w:r w:rsidRPr="00090BDB">
              <w:rPr>
                <w:b/>
              </w:rPr>
              <w:t>Description/Required condition</w:t>
            </w:r>
          </w:p>
        </w:tc>
        <w:tc>
          <w:tcPr>
            <w:tcW w:w="2465" w:type="dxa"/>
            <w:shd w:val="clear" w:color="auto" w:fill="47E9EC"/>
          </w:tcPr>
          <w:p w14:paraId="6D7852FD" w14:textId="77777777" w:rsidR="00352BA5" w:rsidRPr="00090BDB" w:rsidRDefault="00DB2DC8">
            <w:pPr>
              <w:rPr>
                <w:b/>
              </w:rPr>
            </w:pPr>
            <w:r w:rsidRPr="00090BDB">
              <w:rPr>
                <w:b/>
              </w:rPr>
              <w:t>Means of Verification/ Supporting evidence for inclusion</w:t>
            </w:r>
          </w:p>
        </w:tc>
      </w:tr>
      <w:tr w:rsidR="00352BA5" w:rsidRPr="00090BDB" w14:paraId="6D78530A" w14:textId="77777777">
        <w:trPr>
          <w:cantSplit/>
        </w:trPr>
        <w:tc>
          <w:tcPr>
            <w:tcW w:w="869" w:type="dxa"/>
          </w:tcPr>
          <w:p w14:paraId="6D7852FF" w14:textId="77777777" w:rsidR="00352BA5" w:rsidRPr="00540D1E" w:rsidRDefault="00DB2DC8">
            <w:pPr>
              <w:rPr>
                <w:sz w:val="20"/>
                <w:szCs w:val="20"/>
              </w:rPr>
            </w:pPr>
            <w:r w:rsidRPr="00540D1E">
              <w:rPr>
                <w:sz w:val="20"/>
                <w:szCs w:val="20"/>
              </w:rPr>
              <w:t>1</w:t>
            </w:r>
          </w:p>
        </w:tc>
        <w:tc>
          <w:tcPr>
            <w:tcW w:w="3154" w:type="dxa"/>
          </w:tcPr>
          <w:p w14:paraId="6D785300" w14:textId="77777777" w:rsidR="00352BA5" w:rsidRPr="00540D1E" w:rsidRDefault="00DB2DC8">
            <w:pPr>
              <w:spacing w:line="276" w:lineRule="auto"/>
              <w:rPr>
                <w:sz w:val="20"/>
                <w:szCs w:val="20"/>
              </w:rPr>
            </w:pPr>
            <w:r w:rsidRPr="00540D1E">
              <w:rPr>
                <w:sz w:val="20"/>
                <w:szCs w:val="20"/>
              </w:rPr>
              <w:t>Ref: Project Standard for PoA Version 2.0</w:t>
            </w:r>
          </w:p>
          <w:p w14:paraId="6D785301" w14:textId="77777777" w:rsidR="00352BA5" w:rsidRPr="00540D1E" w:rsidRDefault="00DB2DC8">
            <w:pPr>
              <w:spacing w:line="276" w:lineRule="auto"/>
              <w:rPr>
                <w:sz w:val="20"/>
                <w:szCs w:val="20"/>
              </w:rPr>
            </w:pPr>
            <w:r w:rsidRPr="00540D1E">
              <w:rPr>
                <w:sz w:val="20"/>
                <w:szCs w:val="20"/>
              </w:rPr>
              <w:t>Para.120(a):</w:t>
            </w:r>
          </w:p>
          <w:p w14:paraId="6D785302" w14:textId="77777777" w:rsidR="00352BA5" w:rsidRPr="00540D1E" w:rsidRDefault="00DB2DC8">
            <w:pPr>
              <w:spacing w:line="276" w:lineRule="auto"/>
              <w:rPr>
                <w:sz w:val="20"/>
                <w:szCs w:val="20"/>
              </w:rPr>
            </w:pPr>
            <w:r w:rsidRPr="00540D1E">
              <w:rPr>
                <w:sz w:val="20"/>
                <w:szCs w:val="20"/>
              </w:rPr>
              <w:t>The geographical boundary</w:t>
            </w:r>
          </w:p>
          <w:p w14:paraId="6D785303" w14:textId="77777777" w:rsidR="00352BA5" w:rsidRPr="00540D1E" w:rsidRDefault="00DB2DC8">
            <w:pPr>
              <w:spacing w:line="276" w:lineRule="auto"/>
              <w:rPr>
                <w:sz w:val="20"/>
                <w:szCs w:val="20"/>
              </w:rPr>
            </w:pPr>
            <w:r w:rsidRPr="00540D1E">
              <w:rPr>
                <w:sz w:val="20"/>
                <w:szCs w:val="20"/>
              </w:rPr>
              <w:t>of the CPA including any</w:t>
            </w:r>
          </w:p>
          <w:p w14:paraId="6D785304" w14:textId="77777777" w:rsidR="00352BA5" w:rsidRPr="00540D1E" w:rsidRDefault="00DB2DC8">
            <w:pPr>
              <w:spacing w:line="276" w:lineRule="auto"/>
              <w:rPr>
                <w:sz w:val="20"/>
                <w:szCs w:val="20"/>
              </w:rPr>
            </w:pPr>
            <w:r w:rsidRPr="00540D1E">
              <w:rPr>
                <w:sz w:val="20"/>
                <w:szCs w:val="20"/>
              </w:rPr>
              <w:t>time-induced boundary</w:t>
            </w:r>
          </w:p>
          <w:p w14:paraId="6D785305" w14:textId="77777777" w:rsidR="00352BA5" w:rsidRPr="00540D1E" w:rsidRDefault="00DB2DC8">
            <w:pPr>
              <w:spacing w:line="276" w:lineRule="auto"/>
              <w:rPr>
                <w:sz w:val="20"/>
                <w:szCs w:val="20"/>
              </w:rPr>
            </w:pPr>
            <w:r w:rsidRPr="00540D1E">
              <w:rPr>
                <w:sz w:val="20"/>
                <w:szCs w:val="20"/>
              </w:rPr>
              <w:t>consistent with the</w:t>
            </w:r>
          </w:p>
          <w:p w14:paraId="6D785306" w14:textId="77777777" w:rsidR="00352BA5" w:rsidRPr="00540D1E" w:rsidRDefault="00DB2DC8">
            <w:pPr>
              <w:spacing w:line="276" w:lineRule="auto"/>
              <w:rPr>
                <w:sz w:val="20"/>
                <w:szCs w:val="20"/>
              </w:rPr>
            </w:pPr>
            <w:r w:rsidRPr="00540D1E">
              <w:rPr>
                <w:sz w:val="20"/>
                <w:szCs w:val="20"/>
              </w:rPr>
              <w:t>geographical boundary set</w:t>
            </w:r>
          </w:p>
          <w:p w14:paraId="6D785307" w14:textId="77777777" w:rsidR="00352BA5" w:rsidRPr="00540D1E" w:rsidRDefault="00DB2DC8">
            <w:pPr>
              <w:rPr>
                <w:sz w:val="20"/>
                <w:szCs w:val="20"/>
              </w:rPr>
            </w:pPr>
            <w:r w:rsidRPr="00540D1E">
              <w:rPr>
                <w:sz w:val="20"/>
                <w:szCs w:val="20"/>
              </w:rPr>
              <w:t>in the PoA</w:t>
            </w:r>
          </w:p>
        </w:tc>
        <w:tc>
          <w:tcPr>
            <w:tcW w:w="3134" w:type="dxa"/>
          </w:tcPr>
          <w:p w14:paraId="6D785308" w14:textId="77777777" w:rsidR="00352BA5" w:rsidRPr="00540D1E" w:rsidRDefault="00DB2DC8">
            <w:pPr>
              <w:rPr>
                <w:sz w:val="20"/>
                <w:szCs w:val="20"/>
              </w:rPr>
            </w:pPr>
            <w:r w:rsidRPr="00540D1E">
              <w:rPr>
                <w:sz w:val="20"/>
                <w:szCs w:val="20"/>
              </w:rPr>
              <w:t>The PoA boundary corresponds to the boundaries of Kenya. Each CPA/VPA will be located within Kenya.</w:t>
            </w:r>
          </w:p>
        </w:tc>
        <w:tc>
          <w:tcPr>
            <w:tcW w:w="2465" w:type="dxa"/>
          </w:tcPr>
          <w:p w14:paraId="6D785309" w14:textId="77777777" w:rsidR="00352BA5" w:rsidRPr="00540D1E" w:rsidRDefault="00DB2DC8">
            <w:pPr>
              <w:rPr>
                <w:sz w:val="20"/>
                <w:szCs w:val="20"/>
              </w:rPr>
            </w:pPr>
            <w:r w:rsidRPr="00540D1E">
              <w:rPr>
                <w:sz w:val="20"/>
                <w:szCs w:val="20"/>
              </w:rPr>
              <w:t>Customer Database with Neighborhood</w:t>
            </w:r>
          </w:p>
        </w:tc>
      </w:tr>
      <w:tr w:rsidR="00352BA5" w:rsidRPr="00090BDB" w14:paraId="6D785319" w14:textId="77777777">
        <w:trPr>
          <w:cantSplit/>
        </w:trPr>
        <w:tc>
          <w:tcPr>
            <w:tcW w:w="869" w:type="dxa"/>
          </w:tcPr>
          <w:p w14:paraId="6D78530B" w14:textId="77777777" w:rsidR="00352BA5" w:rsidRPr="00540D1E" w:rsidRDefault="00DB2DC8">
            <w:pPr>
              <w:rPr>
                <w:sz w:val="20"/>
                <w:szCs w:val="20"/>
              </w:rPr>
            </w:pPr>
            <w:r w:rsidRPr="00540D1E">
              <w:rPr>
                <w:sz w:val="20"/>
                <w:szCs w:val="20"/>
              </w:rPr>
              <w:t>2</w:t>
            </w:r>
          </w:p>
        </w:tc>
        <w:tc>
          <w:tcPr>
            <w:tcW w:w="3154" w:type="dxa"/>
          </w:tcPr>
          <w:p w14:paraId="6D78530C" w14:textId="77777777" w:rsidR="00352BA5" w:rsidRPr="00540D1E" w:rsidRDefault="00DB2DC8">
            <w:pPr>
              <w:spacing w:line="276" w:lineRule="auto"/>
              <w:rPr>
                <w:sz w:val="20"/>
                <w:szCs w:val="20"/>
              </w:rPr>
            </w:pPr>
            <w:r w:rsidRPr="00540D1E">
              <w:rPr>
                <w:sz w:val="20"/>
                <w:szCs w:val="20"/>
              </w:rPr>
              <w:t>Ref: Project Standard for PoA Version 2.0</w:t>
            </w:r>
          </w:p>
          <w:p w14:paraId="6D78530D" w14:textId="77777777" w:rsidR="00352BA5" w:rsidRPr="00540D1E" w:rsidRDefault="00DB2DC8">
            <w:pPr>
              <w:spacing w:line="276" w:lineRule="auto"/>
              <w:rPr>
                <w:sz w:val="20"/>
                <w:szCs w:val="20"/>
              </w:rPr>
            </w:pPr>
            <w:r w:rsidRPr="00540D1E">
              <w:rPr>
                <w:sz w:val="20"/>
                <w:szCs w:val="20"/>
              </w:rPr>
              <w:t>Para.120(b):</w:t>
            </w:r>
          </w:p>
          <w:p w14:paraId="6D78530E" w14:textId="77777777" w:rsidR="00352BA5" w:rsidRPr="00540D1E" w:rsidRDefault="00DB2DC8">
            <w:pPr>
              <w:spacing w:line="276" w:lineRule="auto"/>
              <w:rPr>
                <w:sz w:val="20"/>
                <w:szCs w:val="20"/>
              </w:rPr>
            </w:pPr>
            <w:r w:rsidRPr="00540D1E">
              <w:rPr>
                <w:sz w:val="20"/>
                <w:szCs w:val="20"/>
              </w:rPr>
              <w:t>Conditions that avoid</w:t>
            </w:r>
          </w:p>
          <w:p w14:paraId="6D78530F" w14:textId="77777777" w:rsidR="00352BA5" w:rsidRPr="00540D1E" w:rsidRDefault="00DB2DC8">
            <w:pPr>
              <w:spacing w:line="276" w:lineRule="auto"/>
              <w:rPr>
                <w:sz w:val="20"/>
                <w:szCs w:val="20"/>
              </w:rPr>
            </w:pPr>
            <w:r w:rsidRPr="00540D1E">
              <w:rPr>
                <w:sz w:val="20"/>
                <w:szCs w:val="20"/>
              </w:rPr>
              <w:t>double counting of</w:t>
            </w:r>
          </w:p>
          <w:p w14:paraId="6D785310" w14:textId="77777777" w:rsidR="00352BA5" w:rsidRPr="00540D1E" w:rsidRDefault="00DB2DC8">
            <w:pPr>
              <w:spacing w:line="276" w:lineRule="auto"/>
              <w:rPr>
                <w:sz w:val="20"/>
                <w:szCs w:val="20"/>
              </w:rPr>
            </w:pPr>
            <w:r w:rsidRPr="00540D1E">
              <w:rPr>
                <w:sz w:val="20"/>
                <w:szCs w:val="20"/>
              </w:rPr>
              <w:t>emission reductions like</w:t>
            </w:r>
          </w:p>
          <w:p w14:paraId="6D785311" w14:textId="77777777" w:rsidR="00352BA5" w:rsidRPr="00540D1E" w:rsidRDefault="00DB2DC8">
            <w:pPr>
              <w:spacing w:line="276" w:lineRule="auto"/>
              <w:rPr>
                <w:sz w:val="20"/>
                <w:szCs w:val="20"/>
              </w:rPr>
            </w:pPr>
            <w:r w:rsidRPr="00540D1E">
              <w:rPr>
                <w:sz w:val="20"/>
                <w:szCs w:val="20"/>
              </w:rPr>
              <w:t>unique identification of</w:t>
            </w:r>
          </w:p>
          <w:p w14:paraId="6D785312" w14:textId="77777777" w:rsidR="00352BA5" w:rsidRPr="00540D1E" w:rsidRDefault="00DB2DC8">
            <w:pPr>
              <w:spacing w:line="276" w:lineRule="auto"/>
              <w:rPr>
                <w:sz w:val="20"/>
                <w:szCs w:val="20"/>
              </w:rPr>
            </w:pPr>
            <w:r w:rsidRPr="00540D1E">
              <w:rPr>
                <w:sz w:val="20"/>
                <w:szCs w:val="20"/>
              </w:rPr>
              <w:t>product and end-user</w:t>
            </w:r>
          </w:p>
          <w:p w14:paraId="6D785313" w14:textId="77777777" w:rsidR="00352BA5" w:rsidRPr="00540D1E" w:rsidRDefault="00DB2DC8">
            <w:pPr>
              <w:rPr>
                <w:sz w:val="20"/>
                <w:szCs w:val="20"/>
              </w:rPr>
            </w:pPr>
            <w:r w:rsidRPr="00540D1E">
              <w:rPr>
                <w:sz w:val="20"/>
                <w:szCs w:val="20"/>
              </w:rPr>
              <w:t>locations</w:t>
            </w:r>
          </w:p>
        </w:tc>
        <w:tc>
          <w:tcPr>
            <w:tcW w:w="3134" w:type="dxa"/>
          </w:tcPr>
          <w:p w14:paraId="6D785314" w14:textId="77777777" w:rsidR="00352BA5" w:rsidRPr="00540D1E" w:rsidRDefault="00DB2DC8">
            <w:pPr>
              <w:spacing w:line="276" w:lineRule="auto"/>
              <w:rPr>
                <w:sz w:val="20"/>
                <w:szCs w:val="20"/>
              </w:rPr>
            </w:pPr>
            <w:r w:rsidRPr="00540D1E">
              <w:rPr>
                <w:sz w:val="20"/>
                <w:szCs w:val="20"/>
              </w:rPr>
              <w:t>A unique numbering system for cookstoves will be applied in each CPA/VPA, assigning a unique number to each cookstove and allowing to clearly identify for each cookstove to which CPA/VPA it</w:t>
            </w:r>
          </w:p>
          <w:p w14:paraId="6D785315" w14:textId="77777777" w:rsidR="00352BA5" w:rsidRPr="00540D1E" w:rsidRDefault="00DB2DC8">
            <w:pPr>
              <w:spacing w:line="276" w:lineRule="auto"/>
              <w:rPr>
                <w:sz w:val="20"/>
                <w:szCs w:val="20"/>
              </w:rPr>
            </w:pPr>
            <w:r w:rsidRPr="00540D1E">
              <w:rPr>
                <w:sz w:val="20"/>
                <w:szCs w:val="20"/>
              </w:rPr>
              <w:t>belongs.</w:t>
            </w:r>
          </w:p>
          <w:p w14:paraId="6D785316" w14:textId="77777777" w:rsidR="00352BA5" w:rsidRPr="00540D1E" w:rsidRDefault="00DB2DC8">
            <w:pPr>
              <w:rPr>
                <w:sz w:val="20"/>
                <w:szCs w:val="20"/>
              </w:rPr>
            </w:pPr>
            <w:r w:rsidRPr="00540D1E">
              <w:rPr>
                <w:sz w:val="20"/>
                <w:szCs w:val="20"/>
              </w:rPr>
              <w:t>Before handing over the cookstove to the end-user, the complete information of the end-user is electronically registered and stored on the cloud server and the cookstove serial number is assigned to the registered user.</w:t>
            </w:r>
          </w:p>
        </w:tc>
        <w:tc>
          <w:tcPr>
            <w:tcW w:w="2465" w:type="dxa"/>
          </w:tcPr>
          <w:p w14:paraId="6D785317" w14:textId="77777777" w:rsidR="00352BA5" w:rsidRPr="00540D1E" w:rsidRDefault="00DB2DC8">
            <w:pPr>
              <w:rPr>
                <w:sz w:val="20"/>
                <w:szCs w:val="20"/>
              </w:rPr>
            </w:pPr>
            <w:r w:rsidRPr="00540D1E">
              <w:rPr>
                <w:sz w:val="20"/>
                <w:szCs w:val="20"/>
              </w:rPr>
              <w:t>Customer Database with Unique Serial Number of cookstove</w:t>
            </w:r>
          </w:p>
          <w:p w14:paraId="6D785318" w14:textId="77777777" w:rsidR="00352BA5" w:rsidRPr="00540D1E" w:rsidRDefault="00DB2DC8">
            <w:pPr>
              <w:rPr>
                <w:sz w:val="20"/>
                <w:szCs w:val="20"/>
              </w:rPr>
            </w:pPr>
            <w:r w:rsidRPr="00540D1E">
              <w:rPr>
                <w:sz w:val="20"/>
                <w:szCs w:val="20"/>
              </w:rPr>
              <w:t xml:space="preserve"> </w:t>
            </w:r>
          </w:p>
        </w:tc>
      </w:tr>
      <w:tr w:rsidR="00352BA5" w:rsidRPr="00090BDB" w14:paraId="6D785323" w14:textId="77777777">
        <w:trPr>
          <w:cantSplit/>
        </w:trPr>
        <w:tc>
          <w:tcPr>
            <w:tcW w:w="869" w:type="dxa"/>
          </w:tcPr>
          <w:p w14:paraId="6D78531A" w14:textId="77777777" w:rsidR="00352BA5" w:rsidRPr="00540D1E" w:rsidRDefault="00DB2DC8">
            <w:pPr>
              <w:rPr>
                <w:sz w:val="20"/>
                <w:szCs w:val="20"/>
              </w:rPr>
            </w:pPr>
            <w:r w:rsidRPr="00540D1E">
              <w:rPr>
                <w:sz w:val="20"/>
                <w:szCs w:val="20"/>
              </w:rPr>
              <w:lastRenderedPageBreak/>
              <w:t>3</w:t>
            </w:r>
          </w:p>
        </w:tc>
        <w:tc>
          <w:tcPr>
            <w:tcW w:w="3154" w:type="dxa"/>
          </w:tcPr>
          <w:p w14:paraId="6D78531B" w14:textId="77777777" w:rsidR="00352BA5" w:rsidRPr="00540D1E" w:rsidRDefault="00DB2DC8">
            <w:pPr>
              <w:spacing w:line="276" w:lineRule="auto"/>
              <w:rPr>
                <w:sz w:val="20"/>
                <w:szCs w:val="20"/>
              </w:rPr>
            </w:pPr>
            <w:r w:rsidRPr="00540D1E">
              <w:rPr>
                <w:sz w:val="20"/>
                <w:szCs w:val="20"/>
              </w:rPr>
              <w:t>Ref: Project Standard for PoA Version 2.0</w:t>
            </w:r>
          </w:p>
          <w:p w14:paraId="6D78531C" w14:textId="77777777" w:rsidR="00352BA5" w:rsidRPr="00540D1E" w:rsidRDefault="00DB2DC8">
            <w:pPr>
              <w:spacing w:line="276" w:lineRule="auto"/>
              <w:rPr>
                <w:sz w:val="20"/>
                <w:szCs w:val="20"/>
              </w:rPr>
            </w:pPr>
            <w:r w:rsidRPr="00540D1E">
              <w:rPr>
                <w:sz w:val="20"/>
                <w:szCs w:val="20"/>
              </w:rPr>
              <w:t>Para.120(c):</w:t>
            </w:r>
          </w:p>
          <w:p w14:paraId="6D78531D" w14:textId="77777777" w:rsidR="00352BA5" w:rsidRPr="00540D1E" w:rsidRDefault="00DB2DC8">
            <w:pPr>
              <w:spacing w:line="276" w:lineRule="auto"/>
              <w:rPr>
                <w:sz w:val="20"/>
                <w:szCs w:val="20"/>
              </w:rPr>
            </w:pPr>
            <w:r w:rsidRPr="00540D1E">
              <w:rPr>
                <w:sz w:val="20"/>
                <w:szCs w:val="20"/>
              </w:rPr>
              <w:t xml:space="preserve">Conditions to confirm that CPAs are neither registered as CDM project activities, included in another registered </w:t>
            </w:r>
            <w:proofErr w:type="spellStart"/>
            <w:r w:rsidRPr="00540D1E">
              <w:rPr>
                <w:sz w:val="20"/>
                <w:szCs w:val="20"/>
              </w:rPr>
              <w:t>PoAs</w:t>
            </w:r>
            <w:proofErr w:type="spellEnd"/>
            <w:r w:rsidRPr="00540D1E">
              <w:rPr>
                <w:sz w:val="20"/>
                <w:szCs w:val="20"/>
              </w:rPr>
              <w:t>, nor the project activities that have been</w:t>
            </w:r>
          </w:p>
          <w:p w14:paraId="6D78531E" w14:textId="77777777" w:rsidR="00352BA5" w:rsidRPr="00540D1E" w:rsidRDefault="00DB2DC8">
            <w:pPr>
              <w:rPr>
                <w:sz w:val="20"/>
                <w:szCs w:val="20"/>
              </w:rPr>
            </w:pPr>
            <w:r w:rsidRPr="00540D1E">
              <w:rPr>
                <w:sz w:val="20"/>
                <w:szCs w:val="20"/>
              </w:rPr>
              <w:t>Deregistered</w:t>
            </w:r>
          </w:p>
        </w:tc>
        <w:tc>
          <w:tcPr>
            <w:tcW w:w="3134" w:type="dxa"/>
          </w:tcPr>
          <w:p w14:paraId="6D78531F" w14:textId="77777777" w:rsidR="00352BA5" w:rsidRPr="00540D1E" w:rsidRDefault="00DB2DC8">
            <w:pPr>
              <w:rPr>
                <w:sz w:val="20"/>
                <w:szCs w:val="20"/>
              </w:rPr>
            </w:pPr>
            <w:r w:rsidRPr="00540D1E">
              <w:rPr>
                <w:sz w:val="20"/>
                <w:szCs w:val="20"/>
              </w:rPr>
              <w:t>The CPA/VPA is exclusively bound to the PoA. Confirmation that the programme activity has not been and will not be registered either as a single CDM project activity or as a CPA under another PoA or under a project activity which has been registered.</w:t>
            </w:r>
          </w:p>
        </w:tc>
        <w:tc>
          <w:tcPr>
            <w:tcW w:w="2465" w:type="dxa"/>
          </w:tcPr>
          <w:p w14:paraId="6D785320" w14:textId="77777777" w:rsidR="00352BA5" w:rsidRPr="00540D1E" w:rsidRDefault="00DB2DC8">
            <w:pPr>
              <w:spacing w:line="276" w:lineRule="auto"/>
              <w:rPr>
                <w:sz w:val="20"/>
                <w:szCs w:val="20"/>
              </w:rPr>
            </w:pPr>
            <w:r w:rsidRPr="00540D1E">
              <w:rPr>
                <w:sz w:val="20"/>
                <w:szCs w:val="20"/>
              </w:rPr>
              <w:t>A statement is provided by the CPA/VPA implementer that</w:t>
            </w:r>
          </w:p>
          <w:p w14:paraId="6D785321" w14:textId="77777777" w:rsidR="00352BA5" w:rsidRPr="00540D1E" w:rsidRDefault="00DB2DC8">
            <w:pPr>
              <w:spacing w:line="276" w:lineRule="auto"/>
              <w:rPr>
                <w:sz w:val="20"/>
                <w:szCs w:val="20"/>
              </w:rPr>
            </w:pPr>
            <w:r w:rsidRPr="00540D1E">
              <w:rPr>
                <w:sz w:val="20"/>
                <w:szCs w:val="20"/>
              </w:rPr>
              <w:t>the CPA/VPA is not part of any</w:t>
            </w:r>
          </w:p>
          <w:p w14:paraId="6D785322" w14:textId="77777777" w:rsidR="00352BA5" w:rsidRPr="00540D1E" w:rsidRDefault="00DB2DC8">
            <w:pPr>
              <w:rPr>
                <w:sz w:val="20"/>
                <w:szCs w:val="20"/>
              </w:rPr>
            </w:pPr>
            <w:r w:rsidRPr="00540D1E">
              <w:rPr>
                <w:sz w:val="20"/>
                <w:szCs w:val="20"/>
              </w:rPr>
              <w:t>other carbon offset project activity.</w:t>
            </w:r>
          </w:p>
        </w:tc>
      </w:tr>
      <w:tr w:rsidR="00352BA5" w:rsidRPr="00090BDB" w14:paraId="6D785336" w14:textId="77777777">
        <w:trPr>
          <w:cantSplit/>
        </w:trPr>
        <w:tc>
          <w:tcPr>
            <w:tcW w:w="869" w:type="dxa"/>
          </w:tcPr>
          <w:p w14:paraId="6D785324" w14:textId="77777777" w:rsidR="00352BA5" w:rsidRPr="00540D1E" w:rsidRDefault="00DB2DC8">
            <w:pPr>
              <w:rPr>
                <w:sz w:val="20"/>
                <w:szCs w:val="20"/>
              </w:rPr>
            </w:pPr>
            <w:r w:rsidRPr="00540D1E">
              <w:rPr>
                <w:sz w:val="20"/>
                <w:szCs w:val="20"/>
              </w:rPr>
              <w:t>4</w:t>
            </w:r>
          </w:p>
        </w:tc>
        <w:tc>
          <w:tcPr>
            <w:tcW w:w="3154" w:type="dxa"/>
          </w:tcPr>
          <w:p w14:paraId="6D785325" w14:textId="77777777" w:rsidR="00352BA5" w:rsidRPr="00540D1E" w:rsidRDefault="00DB2DC8">
            <w:pPr>
              <w:spacing w:line="276" w:lineRule="auto"/>
              <w:rPr>
                <w:sz w:val="20"/>
                <w:szCs w:val="20"/>
              </w:rPr>
            </w:pPr>
            <w:r w:rsidRPr="00540D1E">
              <w:rPr>
                <w:sz w:val="20"/>
                <w:szCs w:val="20"/>
              </w:rPr>
              <w:t>Ref: Project Standard for PoA Version 2.0</w:t>
            </w:r>
          </w:p>
          <w:p w14:paraId="6D785326" w14:textId="77777777" w:rsidR="00352BA5" w:rsidRPr="00540D1E" w:rsidRDefault="00DB2DC8">
            <w:pPr>
              <w:spacing w:line="276" w:lineRule="auto"/>
              <w:rPr>
                <w:sz w:val="20"/>
                <w:szCs w:val="20"/>
              </w:rPr>
            </w:pPr>
            <w:r w:rsidRPr="00540D1E">
              <w:rPr>
                <w:sz w:val="20"/>
                <w:szCs w:val="20"/>
              </w:rPr>
              <w:t>Para.120(d):</w:t>
            </w:r>
          </w:p>
          <w:p w14:paraId="6D785327" w14:textId="77777777" w:rsidR="00352BA5" w:rsidRPr="00540D1E" w:rsidRDefault="00DB2DC8">
            <w:pPr>
              <w:spacing w:line="276" w:lineRule="auto"/>
              <w:rPr>
                <w:sz w:val="20"/>
                <w:szCs w:val="20"/>
              </w:rPr>
            </w:pPr>
            <w:r w:rsidRPr="00540D1E">
              <w:rPr>
                <w:sz w:val="20"/>
                <w:szCs w:val="20"/>
              </w:rPr>
              <w:t>The specifications of</w:t>
            </w:r>
          </w:p>
          <w:p w14:paraId="6D785328" w14:textId="77777777" w:rsidR="00352BA5" w:rsidRPr="00540D1E" w:rsidRDefault="00DB2DC8">
            <w:pPr>
              <w:spacing w:line="276" w:lineRule="auto"/>
              <w:rPr>
                <w:sz w:val="20"/>
                <w:szCs w:val="20"/>
              </w:rPr>
            </w:pPr>
            <w:r w:rsidRPr="00540D1E">
              <w:rPr>
                <w:sz w:val="20"/>
                <w:szCs w:val="20"/>
              </w:rPr>
              <w:t>technology/measure</w:t>
            </w:r>
          </w:p>
          <w:p w14:paraId="6D785329" w14:textId="77777777" w:rsidR="00352BA5" w:rsidRPr="00540D1E" w:rsidRDefault="00DB2DC8">
            <w:pPr>
              <w:spacing w:line="276" w:lineRule="auto"/>
              <w:rPr>
                <w:sz w:val="20"/>
                <w:szCs w:val="20"/>
              </w:rPr>
            </w:pPr>
            <w:r w:rsidRPr="00540D1E">
              <w:rPr>
                <w:sz w:val="20"/>
                <w:szCs w:val="20"/>
              </w:rPr>
              <w:t>including the level and type</w:t>
            </w:r>
          </w:p>
          <w:p w14:paraId="6D78532A" w14:textId="77777777" w:rsidR="00352BA5" w:rsidRPr="00540D1E" w:rsidRDefault="00DB2DC8">
            <w:pPr>
              <w:spacing w:line="276" w:lineRule="auto"/>
              <w:rPr>
                <w:sz w:val="20"/>
                <w:szCs w:val="20"/>
              </w:rPr>
            </w:pPr>
            <w:r w:rsidRPr="00540D1E">
              <w:rPr>
                <w:sz w:val="20"/>
                <w:szCs w:val="20"/>
              </w:rPr>
              <w:t>of service, performance</w:t>
            </w:r>
          </w:p>
          <w:p w14:paraId="6D78532B" w14:textId="77777777" w:rsidR="00352BA5" w:rsidRPr="00540D1E" w:rsidRDefault="00DB2DC8">
            <w:pPr>
              <w:spacing w:line="276" w:lineRule="auto"/>
              <w:rPr>
                <w:sz w:val="20"/>
                <w:szCs w:val="20"/>
              </w:rPr>
            </w:pPr>
            <w:r w:rsidRPr="00540D1E">
              <w:rPr>
                <w:sz w:val="20"/>
                <w:szCs w:val="20"/>
              </w:rPr>
              <w:t>specifications including</w:t>
            </w:r>
          </w:p>
          <w:p w14:paraId="6D78532C" w14:textId="77777777" w:rsidR="00352BA5" w:rsidRPr="00540D1E" w:rsidRDefault="00DB2DC8">
            <w:pPr>
              <w:spacing w:line="276" w:lineRule="auto"/>
              <w:rPr>
                <w:sz w:val="20"/>
                <w:szCs w:val="20"/>
              </w:rPr>
            </w:pPr>
            <w:r w:rsidRPr="00540D1E">
              <w:rPr>
                <w:sz w:val="20"/>
                <w:szCs w:val="20"/>
              </w:rPr>
              <w:t>compliance with</w:t>
            </w:r>
          </w:p>
          <w:p w14:paraId="6D78532D" w14:textId="77777777" w:rsidR="00352BA5" w:rsidRPr="00540D1E" w:rsidRDefault="00DB2DC8">
            <w:pPr>
              <w:rPr>
                <w:sz w:val="20"/>
                <w:szCs w:val="20"/>
              </w:rPr>
            </w:pPr>
            <w:r w:rsidRPr="00540D1E">
              <w:rPr>
                <w:sz w:val="20"/>
                <w:szCs w:val="20"/>
              </w:rPr>
              <w:t>testing/certifications</w:t>
            </w:r>
          </w:p>
        </w:tc>
        <w:tc>
          <w:tcPr>
            <w:tcW w:w="3134" w:type="dxa"/>
          </w:tcPr>
          <w:p w14:paraId="6D78532E" w14:textId="77777777" w:rsidR="00352BA5" w:rsidRPr="00540D1E" w:rsidRDefault="00DB2DC8">
            <w:pPr>
              <w:numPr>
                <w:ilvl w:val="0"/>
                <w:numId w:val="2"/>
              </w:numPr>
              <w:pBdr>
                <w:top w:val="nil"/>
                <w:left w:val="nil"/>
                <w:bottom w:val="nil"/>
                <w:right w:val="nil"/>
                <w:between w:val="nil"/>
              </w:pBdr>
              <w:spacing w:line="276" w:lineRule="auto"/>
              <w:jc w:val="both"/>
              <w:rPr>
                <w:color w:val="4D4D4C"/>
                <w:sz w:val="20"/>
                <w:szCs w:val="20"/>
              </w:rPr>
            </w:pPr>
            <w:r w:rsidRPr="00540D1E">
              <w:rPr>
                <w:color w:val="4D4D4C"/>
                <w:sz w:val="20"/>
                <w:szCs w:val="20"/>
              </w:rPr>
              <w:t>Technology - The PoA will promote dissemination of portable bio-ethanol cookstoves in Kenya</w:t>
            </w:r>
          </w:p>
          <w:p w14:paraId="6D78532F" w14:textId="77777777" w:rsidR="00352BA5" w:rsidRPr="00540D1E" w:rsidRDefault="00DB2DC8">
            <w:pPr>
              <w:numPr>
                <w:ilvl w:val="0"/>
                <w:numId w:val="2"/>
              </w:numPr>
              <w:pBdr>
                <w:top w:val="nil"/>
                <w:left w:val="nil"/>
                <w:bottom w:val="nil"/>
                <w:right w:val="nil"/>
                <w:between w:val="nil"/>
              </w:pBdr>
              <w:spacing w:line="276" w:lineRule="auto"/>
              <w:jc w:val="both"/>
              <w:rPr>
                <w:color w:val="4D4D4C"/>
                <w:sz w:val="20"/>
                <w:szCs w:val="20"/>
              </w:rPr>
            </w:pPr>
            <w:r w:rsidRPr="00540D1E">
              <w:rPr>
                <w:color w:val="4D4D4C"/>
                <w:sz w:val="20"/>
                <w:szCs w:val="20"/>
              </w:rPr>
              <w:t>Key Specifications:</w:t>
            </w:r>
          </w:p>
          <w:p w14:paraId="6D785330" w14:textId="77777777" w:rsidR="00352BA5" w:rsidRPr="00540D1E" w:rsidRDefault="00DB2DC8">
            <w:pPr>
              <w:numPr>
                <w:ilvl w:val="0"/>
                <w:numId w:val="3"/>
              </w:numPr>
              <w:pBdr>
                <w:top w:val="nil"/>
                <w:left w:val="nil"/>
                <w:bottom w:val="nil"/>
                <w:right w:val="nil"/>
                <w:between w:val="nil"/>
              </w:pBdr>
              <w:spacing w:line="276" w:lineRule="auto"/>
              <w:jc w:val="both"/>
              <w:rPr>
                <w:color w:val="4D4D4C"/>
                <w:sz w:val="20"/>
                <w:szCs w:val="20"/>
              </w:rPr>
            </w:pPr>
            <w:r w:rsidRPr="00540D1E">
              <w:rPr>
                <w:b/>
                <w:color w:val="4D4D4C"/>
                <w:sz w:val="20"/>
                <w:szCs w:val="20"/>
              </w:rPr>
              <w:t>Thermal Output</w:t>
            </w:r>
            <w:r w:rsidRPr="00540D1E">
              <w:rPr>
                <w:color w:val="4D4D4C"/>
                <w:sz w:val="20"/>
                <w:szCs w:val="20"/>
              </w:rPr>
              <w:t>: Between 1.4 kW and 68.5 kW</w:t>
            </w:r>
          </w:p>
          <w:p w14:paraId="6D785331" w14:textId="77777777" w:rsidR="00352BA5" w:rsidRPr="00540D1E" w:rsidRDefault="00DB2DC8">
            <w:pPr>
              <w:numPr>
                <w:ilvl w:val="0"/>
                <w:numId w:val="3"/>
              </w:numPr>
              <w:pBdr>
                <w:top w:val="nil"/>
                <w:left w:val="nil"/>
                <w:bottom w:val="nil"/>
                <w:right w:val="nil"/>
                <w:between w:val="nil"/>
              </w:pBdr>
              <w:spacing w:line="276" w:lineRule="auto"/>
              <w:jc w:val="both"/>
              <w:rPr>
                <w:color w:val="4D4D4C"/>
                <w:sz w:val="20"/>
                <w:szCs w:val="20"/>
              </w:rPr>
            </w:pPr>
            <w:r w:rsidRPr="00540D1E">
              <w:rPr>
                <w:b/>
                <w:color w:val="4D4D4C"/>
                <w:sz w:val="20"/>
                <w:szCs w:val="20"/>
              </w:rPr>
              <w:t>Thermal Efficiency</w:t>
            </w:r>
            <w:r w:rsidRPr="00540D1E">
              <w:rPr>
                <w:color w:val="4D4D4C"/>
                <w:sz w:val="20"/>
                <w:szCs w:val="20"/>
              </w:rPr>
              <w:t>: More than 45%</w:t>
            </w:r>
          </w:p>
          <w:p w14:paraId="6D785332" w14:textId="77777777" w:rsidR="00352BA5" w:rsidRPr="00540D1E" w:rsidRDefault="00DB2DC8">
            <w:pPr>
              <w:numPr>
                <w:ilvl w:val="0"/>
                <w:numId w:val="3"/>
              </w:numPr>
              <w:pBdr>
                <w:top w:val="nil"/>
                <w:left w:val="nil"/>
                <w:bottom w:val="nil"/>
                <w:right w:val="nil"/>
                <w:between w:val="nil"/>
              </w:pBdr>
              <w:spacing w:after="200" w:line="276" w:lineRule="auto"/>
              <w:jc w:val="both"/>
              <w:rPr>
                <w:color w:val="4D4D4C"/>
                <w:sz w:val="20"/>
                <w:szCs w:val="20"/>
              </w:rPr>
            </w:pPr>
            <w:r w:rsidRPr="00540D1E">
              <w:rPr>
                <w:b/>
                <w:color w:val="4D4D4C"/>
                <w:sz w:val="20"/>
                <w:szCs w:val="20"/>
              </w:rPr>
              <w:t>Fuel</w:t>
            </w:r>
            <w:r w:rsidRPr="00540D1E">
              <w:rPr>
                <w:color w:val="4D4D4C"/>
                <w:sz w:val="20"/>
                <w:szCs w:val="20"/>
              </w:rPr>
              <w:t>: Bioethanol</w:t>
            </w:r>
          </w:p>
          <w:p w14:paraId="6D785333" w14:textId="77777777" w:rsidR="00352BA5" w:rsidRPr="00540D1E" w:rsidRDefault="00DB2DC8">
            <w:pPr>
              <w:rPr>
                <w:sz w:val="20"/>
                <w:szCs w:val="20"/>
              </w:rPr>
            </w:pPr>
            <w:bookmarkStart w:id="8" w:name="_4d34og8" w:colFirst="0" w:colLast="0"/>
            <w:bookmarkEnd w:id="8"/>
            <w:r w:rsidRPr="00540D1E">
              <w:rPr>
                <w:sz w:val="20"/>
                <w:szCs w:val="20"/>
              </w:rPr>
              <w:t xml:space="preserve">The Cookstoves, to be distributed under the CPA/VPA, are designed and constructed in accordance with the national safety and performance regulation on bio-ethanol cookstoves of Kenya – “Ethanol </w:t>
            </w:r>
            <w:proofErr w:type="spellStart"/>
            <w:r w:rsidRPr="00540D1E">
              <w:rPr>
                <w:sz w:val="20"/>
                <w:szCs w:val="20"/>
              </w:rPr>
              <w:t>Fuelled</w:t>
            </w:r>
            <w:proofErr w:type="spellEnd"/>
            <w:r w:rsidRPr="00540D1E">
              <w:rPr>
                <w:sz w:val="20"/>
                <w:szCs w:val="20"/>
              </w:rPr>
              <w:t xml:space="preserve"> Cooking Appliances Specifications”.</w:t>
            </w:r>
          </w:p>
        </w:tc>
        <w:tc>
          <w:tcPr>
            <w:tcW w:w="2465" w:type="dxa"/>
          </w:tcPr>
          <w:p w14:paraId="6D785334" w14:textId="77777777" w:rsidR="00352BA5" w:rsidRPr="00540D1E" w:rsidRDefault="00DB2DC8">
            <w:pPr>
              <w:spacing w:line="276" w:lineRule="auto"/>
              <w:rPr>
                <w:sz w:val="20"/>
                <w:szCs w:val="20"/>
              </w:rPr>
            </w:pPr>
            <w:r w:rsidRPr="00540D1E">
              <w:rPr>
                <w:sz w:val="20"/>
                <w:szCs w:val="20"/>
              </w:rPr>
              <w:t>Technical Specification Details to be made available by the CPA/VPA to demonstrate compliance with the eligibility conditions.</w:t>
            </w:r>
          </w:p>
          <w:p w14:paraId="6D785335" w14:textId="77777777" w:rsidR="00352BA5" w:rsidRPr="00540D1E" w:rsidRDefault="00352BA5">
            <w:pPr>
              <w:rPr>
                <w:sz w:val="20"/>
                <w:szCs w:val="20"/>
              </w:rPr>
            </w:pPr>
          </w:p>
        </w:tc>
      </w:tr>
      <w:tr w:rsidR="00352BA5" w:rsidRPr="00090BDB" w14:paraId="6D785340" w14:textId="77777777">
        <w:trPr>
          <w:cantSplit/>
        </w:trPr>
        <w:tc>
          <w:tcPr>
            <w:tcW w:w="869" w:type="dxa"/>
          </w:tcPr>
          <w:p w14:paraId="6D785337" w14:textId="77777777" w:rsidR="00352BA5" w:rsidRPr="00540D1E" w:rsidRDefault="00DB2DC8">
            <w:pPr>
              <w:rPr>
                <w:sz w:val="20"/>
                <w:szCs w:val="20"/>
              </w:rPr>
            </w:pPr>
            <w:r w:rsidRPr="00540D1E">
              <w:rPr>
                <w:sz w:val="20"/>
                <w:szCs w:val="20"/>
              </w:rPr>
              <w:t>5</w:t>
            </w:r>
          </w:p>
        </w:tc>
        <w:tc>
          <w:tcPr>
            <w:tcW w:w="3154" w:type="dxa"/>
          </w:tcPr>
          <w:p w14:paraId="6D785338" w14:textId="77777777" w:rsidR="00352BA5" w:rsidRPr="00540D1E" w:rsidRDefault="00DB2DC8">
            <w:pPr>
              <w:spacing w:line="276" w:lineRule="auto"/>
              <w:rPr>
                <w:sz w:val="20"/>
                <w:szCs w:val="20"/>
              </w:rPr>
            </w:pPr>
            <w:r w:rsidRPr="00540D1E">
              <w:rPr>
                <w:sz w:val="20"/>
                <w:szCs w:val="20"/>
              </w:rPr>
              <w:t>Ref: Project Standard for PoA Version 2.0</w:t>
            </w:r>
          </w:p>
          <w:p w14:paraId="6D785339" w14:textId="77777777" w:rsidR="00352BA5" w:rsidRPr="00540D1E" w:rsidRDefault="00DB2DC8">
            <w:pPr>
              <w:spacing w:line="276" w:lineRule="auto"/>
              <w:rPr>
                <w:sz w:val="20"/>
                <w:szCs w:val="20"/>
              </w:rPr>
            </w:pPr>
            <w:r w:rsidRPr="00540D1E">
              <w:rPr>
                <w:sz w:val="20"/>
                <w:szCs w:val="20"/>
              </w:rPr>
              <w:t>Para.120(e):</w:t>
            </w:r>
          </w:p>
          <w:p w14:paraId="6D78533A" w14:textId="77777777" w:rsidR="00352BA5" w:rsidRPr="00540D1E" w:rsidRDefault="00DB2DC8">
            <w:pPr>
              <w:spacing w:line="276" w:lineRule="auto"/>
              <w:rPr>
                <w:sz w:val="20"/>
                <w:szCs w:val="20"/>
              </w:rPr>
            </w:pPr>
            <w:r w:rsidRPr="00540D1E">
              <w:rPr>
                <w:sz w:val="20"/>
                <w:szCs w:val="20"/>
              </w:rPr>
              <w:t>Conditions to check the start</w:t>
            </w:r>
          </w:p>
          <w:p w14:paraId="6D78533B" w14:textId="77777777" w:rsidR="00352BA5" w:rsidRPr="00540D1E" w:rsidRDefault="00DB2DC8">
            <w:pPr>
              <w:spacing w:line="276" w:lineRule="auto"/>
              <w:rPr>
                <w:sz w:val="20"/>
                <w:szCs w:val="20"/>
              </w:rPr>
            </w:pPr>
            <w:r w:rsidRPr="00540D1E">
              <w:rPr>
                <w:sz w:val="20"/>
                <w:szCs w:val="20"/>
              </w:rPr>
              <w:t>date of the CPA through</w:t>
            </w:r>
          </w:p>
          <w:p w14:paraId="6D78533C" w14:textId="77777777" w:rsidR="00352BA5" w:rsidRPr="00540D1E" w:rsidRDefault="00DB2DC8">
            <w:pPr>
              <w:rPr>
                <w:sz w:val="20"/>
                <w:szCs w:val="20"/>
              </w:rPr>
            </w:pPr>
            <w:r w:rsidRPr="00540D1E">
              <w:rPr>
                <w:sz w:val="20"/>
                <w:szCs w:val="20"/>
              </w:rPr>
              <w:t>documentary evidence</w:t>
            </w:r>
          </w:p>
        </w:tc>
        <w:tc>
          <w:tcPr>
            <w:tcW w:w="3134" w:type="dxa"/>
          </w:tcPr>
          <w:p w14:paraId="6D78533D" w14:textId="77777777" w:rsidR="00352BA5" w:rsidRPr="00540D1E" w:rsidRDefault="00DB2DC8">
            <w:pPr>
              <w:rPr>
                <w:sz w:val="20"/>
                <w:szCs w:val="20"/>
              </w:rPr>
            </w:pPr>
            <w:r w:rsidRPr="00540D1E">
              <w:rPr>
                <w:sz w:val="20"/>
                <w:szCs w:val="20"/>
              </w:rPr>
              <w:t>Date on which first cookstove is sold/installed under the CPA/VPA. The start date of any proposed CPA/VPA will be on or after the start date of the proposed PoA.</w:t>
            </w:r>
          </w:p>
        </w:tc>
        <w:tc>
          <w:tcPr>
            <w:tcW w:w="2465" w:type="dxa"/>
          </w:tcPr>
          <w:p w14:paraId="6D78533E" w14:textId="77777777" w:rsidR="00352BA5" w:rsidRPr="00540D1E" w:rsidRDefault="00DB2DC8">
            <w:pPr>
              <w:spacing w:line="276" w:lineRule="auto"/>
              <w:rPr>
                <w:sz w:val="20"/>
                <w:szCs w:val="20"/>
              </w:rPr>
            </w:pPr>
            <w:r w:rsidRPr="00540D1E">
              <w:rPr>
                <w:sz w:val="20"/>
                <w:szCs w:val="20"/>
              </w:rPr>
              <w:t>End user agreement / voucher /</w:t>
            </w:r>
          </w:p>
          <w:p w14:paraId="6D78533F" w14:textId="77777777" w:rsidR="00352BA5" w:rsidRPr="00540D1E" w:rsidRDefault="00DB2DC8">
            <w:pPr>
              <w:rPr>
                <w:sz w:val="20"/>
                <w:szCs w:val="20"/>
              </w:rPr>
            </w:pPr>
            <w:r w:rsidRPr="00540D1E">
              <w:rPr>
                <w:sz w:val="20"/>
                <w:szCs w:val="20"/>
              </w:rPr>
              <w:t xml:space="preserve">installation report </w:t>
            </w:r>
            <w:proofErr w:type="spellStart"/>
            <w:r w:rsidRPr="00540D1E">
              <w:rPr>
                <w:sz w:val="20"/>
                <w:szCs w:val="20"/>
              </w:rPr>
              <w:t>etc</w:t>
            </w:r>
            <w:proofErr w:type="spellEnd"/>
            <w:r w:rsidRPr="00540D1E">
              <w:rPr>
                <w:sz w:val="20"/>
                <w:szCs w:val="20"/>
              </w:rPr>
              <w:t xml:space="preserve"> for the first cookstove sold/installed under the CPA/VPA.</w:t>
            </w:r>
          </w:p>
        </w:tc>
      </w:tr>
      <w:tr w:rsidR="00352BA5" w:rsidRPr="00090BDB" w14:paraId="6D785351" w14:textId="77777777">
        <w:trPr>
          <w:cantSplit/>
        </w:trPr>
        <w:tc>
          <w:tcPr>
            <w:tcW w:w="869" w:type="dxa"/>
          </w:tcPr>
          <w:p w14:paraId="6D785341" w14:textId="77777777" w:rsidR="00352BA5" w:rsidRPr="00540D1E" w:rsidRDefault="00DB2DC8">
            <w:pPr>
              <w:rPr>
                <w:sz w:val="20"/>
                <w:szCs w:val="20"/>
              </w:rPr>
            </w:pPr>
            <w:r w:rsidRPr="00540D1E">
              <w:rPr>
                <w:sz w:val="20"/>
                <w:szCs w:val="20"/>
              </w:rPr>
              <w:t>6</w:t>
            </w:r>
          </w:p>
        </w:tc>
        <w:tc>
          <w:tcPr>
            <w:tcW w:w="3154" w:type="dxa"/>
          </w:tcPr>
          <w:p w14:paraId="6D785342" w14:textId="77777777" w:rsidR="00352BA5" w:rsidRPr="00540D1E" w:rsidRDefault="00DB2DC8">
            <w:pPr>
              <w:spacing w:line="276" w:lineRule="auto"/>
              <w:rPr>
                <w:sz w:val="20"/>
                <w:szCs w:val="20"/>
              </w:rPr>
            </w:pPr>
            <w:r w:rsidRPr="00540D1E">
              <w:rPr>
                <w:sz w:val="20"/>
                <w:szCs w:val="20"/>
              </w:rPr>
              <w:t>Ref: Project Standard for PoA Version 2.0</w:t>
            </w:r>
          </w:p>
          <w:p w14:paraId="6D785343" w14:textId="77777777" w:rsidR="00352BA5" w:rsidRPr="00540D1E" w:rsidRDefault="00DB2DC8">
            <w:pPr>
              <w:spacing w:line="276" w:lineRule="auto"/>
              <w:rPr>
                <w:sz w:val="20"/>
                <w:szCs w:val="20"/>
              </w:rPr>
            </w:pPr>
            <w:r w:rsidRPr="00540D1E">
              <w:rPr>
                <w:sz w:val="20"/>
                <w:szCs w:val="20"/>
              </w:rPr>
              <w:t>Para.120(f):</w:t>
            </w:r>
          </w:p>
          <w:p w14:paraId="6D785344" w14:textId="77777777" w:rsidR="00352BA5" w:rsidRPr="00540D1E" w:rsidRDefault="00DB2DC8">
            <w:pPr>
              <w:spacing w:line="276" w:lineRule="auto"/>
              <w:rPr>
                <w:sz w:val="20"/>
                <w:szCs w:val="20"/>
              </w:rPr>
            </w:pPr>
            <w:r w:rsidRPr="00540D1E">
              <w:rPr>
                <w:sz w:val="20"/>
                <w:szCs w:val="20"/>
              </w:rPr>
              <w:t>Conditions that ensure</w:t>
            </w:r>
          </w:p>
          <w:p w14:paraId="6D785345" w14:textId="77777777" w:rsidR="00352BA5" w:rsidRPr="00540D1E" w:rsidRDefault="00DB2DC8">
            <w:pPr>
              <w:spacing w:line="276" w:lineRule="auto"/>
              <w:rPr>
                <w:sz w:val="20"/>
                <w:szCs w:val="20"/>
              </w:rPr>
            </w:pPr>
            <w:r w:rsidRPr="00540D1E">
              <w:rPr>
                <w:sz w:val="20"/>
                <w:szCs w:val="20"/>
              </w:rPr>
              <w:t>compliance with applicability</w:t>
            </w:r>
          </w:p>
          <w:p w14:paraId="6D785346" w14:textId="77777777" w:rsidR="00352BA5" w:rsidRPr="00540D1E" w:rsidRDefault="00DB2DC8">
            <w:pPr>
              <w:spacing w:line="276" w:lineRule="auto"/>
              <w:rPr>
                <w:sz w:val="20"/>
                <w:szCs w:val="20"/>
              </w:rPr>
            </w:pPr>
            <w:r w:rsidRPr="00540D1E">
              <w:rPr>
                <w:sz w:val="20"/>
                <w:szCs w:val="20"/>
              </w:rPr>
              <w:t>and other requirements of</w:t>
            </w:r>
          </w:p>
          <w:p w14:paraId="6D785347" w14:textId="77777777" w:rsidR="00352BA5" w:rsidRPr="00540D1E" w:rsidRDefault="00DB2DC8">
            <w:pPr>
              <w:spacing w:line="276" w:lineRule="auto"/>
              <w:rPr>
                <w:sz w:val="20"/>
                <w:szCs w:val="20"/>
              </w:rPr>
            </w:pPr>
            <w:r w:rsidRPr="00540D1E">
              <w:rPr>
                <w:sz w:val="20"/>
                <w:szCs w:val="20"/>
              </w:rPr>
              <w:t>the methodology</w:t>
            </w:r>
          </w:p>
          <w:p w14:paraId="6D785348" w14:textId="77777777" w:rsidR="00352BA5" w:rsidRPr="00540D1E" w:rsidRDefault="00352BA5">
            <w:pPr>
              <w:rPr>
                <w:sz w:val="20"/>
                <w:szCs w:val="20"/>
              </w:rPr>
            </w:pPr>
          </w:p>
        </w:tc>
        <w:tc>
          <w:tcPr>
            <w:tcW w:w="3134" w:type="dxa"/>
          </w:tcPr>
          <w:p w14:paraId="6D785349" w14:textId="77777777" w:rsidR="00352BA5" w:rsidRPr="00540D1E" w:rsidRDefault="00DB2DC8">
            <w:pPr>
              <w:spacing w:line="276" w:lineRule="auto"/>
              <w:rPr>
                <w:sz w:val="20"/>
                <w:szCs w:val="20"/>
              </w:rPr>
            </w:pPr>
            <w:r w:rsidRPr="00540D1E">
              <w:rPr>
                <w:sz w:val="20"/>
                <w:szCs w:val="20"/>
              </w:rPr>
              <w:t>CPA must follow AMS-I.E. Version 09.0.</w:t>
            </w:r>
          </w:p>
          <w:p w14:paraId="6D78534A" w14:textId="77777777" w:rsidR="00352BA5" w:rsidRPr="00540D1E" w:rsidRDefault="00DB2DC8">
            <w:pPr>
              <w:spacing w:line="276" w:lineRule="auto"/>
              <w:rPr>
                <w:sz w:val="20"/>
                <w:szCs w:val="20"/>
              </w:rPr>
            </w:pPr>
            <w:r w:rsidRPr="00540D1E">
              <w:rPr>
                <w:sz w:val="20"/>
                <w:szCs w:val="20"/>
              </w:rPr>
              <w:t>The applicability of methodology</w:t>
            </w:r>
          </w:p>
          <w:p w14:paraId="6D78534B" w14:textId="41CDB5AE" w:rsidR="00352BA5" w:rsidRPr="00540D1E" w:rsidRDefault="00DB2DC8">
            <w:pPr>
              <w:spacing w:line="276" w:lineRule="auto"/>
              <w:rPr>
                <w:sz w:val="20"/>
                <w:szCs w:val="20"/>
              </w:rPr>
            </w:pPr>
            <w:r w:rsidRPr="00540D1E">
              <w:rPr>
                <w:sz w:val="20"/>
                <w:szCs w:val="20"/>
              </w:rPr>
              <w:t xml:space="preserve">at CPA level </w:t>
            </w:r>
            <w:r w:rsidR="00554D47">
              <w:rPr>
                <w:sz w:val="20"/>
                <w:szCs w:val="20"/>
              </w:rPr>
              <w:t>is</w:t>
            </w:r>
          </w:p>
          <w:p w14:paraId="6D78534D" w14:textId="10AF6CB2" w:rsidR="00352BA5" w:rsidRPr="00540D1E" w:rsidRDefault="00DB2DC8" w:rsidP="00554D47">
            <w:pPr>
              <w:spacing w:line="276" w:lineRule="auto"/>
              <w:rPr>
                <w:sz w:val="20"/>
                <w:szCs w:val="20"/>
              </w:rPr>
            </w:pPr>
            <w:r w:rsidRPr="00540D1E">
              <w:rPr>
                <w:sz w:val="20"/>
                <w:szCs w:val="20"/>
              </w:rPr>
              <w:t xml:space="preserve">demonstrated </w:t>
            </w:r>
            <w:r w:rsidRPr="00554D47">
              <w:rPr>
                <w:sz w:val="20"/>
                <w:szCs w:val="20"/>
              </w:rPr>
              <w:t xml:space="preserve">in section </w:t>
            </w:r>
            <w:r w:rsidR="00554D47" w:rsidRPr="00554D47">
              <w:rPr>
                <w:sz w:val="20"/>
                <w:szCs w:val="20"/>
              </w:rPr>
              <w:t>B.2 below</w:t>
            </w:r>
            <w:r w:rsidRPr="00540D1E">
              <w:rPr>
                <w:sz w:val="20"/>
                <w:szCs w:val="20"/>
              </w:rPr>
              <w:t>. Technology related</w:t>
            </w:r>
          </w:p>
          <w:p w14:paraId="6D78534E" w14:textId="77777777" w:rsidR="00352BA5" w:rsidRPr="00540D1E" w:rsidRDefault="00DB2DC8">
            <w:pPr>
              <w:spacing w:line="276" w:lineRule="auto"/>
              <w:rPr>
                <w:sz w:val="20"/>
                <w:szCs w:val="20"/>
              </w:rPr>
            </w:pPr>
            <w:r w:rsidRPr="00540D1E">
              <w:rPr>
                <w:sz w:val="20"/>
                <w:szCs w:val="20"/>
              </w:rPr>
              <w:t>requirements have been</w:t>
            </w:r>
          </w:p>
          <w:p w14:paraId="6D78534F" w14:textId="77777777" w:rsidR="00352BA5" w:rsidRPr="00540D1E" w:rsidRDefault="00DB2DC8">
            <w:pPr>
              <w:rPr>
                <w:sz w:val="20"/>
                <w:szCs w:val="20"/>
              </w:rPr>
            </w:pPr>
            <w:r w:rsidRPr="00540D1E">
              <w:rPr>
                <w:sz w:val="20"/>
                <w:szCs w:val="20"/>
              </w:rPr>
              <w:t>specified in criteria #3 above.</w:t>
            </w:r>
          </w:p>
        </w:tc>
        <w:tc>
          <w:tcPr>
            <w:tcW w:w="2465" w:type="dxa"/>
          </w:tcPr>
          <w:p w14:paraId="6D785350" w14:textId="77777777" w:rsidR="00352BA5" w:rsidRPr="00540D1E" w:rsidRDefault="00DB2DC8">
            <w:pPr>
              <w:rPr>
                <w:sz w:val="20"/>
                <w:szCs w:val="20"/>
              </w:rPr>
            </w:pPr>
            <w:r w:rsidRPr="00540D1E">
              <w:rPr>
                <w:sz w:val="20"/>
                <w:szCs w:val="20"/>
              </w:rPr>
              <w:t>CPA-DD/VPA-DD applying methodology AMS-I.E. Version 09.0.</w:t>
            </w:r>
          </w:p>
        </w:tc>
      </w:tr>
      <w:tr w:rsidR="00352BA5" w:rsidRPr="00090BDB" w14:paraId="6D78535F" w14:textId="77777777">
        <w:trPr>
          <w:cantSplit/>
        </w:trPr>
        <w:tc>
          <w:tcPr>
            <w:tcW w:w="869" w:type="dxa"/>
          </w:tcPr>
          <w:p w14:paraId="6D785352" w14:textId="77777777" w:rsidR="00352BA5" w:rsidRPr="00540D1E" w:rsidRDefault="00DB2DC8">
            <w:pPr>
              <w:rPr>
                <w:sz w:val="20"/>
                <w:szCs w:val="20"/>
              </w:rPr>
            </w:pPr>
            <w:r w:rsidRPr="00540D1E">
              <w:rPr>
                <w:sz w:val="20"/>
                <w:szCs w:val="20"/>
              </w:rPr>
              <w:lastRenderedPageBreak/>
              <w:t>7</w:t>
            </w:r>
          </w:p>
        </w:tc>
        <w:tc>
          <w:tcPr>
            <w:tcW w:w="3154" w:type="dxa"/>
          </w:tcPr>
          <w:p w14:paraId="6D785353" w14:textId="77777777" w:rsidR="00352BA5" w:rsidRPr="00540D1E" w:rsidRDefault="00DB2DC8">
            <w:pPr>
              <w:spacing w:line="276" w:lineRule="auto"/>
              <w:rPr>
                <w:sz w:val="20"/>
                <w:szCs w:val="20"/>
              </w:rPr>
            </w:pPr>
            <w:r w:rsidRPr="00540D1E">
              <w:rPr>
                <w:sz w:val="20"/>
                <w:szCs w:val="20"/>
              </w:rPr>
              <w:t>Ref: Project Standard for PoA Version 2.0</w:t>
            </w:r>
          </w:p>
          <w:p w14:paraId="6D785354" w14:textId="77777777" w:rsidR="00352BA5" w:rsidRPr="00540D1E" w:rsidRDefault="00DB2DC8">
            <w:pPr>
              <w:spacing w:line="276" w:lineRule="auto"/>
              <w:rPr>
                <w:sz w:val="20"/>
                <w:szCs w:val="20"/>
              </w:rPr>
            </w:pPr>
            <w:r w:rsidRPr="00540D1E">
              <w:rPr>
                <w:sz w:val="20"/>
                <w:szCs w:val="20"/>
              </w:rPr>
              <w:t>Para.120(g):</w:t>
            </w:r>
          </w:p>
          <w:p w14:paraId="6D785355" w14:textId="77777777" w:rsidR="00352BA5" w:rsidRPr="00540D1E" w:rsidRDefault="00DB2DC8">
            <w:pPr>
              <w:spacing w:line="276" w:lineRule="auto"/>
              <w:rPr>
                <w:sz w:val="20"/>
                <w:szCs w:val="20"/>
              </w:rPr>
            </w:pPr>
            <w:r w:rsidRPr="00540D1E">
              <w:rPr>
                <w:sz w:val="20"/>
                <w:szCs w:val="20"/>
              </w:rPr>
              <w:t>The conditions that ensure</w:t>
            </w:r>
          </w:p>
          <w:p w14:paraId="6D785356" w14:textId="77777777" w:rsidR="00352BA5" w:rsidRPr="00540D1E" w:rsidRDefault="00DB2DC8">
            <w:pPr>
              <w:spacing w:line="276" w:lineRule="auto"/>
              <w:rPr>
                <w:sz w:val="20"/>
                <w:szCs w:val="20"/>
              </w:rPr>
            </w:pPr>
            <w:r w:rsidRPr="00540D1E">
              <w:rPr>
                <w:sz w:val="20"/>
                <w:szCs w:val="20"/>
              </w:rPr>
              <w:t>that the CPA meets the</w:t>
            </w:r>
          </w:p>
          <w:p w14:paraId="6D785357" w14:textId="77777777" w:rsidR="00352BA5" w:rsidRPr="00540D1E" w:rsidRDefault="00DB2DC8">
            <w:pPr>
              <w:spacing w:line="276" w:lineRule="auto"/>
              <w:rPr>
                <w:sz w:val="20"/>
                <w:szCs w:val="20"/>
              </w:rPr>
            </w:pPr>
            <w:r w:rsidRPr="00540D1E">
              <w:rPr>
                <w:sz w:val="20"/>
                <w:szCs w:val="20"/>
              </w:rPr>
              <w:t>requirements pertaining to</w:t>
            </w:r>
          </w:p>
          <w:p w14:paraId="6D785358" w14:textId="77777777" w:rsidR="00352BA5" w:rsidRPr="00540D1E" w:rsidRDefault="00DB2DC8">
            <w:pPr>
              <w:spacing w:line="276" w:lineRule="auto"/>
              <w:rPr>
                <w:sz w:val="20"/>
                <w:szCs w:val="20"/>
              </w:rPr>
            </w:pPr>
            <w:r w:rsidRPr="00540D1E">
              <w:rPr>
                <w:sz w:val="20"/>
                <w:szCs w:val="20"/>
              </w:rPr>
              <w:t>the demonstration of</w:t>
            </w:r>
          </w:p>
          <w:p w14:paraId="6D785359" w14:textId="77777777" w:rsidR="00352BA5" w:rsidRPr="00540D1E" w:rsidRDefault="00DB2DC8">
            <w:pPr>
              <w:rPr>
                <w:sz w:val="20"/>
                <w:szCs w:val="20"/>
              </w:rPr>
            </w:pPr>
            <w:r w:rsidRPr="00540D1E">
              <w:rPr>
                <w:sz w:val="20"/>
                <w:szCs w:val="20"/>
              </w:rPr>
              <w:t>additionality</w:t>
            </w:r>
          </w:p>
        </w:tc>
        <w:tc>
          <w:tcPr>
            <w:tcW w:w="3134" w:type="dxa"/>
          </w:tcPr>
          <w:p w14:paraId="6D78535A" w14:textId="77777777" w:rsidR="00352BA5" w:rsidRPr="00540D1E" w:rsidRDefault="00DB2DC8">
            <w:pPr>
              <w:numPr>
                <w:ilvl w:val="0"/>
                <w:numId w:val="4"/>
              </w:numPr>
              <w:pBdr>
                <w:top w:val="nil"/>
                <w:left w:val="nil"/>
                <w:bottom w:val="nil"/>
                <w:right w:val="nil"/>
                <w:between w:val="nil"/>
              </w:pBdr>
              <w:spacing w:after="200" w:line="276" w:lineRule="auto"/>
              <w:jc w:val="both"/>
              <w:rPr>
                <w:color w:val="4D4D4C"/>
                <w:sz w:val="20"/>
                <w:szCs w:val="20"/>
              </w:rPr>
            </w:pPr>
            <w:r w:rsidRPr="00540D1E">
              <w:rPr>
                <w:color w:val="4D4D4C"/>
                <w:sz w:val="20"/>
                <w:szCs w:val="20"/>
              </w:rPr>
              <w:t>The cookstove shall be used in household or SME.</w:t>
            </w:r>
          </w:p>
          <w:p w14:paraId="6D78535B" w14:textId="77777777" w:rsidR="00352BA5" w:rsidRPr="00540D1E" w:rsidRDefault="00DB2DC8">
            <w:pPr>
              <w:rPr>
                <w:sz w:val="20"/>
                <w:szCs w:val="20"/>
              </w:rPr>
            </w:pPr>
            <w:r w:rsidRPr="00540D1E">
              <w:rPr>
                <w:sz w:val="20"/>
                <w:szCs w:val="20"/>
              </w:rPr>
              <w:t>The unit capacity of the cookstove shall be less than 68.5 kW.</w:t>
            </w:r>
          </w:p>
        </w:tc>
        <w:tc>
          <w:tcPr>
            <w:tcW w:w="2465" w:type="dxa"/>
          </w:tcPr>
          <w:p w14:paraId="6D78535C" w14:textId="77777777" w:rsidR="00352BA5" w:rsidRPr="00540D1E" w:rsidRDefault="00DB2DC8">
            <w:pPr>
              <w:numPr>
                <w:ilvl w:val="0"/>
                <w:numId w:val="5"/>
              </w:numPr>
              <w:pBdr>
                <w:top w:val="nil"/>
                <w:left w:val="nil"/>
                <w:bottom w:val="nil"/>
                <w:right w:val="nil"/>
                <w:between w:val="nil"/>
              </w:pBdr>
              <w:spacing w:line="276" w:lineRule="auto"/>
              <w:jc w:val="both"/>
              <w:rPr>
                <w:color w:val="4D4D4C"/>
                <w:sz w:val="20"/>
                <w:szCs w:val="20"/>
              </w:rPr>
            </w:pPr>
            <w:r w:rsidRPr="00540D1E">
              <w:rPr>
                <w:color w:val="4D4D4C"/>
                <w:sz w:val="20"/>
                <w:szCs w:val="20"/>
              </w:rPr>
              <w:t xml:space="preserve">The verification of the end-user will be done at the time of sale of cookstove. The registration details will be available as proof of verification. </w:t>
            </w:r>
          </w:p>
          <w:p w14:paraId="6D78535D" w14:textId="77777777" w:rsidR="00352BA5" w:rsidRPr="00540D1E" w:rsidRDefault="00DB2DC8">
            <w:pPr>
              <w:numPr>
                <w:ilvl w:val="0"/>
                <w:numId w:val="5"/>
              </w:numPr>
              <w:pBdr>
                <w:top w:val="nil"/>
                <w:left w:val="nil"/>
                <w:bottom w:val="nil"/>
                <w:right w:val="nil"/>
                <w:between w:val="nil"/>
              </w:pBdr>
              <w:spacing w:after="200" w:line="276" w:lineRule="auto"/>
              <w:jc w:val="both"/>
              <w:rPr>
                <w:color w:val="4D4D4C"/>
                <w:sz w:val="20"/>
                <w:szCs w:val="20"/>
              </w:rPr>
            </w:pPr>
            <w:r w:rsidRPr="00540D1E">
              <w:rPr>
                <w:color w:val="4D4D4C"/>
                <w:sz w:val="20"/>
                <w:szCs w:val="20"/>
              </w:rPr>
              <w:t xml:space="preserve">The specifications of the cook stove models will be approved by the CME before distribution. </w:t>
            </w:r>
          </w:p>
          <w:p w14:paraId="6D78535E" w14:textId="77777777" w:rsidR="00352BA5" w:rsidRPr="00540D1E" w:rsidRDefault="00DB2DC8">
            <w:pPr>
              <w:rPr>
                <w:sz w:val="20"/>
                <w:szCs w:val="20"/>
              </w:rPr>
            </w:pPr>
            <w:r w:rsidRPr="00540D1E">
              <w:rPr>
                <w:sz w:val="20"/>
                <w:szCs w:val="20"/>
              </w:rPr>
              <w:t xml:space="preserve">Proof: Cookstove Specification Details </w:t>
            </w:r>
          </w:p>
        </w:tc>
      </w:tr>
      <w:tr w:rsidR="00352BA5" w:rsidRPr="00090BDB" w14:paraId="6D78536F" w14:textId="77777777">
        <w:trPr>
          <w:cantSplit/>
        </w:trPr>
        <w:tc>
          <w:tcPr>
            <w:tcW w:w="869" w:type="dxa"/>
          </w:tcPr>
          <w:p w14:paraId="6D785360" w14:textId="77777777" w:rsidR="00352BA5" w:rsidRPr="00540D1E" w:rsidRDefault="00DB2DC8">
            <w:pPr>
              <w:rPr>
                <w:sz w:val="20"/>
                <w:szCs w:val="20"/>
              </w:rPr>
            </w:pPr>
            <w:r w:rsidRPr="00540D1E">
              <w:rPr>
                <w:sz w:val="20"/>
                <w:szCs w:val="20"/>
              </w:rPr>
              <w:t>8</w:t>
            </w:r>
          </w:p>
        </w:tc>
        <w:tc>
          <w:tcPr>
            <w:tcW w:w="3154" w:type="dxa"/>
          </w:tcPr>
          <w:p w14:paraId="6D785361" w14:textId="77777777" w:rsidR="00352BA5" w:rsidRPr="00540D1E" w:rsidRDefault="00DB2DC8">
            <w:pPr>
              <w:spacing w:line="276" w:lineRule="auto"/>
              <w:rPr>
                <w:sz w:val="20"/>
                <w:szCs w:val="20"/>
              </w:rPr>
            </w:pPr>
            <w:r w:rsidRPr="00540D1E">
              <w:rPr>
                <w:sz w:val="20"/>
                <w:szCs w:val="20"/>
              </w:rPr>
              <w:t>Ref: Project Standard for PoA Version 2.0</w:t>
            </w:r>
          </w:p>
          <w:p w14:paraId="6D785362" w14:textId="77777777" w:rsidR="00352BA5" w:rsidRPr="00540D1E" w:rsidRDefault="00DB2DC8">
            <w:pPr>
              <w:spacing w:line="276" w:lineRule="auto"/>
              <w:rPr>
                <w:sz w:val="20"/>
                <w:szCs w:val="20"/>
              </w:rPr>
            </w:pPr>
            <w:r w:rsidRPr="00540D1E">
              <w:rPr>
                <w:sz w:val="20"/>
                <w:szCs w:val="20"/>
              </w:rPr>
              <w:t>Para.120(h):</w:t>
            </w:r>
          </w:p>
          <w:p w14:paraId="6D785363" w14:textId="77777777" w:rsidR="00352BA5" w:rsidRPr="00540D1E" w:rsidRDefault="00DB2DC8">
            <w:pPr>
              <w:spacing w:line="276" w:lineRule="auto"/>
              <w:rPr>
                <w:sz w:val="20"/>
                <w:szCs w:val="20"/>
              </w:rPr>
            </w:pPr>
            <w:r w:rsidRPr="00540D1E">
              <w:rPr>
                <w:sz w:val="20"/>
                <w:szCs w:val="20"/>
              </w:rPr>
              <w:t>The PoA-specific</w:t>
            </w:r>
          </w:p>
          <w:p w14:paraId="6D785364" w14:textId="77777777" w:rsidR="00352BA5" w:rsidRPr="00540D1E" w:rsidRDefault="00DB2DC8">
            <w:pPr>
              <w:spacing w:line="276" w:lineRule="auto"/>
              <w:rPr>
                <w:sz w:val="20"/>
                <w:szCs w:val="20"/>
              </w:rPr>
            </w:pPr>
            <w:r w:rsidRPr="00540D1E">
              <w:rPr>
                <w:sz w:val="20"/>
                <w:szCs w:val="20"/>
              </w:rPr>
              <w:t>requirements stipulated by</w:t>
            </w:r>
          </w:p>
          <w:p w14:paraId="6D785365" w14:textId="77777777" w:rsidR="00352BA5" w:rsidRPr="00540D1E" w:rsidRDefault="00DB2DC8">
            <w:pPr>
              <w:spacing w:line="276" w:lineRule="auto"/>
              <w:rPr>
                <w:sz w:val="20"/>
                <w:szCs w:val="20"/>
              </w:rPr>
            </w:pPr>
            <w:r w:rsidRPr="00540D1E">
              <w:rPr>
                <w:sz w:val="20"/>
                <w:szCs w:val="20"/>
              </w:rPr>
              <w:t>the CME including any</w:t>
            </w:r>
          </w:p>
          <w:p w14:paraId="6D785366" w14:textId="77777777" w:rsidR="00352BA5" w:rsidRPr="00540D1E" w:rsidRDefault="00DB2DC8">
            <w:pPr>
              <w:spacing w:line="276" w:lineRule="auto"/>
              <w:rPr>
                <w:sz w:val="20"/>
                <w:szCs w:val="20"/>
              </w:rPr>
            </w:pPr>
            <w:r w:rsidRPr="00540D1E">
              <w:rPr>
                <w:sz w:val="20"/>
                <w:szCs w:val="20"/>
              </w:rPr>
              <w:t>conditions related to</w:t>
            </w:r>
          </w:p>
          <w:p w14:paraId="6D785367" w14:textId="77777777" w:rsidR="00352BA5" w:rsidRPr="00540D1E" w:rsidRDefault="00DB2DC8">
            <w:pPr>
              <w:spacing w:line="276" w:lineRule="auto"/>
              <w:rPr>
                <w:sz w:val="20"/>
                <w:szCs w:val="20"/>
              </w:rPr>
            </w:pPr>
            <w:r w:rsidRPr="00540D1E">
              <w:rPr>
                <w:sz w:val="20"/>
                <w:szCs w:val="20"/>
              </w:rPr>
              <w:t>undertaking local</w:t>
            </w:r>
          </w:p>
          <w:p w14:paraId="6D785368" w14:textId="77777777" w:rsidR="00352BA5" w:rsidRPr="00540D1E" w:rsidRDefault="00DB2DC8">
            <w:pPr>
              <w:spacing w:line="276" w:lineRule="auto"/>
              <w:rPr>
                <w:sz w:val="20"/>
                <w:szCs w:val="20"/>
              </w:rPr>
            </w:pPr>
            <w:r w:rsidRPr="00540D1E">
              <w:rPr>
                <w:sz w:val="20"/>
                <w:szCs w:val="20"/>
              </w:rPr>
              <w:t>stakeholder consultations</w:t>
            </w:r>
          </w:p>
          <w:p w14:paraId="6D785369" w14:textId="77777777" w:rsidR="00352BA5" w:rsidRPr="00540D1E" w:rsidRDefault="00DB2DC8">
            <w:pPr>
              <w:spacing w:line="276" w:lineRule="auto"/>
              <w:rPr>
                <w:sz w:val="20"/>
                <w:szCs w:val="20"/>
              </w:rPr>
            </w:pPr>
            <w:r w:rsidRPr="00540D1E">
              <w:rPr>
                <w:sz w:val="20"/>
                <w:szCs w:val="20"/>
              </w:rPr>
              <w:t>and environmental impact</w:t>
            </w:r>
          </w:p>
          <w:p w14:paraId="6D78536A" w14:textId="77777777" w:rsidR="00352BA5" w:rsidRPr="00540D1E" w:rsidRDefault="00DB2DC8">
            <w:pPr>
              <w:rPr>
                <w:sz w:val="20"/>
                <w:szCs w:val="20"/>
              </w:rPr>
            </w:pPr>
            <w:r w:rsidRPr="00540D1E">
              <w:rPr>
                <w:sz w:val="20"/>
                <w:szCs w:val="20"/>
              </w:rPr>
              <w:t>analysis</w:t>
            </w:r>
          </w:p>
        </w:tc>
        <w:tc>
          <w:tcPr>
            <w:tcW w:w="3134" w:type="dxa"/>
          </w:tcPr>
          <w:p w14:paraId="6D78536B" w14:textId="77777777" w:rsidR="00352BA5" w:rsidRPr="00540D1E" w:rsidRDefault="00DB2DC8">
            <w:pPr>
              <w:spacing w:line="276" w:lineRule="auto"/>
              <w:rPr>
                <w:sz w:val="20"/>
                <w:szCs w:val="20"/>
              </w:rPr>
            </w:pPr>
            <w:r w:rsidRPr="00540D1E">
              <w:rPr>
                <w:sz w:val="20"/>
                <w:szCs w:val="20"/>
              </w:rPr>
              <w:t xml:space="preserve">The local stakeholder consultation is conducted at the PoA level (Section F of the PoA-DD). </w:t>
            </w:r>
          </w:p>
          <w:p w14:paraId="6D78536C" w14:textId="77777777" w:rsidR="00352BA5" w:rsidRPr="00540D1E" w:rsidRDefault="00352BA5">
            <w:pPr>
              <w:spacing w:line="276" w:lineRule="auto"/>
              <w:rPr>
                <w:sz w:val="20"/>
                <w:szCs w:val="20"/>
              </w:rPr>
            </w:pPr>
          </w:p>
          <w:p w14:paraId="6D78536D" w14:textId="77777777" w:rsidR="00352BA5" w:rsidRPr="00540D1E" w:rsidRDefault="00DB2DC8">
            <w:pPr>
              <w:spacing w:line="276" w:lineRule="auto"/>
              <w:rPr>
                <w:sz w:val="20"/>
                <w:szCs w:val="20"/>
              </w:rPr>
            </w:pPr>
            <w:r w:rsidRPr="00540D1E">
              <w:rPr>
                <w:sz w:val="20"/>
                <w:szCs w:val="20"/>
              </w:rPr>
              <w:t>An environmental impact analysis is not required (section E of the PoA-DD)</w:t>
            </w:r>
          </w:p>
        </w:tc>
        <w:tc>
          <w:tcPr>
            <w:tcW w:w="2465" w:type="dxa"/>
          </w:tcPr>
          <w:p w14:paraId="6D78536E" w14:textId="77777777" w:rsidR="00352BA5" w:rsidRPr="00540D1E" w:rsidRDefault="00DB2DC8">
            <w:pPr>
              <w:rPr>
                <w:sz w:val="20"/>
                <w:szCs w:val="20"/>
              </w:rPr>
            </w:pPr>
            <w:r w:rsidRPr="00540D1E">
              <w:rPr>
                <w:sz w:val="20"/>
                <w:szCs w:val="20"/>
              </w:rPr>
              <w:t>Not Applicable</w:t>
            </w:r>
          </w:p>
        </w:tc>
      </w:tr>
      <w:tr w:rsidR="00352BA5" w:rsidRPr="00090BDB" w14:paraId="6D78537C" w14:textId="77777777">
        <w:trPr>
          <w:cantSplit/>
        </w:trPr>
        <w:tc>
          <w:tcPr>
            <w:tcW w:w="869" w:type="dxa"/>
          </w:tcPr>
          <w:p w14:paraId="6D785370" w14:textId="77777777" w:rsidR="00352BA5" w:rsidRPr="00540D1E" w:rsidRDefault="00DB2DC8">
            <w:pPr>
              <w:rPr>
                <w:sz w:val="20"/>
                <w:szCs w:val="20"/>
              </w:rPr>
            </w:pPr>
            <w:r w:rsidRPr="00540D1E">
              <w:rPr>
                <w:sz w:val="20"/>
                <w:szCs w:val="20"/>
              </w:rPr>
              <w:t>9</w:t>
            </w:r>
          </w:p>
        </w:tc>
        <w:tc>
          <w:tcPr>
            <w:tcW w:w="3154" w:type="dxa"/>
          </w:tcPr>
          <w:p w14:paraId="6D785371" w14:textId="77777777" w:rsidR="00352BA5" w:rsidRPr="00540D1E" w:rsidRDefault="00DB2DC8">
            <w:pPr>
              <w:spacing w:line="276" w:lineRule="auto"/>
              <w:rPr>
                <w:sz w:val="20"/>
                <w:szCs w:val="20"/>
              </w:rPr>
            </w:pPr>
            <w:r w:rsidRPr="00540D1E">
              <w:rPr>
                <w:sz w:val="20"/>
                <w:szCs w:val="20"/>
              </w:rPr>
              <w:t>Ref: Project Standard for PoA Version 2.0</w:t>
            </w:r>
          </w:p>
          <w:p w14:paraId="6D785372" w14:textId="77777777" w:rsidR="00352BA5" w:rsidRPr="00540D1E" w:rsidRDefault="00DB2DC8">
            <w:pPr>
              <w:spacing w:line="276" w:lineRule="auto"/>
              <w:rPr>
                <w:sz w:val="20"/>
                <w:szCs w:val="20"/>
              </w:rPr>
            </w:pPr>
            <w:r w:rsidRPr="00540D1E">
              <w:rPr>
                <w:sz w:val="20"/>
                <w:szCs w:val="20"/>
              </w:rPr>
              <w:t>Para.120(</w:t>
            </w:r>
            <w:proofErr w:type="spellStart"/>
            <w:r w:rsidRPr="00540D1E">
              <w:rPr>
                <w:sz w:val="20"/>
                <w:szCs w:val="20"/>
              </w:rPr>
              <w:t>i</w:t>
            </w:r>
            <w:proofErr w:type="spellEnd"/>
            <w:r w:rsidRPr="00540D1E">
              <w:rPr>
                <w:sz w:val="20"/>
                <w:szCs w:val="20"/>
              </w:rPr>
              <w:t>):</w:t>
            </w:r>
          </w:p>
          <w:p w14:paraId="6D785373" w14:textId="77777777" w:rsidR="00352BA5" w:rsidRPr="00540D1E" w:rsidRDefault="00DB2DC8">
            <w:pPr>
              <w:spacing w:line="276" w:lineRule="auto"/>
              <w:rPr>
                <w:sz w:val="20"/>
                <w:szCs w:val="20"/>
              </w:rPr>
            </w:pPr>
            <w:r w:rsidRPr="00540D1E">
              <w:rPr>
                <w:sz w:val="20"/>
                <w:szCs w:val="20"/>
              </w:rPr>
              <w:t>Conditions to provide an</w:t>
            </w:r>
          </w:p>
          <w:p w14:paraId="6D785374" w14:textId="77777777" w:rsidR="00352BA5" w:rsidRPr="00540D1E" w:rsidRDefault="00DB2DC8">
            <w:pPr>
              <w:spacing w:line="276" w:lineRule="auto"/>
              <w:rPr>
                <w:sz w:val="20"/>
                <w:szCs w:val="20"/>
              </w:rPr>
            </w:pPr>
            <w:r w:rsidRPr="00540D1E">
              <w:rPr>
                <w:sz w:val="20"/>
                <w:szCs w:val="20"/>
              </w:rPr>
              <w:t>affirmation that funding from</w:t>
            </w:r>
          </w:p>
          <w:p w14:paraId="6D785375" w14:textId="77777777" w:rsidR="00352BA5" w:rsidRPr="00540D1E" w:rsidRDefault="00DB2DC8">
            <w:pPr>
              <w:spacing w:line="276" w:lineRule="auto"/>
              <w:rPr>
                <w:sz w:val="20"/>
                <w:szCs w:val="20"/>
              </w:rPr>
            </w:pPr>
            <w:r w:rsidRPr="00540D1E">
              <w:rPr>
                <w:sz w:val="20"/>
                <w:szCs w:val="20"/>
              </w:rPr>
              <w:t>Annex I Parties, if any, does</w:t>
            </w:r>
          </w:p>
          <w:p w14:paraId="6D785376" w14:textId="77777777" w:rsidR="00352BA5" w:rsidRPr="00540D1E" w:rsidRDefault="00DB2DC8">
            <w:pPr>
              <w:spacing w:line="276" w:lineRule="auto"/>
              <w:rPr>
                <w:sz w:val="20"/>
                <w:szCs w:val="20"/>
              </w:rPr>
            </w:pPr>
            <w:r w:rsidRPr="00540D1E">
              <w:rPr>
                <w:sz w:val="20"/>
                <w:szCs w:val="20"/>
              </w:rPr>
              <w:t>not result in a diversion of</w:t>
            </w:r>
          </w:p>
          <w:p w14:paraId="6D785377" w14:textId="77777777" w:rsidR="00352BA5" w:rsidRPr="00540D1E" w:rsidRDefault="00DB2DC8">
            <w:pPr>
              <w:spacing w:line="276" w:lineRule="auto"/>
              <w:rPr>
                <w:sz w:val="20"/>
                <w:szCs w:val="20"/>
              </w:rPr>
            </w:pPr>
            <w:r w:rsidRPr="00540D1E">
              <w:rPr>
                <w:sz w:val="20"/>
                <w:szCs w:val="20"/>
              </w:rPr>
              <w:t>official development</w:t>
            </w:r>
          </w:p>
          <w:p w14:paraId="6D785378" w14:textId="77777777" w:rsidR="00352BA5" w:rsidRPr="00540D1E" w:rsidRDefault="00DB2DC8">
            <w:pPr>
              <w:rPr>
                <w:sz w:val="20"/>
                <w:szCs w:val="20"/>
              </w:rPr>
            </w:pPr>
            <w:r w:rsidRPr="00540D1E">
              <w:rPr>
                <w:sz w:val="20"/>
                <w:szCs w:val="20"/>
              </w:rPr>
              <w:t>assistance</w:t>
            </w:r>
          </w:p>
        </w:tc>
        <w:tc>
          <w:tcPr>
            <w:tcW w:w="3134" w:type="dxa"/>
          </w:tcPr>
          <w:p w14:paraId="6D785379" w14:textId="77777777" w:rsidR="00352BA5" w:rsidRPr="00540D1E" w:rsidRDefault="00DB2DC8">
            <w:pPr>
              <w:spacing w:line="276" w:lineRule="auto"/>
              <w:rPr>
                <w:sz w:val="20"/>
                <w:szCs w:val="20"/>
              </w:rPr>
            </w:pPr>
            <w:r w:rsidRPr="00540D1E">
              <w:rPr>
                <w:sz w:val="20"/>
                <w:szCs w:val="20"/>
              </w:rPr>
              <w:t>Affirmation that funding from Annex I Parties, if any, does not result in a diversion of official</w:t>
            </w:r>
          </w:p>
          <w:p w14:paraId="6D78537A" w14:textId="77777777" w:rsidR="00352BA5" w:rsidRPr="00540D1E" w:rsidRDefault="00DB2DC8">
            <w:pPr>
              <w:rPr>
                <w:sz w:val="20"/>
                <w:szCs w:val="20"/>
              </w:rPr>
            </w:pPr>
            <w:r w:rsidRPr="00540D1E">
              <w:rPr>
                <w:sz w:val="20"/>
                <w:szCs w:val="20"/>
              </w:rPr>
              <w:t>development assistance</w:t>
            </w:r>
          </w:p>
        </w:tc>
        <w:tc>
          <w:tcPr>
            <w:tcW w:w="2465" w:type="dxa"/>
          </w:tcPr>
          <w:p w14:paraId="6D78537B" w14:textId="77777777" w:rsidR="00352BA5" w:rsidRPr="00540D1E" w:rsidRDefault="00DB2DC8">
            <w:pPr>
              <w:rPr>
                <w:sz w:val="20"/>
                <w:szCs w:val="20"/>
              </w:rPr>
            </w:pPr>
            <w:r w:rsidRPr="00540D1E">
              <w:rPr>
                <w:sz w:val="20"/>
                <w:szCs w:val="20"/>
              </w:rPr>
              <w:t>Please refer Appendix 2. Declaration from CME that no funds for official development assistance will be used for program implementation.</w:t>
            </w:r>
          </w:p>
        </w:tc>
      </w:tr>
      <w:tr w:rsidR="00352BA5" w:rsidRPr="00090BDB" w14:paraId="6D78538B" w14:textId="77777777">
        <w:trPr>
          <w:cantSplit/>
        </w:trPr>
        <w:tc>
          <w:tcPr>
            <w:tcW w:w="869" w:type="dxa"/>
          </w:tcPr>
          <w:p w14:paraId="6D78537D" w14:textId="77777777" w:rsidR="00352BA5" w:rsidRPr="00540D1E" w:rsidRDefault="00DB2DC8">
            <w:pPr>
              <w:rPr>
                <w:sz w:val="20"/>
                <w:szCs w:val="20"/>
              </w:rPr>
            </w:pPr>
            <w:r w:rsidRPr="00540D1E">
              <w:rPr>
                <w:sz w:val="20"/>
                <w:szCs w:val="20"/>
              </w:rPr>
              <w:t>10</w:t>
            </w:r>
          </w:p>
        </w:tc>
        <w:tc>
          <w:tcPr>
            <w:tcW w:w="3154" w:type="dxa"/>
          </w:tcPr>
          <w:p w14:paraId="6D78537E" w14:textId="77777777" w:rsidR="00352BA5" w:rsidRPr="00540D1E" w:rsidRDefault="00DB2DC8">
            <w:pPr>
              <w:spacing w:line="276" w:lineRule="auto"/>
              <w:rPr>
                <w:sz w:val="20"/>
                <w:szCs w:val="20"/>
              </w:rPr>
            </w:pPr>
            <w:r w:rsidRPr="00540D1E">
              <w:rPr>
                <w:sz w:val="20"/>
                <w:szCs w:val="20"/>
              </w:rPr>
              <w:t>Ref: Project Standard for PoA Version 2.0</w:t>
            </w:r>
          </w:p>
          <w:p w14:paraId="6D78537F" w14:textId="77777777" w:rsidR="00352BA5" w:rsidRPr="00540D1E" w:rsidRDefault="00DB2DC8">
            <w:pPr>
              <w:spacing w:line="276" w:lineRule="auto"/>
              <w:rPr>
                <w:sz w:val="20"/>
                <w:szCs w:val="20"/>
              </w:rPr>
            </w:pPr>
            <w:r w:rsidRPr="00540D1E">
              <w:rPr>
                <w:sz w:val="20"/>
                <w:szCs w:val="20"/>
              </w:rPr>
              <w:t>Para.120(j):</w:t>
            </w:r>
          </w:p>
          <w:p w14:paraId="6D785380" w14:textId="77777777" w:rsidR="00352BA5" w:rsidRPr="00540D1E" w:rsidRDefault="00DB2DC8">
            <w:pPr>
              <w:spacing w:line="276" w:lineRule="auto"/>
              <w:rPr>
                <w:sz w:val="20"/>
                <w:szCs w:val="20"/>
              </w:rPr>
            </w:pPr>
            <w:r w:rsidRPr="00540D1E">
              <w:rPr>
                <w:sz w:val="20"/>
                <w:szCs w:val="20"/>
              </w:rPr>
              <w:t>Where applicable, target</w:t>
            </w:r>
          </w:p>
          <w:p w14:paraId="6D785381" w14:textId="77777777" w:rsidR="00352BA5" w:rsidRPr="00540D1E" w:rsidRDefault="00DB2DC8">
            <w:pPr>
              <w:spacing w:line="276" w:lineRule="auto"/>
              <w:rPr>
                <w:sz w:val="20"/>
                <w:szCs w:val="20"/>
              </w:rPr>
            </w:pPr>
            <w:r w:rsidRPr="00540D1E">
              <w:rPr>
                <w:sz w:val="20"/>
                <w:szCs w:val="20"/>
              </w:rPr>
              <w:t>group (e.g.</w:t>
            </w:r>
          </w:p>
          <w:p w14:paraId="6D785382" w14:textId="77777777" w:rsidR="00352BA5" w:rsidRPr="00540D1E" w:rsidRDefault="00DB2DC8">
            <w:pPr>
              <w:spacing w:line="276" w:lineRule="auto"/>
              <w:rPr>
                <w:sz w:val="20"/>
                <w:szCs w:val="20"/>
              </w:rPr>
            </w:pPr>
            <w:r w:rsidRPr="00540D1E">
              <w:rPr>
                <w:sz w:val="20"/>
                <w:szCs w:val="20"/>
              </w:rPr>
              <w:t>domestic/commercial/</w:t>
            </w:r>
            <w:proofErr w:type="spellStart"/>
            <w:r w:rsidRPr="00540D1E">
              <w:rPr>
                <w:sz w:val="20"/>
                <w:szCs w:val="20"/>
              </w:rPr>
              <w:t>industr</w:t>
            </w:r>
            <w:proofErr w:type="spellEnd"/>
          </w:p>
          <w:p w14:paraId="6D785383" w14:textId="77777777" w:rsidR="00352BA5" w:rsidRPr="00540D1E" w:rsidRDefault="00DB2DC8">
            <w:pPr>
              <w:spacing w:line="276" w:lineRule="auto"/>
              <w:rPr>
                <w:sz w:val="20"/>
                <w:szCs w:val="20"/>
              </w:rPr>
            </w:pPr>
            <w:proofErr w:type="spellStart"/>
            <w:r w:rsidRPr="00540D1E">
              <w:rPr>
                <w:sz w:val="20"/>
                <w:szCs w:val="20"/>
              </w:rPr>
              <w:t>ial</w:t>
            </w:r>
            <w:proofErr w:type="spellEnd"/>
            <w:r w:rsidRPr="00540D1E">
              <w:rPr>
                <w:sz w:val="20"/>
                <w:szCs w:val="20"/>
              </w:rPr>
              <w:t>, rural/urban, grid-</w:t>
            </w:r>
          </w:p>
          <w:p w14:paraId="6D785384" w14:textId="77777777" w:rsidR="00352BA5" w:rsidRPr="00540D1E" w:rsidRDefault="00DB2DC8">
            <w:pPr>
              <w:spacing w:line="276" w:lineRule="auto"/>
              <w:rPr>
                <w:sz w:val="20"/>
                <w:szCs w:val="20"/>
              </w:rPr>
            </w:pPr>
            <w:r w:rsidRPr="00540D1E">
              <w:rPr>
                <w:sz w:val="20"/>
                <w:szCs w:val="20"/>
              </w:rPr>
              <w:t>connected/off-grid) and</w:t>
            </w:r>
          </w:p>
          <w:p w14:paraId="6D785385" w14:textId="77777777" w:rsidR="00352BA5" w:rsidRPr="00540D1E" w:rsidRDefault="00DB2DC8">
            <w:pPr>
              <w:spacing w:line="276" w:lineRule="auto"/>
              <w:rPr>
                <w:sz w:val="20"/>
                <w:szCs w:val="20"/>
              </w:rPr>
            </w:pPr>
            <w:r w:rsidRPr="00540D1E">
              <w:rPr>
                <w:sz w:val="20"/>
                <w:szCs w:val="20"/>
              </w:rPr>
              <w:t>distribution mechanisms</w:t>
            </w:r>
          </w:p>
          <w:p w14:paraId="6D785386" w14:textId="77777777" w:rsidR="00352BA5" w:rsidRPr="00540D1E" w:rsidRDefault="00DB2DC8">
            <w:pPr>
              <w:rPr>
                <w:sz w:val="20"/>
                <w:szCs w:val="20"/>
              </w:rPr>
            </w:pPr>
            <w:r w:rsidRPr="00540D1E">
              <w:rPr>
                <w:sz w:val="20"/>
                <w:szCs w:val="20"/>
              </w:rPr>
              <w:t>(e.g. direct installation)</w:t>
            </w:r>
          </w:p>
        </w:tc>
        <w:tc>
          <w:tcPr>
            <w:tcW w:w="3134" w:type="dxa"/>
          </w:tcPr>
          <w:p w14:paraId="6D785389" w14:textId="13AE4398" w:rsidR="00352BA5" w:rsidRPr="00540D1E" w:rsidRDefault="00DB2DC8">
            <w:pPr>
              <w:rPr>
                <w:sz w:val="20"/>
                <w:szCs w:val="20"/>
              </w:rPr>
            </w:pPr>
            <w:r w:rsidRPr="00540D1E">
              <w:rPr>
                <w:sz w:val="20"/>
                <w:szCs w:val="20"/>
              </w:rPr>
              <w:t>Target Group: Households Cookstove Distribution Mechanism: Direct Distribution through KOKOpoints</w:t>
            </w:r>
          </w:p>
        </w:tc>
        <w:tc>
          <w:tcPr>
            <w:tcW w:w="2465" w:type="dxa"/>
          </w:tcPr>
          <w:p w14:paraId="6D78538A" w14:textId="77777777" w:rsidR="00352BA5" w:rsidRPr="00540D1E" w:rsidRDefault="00DB2DC8">
            <w:pPr>
              <w:rPr>
                <w:sz w:val="20"/>
                <w:szCs w:val="20"/>
              </w:rPr>
            </w:pPr>
            <w:r w:rsidRPr="00540D1E">
              <w:rPr>
                <w:sz w:val="20"/>
                <w:szCs w:val="20"/>
              </w:rPr>
              <w:t>Customer Database and associated KOKO Agent details</w:t>
            </w:r>
          </w:p>
        </w:tc>
      </w:tr>
      <w:tr w:rsidR="00352BA5" w:rsidRPr="00090BDB" w14:paraId="6D78539C" w14:textId="77777777">
        <w:trPr>
          <w:cantSplit/>
        </w:trPr>
        <w:tc>
          <w:tcPr>
            <w:tcW w:w="869" w:type="dxa"/>
          </w:tcPr>
          <w:p w14:paraId="6D78538C" w14:textId="77777777" w:rsidR="00352BA5" w:rsidRPr="00540D1E" w:rsidRDefault="00DB2DC8">
            <w:pPr>
              <w:rPr>
                <w:sz w:val="20"/>
                <w:szCs w:val="20"/>
              </w:rPr>
            </w:pPr>
            <w:r w:rsidRPr="00540D1E">
              <w:rPr>
                <w:sz w:val="20"/>
                <w:szCs w:val="20"/>
              </w:rPr>
              <w:lastRenderedPageBreak/>
              <w:t>11</w:t>
            </w:r>
          </w:p>
        </w:tc>
        <w:tc>
          <w:tcPr>
            <w:tcW w:w="3154" w:type="dxa"/>
          </w:tcPr>
          <w:p w14:paraId="6D78538D" w14:textId="77777777" w:rsidR="00352BA5" w:rsidRPr="00540D1E" w:rsidRDefault="00DB2DC8">
            <w:pPr>
              <w:spacing w:line="276" w:lineRule="auto"/>
              <w:rPr>
                <w:sz w:val="20"/>
                <w:szCs w:val="20"/>
              </w:rPr>
            </w:pPr>
            <w:r w:rsidRPr="00540D1E">
              <w:rPr>
                <w:sz w:val="20"/>
                <w:szCs w:val="20"/>
              </w:rPr>
              <w:t>Ref: Project Standard for PoA Version 2.0</w:t>
            </w:r>
          </w:p>
          <w:p w14:paraId="6D78538E" w14:textId="77777777" w:rsidR="00352BA5" w:rsidRPr="00540D1E" w:rsidRDefault="00DB2DC8">
            <w:pPr>
              <w:spacing w:line="276" w:lineRule="auto"/>
              <w:rPr>
                <w:sz w:val="20"/>
                <w:szCs w:val="20"/>
              </w:rPr>
            </w:pPr>
            <w:r w:rsidRPr="00540D1E">
              <w:rPr>
                <w:sz w:val="20"/>
                <w:szCs w:val="20"/>
              </w:rPr>
              <w:t>Para.120(k):</w:t>
            </w:r>
          </w:p>
          <w:p w14:paraId="6D78538F" w14:textId="77777777" w:rsidR="00352BA5" w:rsidRPr="00540D1E" w:rsidRDefault="00DB2DC8">
            <w:pPr>
              <w:spacing w:line="276" w:lineRule="auto"/>
              <w:rPr>
                <w:sz w:val="20"/>
                <w:szCs w:val="20"/>
              </w:rPr>
            </w:pPr>
            <w:r w:rsidRPr="00540D1E">
              <w:rPr>
                <w:sz w:val="20"/>
                <w:szCs w:val="20"/>
              </w:rPr>
              <w:t>Where applicable, the</w:t>
            </w:r>
          </w:p>
          <w:p w14:paraId="6D785390" w14:textId="77777777" w:rsidR="00352BA5" w:rsidRPr="00540D1E" w:rsidRDefault="00DB2DC8">
            <w:pPr>
              <w:spacing w:line="276" w:lineRule="auto"/>
              <w:rPr>
                <w:sz w:val="20"/>
                <w:szCs w:val="20"/>
              </w:rPr>
            </w:pPr>
            <w:r w:rsidRPr="00540D1E">
              <w:rPr>
                <w:sz w:val="20"/>
                <w:szCs w:val="20"/>
              </w:rPr>
              <w:t>conditions related to</w:t>
            </w:r>
          </w:p>
          <w:p w14:paraId="6D785391" w14:textId="77777777" w:rsidR="00352BA5" w:rsidRPr="00540D1E" w:rsidRDefault="00DB2DC8">
            <w:pPr>
              <w:spacing w:line="276" w:lineRule="auto"/>
              <w:rPr>
                <w:sz w:val="20"/>
                <w:szCs w:val="20"/>
              </w:rPr>
            </w:pPr>
            <w:r w:rsidRPr="00540D1E">
              <w:rPr>
                <w:sz w:val="20"/>
                <w:szCs w:val="20"/>
              </w:rPr>
              <w:t>sampling requirements for</w:t>
            </w:r>
          </w:p>
          <w:p w14:paraId="6D785392" w14:textId="77777777" w:rsidR="00352BA5" w:rsidRPr="00540D1E" w:rsidRDefault="00DB2DC8">
            <w:pPr>
              <w:spacing w:line="276" w:lineRule="auto"/>
              <w:rPr>
                <w:sz w:val="20"/>
                <w:szCs w:val="20"/>
              </w:rPr>
            </w:pPr>
            <w:r w:rsidRPr="00540D1E">
              <w:rPr>
                <w:sz w:val="20"/>
                <w:szCs w:val="20"/>
              </w:rPr>
              <w:t>the PoA in accordance with</w:t>
            </w:r>
          </w:p>
          <w:p w14:paraId="6D785393" w14:textId="77777777" w:rsidR="00352BA5" w:rsidRPr="00540D1E" w:rsidRDefault="00DB2DC8">
            <w:pPr>
              <w:spacing w:line="276" w:lineRule="auto"/>
              <w:rPr>
                <w:sz w:val="20"/>
                <w:szCs w:val="20"/>
              </w:rPr>
            </w:pPr>
            <w:r w:rsidRPr="00540D1E">
              <w:rPr>
                <w:sz w:val="20"/>
                <w:szCs w:val="20"/>
              </w:rPr>
              <w:t>the “Standard for sampling</w:t>
            </w:r>
          </w:p>
          <w:p w14:paraId="6D785394" w14:textId="77777777" w:rsidR="00352BA5" w:rsidRPr="00540D1E" w:rsidRDefault="00DB2DC8">
            <w:pPr>
              <w:spacing w:line="276" w:lineRule="auto"/>
              <w:rPr>
                <w:sz w:val="20"/>
                <w:szCs w:val="20"/>
              </w:rPr>
            </w:pPr>
            <w:r w:rsidRPr="00540D1E">
              <w:rPr>
                <w:sz w:val="20"/>
                <w:szCs w:val="20"/>
              </w:rPr>
              <w:t>and surveys for CDM project</w:t>
            </w:r>
          </w:p>
          <w:p w14:paraId="6D785395" w14:textId="77777777" w:rsidR="00352BA5" w:rsidRPr="00540D1E" w:rsidRDefault="00DB2DC8">
            <w:pPr>
              <w:spacing w:line="276" w:lineRule="auto"/>
              <w:rPr>
                <w:sz w:val="20"/>
                <w:szCs w:val="20"/>
              </w:rPr>
            </w:pPr>
            <w:r w:rsidRPr="00540D1E">
              <w:rPr>
                <w:sz w:val="20"/>
                <w:szCs w:val="20"/>
              </w:rPr>
              <w:t>activities and programme of</w:t>
            </w:r>
          </w:p>
          <w:p w14:paraId="6D785396" w14:textId="77777777" w:rsidR="00352BA5" w:rsidRPr="00540D1E" w:rsidRDefault="00DB2DC8">
            <w:pPr>
              <w:rPr>
                <w:sz w:val="20"/>
                <w:szCs w:val="20"/>
              </w:rPr>
            </w:pPr>
            <w:r w:rsidRPr="00540D1E">
              <w:rPr>
                <w:sz w:val="20"/>
                <w:szCs w:val="20"/>
              </w:rPr>
              <w:t>activities”</w:t>
            </w:r>
          </w:p>
        </w:tc>
        <w:tc>
          <w:tcPr>
            <w:tcW w:w="3134" w:type="dxa"/>
          </w:tcPr>
          <w:p w14:paraId="6D785397" w14:textId="77777777" w:rsidR="00352BA5" w:rsidRPr="00540D1E" w:rsidRDefault="00DB2DC8">
            <w:pPr>
              <w:spacing w:line="276" w:lineRule="auto"/>
              <w:rPr>
                <w:sz w:val="20"/>
                <w:szCs w:val="20"/>
              </w:rPr>
            </w:pPr>
            <w:r w:rsidRPr="00540D1E">
              <w:rPr>
                <w:sz w:val="20"/>
                <w:szCs w:val="20"/>
              </w:rPr>
              <w:t>CPAs/VPAs under the program will adhere to all requirements as mentioned in Standard:</w:t>
            </w:r>
          </w:p>
          <w:p w14:paraId="6D785398" w14:textId="77777777" w:rsidR="00352BA5" w:rsidRPr="00540D1E" w:rsidRDefault="00DB2DC8">
            <w:pPr>
              <w:spacing w:line="276" w:lineRule="auto"/>
              <w:rPr>
                <w:sz w:val="20"/>
                <w:szCs w:val="20"/>
              </w:rPr>
            </w:pPr>
            <w:r w:rsidRPr="00540D1E">
              <w:rPr>
                <w:sz w:val="20"/>
                <w:szCs w:val="20"/>
              </w:rPr>
              <w:t>“Sampling and surveys for CDM</w:t>
            </w:r>
          </w:p>
          <w:p w14:paraId="6D785399" w14:textId="77777777" w:rsidR="00352BA5" w:rsidRPr="00540D1E" w:rsidRDefault="00DB2DC8">
            <w:pPr>
              <w:spacing w:line="276" w:lineRule="auto"/>
              <w:rPr>
                <w:sz w:val="20"/>
                <w:szCs w:val="20"/>
              </w:rPr>
            </w:pPr>
            <w:r w:rsidRPr="00540D1E">
              <w:rPr>
                <w:sz w:val="20"/>
                <w:szCs w:val="20"/>
              </w:rPr>
              <w:t>project activities and</w:t>
            </w:r>
          </w:p>
          <w:p w14:paraId="6D78539A" w14:textId="77777777" w:rsidR="00352BA5" w:rsidRPr="00540D1E" w:rsidRDefault="00DB2DC8">
            <w:pPr>
              <w:rPr>
                <w:sz w:val="20"/>
                <w:szCs w:val="20"/>
              </w:rPr>
            </w:pPr>
            <w:r w:rsidRPr="00540D1E">
              <w:rPr>
                <w:sz w:val="20"/>
                <w:szCs w:val="20"/>
              </w:rPr>
              <w:t>programme of activities”</w:t>
            </w:r>
          </w:p>
        </w:tc>
        <w:tc>
          <w:tcPr>
            <w:tcW w:w="2465" w:type="dxa"/>
          </w:tcPr>
          <w:p w14:paraId="6D78539B" w14:textId="77777777" w:rsidR="00352BA5" w:rsidRPr="00540D1E" w:rsidRDefault="00DB2DC8">
            <w:pPr>
              <w:rPr>
                <w:sz w:val="20"/>
                <w:szCs w:val="20"/>
              </w:rPr>
            </w:pPr>
            <w:r w:rsidRPr="00540D1E">
              <w:rPr>
                <w:sz w:val="20"/>
                <w:szCs w:val="20"/>
              </w:rPr>
              <w:t>CPAs/VPAs will follow monitoring plan described in CPA-DD/VPA-DD.</w:t>
            </w:r>
          </w:p>
        </w:tc>
      </w:tr>
      <w:tr w:rsidR="00352BA5" w:rsidRPr="00090BDB" w14:paraId="6D7853AC" w14:textId="77777777">
        <w:trPr>
          <w:cantSplit/>
        </w:trPr>
        <w:tc>
          <w:tcPr>
            <w:tcW w:w="869" w:type="dxa"/>
          </w:tcPr>
          <w:p w14:paraId="6D78539D" w14:textId="77777777" w:rsidR="00352BA5" w:rsidRPr="00540D1E" w:rsidRDefault="00DB2DC8">
            <w:pPr>
              <w:rPr>
                <w:sz w:val="20"/>
                <w:szCs w:val="20"/>
              </w:rPr>
            </w:pPr>
            <w:r w:rsidRPr="00540D1E">
              <w:rPr>
                <w:sz w:val="20"/>
                <w:szCs w:val="20"/>
              </w:rPr>
              <w:t>12</w:t>
            </w:r>
          </w:p>
        </w:tc>
        <w:tc>
          <w:tcPr>
            <w:tcW w:w="3154" w:type="dxa"/>
          </w:tcPr>
          <w:p w14:paraId="6D78539E" w14:textId="77777777" w:rsidR="00352BA5" w:rsidRPr="00540D1E" w:rsidRDefault="00DB2DC8">
            <w:pPr>
              <w:spacing w:line="276" w:lineRule="auto"/>
              <w:rPr>
                <w:sz w:val="20"/>
                <w:szCs w:val="20"/>
              </w:rPr>
            </w:pPr>
            <w:r w:rsidRPr="00540D1E">
              <w:rPr>
                <w:sz w:val="20"/>
                <w:szCs w:val="20"/>
              </w:rPr>
              <w:t>Ref: Project Standard for PoA Version 2.0</w:t>
            </w:r>
          </w:p>
          <w:p w14:paraId="6D78539F" w14:textId="77777777" w:rsidR="00352BA5" w:rsidRPr="00540D1E" w:rsidRDefault="00DB2DC8">
            <w:pPr>
              <w:spacing w:line="276" w:lineRule="auto"/>
              <w:rPr>
                <w:sz w:val="20"/>
                <w:szCs w:val="20"/>
              </w:rPr>
            </w:pPr>
            <w:r w:rsidRPr="00540D1E">
              <w:rPr>
                <w:sz w:val="20"/>
                <w:szCs w:val="20"/>
              </w:rPr>
              <w:t>Para.120(l):</w:t>
            </w:r>
          </w:p>
          <w:p w14:paraId="6D7853A0" w14:textId="77777777" w:rsidR="00352BA5" w:rsidRPr="00540D1E" w:rsidRDefault="00DB2DC8">
            <w:pPr>
              <w:spacing w:line="276" w:lineRule="auto"/>
              <w:rPr>
                <w:sz w:val="20"/>
                <w:szCs w:val="20"/>
              </w:rPr>
            </w:pPr>
            <w:r w:rsidRPr="00540D1E">
              <w:rPr>
                <w:sz w:val="20"/>
                <w:szCs w:val="20"/>
              </w:rPr>
              <w:t>Where applicable, the</w:t>
            </w:r>
          </w:p>
          <w:p w14:paraId="6D7853A1" w14:textId="77777777" w:rsidR="00352BA5" w:rsidRPr="00540D1E" w:rsidRDefault="00DB2DC8">
            <w:pPr>
              <w:spacing w:line="276" w:lineRule="auto"/>
              <w:rPr>
                <w:sz w:val="20"/>
                <w:szCs w:val="20"/>
              </w:rPr>
            </w:pPr>
            <w:r w:rsidRPr="00540D1E">
              <w:rPr>
                <w:sz w:val="20"/>
                <w:szCs w:val="20"/>
              </w:rPr>
              <w:t>conditions that ensure that</w:t>
            </w:r>
          </w:p>
          <w:p w14:paraId="6D7853A2" w14:textId="77777777" w:rsidR="00352BA5" w:rsidRPr="00540D1E" w:rsidRDefault="00DB2DC8">
            <w:pPr>
              <w:spacing w:line="276" w:lineRule="auto"/>
              <w:rPr>
                <w:sz w:val="20"/>
                <w:szCs w:val="20"/>
              </w:rPr>
            </w:pPr>
            <w:r w:rsidRPr="00540D1E">
              <w:rPr>
                <w:sz w:val="20"/>
                <w:szCs w:val="20"/>
              </w:rPr>
              <w:t>every CPA (in aggregate if it</w:t>
            </w:r>
          </w:p>
          <w:p w14:paraId="6D7853A3" w14:textId="77777777" w:rsidR="00352BA5" w:rsidRPr="00540D1E" w:rsidRDefault="00DB2DC8">
            <w:pPr>
              <w:spacing w:line="276" w:lineRule="auto"/>
              <w:rPr>
                <w:sz w:val="20"/>
                <w:szCs w:val="20"/>
              </w:rPr>
            </w:pPr>
            <w:r w:rsidRPr="00540D1E">
              <w:rPr>
                <w:sz w:val="20"/>
                <w:szCs w:val="20"/>
              </w:rPr>
              <w:t>comprises of independent</w:t>
            </w:r>
          </w:p>
          <w:p w14:paraId="6D7853A4" w14:textId="77777777" w:rsidR="00352BA5" w:rsidRPr="00540D1E" w:rsidRDefault="00DB2DC8">
            <w:pPr>
              <w:spacing w:line="276" w:lineRule="auto"/>
              <w:rPr>
                <w:sz w:val="20"/>
                <w:szCs w:val="20"/>
              </w:rPr>
            </w:pPr>
            <w:r w:rsidRPr="00540D1E">
              <w:rPr>
                <w:sz w:val="20"/>
                <w:szCs w:val="20"/>
              </w:rPr>
              <w:t>sub units) meets the small-</w:t>
            </w:r>
          </w:p>
          <w:p w14:paraId="6D7853A5" w14:textId="77777777" w:rsidR="00352BA5" w:rsidRPr="00540D1E" w:rsidRDefault="00DB2DC8">
            <w:pPr>
              <w:spacing w:line="276" w:lineRule="auto"/>
              <w:rPr>
                <w:sz w:val="20"/>
                <w:szCs w:val="20"/>
              </w:rPr>
            </w:pPr>
            <w:r w:rsidRPr="00540D1E">
              <w:rPr>
                <w:sz w:val="20"/>
                <w:szCs w:val="20"/>
              </w:rPr>
              <w:t>scale or microscale</w:t>
            </w:r>
          </w:p>
          <w:p w14:paraId="6D7853A6" w14:textId="77777777" w:rsidR="00352BA5" w:rsidRPr="00540D1E" w:rsidRDefault="00DB2DC8">
            <w:pPr>
              <w:spacing w:line="276" w:lineRule="auto"/>
              <w:rPr>
                <w:sz w:val="20"/>
                <w:szCs w:val="20"/>
              </w:rPr>
            </w:pPr>
            <w:r w:rsidRPr="00540D1E">
              <w:rPr>
                <w:sz w:val="20"/>
                <w:szCs w:val="20"/>
              </w:rPr>
              <w:t>threshold and remains within</w:t>
            </w:r>
          </w:p>
          <w:p w14:paraId="6D7853A7" w14:textId="77777777" w:rsidR="00352BA5" w:rsidRPr="00540D1E" w:rsidRDefault="00DB2DC8">
            <w:pPr>
              <w:spacing w:line="276" w:lineRule="auto"/>
              <w:rPr>
                <w:sz w:val="20"/>
                <w:szCs w:val="20"/>
              </w:rPr>
            </w:pPr>
            <w:r w:rsidRPr="00540D1E">
              <w:rPr>
                <w:sz w:val="20"/>
                <w:szCs w:val="20"/>
              </w:rPr>
              <w:t>those thresholds throughout</w:t>
            </w:r>
          </w:p>
          <w:p w14:paraId="6D7853A8" w14:textId="77777777" w:rsidR="00352BA5" w:rsidRPr="00540D1E" w:rsidRDefault="00DB2DC8">
            <w:pPr>
              <w:spacing w:line="276" w:lineRule="auto"/>
              <w:rPr>
                <w:sz w:val="20"/>
                <w:szCs w:val="20"/>
              </w:rPr>
            </w:pPr>
            <w:r w:rsidRPr="00540D1E">
              <w:rPr>
                <w:sz w:val="20"/>
                <w:szCs w:val="20"/>
              </w:rPr>
              <w:t>the crediting period of the</w:t>
            </w:r>
          </w:p>
          <w:p w14:paraId="6D7853A9" w14:textId="77777777" w:rsidR="00352BA5" w:rsidRPr="00540D1E" w:rsidRDefault="00DB2DC8">
            <w:pPr>
              <w:rPr>
                <w:sz w:val="20"/>
                <w:szCs w:val="20"/>
              </w:rPr>
            </w:pPr>
            <w:r w:rsidRPr="00540D1E">
              <w:rPr>
                <w:sz w:val="20"/>
                <w:szCs w:val="20"/>
              </w:rPr>
              <w:t>CPA</w:t>
            </w:r>
          </w:p>
        </w:tc>
        <w:tc>
          <w:tcPr>
            <w:tcW w:w="3134" w:type="dxa"/>
          </w:tcPr>
          <w:p w14:paraId="6D7853AA" w14:textId="5C3DDE06" w:rsidR="00352BA5" w:rsidRPr="00540D1E" w:rsidRDefault="00DB2DC8">
            <w:pPr>
              <w:rPr>
                <w:sz w:val="20"/>
                <w:szCs w:val="20"/>
              </w:rPr>
            </w:pPr>
            <w:r w:rsidRPr="00540D1E">
              <w:rPr>
                <w:sz w:val="20"/>
                <w:szCs w:val="20"/>
              </w:rPr>
              <w:t>CME will ensure that all CPAs are solely composed of “microscale CDM units”, hence the CME is not required to demonstrate compliance with the small-scale CDM thresholds at the aggregate level of the CPA. As a result, unlimited cookstove units can be included in a CPA under this PoA.</w:t>
            </w:r>
            <w:r w:rsidR="007B374D">
              <w:rPr>
                <w:sz w:val="20"/>
                <w:szCs w:val="20"/>
              </w:rPr>
              <w:t xml:space="preserve"> </w:t>
            </w:r>
            <w:r w:rsidR="00F27827">
              <w:rPr>
                <w:sz w:val="20"/>
                <w:szCs w:val="20"/>
              </w:rPr>
              <w:t xml:space="preserve">In this regard, GS has also approved a deviation for this project – DEV_247 which </w:t>
            </w:r>
            <w:r w:rsidR="000F4A2A">
              <w:rPr>
                <w:sz w:val="20"/>
                <w:szCs w:val="20"/>
              </w:rPr>
              <w:t>exempts</w:t>
            </w:r>
            <w:r w:rsidR="00F27827">
              <w:rPr>
                <w:sz w:val="20"/>
                <w:szCs w:val="20"/>
              </w:rPr>
              <w:t xml:space="preserve"> this VPA </w:t>
            </w:r>
            <w:r w:rsidR="000F4A2A">
              <w:rPr>
                <w:sz w:val="20"/>
                <w:szCs w:val="20"/>
              </w:rPr>
              <w:t>from demonstrating compliance to aggregate small-scale threshold</w:t>
            </w:r>
            <w:r w:rsidR="00F27827">
              <w:rPr>
                <w:sz w:val="20"/>
                <w:szCs w:val="20"/>
              </w:rPr>
              <w:t>.</w:t>
            </w:r>
          </w:p>
        </w:tc>
        <w:tc>
          <w:tcPr>
            <w:tcW w:w="2465" w:type="dxa"/>
          </w:tcPr>
          <w:p w14:paraId="6D7853AB" w14:textId="77777777" w:rsidR="00352BA5" w:rsidRPr="00540D1E" w:rsidRDefault="00DB2DC8">
            <w:pPr>
              <w:rPr>
                <w:sz w:val="20"/>
                <w:szCs w:val="20"/>
              </w:rPr>
            </w:pPr>
            <w:r w:rsidRPr="00540D1E">
              <w:rPr>
                <w:sz w:val="20"/>
                <w:szCs w:val="20"/>
              </w:rPr>
              <w:t>Not Applicable</w:t>
            </w:r>
          </w:p>
        </w:tc>
      </w:tr>
      <w:tr w:rsidR="00352BA5" w:rsidRPr="00090BDB" w14:paraId="6D7853B8" w14:textId="77777777">
        <w:trPr>
          <w:cantSplit/>
        </w:trPr>
        <w:tc>
          <w:tcPr>
            <w:tcW w:w="869" w:type="dxa"/>
          </w:tcPr>
          <w:p w14:paraId="6D7853AD" w14:textId="77777777" w:rsidR="00352BA5" w:rsidRPr="00540D1E" w:rsidRDefault="00DB2DC8">
            <w:pPr>
              <w:rPr>
                <w:sz w:val="20"/>
                <w:szCs w:val="20"/>
              </w:rPr>
            </w:pPr>
            <w:r w:rsidRPr="00540D1E">
              <w:rPr>
                <w:sz w:val="20"/>
                <w:szCs w:val="20"/>
              </w:rPr>
              <w:t>13</w:t>
            </w:r>
          </w:p>
        </w:tc>
        <w:tc>
          <w:tcPr>
            <w:tcW w:w="3154" w:type="dxa"/>
          </w:tcPr>
          <w:p w14:paraId="6D7853AE" w14:textId="77777777" w:rsidR="00352BA5" w:rsidRPr="00540D1E" w:rsidRDefault="00DB2DC8">
            <w:pPr>
              <w:spacing w:line="276" w:lineRule="auto"/>
              <w:rPr>
                <w:sz w:val="20"/>
                <w:szCs w:val="20"/>
              </w:rPr>
            </w:pPr>
            <w:r w:rsidRPr="00540D1E">
              <w:rPr>
                <w:sz w:val="20"/>
                <w:szCs w:val="20"/>
              </w:rPr>
              <w:t>Ref: Project Standard for PoA Version 2.0</w:t>
            </w:r>
          </w:p>
          <w:p w14:paraId="6D7853AF" w14:textId="77777777" w:rsidR="00352BA5" w:rsidRPr="00540D1E" w:rsidRDefault="00DB2DC8">
            <w:pPr>
              <w:spacing w:line="276" w:lineRule="auto"/>
              <w:rPr>
                <w:sz w:val="20"/>
                <w:szCs w:val="20"/>
              </w:rPr>
            </w:pPr>
            <w:r w:rsidRPr="00540D1E">
              <w:rPr>
                <w:sz w:val="20"/>
                <w:szCs w:val="20"/>
              </w:rPr>
              <w:t>Para.120(m):</w:t>
            </w:r>
          </w:p>
          <w:p w14:paraId="6D7853B0" w14:textId="77777777" w:rsidR="00352BA5" w:rsidRPr="00540D1E" w:rsidRDefault="00DB2DC8">
            <w:pPr>
              <w:spacing w:line="276" w:lineRule="auto"/>
              <w:rPr>
                <w:sz w:val="20"/>
                <w:szCs w:val="20"/>
              </w:rPr>
            </w:pPr>
            <w:r w:rsidRPr="00540D1E">
              <w:rPr>
                <w:sz w:val="20"/>
                <w:szCs w:val="20"/>
              </w:rPr>
              <w:t>Where applicable, the</w:t>
            </w:r>
          </w:p>
          <w:p w14:paraId="6D7853B1" w14:textId="77777777" w:rsidR="00352BA5" w:rsidRPr="00540D1E" w:rsidRDefault="00DB2DC8">
            <w:pPr>
              <w:spacing w:line="276" w:lineRule="auto"/>
              <w:rPr>
                <w:sz w:val="20"/>
                <w:szCs w:val="20"/>
              </w:rPr>
            </w:pPr>
            <w:r w:rsidRPr="00540D1E">
              <w:rPr>
                <w:sz w:val="20"/>
                <w:szCs w:val="20"/>
              </w:rPr>
              <w:t>requirements for the</w:t>
            </w:r>
          </w:p>
          <w:p w14:paraId="6D7853B2" w14:textId="77777777" w:rsidR="00352BA5" w:rsidRPr="00540D1E" w:rsidRDefault="00DB2DC8">
            <w:pPr>
              <w:spacing w:line="276" w:lineRule="auto"/>
              <w:rPr>
                <w:sz w:val="20"/>
                <w:szCs w:val="20"/>
              </w:rPr>
            </w:pPr>
            <w:proofErr w:type="spellStart"/>
            <w:r w:rsidRPr="00540D1E">
              <w:rPr>
                <w:sz w:val="20"/>
                <w:szCs w:val="20"/>
              </w:rPr>
              <w:t>debundling</w:t>
            </w:r>
            <w:proofErr w:type="spellEnd"/>
            <w:r w:rsidRPr="00540D1E">
              <w:rPr>
                <w:sz w:val="20"/>
                <w:szCs w:val="20"/>
              </w:rPr>
              <w:t xml:space="preserve"> check, in case</w:t>
            </w:r>
          </w:p>
          <w:p w14:paraId="6D7853B3" w14:textId="77777777" w:rsidR="00352BA5" w:rsidRPr="00540D1E" w:rsidRDefault="00DB2DC8">
            <w:pPr>
              <w:spacing w:line="276" w:lineRule="auto"/>
              <w:rPr>
                <w:sz w:val="20"/>
                <w:szCs w:val="20"/>
              </w:rPr>
            </w:pPr>
            <w:r w:rsidRPr="00540D1E">
              <w:rPr>
                <w:sz w:val="20"/>
                <w:szCs w:val="20"/>
              </w:rPr>
              <w:t>the CPAs belongs to small-</w:t>
            </w:r>
          </w:p>
          <w:p w14:paraId="6D7853B4" w14:textId="77777777" w:rsidR="00352BA5" w:rsidRPr="00540D1E" w:rsidRDefault="00DB2DC8">
            <w:pPr>
              <w:spacing w:line="276" w:lineRule="auto"/>
              <w:rPr>
                <w:sz w:val="20"/>
                <w:szCs w:val="20"/>
              </w:rPr>
            </w:pPr>
            <w:r w:rsidRPr="00540D1E">
              <w:rPr>
                <w:sz w:val="20"/>
                <w:szCs w:val="20"/>
              </w:rPr>
              <w:t>scale or microscale project</w:t>
            </w:r>
          </w:p>
          <w:p w14:paraId="6D7853B5" w14:textId="77777777" w:rsidR="00352BA5" w:rsidRPr="00540D1E" w:rsidRDefault="00DB2DC8">
            <w:pPr>
              <w:rPr>
                <w:sz w:val="20"/>
                <w:szCs w:val="20"/>
              </w:rPr>
            </w:pPr>
            <w:r w:rsidRPr="00540D1E">
              <w:rPr>
                <w:sz w:val="20"/>
                <w:szCs w:val="20"/>
              </w:rPr>
              <w:t>categories.</w:t>
            </w:r>
          </w:p>
        </w:tc>
        <w:tc>
          <w:tcPr>
            <w:tcW w:w="3134" w:type="dxa"/>
          </w:tcPr>
          <w:p w14:paraId="6D7853B6" w14:textId="22583BF7" w:rsidR="00352BA5" w:rsidRPr="00540D1E" w:rsidRDefault="00DB2DC8">
            <w:pPr>
              <w:rPr>
                <w:sz w:val="20"/>
                <w:szCs w:val="20"/>
              </w:rPr>
            </w:pPr>
            <w:r w:rsidRPr="00540D1E">
              <w:rPr>
                <w:sz w:val="20"/>
                <w:szCs w:val="20"/>
              </w:rPr>
              <w:t>CME will ensure that all CPAs are solely composed of “microscale CDM units”, hence the CME is not required to perform de-bundling check.</w:t>
            </w:r>
            <w:r w:rsidR="005D61F5" w:rsidRPr="00540D1E">
              <w:rPr>
                <w:sz w:val="20"/>
                <w:szCs w:val="20"/>
              </w:rPr>
              <w:t xml:space="preserve"> </w:t>
            </w:r>
            <w:r w:rsidR="007F473B" w:rsidRPr="00540D1E">
              <w:rPr>
                <w:sz w:val="20"/>
                <w:szCs w:val="20"/>
              </w:rPr>
              <w:t>Please refer the Deviation DEV_247</w:t>
            </w:r>
            <w:r w:rsidR="0064087F" w:rsidRPr="00540D1E">
              <w:rPr>
                <w:sz w:val="20"/>
                <w:szCs w:val="20"/>
              </w:rPr>
              <w:t xml:space="preserve"> for further details.</w:t>
            </w:r>
          </w:p>
        </w:tc>
        <w:tc>
          <w:tcPr>
            <w:tcW w:w="2465" w:type="dxa"/>
          </w:tcPr>
          <w:p w14:paraId="6D7853B7" w14:textId="77777777" w:rsidR="00352BA5" w:rsidRPr="00540D1E" w:rsidRDefault="00DB2DC8">
            <w:pPr>
              <w:rPr>
                <w:sz w:val="20"/>
                <w:szCs w:val="20"/>
              </w:rPr>
            </w:pPr>
            <w:r w:rsidRPr="00540D1E">
              <w:rPr>
                <w:sz w:val="20"/>
                <w:szCs w:val="20"/>
              </w:rPr>
              <w:t>Not Applicable</w:t>
            </w:r>
          </w:p>
        </w:tc>
      </w:tr>
      <w:tr w:rsidR="00352BA5" w:rsidRPr="00090BDB" w14:paraId="6D7853BD" w14:textId="77777777">
        <w:trPr>
          <w:cantSplit/>
        </w:trPr>
        <w:tc>
          <w:tcPr>
            <w:tcW w:w="869" w:type="dxa"/>
          </w:tcPr>
          <w:p w14:paraId="6D7853B9" w14:textId="77777777" w:rsidR="00352BA5" w:rsidRPr="00540D1E" w:rsidRDefault="00DB2DC8">
            <w:pPr>
              <w:rPr>
                <w:sz w:val="20"/>
                <w:szCs w:val="20"/>
              </w:rPr>
            </w:pPr>
            <w:r w:rsidRPr="00540D1E">
              <w:rPr>
                <w:sz w:val="20"/>
                <w:szCs w:val="20"/>
              </w:rPr>
              <w:t>14</w:t>
            </w:r>
          </w:p>
        </w:tc>
        <w:tc>
          <w:tcPr>
            <w:tcW w:w="3154" w:type="dxa"/>
          </w:tcPr>
          <w:p w14:paraId="6D7853BA" w14:textId="77777777" w:rsidR="00352BA5" w:rsidRPr="00540D1E" w:rsidRDefault="00DB2DC8">
            <w:pPr>
              <w:rPr>
                <w:sz w:val="20"/>
                <w:szCs w:val="20"/>
              </w:rPr>
            </w:pPr>
            <w:r w:rsidRPr="00540D1E">
              <w:rPr>
                <w:sz w:val="20"/>
                <w:szCs w:val="20"/>
              </w:rPr>
              <w:t>Approval of CPA by CME</w:t>
            </w:r>
          </w:p>
        </w:tc>
        <w:tc>
          <w:tcPr>
            <w:tcW w:w="3134" w:type="dxa"/>
          </w:tcPr>
          <w:p w14:paraId="6D7853BB" w14:textId="77777777" w:rsidR="00352BA5" w:rsidRPr="00540D1E" w:rsidRDefault="00DB2DC8">
            <w:pPr>
              <w:rPr>
                <w:sz w:val="20"/>
                <w:szCs w:val="20"/>
              </w:rPr>
            </w:pPr>
            <w:r w:rsidRPr="00540D1E">
              <w:rPr>
                <w:sz w:val="20"/>
                <w:szCs w:val="20"/>
              </w:rPr>
              <w:t>The CME approves each CPA/VPA to be included into its registered PoA after detailed technical review.</w:t>
            </w:r>
          </w:p>
        </w:tc>
        <w:tc>
          <w:tcPr>
            <w:tcW w:w="2465" w:type="dxa"/>
          </w:tcPr>
          <w:p w14:paraId="6D7853BC" w14:textId="77777777" w:rsidR="00352BA5" w:rsidRPr="00540D1E" w:rsidRDefault="00DB2DC8">
            <w:pPr>
              <w:rPr>
                <w:sz w:val="20"/>
                <w:szCs w:val="20"/>
              </w:rPr>
            </w:pPr>
            <w:r w:rsidRPr="00540D1E">
              <w:rPr>
                <w:sz w:val="20"/>
                <w:szCs w:val="20"/>
              </w:rPr>
              <w:t>Statement of CME giving approval for the CPA/VPA to be included into its registered PoA along with technical review report.</w:t>
            </w:r>
          </w:p>
        </w:tc>
      </w:tr>
      <w:tr w:rsidR="00352BA5" w:rsidRPr="00090BDB" w14:paraId="6D7853C2" w14:textId="77777777">
        <w:trPr>
          <w:cantSplit/>
        </w:trPr>
        <w:tc>
          <w:tcPr>
            <w:tcW w:w="869" w:type="dxa"/>
          </w:tcPr>
          <w:p w14:paraId="6D7853BE" w14:textId="77777777" w:rsidR="00352BA5" w:rsidRPr="00540D1E" w:rsidRDefault="00DB2DC8">
            <w:pPr>
              <w:rPr>
                <w:sz w:val="20"/>
                <w:szCs w:val="20"/>
              </w:rPr>
            </w:pPr>
            <w:r w:rsidRPr="00540D1E">
              <w:rPr>
                <w:sz w:val="20"/>
                <w:szCs w:val="20"/>
              </w:rPr>
              <w:lastRenderedPageBreak/>
              <w:t>15</w:t>
            </w:r>
          </w:p>
        </w:tc>
        <w:tc>
          <w:tcPr>
            <w:tcW w:w="3154" w:type="dxa"/>
          </w:tcPr>
          <w:p w14:paraId="6D7853BF" w14:textId="77777777" w:rsidR="00352BA5" w:rsidRPr="00540D1E" w:rsidRDefault="00DB2DC8">
            <w:pPr>
              <w:rPr>
                <w:sz w:val="20"/>
                <w:szCs w:val="20"/>
              </w:rPr>
            </w:pPr>
            <w:r w:rsidRPr="00540D1E">
              <w:rPr>
                <w:sz w:val="20"/>
                <w:szCs w:val="20"/>
              </w:rPr>
              <w:t>CER ownership</w:t>
            </w:r>
          </w:p>
        </w:tc>
        <w:tc>
          <w:tcPr>
            <w:tcW w:w="3134" w:type="dxa"/>
          </w:tcPr>
          <w:p w14:paraId="6D7853C0" w14:textId="77777777" w:rsidR="00352BA5" w:rsidRPr="00540D1E" w:rsidRDefault="00DB2DC8">
            <w:pPr>
              <w:rPr>
                <w:sz w:val="20"/>
                <w:szCs w:val="20"/>
              </w:rPr>
            </w:pPr>
            <w:r w:rsidRPr="00540D1E">
              <w:rPr>
                <w:sz w:val="20"/>
                <w:szCs w:val="20"/>
              </w:rPr>
              <w:t>End users receiving cookstove under the specific CPA/VPA cede their rights to claim and own emission reductions under the Clean Development Mechanism of the UNFCCC to the CME of the PoA.</w:t>
            </w:r>
          </w:p>
        </w:tc>
        <w:tc>
          <w:tcPr>
            <w:tcW w:w="2465" w:type="dxa"/>
          </w:tcPr>
          <w:p w14:paraId="6D7853C1" w14:textId="77777777" w:rsidR="00352BA5" w:rsidRPr="00540D1E" w:rsidRDefault="00DB2DC8">
            <w:pPr>
              <w:rPr>
                <w:sz w:val="20"/>
                <w:szCs w:val="20"/>
              </w:rPr>
            </w:pPr>
            <w:r w:rsidRPr="00540D1E">
              <w:rPr>
                <w:sz w:val="20"/>
                <w:szCs w:val="20"/>
              </w:rPr>
              <w:t>A default terms and conditions for end users including the provision that emission reductions generated by the stove are owned by the CME will be provided for each CPA/VPA</w:t>
            </w:r>
            <w:r w:rsidRPr="00540D1E">
              <w:rPr>
                <w:sz w:val="20"/>
                <w:szCs w:val="20"/>
              </w:rPr>
              <w:tab/>
            </w:r>
          </w:p>
        </w:tc>
      </w:tr>
      <w:tr w:rsidR="00352BA5" w:rsidRPr="00090BDB" w14:paraId="6D7853C7" w14:textId="77777777">
        <w:trPr>
          <w:cantSplit/>
        </w:trPr>
        <w:tc>
          <w:tcPr>
            <w:tcW w:w="869" w:type="dxa"/>
          </w:tcPr>
          <w:p w14:paraId="6D7853C3" w14:textId="77777777" w:rsidR="00352BA5" w:rsidRPr="00540D1E" w:rsidRDefault="00DB2DC8">
            <w:pPr>
              <w:rPr>
                <w:sz w:val="20"/>
                <w:szCs w:val="20"/>
              </w:rPr>
            </w:pPr>
            <w:r w:rsidRPr="00BD2267">
              <w:rPr>
                <w:color w:val="000000"/>
                <w:sz w:val="20"/>
                <w:szCs w:val="20"/>
              </w:rPr>
              <w:t>16</w:t>
            </w:r>
          </w:p>
        </w:tc>
        <w:tc>
          <w:tcPr>
            <w:tcW w:w="3154" w:type="dxa"/>
          </w:tcPr>
          <w:p w14:paraId="6D7853C4" w14:textId="77777777" w:rsidR="00352BA5" w:rsidRPr="00540D1E" w:rsidRDefault="00DB2DC8">
            <w:pPr>
              <w:rPr>
                <w:sz w:val="20"/>
                <w:szCs w:val="20"/>
              </w:rPr>
            </w:pPr>
            <w:r w:rsidRPr="00BD2267">
              <w:rPr>
                <w:color w:val="000000"/>
                <w:sz w:val="20"/>
                <w:szCs w:val="20"/>
              </w:rPr>
              <w:t>SDG Outcome Assessment</w:t>
            </w:r>
          </w:p>
        </w:tc>
        <w:tc>
          <w:tcPr>
            <w:tcW w:w="3134" w:type="dxa"/>
          </w:tcPr>
          <w:p w14:paraId="6D7853C5" w14:textId="77777777" w:rsidR="00352BA5" w:rsidRPr="00540D1E" w:rsidRDefault="00DB2DC8">
            <w:pPr>
              <w:rPr>
                <w:sz w:val="20"/>
                <w:szCs w:val="20"/>
              </w:rPr>
            </w:pPr>
            <w:r w:rsidRPr="00BD2267">
              <w:rPr>
                <w:sz w:val="20"/>
                <w:szCs w:val="20"/>
              </w:rPr>
              <w:t>VPA shall demonstrate a clear, direct contribution to sustainable development, defined as making demonstrable, positive impacts on at least three SDGs, one of which must be SDG 13 (defined herein as Emissions Reductions or Removals and/or Adaptation to climate change)</w:t>
            </w:r>
          </w:p>
        </w:tc>
        <w:tc>
          <w:tcPr>
            <w:tcW w:w="2465" w:type="dxa"/>
          </w:tcPr>
          <w:p w14:paraId="6D7853C6" w14:textId="77777777" w:rsidR="00352BA5" w:rsidRPr="00540D1E" w:rsidRDefault="00DB2DC8">
            <w:pPr>
              <w:rPr>
                <w:sz w:val="20"/>
                <w:szCs w:val="20"/>
              </w:rPr>
            </w:pPr>
            <w:r w:rsidRPr="00BD2267">
              <w:rPr>
                <w:sz w:val="20"/>
                <w:szCs w:val="20"/>
              </w:rPr>
              <w:t>CPA-0001 has demonstrated the positive impacts on SDG 3, SDG 5, SDG 7 and SDG 13.</w:t>
            </w:r>
          </w:p>
        </w:tc>
      </w:tr>
      <w:tr w:rsidR="00352BA5" w:rsidRPr="00090BDB" w14:paraId="6D7853CF" w14:textId="77777777">
        <w:trPr>
          <w:cantSplit/>
        </w:trPr>
        <w:tc>
          <w:tcPr>
            <w:tcW w:w="869" w:type="dxa"/>
          </w:tcPr>
          <w:p w14:paraId="6D7853C8" w14:textId="77777777" w:rsidR="00352BA5" w:rsidRPr="00540D1E" w:rsidRDefault="00DB2DC8">
            <w:pPr>
              <w:rPr>
                <w:sz w:val="20"/>
                <w:szCs w:val="20"/>
              </w:rPr>
            </w:pPr>
            <w:r w:rsidRPr="00BD2267">
              <w:rPr>
                <w:color w:val="000000"/>
                <w:sz w:val="20"/>
                <w:szCs w:val="20"/>
              </w:rPr>
              <w:t>17</w:t>
            </w:r>
          </w:p>
        </w:tc>
        <w:tc>
          <w:tcPr>
            <w:tcW w:w="3154" w:type="dxa"/>
          </w:tcPr>
          <w:p w14:paraId="6D7853C9" w14:textId="77777777" w:rsidR="00352BA5" w:rsidRPr="00540D1E" w:rsidRDefault="00DB2DC8">
            <w:pPr>
              <w:rPr>
                <w:sz w:val="20"/>
                <w:szCs w:val="20"/>
              </w:rPr>
            </w:pPr>
            <w:r w:rsidRPr="00BD2267">
              <w:rPr>
                <w:sz w:val="20"/>
                <w:szCs w:val="20"/>
              </w:rPr>
              <w:t>Safeguarding Principles Assessment</w:t>
            </w:r>
          </w:p>
        </w:tc>
        <w:tc>
          <w:tcPr>
            <w:tcW w:w="3134" w:type="dxa"/>
          </w:tcPr>
          <w:p w14:paraId="6D7853CA" w14:textId="77777777" w:rsidR="00352BA5" w:rsidRPr="00540D1E" w:rsidRDefault="00DB2DC8">
            <w:pPr>
              <w:rPr>
                <w:sz w:val="20"/>
                <w:szCs w:val="20"/>
              </w:rPr>
            </w:pPr>
            <w:r w:rsidRPr="00540D1E">
              <w:rPr>
                <w:color w:val="000000"/>
                <w:sz w:val="20"/>
                <w:szCs w:val="20"/>
              </w:rPr>
              <w:t xml:space="preserve">Each CPA will conduct safety trainings to ensure safety of operational team/staff. </w:t>
            </w:r>
          </w:p>
        </w:tc>
        <w:tc>
          <w:tcPr>
            <w:tcW w:w="2465" w:type="dxa"/>
          </w:tcPr>
          <w:p w14:paraId="6D7853CB" w14:textId="77777777" w:rsidR="00352BA5" w:rsidRPr="00540D1E" w:rsidRDefault="00DB2DC8">
            <w:pPr>
              <w:ind w:right="132"/>
              <w:rPr>
                <w:color w:val="000000"/>
                <w:sz w:val="20"/>
                <w:szCs w:val="20"/>
              </w:rPr>
            </w:pPr>
            <w:r w:rsidRPr="00540D1E">
              <w:rPr>
                <w:color w:val="000000"/>
                <w:sz w:val="20"/>
                <w:szCs w:val="20"/>
              </w:rPr>
              <w:t xml:space="preserve">CPA conducts regular training and audit measures for the safety of the operating staff. </w:t>
            </w:r>
          </w:p>
          <w:p w14:paraId="6D7853CC" w14:textId="77777777" w:rsidR="00352BA5" w:rsidRPr="00540D1E" w:rsidRDefault="00352BA5">
            <w:pPr>
              <w:ind w:right="132"/>
              <w:rPr>
                <w:color w:val="000000"/>
                <w:sz w:val="20"/>
                <w:szCs w:val="20"/>
              </w:rPr>
            </w:pPr>
          </w:p>
          <w:p w14:paraId="6D7853CD" w14:textId="77777777" w:rsidR="00352BA5" w:rsidRPr="00540D1E" w:rsidRDefault="00DB2DC8">
            <w:pPr>
              <w:ind w:right="132"/>
              <w:rPr>
                <w:color w:val="000000"/>
                <w:sz w:val="20"/>
                <w:szCs w:val="20"/>
              </w:rPr>
            </w:pPr>
            <w:r w:rsidRPr="00540D1E">
              <w:rPr>
                <w:color w:val="000000"/>
                <w:sz w:val="20"/>
                <w:szCs w:val="20"/>
              </w:rPr>
              <w:t>Means of Verification:</w:t>
            </w:r>
          </w:p>
          <w:p w14:paraId="6D7853CE" w14:textId="77777777" w:rsidR="00352BA5" w:rsidRPr="00540D1E" w:rsidRDefault="00DB2DC8">
            <w:pPr>
              <w:rPr>
                <w:sz w:val="20"/>
                <w:szCs w:val="20"/>
              </w:rPr>
            </w:pPr>
            <w:r w:rsidRPr="00540D1E">
              <w:rPr>
                <w:color w:val="000000"/>
                <w:sz w:val="20"/>
                <w:szCs w:val="20"/>
              </w:rPr>
              <w:t xml:space="preserve">Training records </w:t>
            </w:r>
          </w:p>
        </w:tc>
      </w:tr>
      <w:tr w:rsidR="00352BA5" w:rsidRPr="00090BDB" w14:paraId="6D7853D6" w14:textId="77777777">
        <w:trPr>
          <w:cantSplit/>
        </w:trPr>
        <w:tc>
          <w:tcPr>
            <w:tcW w:w="869" w:type="dxa"/>
          </w:tcPr>
          <w:p w14:paraId="6D7853D0" w14:textId="77777777" w:rsidR="00352BA5" w:rsidRPr="00540D1E" w:rsidRDefault="00DB2DC8">
            <w:pPr>
              <w:rPr>
                <w:sz w:val="20"/>
                <w:szCs w:val="20"/>
              </w:rPr>
            </w:pPr>
            <w:r w:rsidRPr="00BD2267">
              <w:rPr>
                <w:color w:val="000000"/>
                <w:sz w:val="20"/>
                <w:szCs w:val="20"/>
              </w:rPr>
              <w:t>18</w:t>
            </w:r>
          </w:p>
        </w:tc>
        <w:tc>
          <w:tcPr>
            <w:tcW w:w="3154" w:type="dxa"/>
          </w:tcPr>
          <w:p w14:paraId="6D7853D1" w14:textId="77777777" w:rsidR="00352BA5" w:rsidRPr="00540D1E" w:rsidRDefault="00DB2DC8">
            <w:pPr>
              <w:rPr>
                <w:sz w:val="20"/>
                <w:szCs w:val="20"/>
              </w:rPr>
            </w:pPr>
            <w:r w:rsidRPr="00BD2267">
              <w:rPr>
                <w:sz w:val="20"/>
                <w:szCs w:val="20"/>
              </w:rPr>
              <w:t>Retroactive VPA</w:t>
            </w:r>
          </w:p>
        </w:tc>
        <w:tc>
          <w:tcPr>
            <w:tcW w:w="3134" w:type="dxa"/>
          </w:tcPr>
          <w:p w14:paraId="6D7853D2" w14:textId="77777777" w:rsidR="00352BA5" w:rsidRPr="00540D1E" w:rsidRDefault="00DB2DC8">
            <w:pPr>
              <w:rPr>
                <w:color w:val="000000"/>
                <w:sz w:val="20"/>
                <w:szCs w:val="20"/>
              </w:rPr>
            </w:pPr>
            <w:r w:rsidRPr="00540D1E">
              <w:rPr>
                <w:color w:val="000000"/>
                <w:sz w:val="20"/>
                <w:szCs w:val="20"/>
              </w:rPr>
              <w:t>VPAs with retroactive crediting period submit the required documents for Gold Standard Preliminary Review (time of first submission) within one year from the VPA start date.</w:t>
            </w:r>
          </w:p>
          <w:p w14:paraId="6D7853D3" w14:textId="77777777" w:rsidR="00352BA5" w:rsidRPr="00540D1E" w:rsidRDefault="00DB2DC8">
            <w:pPr>
              <w:rPr>
                <w:sz w:val="20"/>
                <w:szCs w:val="20"/>
              </w:rPr>
            </w:pPr>
            <w:r w:rsidRPr="00540D1E">
              <w:rPr>
                <w:color w:val="000000"/>
                <w:sz w:val="20"/>
                <w:szCs w:val="20"/>
              </w:rPr>
              <w:t xml:space="preserve">(This requirement is not applicable for CDM registered CPAs) </w:t>
            </w:r>
          </w:p>
        </w:tc>
        <w:tc>
          <w:tcPr>
            <w:tcW w:w="2465" w:type="dxa"/>
          </w:tcPr>
          <w:p w14:paraId="6D7853D4" w14:textId="77777777" w:rsidR="00352BA5" w:rsidRPr="00540D1E" w:rsidRDefault="00DB2DC8">
            <w:pPr>
              <w:rPr>
                <w:sz w:val="20"/>
                <w:szCs w:val="20"/>
              </w:rPr>
            </w:pPr>
            <w:r w:rsidRPr="00540D1E">
              <w:rPr>
                <w:sz w:val="20"/>
                <w:szCs w:val="20"/>
              </w:rPr>
              <w:t>Not Applicable</w:t>
            </w:r>
          </w:p>
          <w:p w14:paraId="6D7853D5" w14:textId="77777777" w:rsidR="00352BA5" w:rsidRPr="00540D1E" w:rsidRDefault="00DB2DC8">
            <w:pPr>
              <w:rPr>
                <w:sz w:val="20"/>
                <w:szCs w:val="20"/>
              </w:rPr>
            </w:pPr>
            <w:r w:rsidRPr="00540D1E">
              <w:rPr>
                <w:sz w:val="20"/>
                <w:szCs w:val="20"/>
              </w:rPr>
              <w:t xml:space="preserve">CPA-0002 is a CDM registered CPA, hence requirement is not applicable. </w:t>
            </w:r>
          </w:p>
        </w:tc>
      </w:tr>
    </w:tbl>
    <w:p w14:paraId="6D7853D7" w14:textId="77777777" w:rsidR="00352BA5" w:rsidRPr="00090BDB" w:rsidRDefault="00352BA5"/>
    <w:p w14:paraId="6D7853D8" w14:textId="77777777" w:rsidR="00352BA5" w:rsidRPr="00090BDB" w:rsidRDefault="00DB2DC8">
      <w:pPr>
        <w:numPr>
          <w:ilvl w:val="2"/>
          <w:numId w:val="25"/>
        </w:numPr>
        <w:pBdr>
          <w:top w:val="nil"/>
          <w:left w:val="nil"/>
          <w:bottom w:val="nil"/>
          <w:right w:val="nil"/>
          <w:between w:val="nil"/>
        </w:pBdr>
        <w:spacing w:line="240" w:lineRule="auto"/>
        <w:rPr>
          <w:b/>
          <w:color w:val="000000"/>
        </w:rPr>
      </w:pPr>
      <w:r w:rsidRPr="00090BDB">
        <w:rPr>
          <w:b/>
          <w:color w:val="000000"/>
        </w:rPr>
        <w:t>Legal ownership of products generated by the project and legal rights to alter use of resources required to service the project</w:t>
      </w:r>
    </w:p>
    <w:p w14:paraId="6D7853D9" w14:textId="77777777" w:rsidR="00352BA5" w:rsidRPr="00090BDB" w:rsidRDefault="00DB2DC8">
      <w:pPr>
        <w:spacing w:after="0"/>
      </w:pPr>
      <w:r w:rsidRPr="00090BDB">
        <w:t>&gt;&gt;</w:t>
      </w:r>
    </w:p>
    <w:p w14:paraId="6D7853DA" w14:textId="77777777" w:rsidR="00352BA5" w:rsidRPr="00090BDB" w:rsidRDefault="00DB2DC8">
      <w:pPr>
        <w:spacing w:after="0"/>
      </w:pPr>
      <w:r w:rsidRPr="00090BDB">
        <w:t xml:space="preserve">The transfer of impact/SDG contribution ownership throughout the investment chain is made transparent through digital contracts (or terms &amp; conditions). Each KOKO customer waives their rights to SDG contributions at the purchase of the stove, transferring the ownership rights to the certified SDG contributions to KOKO Networks. </w:t>
      </w:r>
    </w:p>
    <w:p w14:paraId="6D7853DB" w14:textId="77777777" w:rsidR="00352BA5" w:rsidRPr="00090BDB" w:rsidRDefault="00352BA5"/>
    <w:p w14:paraId="6D7853DC" w14:textId="77777777" w:rsidR="00352BA5" w:rsidRPr="00090BDB" w:rsidRDefault="00DB2DC8">
      <w:pPr>
        <w:keepNext/>
        <w:keepLines/>
        <w:numPr>
          <w:ilvl w:val="1"/>
          <w:numId w:val="25"/>
        </w:numPr>
        <w:pBdr>
          <w:top w:val="nil"/>
          <w:left w:val="nil"/>
          <w:bottom w:val="nil"/>
          <w:right w:val="nil"/>
          <w:between w:val="nil"/>
        </w:pBdr>
        <w:spacing w:before="240" w:after="60" w:line="240" w:lineRule="auto"/>
      </w:pPr>
      <w:r w:rsidRPr="00090BDB">
        <w:rPr>
          <w:b/>
          <w:color w:val="000000"/>
        </w:rPr>
        <w:t>Location of project</w:t>
      </w:r>
    </w:p>
    <w:p w14:paraId="6D7853DD" w14:textId="77777777" w:rsidR="00352BA5" w:rsidRPr="00090BDB" w:rsidRDefault="00DB2DC8">
      <w:pPr>
        <w:spacing w:after="0"/>
      </w:pPr>
      <w:r w:rsidRPr="00090BDB">
        <w:t>&gt;&gt;</w:t>
      </w:r>
    </w:p>
    <w:p w14:paraId="6D7853DE" w14:textId="77777777" w:rsidR="00352BA5" w:rsidRPr="00090BDB" w:rsidRDefault="00DB2DC8">
      <w:pPr>
        <w:spacing w:after="0"/>
      </w:pPr>
      <w:r w:rsidRPr="00090BDB">
        <w:t>All counties, cities, towns, villages and communities within the geographical boundary of Republic of Kenya.</w:t>
      </w:r>
    </w:p>
    <w:p w14:paraId="6D7853DF" w14:textId="77777777" w:rsidR="00352BA5" w:rsidRPr="00090BDB" w:rsidRDefault="00DB2DC8">
      <w:pPr>
        <w:spacing w:after="0"/>
      </w:pPr>
      <w:r w:rsidRPr="00090BDB">
        <w:t xml:space="preserve"> </w:t>
      </w:r>
      <w:r w:rsidRPr="00090BDB">
        <w:rPr>
          <w:noProof/>
        </w:rPr>
        <w:drawing>
          <wp:inline distT="0" distB="0" distL="0" distR="0" wp14:anchorId="6D7858FD" wp14:editId="6D7858FE">
            <wp:extent cx="2838450" cy="3086100"/>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2838450" cy="3086100"/>
                    </a:xfrm>
                    <a:prstGeom prst="rect">
                      <a:avLst/>
                    </a:prstGeom>
                    <a:ln/>
                  </pic:spPr>
                </pic:pic>
              </a:graphicData>
            </a:graphic>
          </wp:inline>
        </w:drawing>
      </w:r>
    </w:p>
    <w:p w14:paraId="6D7853E0" w14:textId="77777777" w:rsidR="00352BA5" w:rsidRPr="00090BDB" w:rsidRDefault="00DB2DC8">
      <w:pPr>
        <w:spacing w:after="0"/>
      </w:pPr>
      <w:r w:rsidRPr="00090BDB">
        <w:t>Fig 1: Political map of Kenya</w:t>
      </w:r>
    </w:p>
    <w:p w14:paraId="6D7853E1" w14:textId="77777777" w:rsidR="00352BA5" w:rsidRPr="00090BDB" w:rsidRDefault="00352BA5">
      <w:pPr>
        <w:spacing w:after="0"/>
      </w:pPr>
    </w:p>
    <w:p w14:paraId="6D7853E2" w14:textId="77777777" w:rsidR="00352BA5" w:rsidRPr="00090BDB" w:rsidRDefault="00DB2DC8">
      <w:r w:rsidRPr="00090BDB">
        <w:t>Geo-Coordinates of Kenya</w:t>
      </w:r>
    </w:p>
    <w:tbl>
      <w:tblPr>
        <w:tblStyle w:val="a4"/>
        <w:tblW w:w="9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0"/>
        <w:gridCol w:w="4812"/>
      </w:tblGrid>
      <w:tr w:rsidR="00352BA5" w:rsidRPr="00090BDB" w14:paraId="6D7853E5" w14:textId="77777777">
        <w:tc>
          <w:tcPr>
            <w:tcW w:w="4810" w:type="dxa"/>
            <w:shd w:val="clear" w:color="auto" w:fill="auto"/>
          </w:tcPr>
          <w:p w14:paraId="6D7853E3" w14:textId="77777777" w:rsidR="00352BA5" w:rsidRPr="00090BDB" w:rsidRDefault="00DB2DC8">
            <w:r w:rsidRPr="00090BDB">
              <w:t>Southern-most point of Kenya</w:t>
            </w:r>
          </w:p>
        </w:tc>
        <w:tc>
          <w:tcPr>
            <w:tcW w:w="4812" w:type="dxa"/>
            <w:shd w:val="clear" w:color="auto" w:fill="auto"/>
          </w:tcPr>
          <w:p w14:paraId="6D7853E4" w14:textId="77777777" w:rsidR="00352BA5" w:rsidRPr="00090BDB" w:rsidRDefault="00DB2DC8">
            <w:r w:rsidRPr="00090BDB">
              <w:t>4°38'47.4"S 39°12'31.6"E</w:t>
            </w:r>
          </w:p>
        </w:tc>
      </w:tr>
      <w:tr w:rsidR="00352BA5" w:rsidRPr="00090BDB" w14:paraId="6D7853E8" w14:textId="77777777">
        <w:tc>
          <w:tcPr>
            <w:tcW w:w="4810" w:type="dxa"/>
            <w:shd w:val="clear" w:color="auto" w:fill="auto"/>
          </w:tcPr>
          <w:p w14:paraId="6D7853E6" w14:textId="77777777" w:rsidR="00352BA5" w:rsidRPr="00090BDB" w:rsidRDefault="00DB2DC8">
            <w:r w:rsidRPr="00090BDB">
              <w:t>Western-most point of Kenya</w:t>
            </w:r>
          </w:p>
        </w:tc>
        <w:tc>
          <w:tcPr>
            <w:tcW w:w="4812" w:type="dxa"/>
            <w:shd w:val="clear" w:color="auto" w:fill="auto"/>
          </w:tcPr>
          <w:p w14:paraId="6D7853E7" w14:textId="77777777" w:rsidR="00352BA5" w:rsidRPr="00090BDB" w:rsidRDefault="00DB2DC8">
            <w:r w:rsidRPr="00090BDB">
              <w:t>0°06'58.9"N 33°57'35.3"E</w:t>
            </w:r>
          </w:p>
        </w:tc>
      </w:tr>
      <w:tr w:rsidR="00352BA5" w:rsidRPr="00090BDB" w14:paraId="6D7853EB" w14:textId="77777777">
        <w:tc>
          <w:tcPr>
            <w:tcW w:w="4810" w:type="dxa"/>
            <w:shd w:val="clear" w:color="auto" w:fill="auto"/>
          </w:tcPr>
          <w:p w14:paraId="6D7853E9" w14:textId="77777777" w:rsidR="00352BA5" w:rsidRPr="00090BDB" w:rsidRDefault="00DB2DC8">
            <w:r w:rsidRPr="00090BDB">
              <w:t>Eastern-most point of Kenya</w:t>
            </w:r>
          </w:p>
        </w:tc>
        <w:tc>
          <w:tcPr>
            <w:tcW w:w="4812" w:type="dxa"/>
            <w:shd w:val="clear" w:color="auto" w:fill="auto"/>
          </w:tcPr>
          <w:p w14:paraId="6D7853EA" w14:textId="77777777" w:rsidR="00352BA5" w:rsidRPr="00090BDB" w:rsidRDefault="00DB2DC8">
            <w:r w:rsidRPr="00090BDB">
              <w:t>3°55'51.6"N 41°51'59.9"E</w:t>
            </w:r>
          </w:p>
        </w:tc>
      </w:tr>
      <w:tr w:rsidR="00352BA5" w:rsidRPr="00090BDB" w14:paraId="6D7853EE" w14:textId="77777777">
        <w:tc>
          <w:tcPr>
            <w:tcW w:w="4810" w:type="dxa"/>
            <w:shd w:val="clear" w:color="auto" w:fill="auto"/>
          </w:tcPr>
          <w:p w14:paraId="6D7853EC" w14:textId="77777777" w:rsidR="00352BA5" w:rsidRPr="00090BDB" w:rsidRDefault="00DB2DC8">
            <w:r w:rsidRPr="00090BDB">
              <w:t>Northern-most point of Kenya</w:t>
            </w:r>
          </w:p>
        </w:tc>
        <w:tc>
          <w:tcPr>
            <w:tcW w:w="4812" w:type="dxa"/>
            <w:shd w:val="clear" w:color="auto" w:fill="auto"/>
          </w:tcPr>
          <w:p w14:paraId="6D7853ED" w14:textId="77777777" w:rsidR="00352BA5" w:rsidRPr="00090BDB" w:rsidRDefault="00DB2DC8">
            <w:r w:rsidRPr="00090BDB">
              <w:t>4°28'42.5"N 35°52'31.8"E</w:t>
            </w:r>
          </w:p>
        </w:tc>
      </w:tr>
    </w:tbl>
    <w:p w14:paraId="6D7853EF" w14:textId="77777777" w:rsidR="00352BA5" w:rsidRPr="00090BDB" w:rsidRDefault="00352BA5">
      <w:pPr>
        <w:spacing w:after="0"/>
      </w:pPr>
    </w:p>
    <w:p w14:paraId="6D7853F0" w14:textId="77777777" w:rsidR="00352BA5" w:rsidRPr="00090BDB" w:rsidRDefault="00352BA5">
      <w:pPr>
        <w:rPr>
          <w:rFonts w:ascii="Avenir" w:eastAsia="Avenir" w:hAnsi="Avenir" w:cs="Avenir"/>
          <w:color w:val="002855"/>
        </w:rPr>
      </w:pPr>
    </w:p>
    <w:p w14:paraId="6D7853F1" w14:textId="77777777" w:rsidR="00352BA5" w:rsidRPr="00090BDB" w:rsidRDefault="00DB2DC8">
      <w:pPr>
        <w:keepNext/>
        <w:keepLines/>
        <w:numPr>
          <w:ilvl w:val="1"/>
          <w:numId w:val="25"/>
        </w:numPr>
        <w:pBdr>
          <w:top w:val="nil"/>
          <w:left w:val="nil"/>
          <w:bottom w:val="nil"/>
          <w:right w:val="nil"/>
          <w:between w:val="nil"/>
        </w:pBdr>
        <w:spacing w:before="240" w:after="60" w:line="240" w:lineRule="auto"/>
      </w:pPr>
      <w:r w:rsidRPr="00090BDB">
        <w:rPr>
          <w:b/>
          <w:color w:val="000000"/>
        </w:rPr>
        <w:t>Technologies and/or measures</w:t>
      </w:r>
    </w:p>
    <w:p w14:paraId="6D7853F2" w14:textId="77777777" w:rsidR="00352BA5" w:rsidRPr="00090BDB" w:rsidRDefault="00DB2DC8">
      <w:pPr>
        <w:spacing w:after="0" w:line="288" w:lineRule="auto"/>
        <w:rPr>
          <w:rFonts w:ascii="Avenir" w:eastAsia="Avenir" w:hAnsi="Avenir" w:cs="Avenir"/>
          <w:b/>
          <w:color w:val="002855"/>
        </w:rPr>
      </w:pPr>
      <w:r w:rsidRPr="00090BDB">
        <w:t>&gt;&gt;</w:t>
      </w:r>
      <w:r w:rsidRPr="00090BDB">
        <w:rPr>
          <w:rFonts w:ascii="Avenir" w:eastAsia="Avenir" w:hAnsi="Avenir" w:cs="Avenir"/>
          <w:b/>
          <w:color w:val="002855"/>
        </w:rPr>
        <w:t xml:space="preserve"> </w:t>
      </w:r>
    </w:p>
    <w:p w14:paraId="6D7853F3" w14:textId="77777777" w:rsidR="00352BA5" w:rsidRPr="00090BDB" w:rsidRDefault="00DB2DC8">
      <w:pPr>
        <w:spacing w:after="0"/>
        <w:rPr>
          <w:b/>
        </w:rPr>
      </w:pPr>
      <w:r w:rsidRPr="00090BDB">
        <w:rPr>
          <w:b/>
        </w:rPr>
        <w:t>Details of the Technology</w:t>
      </w:r>
    </w:p>
    <w:p w14:paraId="6D7853F4" w14:textId="77777777" w:rsidR="00352BA5" w:rsidRPr="00090BDB" w:rsidRDefault="00DB2DC8">
      <w:pPr>
        <w:spacing w:after="0"/>
      </w:pPr>
      <w:r w:rsidRPr="00090BDB">
        <w:lastRenderedPageBreak/>
        <w:t>KOKO’s clean fuel technology, “KOKO Cooker” stove kit consists of a two-burner stove and a durable ‘smart’ canister equipped with an NFC chip that enables tracking of customer fuel purchases. To create affordable and reliable access to bio-ethanol as clean cooking fuel, KOKO has developed first-of-its-kind technology to lower distribution costs by launching a network of cloud-connected “</w:t>
      </w:r>
      <w:proofErr w:type="spellStart"/>
      <w:r w:rsidRPr="00090BDB">
        <w:t>KOKOpoint</w:t>
      </w:r>
      <w:proofErr w:type="spellEnd"/>
      <w:r w:rsidRPr="00090BDB">
        <w:t xml:space="preserve">” fuel ATMs across Kenya, which enable customers to refill their smart canisters in local retail corner stores. Customers can buy their KOKO Cookers through ordering on the </w:t>
      </w:r>
      <w:proofErr w:type="spellStart"/>
      <w:r w:rsidRPr="00090BDB">
        <w:t>KOKOpoint</w:t>
      </w:r>
      <w:proofErr w:type="spellEnd"/>
      <w:r w:rsidRPr="00090BDB">
        <w:t xml:space="preserve"> tablet screen, via the </w:t>
      </w:r>
      <w:proofErr w:type="spellStart"/>
      <w:r w:rsidRPr="00090BDB">
        <w:t>myKOKO</w:t>
      </w:r>
      <w:proofErr w:type="spellEnd"/>
      <w:r w:rsidRPr="00090BDB">
        <w:t xml:space="preserve"> mobile app, or from a network of field sales promoters. Customers can also take advantage of the savings scheme launched on the KOKO platform, which enables low-income customers who have difficulty with the upfront cost of the KOKO Cooker to make progressive payments towards their stove. </w:t>
      </w:r>
    </w:p>
    <w:p w14:paraId="6D7853F5" w14:textId="77777777" w:rsidR="00352BA5" w:rsidRPr="00090BDB" w:rsidRDefault="00DB2DC8">
      <w:pPr>
        <w:spacing w:after="0"/>
      </w:pPr>
      <w:r w:rsidRPr="00090BDB">
        <w:t>The technology will result in displacement of high GHG-emitting woody biomass as cooking fuel in the low-income households and commercial spaces of Kenya.</w:t>
      </w:r>
    </w:p>
    <w:p w14:paraId="6D7853F6" w14:textId="77777777" w:rsidR="00352BA5" w:rsidRPr="00090BDB" w:rsidRDefault="00352BA5">
      <w:pPr>
        <w:spacing w:after="0"/>
      </w:pPr>
    </w:p>
    <w:p w14:paraId="6D7853F7" w14:textId="77777777" w:rsidR="00352BA5" w:rsidRPr="00090BDB" w:rsidRDefault="00DB2DC8">
      <w:pPr>
        <w:spacing w:after="0"/>
      </w:pPr>
      <w:bookmarkStart w:id="9" w:name="_2s8eyo1" w:colFirst="0" w:colLast="0"/>
      <w:bookmarkEnd w:id="9"/>
      <w:r w:rsidRPr="00090BDB">
        <w:t>The technology will result in displacement of high GHG-emitting woody biomass as cooking fuel in the low-income households and commercial spaces of Kenya. In absence of implementation of the proposed CPA, the households would have continued to use unimproved cookstoves consuming woody biomass, consisting of firewood and charcoal, for cooking purpose which is also the existing pre-project scenario.</w:t>
      </w:r>
    </w:p>
    <w:p w14:paraId="6D7853F8" w14:textId="77777777" w:rsidR="00352BA5" w:rsidRPr="00090BDB" w:rsidRDefault="00352BA5">
      <w:pPr>
        <w:spacing w:after="0"/>
      </w:pPr>
    </w:p>
    <w:p w14:paraId="6D7853F9" w14:textId="13192359" w:rsidR="00352BA5" w:rsidRPr="00090BDB" w:rsidRDefault="00DB2DC8">
      <w:pPr>
        <w:spacing w:after="0"/>
      </w:pPr>
      <w:r w:rsidRPr="00090BDB">
        <w:t xml:space="preserve">The procurement of the cookstoves for the PoA will comply with the national regulation on ethanol cookstoves – “Ethanol </w:t>
      </w:r>
      <w:proofErr w:type="spellStart"/>
      <w:r w:rsidRPr="00090BDB">
        <w:t>Fuelled</w:t>
      </w:r>
      <w:proofErr w:type="spellEnd"/>
      <w:r w:rsidRPr="00090BDB">
        <w:t xml:space="preserve"> Cooking Appliances Specifications”</w:t>
      </w:r>
      <w:r w:rsidRPr="00090BDB">
        <w:rPr>
          <w:vertAlign w:val="superscript"/>
        </w:rPr>
        <w:footnoteReference w:id="1"/>
      </w:r>
      <w:r w:rsidRPr="00090BDB">
        <w:t>. As an illustration, the “KOKO Cooker” stove kit consisting of a two-burner stove and a durable ‘smart’ canister, with thermal efficiency of 6</w:t>
      </w:r>
      <w:r w:rsidR="006B78BD">
        <w:t>0</w:t>
      </w:r>
      <w:r w:rsidRPr="00090BDB">
        <w:t>% and thermal output of 2.1 kW (against the requirement of 45% efficiency and 1.4 kW output) fully comply with the above standard. The detailed specification are as follows:</w:t>
      </w:r>
    </w:p>
    <w:p w14:paraId="6D7853FA" w14:textId="77777777" w:rsidR="00352BA5" w:rsidRPr="00090BDB" w:rsidRDefault="00352BA5"/>
    <w:tbl>
      <w:tblPr>
        <w:tblStyle w:val="a5"/>
        <w:tblW w:w="98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27"/>
        <w:gridCol w:w="4928"/>
      </w:tblGrid>
      <w:tr w:rsidR="00352BA5" w:rsidRPr="00090BDB" w14:paraId="6D7853FD" w14:textId="77777777">
        <w:tc>
          <w:tcPr>
            <w:tcW w:w="4927" w:type="dxa"/>
            <w:shd w:val="clear" w:color="auto" w:fill="auto"/>
          </w:tcPr>
          <w:p w14:paraId="6D7853FB" w14:textId="77777777" w:rsidR="00352BA5" w:rsidRPr="00090BDB" w:rsidRDefault="00DB2DC8">
            <w:r w:rsidRPr="00090BDB">
              <w:t>Description</w:t>
            </w:r>
          </w:p>
        </w:tc>
        <w:tc>
          <w:tcPr>
            <w:tcW w:w="4928" w:type="dxa"/>
            <w:shd w:val="clear" w:color="auto" w:fill="auto"/>
          </w:tcPr>
          <w:p w14:paraId="6D7853FC" w14:textId="77777777" w:rsidR="00352BA5" w:rsidRPr="00090BDB" w:rsidRDefault="00DB2DC8">
            <w:r w:rsidRPr="00090BDB">
              <w:t>2-burner Ethanol stove for domestic cooking purposes</w:t>
            </w:r>
          </w:p>
        </w:tc>
      </w:tr>
      <w:tr w:rsidR="00352BA5" w:rsidRPr="00090BDB" w14:paraId="6D785400" w14:textId="77777777">
        <w:tc>
          <w:tcPr>
            <w:tcW w:w="4927" w:type="dxa"/>
            <w:shd w:val="clear" w:color="auto" w:fill="auto"/>
          </w:tcPr>
          <w:p w14:paraId="6D7853FE" w14:textId="77777777" w:rsidR="00352BA5" w:rsidRPr="00090BDB" w:rsidRDefault="00DB2DC8">
            <w:r w:rsidRPr="00090BDB">
              <w:lastRenderedPageBreak/>
              <w:t>Fuel Denatured</w:t>
            </w:r>
          </w:p>
        </w:tc>
        <w:tc>
          <w:tcPr>
            <w:tcW w:w="4928" w:type="dxa"/>
            <w:shd w:val="clear" w:color="auto" w:fill="auto"/>
          </w:tcPr>
          <w:p w14:paraId="6D7853FF" w14:textId="77777777" w:rsidR="00352BA5" w:rsidRPr="00090BDB" w:rsidRDefault="00DB2DC8">
            <w:r w:rsidRPr="00090BDB">
              <w:t>Ethanol Cooking Fuel (95% ethyl alcohol, 5% water; 22 MJ/kg lower heating value)</w:t>
            </w:r>
          </w:p>
        </w:tc>
      </w:tr>
      <w:tr w:rsidR="00352BA5" w:rsidRPr="00090BDB" w14:paraId="6D785403" w14:textId="77777777">
        <w:tc>
          <w:tcPr>
            <w:tcW w:w="4927" w:type="dxa"/>
            <w:shd w:val="clear" w:color="auto" w:fill="auto"/>
          </w:tcPr>
          <w:p w14:paraId="6D785401" w14:textId="77777777" w:rsidR="00352BA5" w:rsidRPr="00090BDB" w:rsidRDefault="00DB2DC8">
            <w:r w:rsidRPr="00090BDB">
              <w:t>Firepower</w:t>
            </w:r>
          </w:p>
        </w:tc>
        <w:tc>
          <w:tcPr>
            <w:tcW w:w="4928" w:type="dxa"/>
            <w:shd w:val="clear" w:color="auto" w:fill="auto"/>
          </w:tcPr>
          <w:p w14:paraId="6D785402" w14:textId="77777777" w:rsidR="00352BA5" w:rsidRPr="00090BDB" w:rsidRDefault="00DB2DC8">
            <w:r w:rsidRPr="00090BDB">
              <w:t>2100 Watts on MAX flame setting; 1000 Watts on MEDIUM; 500 Watts on LOW</w:t>
            </w:r>
          </w:p>
        </w:tc>
      </w:tr>
      <w:tr w:rsidR="00352BA5" w:rsidRPr="00090BDB" w14:paraId="6D785406" w14:textId="77777777">
        <w:tc>
          <w:tcPr>
            <w:tcW w:w="4927" w:type="dxa"/>
            <w:shd w:val="clear" w:color="auto" w:fill="auto"/>
          </w:tcPr>
          <w:p w14:paraId="6D785404" w14:textId="77777777" w:rsidR="00352BA5" w:rsidRPr="00090BDB" w:rsidRDefault="00DB2DC8">
            <w:r w:rsidRPr="00090BDB">
              <w:t>Overall Efficiency</w:t>
            </w:r>
          </w:p>
        </w:tc>
        <w:tc>
          <w:tcPr>
            <w:tcW w:w="4928" w:type="dxa"/>
            <w:shd w:val="clear" w:color="auto" w:fill="auto"/>
          </w:tcPr>
          <w:p w14:paraId="6D785405" w14:textId="77777777" w:rsidR="00352BA5" w:rsidRPr="00090BDB" w:rsidRDefault="00DB2DC8">
            <w:r w:rsidRPr="00090BDB">
              <w:t>60% (energy content of fuel transferred to contents of pot; as defined by ISO WBT methodology)</w:t>
            </w:r>
          </w:p>
        </w:tc>
      </w:tr>
      <w:tr w:rsidR="00352BA5" w:rsidRPr="00090BDB" w14:paraId="6D785409" w14:textId="77777777">
        <w:tc>
          <w:tcPr>
            <w:tcW w:w="4927" w:type="dxa"/>
            <w:shd w:val="clear" w:color="auto" w:fill="auto"/>
          </w:tcPr>
          <w:p w14:paraId="6D785407" w14:textId="77777777" w:rsidR="00352BA5" w:rsidRPr="00090BDB" w:rsidRDefault="00DB2DC8">
            <w:r w:rsidRPr="00090BDB">
              <w:t>Fuel Capacity</w:t>
            </w:r>
          </w:p>
        </w:tc>
        <w:tc>
          <w:tcPr>
            <w:tcW w:w="4928" w:type="dxa"/>
            <w:shd w:val="clear" w:color="auto" w:fill="auto"/>
          </w:tcPr>
          <w:p w14:paraId="6D785408" w14:textId="77777777" w:rsidR="00352BA5" w:rsidRPr="00090BDB" w:rsidRDefault="00DB2DC8">
            <w:r w:rsidRPr="00090BDB">
              <w:t>2.4 Litres fuel capacity within stove</w:t>
            </w:r>
          </w:p>
        </w:tc>
      </w:tr>
      <w:tr w:rsidR="00352BA5" w:rsidRPr="00090BDB" w14:paraId="6D78540C" w14:textId="77777777">
        <w:tc>
          <w:tcPr>
            <w:tcW w:w="4927" w:type="dxa"/>
            <w:shd w:val="clear" w:color="auto" w:fill="auto"/>
          </w:tcPr>
          <w:p w14:paraId="6D78540A" w14:textId="77777777" w:rsidR="00352BA5" w:rsidRPr="00090BDB" w:rsidRDefault="00DB2DC8">
            <w:r w:rsidRPr="00090BDB">
              <w:t>Burn Time</w:t>
            </w:r>
          </w:p>
        </w:tc>
        <w:tc>
          <w:tcPr>
            <w:tcW w:w="4928" w:type="dxa"/>
            <w:shd w:val="clear" w:color="auto" w:fill="auto"/>
          </w:tcPr>
          <w:p w14:paraId="6D78540B" w14:textId="77777777" w:rsidR="00352BA5" w:rsidRPr="00090BDB" w:rsidRDefault="00DB2DC8">
            <w:r w:rsidRPr="00090BDB">
              <w:t xml:space="preserve">2.5 hours per burner on MAX setting (5 hours per burner on LOW setting) for fully </w:t>
            </w:r>
            <w:proofErr w:type="spellStart"/>
            <w:r w:rsidRPr="00090BDB">
              <w:t>fuelled</w:t>
            </w:r>
            <w:proofErr w:type="spellEnd"/>
            <w:r w:rsidRPr="00090BDB">
              <w:t xml:space="preserve"> stove</w:t>
            </w:r>
          </w:p>
        </w:tc>
      </w:tr>
      <w:tr w:rsidR="00352BA5" w:rsidRPr="00090BDB" w14:paraId="6D78540F" w14:textId="77777777">
        <w:tc>
          <w:tcPr>
            <w:tcW w:w="4927" w:type="dxa"/>
            <w:shd w:val="clear" w:color="auto" w:fill="auto"/>
          </w:tcPr>
          <w:p w14:paraId="6D78540D" w14:textId="77777777" w:rsidR="00352BA5" w:rsidRPr="00090BDB" w:rsidRDefault="00DB2DC8">
            <w:r w:rsidRPr="00090BDB">
              <w:t>Expected Service Life</w:t>
            </w:r>
          </w:p>
        </w:tc>
        <w:tc>
          <w:tcPr>
            <w:tcW w:w="4928" w:type="dxa"/>
            <w:shd w:val="clear" w:color="auto" w:fill="auto"/>
          </w:tcPr>
          <w:p w14:paraId="6D78540E" w14:textId="77777777" w:rsidR="00352BA5" w:rsidRPr="00090BDB" w:rsidRDefault="00DB2DC8">
            <w:r w:rsidRPr="00090BDB">
              <w:t>10 years with routine annual maintenance</w:t>
            </w:r>
          </w:p>
        </w:tc>
      </w:tr>
      <w:tr w:rsidR="00352BA5" w:rsidRPr="00090BDB" w14:paraId="6D785412" w14:textId="77777777">
        <w:tc>
          <w:tcPr>
            <w:tcW w:w="4927" w:type="dxa"/>
            <w:shd w:val="clear" w:color="auto" w:fill="auto"/>
          </w:tcPr>
          <w:p w14:paraId="6D785410" w14:textId="77777777" w:rsidR="00352BA5" w:rsidRPr="00090BDB" w:rsidRDefault="00DB2DC8">
            <w:r w:rsidRPr="00090BDB">
              <w:t>Box Dimensions</w:t>
            </w:r>
          </w:p>
        </w:tc>
        <w:tc>
          <w:tcPr>
            <w:tcW w:w="4928" w:type="dxa"/>
            <w:shd w:val="clear" w:color="auto" w:fill="auto"/>
          </w:tcPr>
          <w:p w14:paraId="6D785411" w14:textId="77777777" w:rsidR="00352BA5" w:rsidRPr="00090BDB" w:rsidRDefault="00DB2DC8">
            <w:r w:rsidRPr="00090BDB">
              <w:t>90 cm (width) x 33 cm (depth) x 20 cm (height) ; with carry handle Box Weight (gross) 8 kg</w:t>
            </w:r>
          </w:p>
        </w:tc>
      </w:tr>
    </w:tbl>
    <w:p w14:paraId="6D785413" w14:textId="77777777" w:rsidR="00352BA5" w:rsidRPr="00090BDB" w:rsidRDefault="00352BA5">
      <w:pPr>
        <w:spacing w:after="0"/>
      </w:pPr>
    </w:p>
    <w:p w14:paraId="6D785414" w14:textId="77777777" w:rsidR="00352BA5" w:rsidRPr="00090BDB" w:rsidRDefault="00DB2DC8">
      <w:pPr>
        <w:spacing w:after="0"/>
      </w:pPr>
      <w:r w:rsidRPr="00090BDB">
        <w:t>The CME may launch more cookstove models with varying specifications as per market demand which are complying to the local regulations of Kenya. The CME will further ensure that the thermal output of all cookstove models distributed under the CPA shall not be higher than 1500 kW. Hence, all cookstoves under the CPA will qualify as “CDM micro unit” thereby demonstrating the additionality of the CPA. This is verifiable through the cookstove models distributed under the CPA.</w:t>
      </w:r>
    </w:p>
    <w:p w14:paraId="6D785415" w14:textId="77777777" w:rsidR="00352BA5" w:rsidRPr="00090BDB" w:rsidRDefault="00352BA5">
      <w:pPr>
        <w:spacing w:after="0" w:line="288" w:lineRule="auto"/>
        <w:rPr>
          <w:rFonts w:ascii="Avenir" w:eastAsia="Avenir" w:hAnsi="Avenir" w:cs="Avenir"/>
          <w:b/>
          <w:color w:val="002855"/>
        </w:rPr>
      </w:pPr>
    </w:p>
    <w:p w14:paraId="6D785416" w14:textId="77777777" w:rsidR="00352BA5" w:rsidRPr="00090BDB" w:rsidRDefault="00DB2DC8">
      <w:pPr>
        <w:spacing w:after="0" w:line="288" w:lineRule="auto"/>
        <w:rPr>
          <w:b/>
        </w:rPr>
      </w:pPr>
      <w:r w:rsidRPr="00090BDB">
        <w:rPr>
          <w:b/>
        </w:rPr>
        <w:t>Project Type</w:t>
      </w:r>
    </w:p>
    <w:p w14:paraId="6D785417" w14:textId="77777777" w:rsidR="00352BA5" w:rsidRPr="00090BDB" w:rsidRDefault="00DB2DC8">
      <w:pPr>
        <w:spacing w:after="0"/>
      </w:pPr>
      <w:r w:rsidRPr="00090BDB">
        <w:t xml:space="preserve">The Pre-identified Community Service Activity project type of the VPA is: </w:t>
      </w:r>
    </w:p>
    <w:p w14:paraId="6D785418" w14:textId="77777777" w:rsidR="00352BA5" w:rsidRPr="00090BDB" w:rsidRDefault="00DB2DC8">
      <w:pPr>
        <w:spacing w:after="0"/>
      </w:pPr>
      <w:r w:rsidRPr="00090BDB">
        <w:t>b) End-use energy efficiency: Project activities that reduce energy requirements as compared to baseline scenario without affecting the level and quality of services or products, where the end-user of the products and services are clearly identified and when the physical intervention is required at the user end. For example, efficient cooking, heating, lighting, etc.</w:t>
      </w:r>
    </w:p>
    <w:p w14:paraId="6D785419" w14:textId="77777777" w:rsidR="00352BA5" w:rsidRPr="00090BDB" w:rsidRDefault="00352BA5">
      <w:pPr>
        <w:spacing w:after="0"/>
      </w:pPr>
    </w:p>
    <w:p w14:paraId="6D78541A" w14:textId="77777777" w:rsidR="00352BA5" w:rsidRPr="00090BDB" w:rsidRDefault="00DB2DC8">
      <w:pPr>
        <w:spacing w:after="0" w:line="288" w:lineRule="auto"/>
        <w:rPr>
          <w:b/>
        </w:rPr>
      </w:pPr>
      <w:r w:rsidRPr="00090BDB">
        <w:rPr>
          <w:b/>
        </w:rPr>
        <w:lastRenderedPageBreak/>
        <w:t>Claimed SDG contribution</w:t>
      </w:r>
    </w:p>
    <w:p w14:paraId="75A3216D" w14:textId="7C8CDF4A" w:rsidR="00BE4EFD" w:rsidRPr="00090BDB" w:rsidRDefault="00BE4EFD">
      <w:pPr>
        <w:spacing w:after="0"/>
      </w:pPr>
      <w:r w:rsidRPr="00090BDB">
        <w:t>The SDG impact analysis for the project is conducted using the SDG Impact Tool published by Gold Standard. The monitoring indicators are identified as per the results received by filling the SDG Impact Tool.</w:t>
      </w:r>
    </w:p>
    <w:p w14:paraId="37F2361B" w14:textId="77777777" w:rsidR="00BE4EFD" w:rsidRPr="00090BDB" w:rsidRDefault="00BE4EFD">
      <w:pPr>
        <w:spacing w:after="0"/>
      </w:pPr>
    </w:p>
    <w:p w14:paraId="6D78541B" w14:textId="0E463F2C" w:rsidR="00352BA5" w:rsidRPr="00090BDB" w:rsidRDefault="00DB2DC8">
      <w:pPr>
        <w:spacing w:after="0"/>
      </w:pPr>
      <w:r w:rsidRPr="00090BDB">
        <w:t xml:space="preserve">SDG 3: The use of the KOKO Cooker and fuel for the majority of the cooking significantly reduces the Household Air Pollution (HAP) in the home. HAP comprises levels of particulate matter (including fine particular matter PM2.5) and gases that can exceed air pollution exposures in even the most polluted urban settings. PM2.5 can penetrate deep into the lungs and trigger systemic inflammation and oxidative stress and considered the best indicator air pollutant to estimate the negative health impacts of air pollution. Exposure-response relationships between PM2.5 and risk of pneumonia, lung cancer, COPD, and cardiovascular outcomes estimate that exposure to HAP is detrimental to the health of infants, children, and adults. To minimize the disease burden of HAP, the WHO recommends achieving an interim indoor air quality target of 35 </w:t>
      </w:r>
      <w:proofErr w:type="spellStart"/>
      <w:r w:rsidRPr="00090BDB">
        <w:t>μg</w:t>
      </w:r>
      <w:proofErr w:type="spellEnd"/>
      <w:r w:rsidRPr="00090BDB">
        <w:t xml:space="preserve">/m3 for annual mean PM2.5. The WHO also advises against the indoor use of coal and kerosene. The KOKO technology is able to reduce more than 80% of the indoor air pollution and achieve the indoor air quality very close to the target figure. Since direct measurement of indoor air pollution in households is very expensive, it is not possible to include that in the project monitoring plan. However, the personal qualitative experience of users while cooking can be a good indicator of the change in indoor air pollution. Hence, the monitoring of indoor air pollution will be performed via user Monitoring Survey on the perception of users on reduction in indoor air pollution.   </w:t>
      </w:r>
    </w:p>
    <w:p w14:paraId="6D78541C" w14:textId="77777777" w:rsidR="00352BA5" w:rsidRPr="00090BDB" w:rsidRDefault="00352BA5">
      <w:pPr>
        <w:spacing w:after="0"/>
      </w:pPr>
    </w:p>
    <w:p w14:paraId="6D78541D" w14:textId="2527CC09" w:rsidR="00352BA5" w:rsidRPr="00090BDB" w:rsidRDefault="00DB2DC8">
      <w:r w:rsidRPr="00090BDB">
        <w:t xml:space="preserve">SDG 5: The project will create new employment opportunities for women across the value chain and will promote gender equality and equal opportunity for women to participate in economic activities. The KOKO technology will enable women empowerment </w:t>
      </w:r>
      <w:r w:rsidR="00AF50D1" w:rsidRPr="00090BDB">
        <w:t>placing women in management positions to take economic decisions and allowing the household women</w:t>
      </w:r>
      <w:r w:rsidRPr="00090BDB">
        <w:t xml:space="preserve"> access to the digital world through KOKO app, reducing time spent by women on procuring fuel and cooking household meals and assuming ownership of the household asset. The following impact parameter will be monitored by the CME: </w:t>
      </w:r>
    </w:p>
    <w:p w14:paraId="7820F7A5" w14:textId="744C674A" w:rsidR="00B86021" w:rsidRPr="00090BDB" w:rsidRDefault="00B86021" w:rsidP="00B86021">
      <w:pPr>
        <w:pStyle w:val="ListParagraph"/>
        <w:numPr>
          <w:ilvl w:val="0"/>
          <w:numId w:val="29"/>
        </w:numPr>
      </w:pPr>
      <w:r w:rsidRPr="00090BDB">
        <w:t>Number of women in managerial positions</w:t>
      </w:r>
    </w:p>
    <w:p w14:paraId="6D785420" w14:textId="77777777" w:rsidR="00352BA5" w:rsidRPr="00090BDB" w:rsidRDefault="00DB2DC8">
      <w:pPr>
        <w:spacing w:after="0"/>
      </w:pPr>
      <w:r w:rsidRPr="00090BDB">
        <w:lastRenderedPageBreak/>
        <w:t xml:space="preserve">The use of the KOKO Cooker and fuel for the majority of cooking significantly reduces the burden on women in the home. Through its speed, cleanliness in use and convenience it will reduce the time pressure and enhance the status of cooking. KOKO Networks has also tried to promote equality in household responsibility via its advertisements and promotional campaigns.  </w:t>
      </w:r>
    </w:p>
    <w:p w14:paraId="6D785421" w14:textId="77777777" w:rsidR="00352BA5" w:rsidRPr="00090BDB" w:rsidRDefault="00352BA5">
      <w:pPr>
        <w:spacing w:after="0"/>
      </w:pPr>
    </w:p>
    <w:p w14:paraId="3A6CE3C9" w14:textId="77777777" w:rsidR="00D73D8F" w:rsidRPr="00090BDB" w:rsidRDefault="00DB2DC8" w:rsidP="00D73D8F">
      <w:pPr>
        <w:spacing w:after="0"/>
        <w:rPr>
          <w:rFonts w:eastAsia="Nunito" w:cs="Nunito"/>
          <w:color w:val="595959" w:themeColor="text1" w:themeTint="A6"/>
        </w:rPr>
      </w:pPr>
      <w:r w:rsidRPr="00090BDB">
        <w:rPr>
          <w:color w:val="595959" w:themeColor="text1" w:themeTint="A6"/>
        </w:rPr>
        <w:t xml:space="preserve">SDG 7: The people of Kenya do not have access to clean cooking as the clean technology like LPG or electric cookers are capital intensive and unaffordable due to larger SKUs and high pricing. As a result, 90% of the households in Kenya are still not able to access clean fuel and rely on dirty non-renewable fuels for cooking. </w:t>
      </w:r>
      <w:r w:rsidRPr="00090BDB">
        <w:rPr>
          <w:rFonts w:eastAsia="Nunito" w:cs="Nunito"/>
          <w:color w:val="595959" w:themeColor="text1" w:themeTint="A6"/>
        </w:rPr>
        <w:t xml:space="preserve">Bioethanol cooking is ultra-clean modern fuel, delivering no harmful emissions to users. KOKO fuel is highly affordable and can be accessed with as low as 30 KES as compared to LPG technology where smallest cylinder costs more than 600 KES. By switching from dirty fuels, customers are also saving up to 50% on their monthly cooking fuel expenditure. Thus, KOKO Networks is making a paradigm shift in access to affordable clean modern cooking fuel and immensely contributing towards SDG 7. </w:t>
      </w:r>
      <w:r w:rsidR="00D73D8F" w:rsidRPr="00090BDB">
        <w:rPr>
          <w:rFonts w:eastAsia="Nunito" w:cs="Nunito"/>
          <w:color w:val="595959" w:themeColor="text1" w:themeTint="A6"/>
        </w:rPr>
        <w:t>CME will monitor the following parameter to measure this impact:</w:t>
      </w:r>
    </w:p>
    <w:p w14:paraId="7E6B72B4" w14:textId="49F0C77F" w:rsidR="00D73D8F" w:rsidRPr="00090BDB" w:rsidRDefault="00D73D8F" w:rsidP="00D73D8F">
      <w:pPr>
        <w:pStyle w:val="ListParagraph"/>
        <w:numPr>
          <w:ilvl w:val="0"/>
          <w:numId w:val="30"/>
        </w:numPr>
        <w:spacing w:after="0"/>
        <w:rPr>
          <w:rFonts w:eastAsia="Nunito" w:cs="Nunito"/>
          <w:color w:val="595959" w:themeColor="text1" w:themeTint="A6"/>
        </w:rPr>
      </w:pPr>
      <w:r w:rsidRPr="00090BDB">
        <w:rPr>
          <w:rFonts w:eastAsia="Nunito" w:cs="Nunito"/>
          <w:color w:val="595959" w:themeColor="text1" w:themeTint="A6"/>
        </w:rPr>
        <w:t>Proportion of population or number of households with primary reliance on clean fuels and technology</w:t>
      </w:r>
    </w:p>
    <w:p w14:paraId="6D785423" w14:textId="77777777" w:rsidR="00352BA5" w:rsidRPr="00090BDB" w:rsidRDefault="00352BA5">
      <w:pPr>
        <w:spacing w:after="0"/>
        <w:rPr>
          <w:color w:val="595959" w:themeColor="text1" w:themeTint="A6"/>
        </w:rPr>
      </w:pPr>
    </w:p>
    <w:p w14:paraId="6D785424" w14:textId="77777777" w:rsidR="00352BA5" w:rsidRPr="00090BDB" w:rsidRDefault="00DB2DC8">
      <w:pPr>
        <w:spacing w:after="0"/>
      </w:pPr>
      <w:r w:rsidRPr="00090BDB">
        <w:t>SDG 13: The use of the KOKO Cooker and fuel for the majority of cooking significantly reduces GHG emissions through the replacement of non-renewable biomass combusted in the baseline. These GHG emission reductions are already measured, monitored and certified as CERs under the UNFCCC CDM Programme of Activities No. 10476 KOKO Kenya - Ethanol Cook stoves Program. Under this VPA we therefore only seek labeling of these CERs.</w:t>
      </w:r>
    </w:p>
    <w:p w14:paraId="6D785425" w14:textId="77777777" w:rsidR="00352BA5" w:rsidRPr="00090BDB" w:rsidRDefault="00352BA5">
      <w:pPr>
        <w:spacing w:after="0"/>
      </w:pPr>
    </w:p>
    <w:p w14:paraId="6D785426" w14:textId="77777777" w:rsidR="00352BA5" w:rsidRPr="00090BDB" w:rsidRDefault="00DB2DC8">
      <w:r w:rsidRPr="00090BDB">
        <w:t>In summary, this VPA will be seeking one or more of the following Gold Standard Certified Impacts and Products:</w:t>
      </w:r>
    </w:p>
    <w:p w14:paraId="6D785427" w14:textId="77777777" w:rsidR="00352BA5" w:rsidRPr="00090BDB" w:rsidRDefault="00DB2DC8" w:rsidP="004761CB">
      <w:pPr>
        <w:numPr>
          <w:ilvl w:val="0"/>
          <w:numId w:val="1"/>
        </w:numPr>
        <w:pBdr>
          <w:top w:val="nil"/>
          <w:left w:val="nil"/>
          <w:bottom w:val="nil"/>
          <w:right w:val="nil"/>
          <w:between w:val="nil"/>
        </w:pBdr>
        <w:spacing w:after="0"/>
        <w:ind w:left="357" w:hanging="357"/>
      </w:pPr>
      <w:r w:rsidRPr="00090BDB">
        <w:t xml:space="preserve">SDG 3 GS certified </w:t>
      </w:r>
      <w:r w:rsidRPr="00090BDB">
        <w:rPr>
          <w:b/>
        </w:rPr>
        <w:t>Health Improvements Outcome Statement</w:t>
      </w:r>
    </w:p>
    <w:p w14:paraId="6D785428" w14:textId="77777777" w:rsidR="00352BA5" w:rsidRPr="00090BDB" w:rsidRDefault="00DB2DC8" w:rsidP="004761CB">
      <w:pPr>
        <w:numPr>
          <w:ilvl w:val="0"/>
          <w:numId w:val="1"/>
        </w:numPr>
        <w:pBdr>
          <w:top w:val="nil"/>
          <w:left w:val="nil"/>
          <w:bottom w:val="nil"/>
          <w:right w:val="nil"/>
          <w:between w:val="nil"/>
        </w:pBdr>
        <w:spacing w:after="0"/>
        <w:ind w:left="357" w:hanging="357"/>
        <w:rPr>
          <w:b/>
        </w:rPr>
      </w:pPr>
      <w:r w:rsidRPr="00090BDB">
        <w:t xml:space="preserve">SDG 5 GS certified </w:t>
      </w:r>
      <w:r w:rsidRPr="00090BDB">
        <w:rPr>
          <w:b/>
        </w:rPr>
        <w:t>Gender Equality Outcome Statement</w:t>
      </w:r>
    </w:p>
    <w:p w14:paraId="353B7E92" w14:textId="77777777" w:rsidR="00FE0508" w:rsidRPr="00090BDB" w:rsidRDefault="00FE0508" w:rsidP="004761CB">
      <w:pPr>
        <w:pStyle w:val="ListParagraph"/>
        <w:numPr>
          <w:ilvl w:val="0"/>
          <w:numId w:val="1"/>
        </w:numPr>
        <w:spacing w:after="0"/>
        <w:ind w:left="357" w:hanging="357"/>
      </w:pPr>
      <w:r w:rsidRPr="00090BDB">
        <w:t>SDG 7 GS certified Access to Clean Energy Outcome Statement</w:t>
      </w:r>
    </w:p>
    <w:p w14:paraId="26FEBFD5" w14:textId="77777777" w:rsidR="00FE0508" w:rsidRPr="00090BDB" w:rsidRDefault="00FE0508" w:rsidP="004761CB">
      <w:pPr>
        <w:numPr>
          <w:ilvl w:val="0"/>
          <w:numId w:val="1"/>
        </w:numPr>
        <w:pBdr>
          <w:top w:val="nil"/>
          <w:left w:val="nil"/>
          <w:bottom w:val="nil"/>
          <w:right w:val="nil"/>
          <w:between w:val="nil"/>
        </w:pBdr>
        <w:spacing w:after="0"/>
        <w:ind w:left="357" w:hanging="357"/>
      </w:pPr>
      <w:r w:rsidRPr="00090BDB">
        <w:t xml:space="preserve">SDG 13 </w:t>
      </w:r>
      <w:r w:rsidRPr="00090BDB">
        <w:rPr>
          <w:b/>
        </w:rPr>
        <w:t>GS VERs</w:t>
      </w:r>
      <w:r w:rsidRPr="00090BDB">
        <w:t xml:space="preserve"> </w:t>
      </w:r>
    </w:p>
    <w:p w14:paraId="374B36EA" w14:textId="77777777" w:rsidR="0014334C" w:rsidRPr="00712769" w:rsidRDefault="0014334C" w:rsidP="00712769">
      <w:pPr>
        <w:rPr>
          <w:b/>
          <w:bCs/>
          <w:color w:val="auto"/>
          <w:lang w:eastAsia="de-DE"/>
        </w:rPr>
      </w:pPr>
      <w:r w:rsidRPr="00712769">
        <w:rPr>
          <w:b/>
          <w:bCs/>
          <w:color w:val="auto"/>
          <w:lang w:eastAsia="de-DE"/>
        </w:rPr>
        <w:lastRenderedPageBreak/>
        <w:t>Project Chronology</w:t>
      </w:r>
    </w:p>
    <w:p w14:paraId="5B86713E" w14:textId="77777777" w:rsidR="0014334C" w:rsidRPr="00712769" w:rsidRDefault="0014334C" w:rsidP="00712769">
      <w:pPr>
        <w:rPr>
          <w:color w:val="auto"/>
          <w:lang w:eastAsia="de-DE"/>
        </w:rPr>
      </w:pPr>
      <w:r w:rsidRPr="00712769">
        <w:rPr>
          <w:color w:val="auto"/>
          <w:lang w:eastAsia="de-DE"/>
        </w:rPr>
        <w:t>The complete chronology of the project (VPA-2) is provided below:</w:t>
      </w:r>
    </w:p>
    <w:tbl>
      <w:tblPr>
        <w:tblStyle w:val="TableGrid"/>
        <w:tblW w:w="0" w:type="auto"/>
        <w:tblLook w:val="04A0" w:firstRow="1" w:lastRow="0" w:firstColumn="1" w:lastColumn="0" w:noHBand="0" w:noVBand="1"/>
      </w:tblPr>
      <w:tblGrid>
        <w:gridCol w:w="4811"/>
        <w:gridCol w:w="4811"/>
      </w:tblGrid>
      <w:tr w:rsidR="0014334C" w:rsidRPr="009C19D1" w14:paraId="22ABBFF8" w14:textId="77777777" w:rsidTr="006E2589">
        <w:tc>
          <w:tcPr>
            <w:tcW w:w="4811" w:type="dxa"/>
          </w:tcPr>
          <w:p w14:paraId="4FB3473E" w14:textId="77777777" w:rsidR="0014334C" w:rsidRPr="00712769" w:rsidRDefault="0014334C" w:rsidP="00712769">
            <w:pPr>
              <w:ind w:left="360"/>
              <w:rPr>
                <w:b/>
                <w:bCs/>
                <w:lang w:eastAsia="de-DE"/>
              </w:rPr>
            </w:pPr>
            <w:r w:rsidRPr="00712769">
              <w:rPr>
                <w:b/>
                <w:bCs/>
                <w:lang w:eastAsia="de-DE"/>
              </w:rPr>
              <w:t>Event</w:t>
            </w:r>
          </w:p>
        </w:tc>
        <w:tc>
          <w:tcPr>
            <w:tcW w:w="4811" w:type="dxa"/>
          </w:tcPr>
          <w:p w14:paraId="2BC0E8B2" w14:textId="77777777" w:rsidR="0014334C" w:rsidRPr="00712769" w:rsidRDefault="0014334C" w:rsidP="00712769">
            <w:pPr>
              <w:ind w:left="360"/>
              <w:rPr>
                <w:b/>
                <w:bCs/>
                <w:lang w:eastAsia="de-DE"/>
              </w:rPr>
            </w:pPr>
            <w:r w:rsidRPr="00712769">
              <w:rPr>
                <w:b/>
                <w:bCs/>
                <w:lang w:eastAsia="de-DE"/>
              </w:rPr>
              <w:t>Date</w:t>
            </w:r>
          </w:p>
        </w:tc>
      </w:tr>
      <w:tr w:rsidR="0014334C" w:rsidRPr="009C19D1" w14:paraId="7D5B44C8" w14:textId="77777777" w:rsidTr="006E2589">
        <w:tc>
          <w:tcPr>
            <w:tcW w:w="4811" w:type="dxa"/>
          </w:tcPr>
          <w:p w14:paraId="31F055A0" w14:textId="77777777" w:rsidR="0014334C" w:rsidRPr="00174D09" w:rsidRDefault="0014334C" w:rsidP="00712769">
            <w:pPr>
              <w:ind w:left="360"/>
              <w:rPr>
                <w:lang w:eastAsia="de-DE"/>
              </w:rPr>
            </w:pPr>
            <w:r w:rsidRPr="00174D09">
              <w:rPr>
                <w:lang w:eastAsia="de-DE"/>
              </w:rPr>
              <w:t xml:space="preserve">Project Start Date </w:t>
            </w:r>
          </w:p>
        </w:tc>
        <w:tc>
          <w:tcPr>
            <w:tcW w:w="4811" w:type="dxa"/>
          </w:tcPr>
          <w:p w14:paraId="6C11AE5E" w14:textId="77777777" w:rsidR="0014334C" w:rsidRPr="00174D09" w:rsidRDefault="0014334C" w:rsidP="00712769">
            <w:pPr>
              <w:ind w:left="360"/>
              <w:rPr>
                <w:lang w:eastAsia="de-DE"/>
              </w:rPr>
            </w:pPr>
            <w:r w:rsidRPr="00174D09">
              <w:rPr>
                <w:lang w:val="en-GB"/>
              </w:rPr>
              <w:t>18</w:t>
            </w:r>
            <w:r w:rsidRPr="00174D09">
              <w:rPr>
                <w:vertAlign w:val="superscript"/>
                <w:lang w:val="en-GB"/>
              </w:rPr>
              <w:t>th</w:t>
            </w:r>
            <w:r w:rsidRPr="00174D09">
              <w:rPr>
                <w:lang w:val="en-GB"/>
              </w:rPr>
              <w:t xml:space="preserve"> July 2020 (Date of sale of 1</w:t>
            </w:r>
            <w:r w:rsidRPr="00174D09">
              <w:rPr>
                <w:vertAlign w:val="superscript"/>
                <w:lang w:val="en-GB"/>
              </w:rPr>
              <w:t>st</w:t>
            </w:r>
            <w:r w:rsidRPr="00174D09">
              <w:rPr>
                <w:lang w:val="en-GB"/>
              </w:rPr>
              <w:t xml:space="preserve"> cooker)</w:t>
            </w:r>
          </w:p>
        </w:tc>
      </w:tr>
      <w:tr w:rsidR="0014334C" w:rsidRPr="009C19D1" w14:paraId="523E1888" w14:textId="77777777" w:rsidTr="006E2589">
        <w:tc>
          <w:tcPr>
            <w:tcW w:w="4811" w:type="dxa"/>
          </w:tcPr>
          <w:p w14:paraId="316A9795" w14:textId="77777777" w:rsidR="0014334C" w:rsidRPr="00174D09" w:rsidRDefault="0014334C" w:rsidP="00712769">
            <w:pPr>
              <w:ind w:left="360"/>
              <w:rPr>
                <w:lang w:eastAsia="de-DE"/>
              </w:rPr>
            </w:pPr>
            <w:r w:rsidRPr="00174D09">
              <w:rPr>
                <w:lang w:eastAsia="de-DE"/>
              </w:rPr>
              <w:t>CDM Registration of the Project (Inclusion Date)</w:t>
            </w:r>
          </w:p>
        </w:tc>
        <w:tc>
          <w:tcPr>
            <w:tcW w:w="4811" w:type="dxa"/>
          </w:tcPr>
          <w:p w14:paraId="6145EA65" w14:textId="77777777" w:rsidR="0014334C" w:rsidRPr="00174D09" w:rsidRDefault="0014334C" w:rsidP="00712769">
            <w:pPr>
              <w:ind w:left="360"/>
              <w:rPr>
                <w:lang w:eastAsia="de-DE"/>
              </w:rPr>
            </w:pPr>
            <w:r w:rsidRPr="00174D09">
              <w:rPr>
                <w:lang w:eastAsia="de-DE"/>
              </w:rPr>
              <w:t>28</w:t>
            </w:r>
            <w:r w:rsidRPr="00174D09">
              <w:rPr>
                <w:vertAlign w:val="superscript"/>
                <w:lang w:eastAsia="de-DE"/>
              </w:rPr>
              <w:t>th</w:t>
            </w:r>
            <w:r w:rsidRPr="00174D09">
              <w:rPr>
                <w:lang w:eastAsia="de-DE"/>
              </w:rPr>
              <w:t xml:space="preserve"> August 2020</w:t>
            </w:r>
          </w:p>
        </w:tc>
      </w:tr>
      <w:tr w:rsidR="0014334C" w:rsidRPr="009C19D1" w14:paraId="02C62A9F" w14:textId="77777777" w:rsidTr="006E2589">
        <w:tc>
          <w:tcPr>
            <w:tcW w:w="4811" w:type="dxa"/>
          </w:tcPr>
          <w:p w14:paraId="333FEC34" w14:textId="77777777" w:rsidR="0014334C" w:rsidRPr="00174D09" w:rsidRDefault="0014334C" w:rsidP="00712769">
            <w:pPr>
              <w:ind w:left="360"/>
              <w:rPr>
                <w:lang w:eastAsia="de-DE"/>
              </w:rPr>
            </w:pPr>
            <w:r w:rsidRPr="00174D09">
              <w:rPr>
                <w:lang w:eastAsia="de-DE"/>
              </w:rPr>
              <w:t xml:space="preserve">GS Listing of the Project </w:t>
            </w:r>
          </w:p>
        </w:tc>
        <w:tc>
          <w:tcPr>
            <w:tcW w:w="4811" w:type="dxa"/>
          </w:tcPr>
          <w:p w14:paraId="365555B7" w14:textId="77777777" w:rsidR="0014334C" w:rsidRPr="00174D09" w:rsidRDefault="0014334C" w:rsidP="00712769">
            <w:pPr>
              <w:ind w:left="360"/>
              <w:rPr>
                <w:lang w:eastAsia="de-DE"/>
              </w:rPr>
            </w:pPr>
            <w:r w:rsidRPr="00174D09">
              <w:rPr>
                <w:lang w:eastAsia="de-DE"/>
              </w:rPr>
              <w:t>2</w:t>
            </w:r>
            <w:r w:rsidRPr="00174D09">
              <w:rPr>
                <w:vertAlign w:val="superscript"/>
                <w:lang w:eastAsia="de-DE"/>
              </w:rPr>
              <w:t>nd</w:t>
            </w:r>
            <w:r w:rsidRPr="00174D09">
              <w:rPr>
                <w:lang w:eastAsia="de-DE"/>
              </w:rPr>
              <w:t xml:space="preserve"> March 2022</w:t>
            </w:r>
          </w:p>
        </w:tc>
      </w:tr>
      <w:tr w:rsidR="0014334C" w:rsidRPr="009C19D1" w14:paraId="0477F01F" w14:textId="77777777" w:rsidTr="006E2589">
        <w:tc>
          <w:tcPr>
            <w:tcW w:w="4811" w:type="dxa"/>
          </w:tcPr>
          <w:p w14:paraId="075DC0C6" w14:textId="77777777" w:rsidR="0014334C" w:rsidRPr="00174D09" w:rsidRDefault="0014334C" w:rsidP="00712769">
            <w:pPr>
              <w:ind w:left="360"/>
              <w:rPr>
                <w:lang w:eastAsia="de-DE"/>
              </w:rPr>
            </w:pPr>
            <w:r w:rsidRPr="00174D09">
              <w:rPr>
                <w:lang w:eastAsia="de-DE"/>
              </w:rPr>
              <w:t>Completion of GS Validation</w:t>
            </w:r>
          </w:p>
        </w:tc>
        <w:tc>
          <w:tcPr>
            <w:tcW w:w="4811" w:type="dxa"/>
          </w:tcPr>
          <w:p w14:paraId="32B92973" w14:textId="77777777" w:rsidR="0014334C" w:rsidRPr="00174D09" w:rsidRDefault="0014334C" w:rsidP="00712769">
            <w:pPr>
              <w:ind w:left="360"/>
              <w:rPr>
                <w:lang w:eastAsia="de-DE"/>
              </w:rPr>
            </w:pPr>
            <w:r w:rsidRPr="00174D09">
              <w:rPr>
                <w:lang w:eastAsia="de-DE"/>
              </w:rPr>
              <w:t>6</w:t>
            </w:r>
            <w:r w:rsidRPr="00174D09">
              <w:rPr>
                <w:vertAlign w:val="superscript"/>
                <w:lang w:eastAsia="de-DE"/>
              </w:rPr>
              <w:t>th</w:t>
            </w:r>
            <w:r w:rsidRPr="00174D09">
              <w:rPr>
                <w:lang w:eastAsia="de-DE"/>
              </w:rPr>
              <w:t xml:space="preserve"> June 2022</w:t>
            </w:r>
          </w:p>
        </w:tc>
      </w:tr>
      <w:tr w:rsidR="0014334C" w:rsidRPr="009C19D1" w14:paraId="102DF783" w14:textId="77777777" w:rsidTr="006E2589">
        <w:tc>
          <w:tcPr>
            <w:tcW w:w="4811" w:type="dxa"/>
          </w:tcPr>
          <w:p w14:paraId="08438735" w14:textId="77777777" w:rsidR="0014334C" w:rsidRPr="00174D09" w:rsidRDefault="0014334C" w:rsidP="00712769">
            <w:pPr>
              <w:ind w:left="360"/>
              <w:rPr>
                <w:lang w:eastAsia="de-DE"/>
              </w:rPr>
            </w:pPr>
            <w:r w:rsidRPr="00174D09">
              <w:rPr>
                <w:lang w:eastAsia="de-DE"/>
              </w:rPr>
              <w:t>Completion of Design Review Publication</w:t>
            </w:r>
          </w:p>
        </w:tc>
        <w:tc>
          <w:tcPr>
            <w:tcW w:w="4811" w:type="dxa"/>
          </w:tcPr>
          <w:p w14:paraId="21A69EFC" w14:textId="77777777" w:rsidR="0014334C" w:rsidRPr="00174D09" w:rsidRDefault="0014334C" w:rsidP="00712769">
            <w:pPr>
              <w:ind w:left="360"/>
              <w:rPr>
                <w:lang w:eastAsia="de-DE"/>
              </w:rPr>
            </w:pPr>
            <w:r w:rsidRPr="00174D09">
              <w:rPr>
                <w:lang w:eastAsia="de-DE"/>
              </w:rPr>
              <w:t>25</w:t>
            </w:r>
            <w:r w:rsidRPr="00174D09">
              <w:rPr>
                <w:vertAlign w:val="superscript"/>
                <w:lang w:eastAsia="de-DE"/>
              </w:rPr>
              <w:t>th</w:t>
            </w:r>
            <w:r w:rsidRPr="00174D09">
              <w:rPr>
                <w:lang w:eastAsia="de-DE"/>
              </w:rPr>
              <w:t xml:space="preserve"> August 2022</w:t>
            </w:r>
          </w:p>
        </w:tc>
      </w:tr>
    </w:tbl>
    <w:p w14:paraId="4E7D2322" w14:textId="77777777" w:rsidR="0014334C" w:rsidRPr="00090BDB" w:rsidRDefault="0014334C" w:rsidP="00712769">
      <w:pPr>
        <w:ind w:left="360"/>
      </w:pPr>
    </w:p>
    <w:p w14:paraId="2B28D7C8" w14:textId="0739E273" w:rsidR="00FE0508" w:rsidRPr="00090BDB" w:rsidRDefault="00FE0508" w:rsidP="004761CB">
      <w:pPr>
        <w:pStyle w:val="ListParagraph"/>
        <w:ind w:left="360"/>
      </w:pPr>
    </w:p>
    <w:p w14:paraId="6D78542C" w14:textId="77777777" w:rsidR="00352BA5" w:rsidRPr="00090BDB" w:rsidRDefault="00DB2DC8">
      <w:pPr>
        <w:keepNext/>
        <w:keepLines/>
        <w:numPr>
          <w:ilvl w:val="1"/>
          <w:numId w:val="25"/>
        </w:numPr>
        <w:pBdr>
          <w:top w:val="nil"/>
          <w:left w:val="nil"/>
          <w:bottom w:val="nil"/>
          <w:right w:val="nil"/>
          <w:between w:val="nil"/>
        </w:pBdr>
        <w:spacing w:before="240" w:after="60" w:line="240" w:lineRule="auto"/>
      </w:pPr>
      <w:r w:rsidRPr="00090BDB">
        <w:rPr>
          <w:b/>
          <w:color w:val="000000"/>
        </w:rPr>
        <w:t>Scale of the project</w:t>
      </w:r>
    </w:p>
    <w:p w14:paraId="6D78542D" w14:textId="77777777" w:rsidR="00352BA5" w:rsidRPr="00090BDB" w:rsidRDefault="00DB2DC8">
      <w:pPr>
        <w:spacing w:after="0"/>
      </w:pPr>
      <w:r w:rsidRPr="00090BDB">
        <w:t xml:space="preserve">&gt;&gt; </w:t>
      </w:r>
    </w:p>
    <w:p w14:paraId="6D78542E" w14:textId="77777777" w:rsidR="00352BA5" w:rsidRPr="00090BDB" w:rsidRDefault="00DB2DC8">
      <w:pPr>
        <w:spacing w:after="0"/>
      </w:pPr>
      <w:r w:rsidRPr="00090BDB">
        <w:t>The scale of the Gold Standard CPA is determined in accordance with the applicable Gold Standard Guidelines (Annex B – Requirements &amp; Procedure to transition projects from other standards to Gold Standard for the Global Goals, GHG Emissions Reduction &amp; Sequestration Product Requirement Version 2.0). As per the guidelines (section 5.1.2 &amp; 5.1.3), CDM project shall maintain project scale as registered in accordance with CDM project standard for project activities. The scale of the project defined in the CDM registered CPA-DD is small scale in accordance with the CDM modalities and procedures. Hence, the same scale “Small Scale” is retained for GS-CPA inclusion.</w:t>
      </w:r>
    </w:p>
    <w:p w14:paraId="6D78542F" w14:textId="77777777" w:rsidR="00352BA5" w:rsidRPr="00090BDB" w:rsidRDefault="00DB2DC8">
      <w:r w:rsidRPr="00090BDB">
        <w:t>In accordance with the Micro-scale Additionality Tool, the rated capacity of the individual cookstove will be less than threshold limit defined for “microscale CDM units” i.e. 1500 kW. Hence the CPA will be exempted from microscale aggregate threshold and bundling requirements. CME will ensure that all CPAs are solely composed of “microscale CDM units”, hence the CME is not required to demonstrate compliance with the small-scale CDM thresholds at the aggregate level of the CPA. As a result, unlimited cookstove units can be included in a CPA under this PoA.</w:t>
      </w:r>
    </w:p>
    <w:p w14:paraId="7CF592FE" w14:textId="50433E15" w:rsidR="0064087F" w:rsidRPr="00090BDB" w:rsidRDefault="0064087F">
      <w:r w:rsidRPr="00090BDB">
        <w:t>The CME submitted a deviation from the small-scale threshold limits as defined in section 9.1.2 of the GHG Product Requirements Standard and request the Gold Standard to conduct design review of the project by evaluating it against the guidelines of Annex B of the GHG Product requirements. The review was approved on 27th April 2022. The approved deviation (DEV_247) has been submitted on GS portal.</w:t>
      </w:r>
    </w:p>
    <w:p w14:paraId="66F65F77" w14:textId="77777777" w:rsidR="0064087F" w:rsidRPr="00090BDB" w:rsidRDefault="0064087F"/>
    <w:p w14:paraId="6D785430" w14:textId="77777777" w:rsidR="00352BA5" w:rsidRPr="00090BDB" w:rsidRDefault="00DB2DC8">
      <w:pPr>
        <w:keepNext/>
        <w:keepLines/>
        <w:numPr>
          <w:ilvl w:val="1"/>
          <w:numId w:val="25"/>
        </w:numPr>
        <w:pBdr>
          <w:top w:val="nil"/>
          <w:left w:val="nil"/>
          <w:bottom w:val="nil"/>
          <w:right w:val="nil"/>
          <w:between w:val="nil"/>
        </w:pBdr>
        <w:spacing w:before="240" w:after="60" w:line="240" w:lineRule="auto"/>
      </w:pPr>
      <w:r w:rsidRPr="00090BDB">
        <w:rPr>
          <w:b/>
          <w:color w:val="000000"/>
        </w:rPr>
        <w:t xml:space="preserve">Funding sources of project </w:t>
      </w:r>
    </w:p>
    <w:p w14:paraId="6D785431" w14:textId="77777777" w:rsidR="00352BA5" w:rsidRPr="00090BDB" w:rsidRDefault="00DB2DC8">
      <w:pPr>
        <w:spacing w:after="0"/>
        <w:rPr>
          <w:rFonts w:ascii="Avenir" w:eastAsia="Avenir" w:hAnsi="Avenir" w:cs="Avenir"/>
        </w:rPr>
      </w:pPr>
      <w:r w:rsidRPr="00090BDB">
        <w:t>&gt;&gt;</w:t>
      </w:r>
      <w:r w:rsidRPr="00090BDB">
        <w:rPr>
          <w:rFonts w:ascii="Avenir" w:eastAsia="Avenir" w:hAnsi="Avenir" w:cs="Avenir"/>
        </w:rPr>
        <w:t xml:space="preserve"> </w:t>
      </w:r>
    </w:p>
    <w:p w14:paraId="6D785432" w14:textId="77777777" w:rsidR="00352BA5" w:rsidRPr="00090BDB" w:rsidRDefault="00DB2DC8">
      <w:pPr>
        <w:spacing w:after="0"/>
      </w:pPr>
      <w:r w:rsidRPr="00090BDB">
        <w:t xml:space="preserve">The project is funded predominantly through equity from individual investors and private equity firms forming 80% of the total capital. KOKO Networks has also raised 18% of capital as debt from commercial lenders. The remaining 2 % of capital is raised in form of grants (both repayable and non-repayable) from various non-governmental organizations (NGOs). However, none of the funding sources can be considered as diversion of Official Development Assistance or public funding of the project. </w:t>
      </w:r>
    </w:p>
    <w:p w14:paraId="6D785433" w14:textId="77777777" w:rsidR="00352BA5" w:rsidRPr="00090BDB" w:rsidRDefault="00352BA5">
      <w:pPr>
        <w:spacing w:after="0"/>
        <w:rPr>
          <w:b/>
        </w:rPr>
      </w:pPr>
    </w:p>
    <w:p w14:paraId="6D785434" w14:textId="77777777" w:rsidR="00352BA5" w:rsidRPr="00090BDB" w:rsidRDefault="00352BA5">
      <w:pPr>
        <w:spacing w:after="0"/>
      </w:pPr>
    </w:p>
    <w:p w14:paraId="6D785435" w14:textId="77777777" w:rsidR="00352BA5" w:rsidRPr="00090BDB" w:rsidRDefault="00DB2DC8">
      <w:pPr>
        <w:spacing w:line="276" w:lineRule="auto"/>
        <w:rPr>
          <w:rFonts w:ascii="Avenir" w:eastAsia="Avenir" w:hAnsi="Avenir" w:cs="Avenir"/>
          <w:b/>
        </w:rPr>
      </w:pPr>
      <w:r w:rsidRPr="00090BDB">
        <w:br w:type="page"/>
      </w:r>
    </w:p>
    <w:p w14:paraId="6D785436" w14:textId="77777777" w:rsidR="00352BA5" w:rsidRPr="00090BDB" w:rsidRDefault="00DB2DC8">
      <w:pPr>
        <w:keepNext/>
        <w:keepLines/>
        <w:numPr>
          <w:ilvl w:val="0"/>
          <w:numId w:val="25"/>
        </w:numPr>
        <w:pBdr>
          <w:top w:val="nil"/>
          <w:left w:val="nil"/>
          <w:bottom w:val="nil"/>
          <w:right w:val="nil"/>
          <w:between w:val="nil"/>
        </w:pBdr>
        <w:spacing w:before="240" w:after="120" w:line="240" w:lineRule="auto"/>
      </w:pPr>
      <w:bookmarkStart w:id="10" w:name="_17dp8vu" w:colFirst="0" w:colLast="0"/>
      <w:bookmarkEnd w:id="10"/>
      <w:r w:rsidRPr="00090BDB">
        <w:rPr>
          <w:color w:val="000000"/>
          <w:sz w:val="28"/>
          <w:szCs w:val="28"/>
        </w:rPr>
        <w:lastRenderedPageBreak/>
        <w:t>APPLICATION OF APPROVED GOLD STANDARD METHODOLOGY (IES)AND/OR DEMONSTRATION OF SDG CONTRIBUTIONS</w:t>
      </w:r>
    </w:p>
    <w:p w14:paraId="6D785437" w14:textId="77777777" w:rsidR="00352BA5" w:rsidRPr="00090BDB" w:rsidRDefault="00DB2DC8">
      <w:pPr>
        <w:keepNext/>
        <w:keepLines/>
        <w:numPr>
          <w:ilvl w:val="1"/>
          <w:numId w:val="25"/>
        </w:numPr>
        <w:pBdr>
          <w:top w:val="nil"/>
          <w:left w:val="nil"/>
          <w:bottom w:val="nil"/>
          <w:right w:val="nil"/>
          <w:between w:val="nil"/>
        </w:pBdr>
        <w:spacing w:before="240" w:after="60" w:line="240" w:lineRule="auto"/>
      </w:pPr>
      <w:r w:rsidRPr="00090BDB">
        <w:rPr>
          <w:b/>
          <w:color w:val="000000"/>
        </w:rPr>
        <w:t>Reference of approved methodology (</w:t>
      </w:r>
      <w:proofErr w:type="spellStart"/>
      <w:r w:rsidRPr="00090BDB">
        <w:rPr>
          <w:b/>
          <w:color w:val="000000"/>
        </w:rPr>
        <w:t>ies</w:t>
      </w:r>
      <w:proofErr w:type="spellEnd"/>
      <w:r w:rsidRPr="00090BDB">
        <w:rPr>
          <w:b/>
          <w:color w:val="000000"/>
        </w:rPr>
        <w:t>)</w:t>
      </w:r>
    </w:p>
    <w:p w14:paraId="6D785438" w14:textId="77777777" w:rsidR="00352BA5" w:rsidRPr="00090BDB" w:rsidRDefault="00DB2DC8">
      <w:pPr>
        <w:spacing w:after="0"/>
        <w:rPr>
          <w:rFonts w:ascii="Avenir" w:eastAsia="Avenir" w:hAnsi="Avenir" w:cs="Avenir"/>
          <w:color w:val="002855"/>
        </w:rPr>
      </w:pPr>
      <w:r w:rsidRPr="00090BDB">
        <w:t>&gt;&gt;</w:t>
      </w:r>
      <w:r w:rsidRPr="00090BDB">
        <w:rPr>
          <w:rFonts w:ascii="Avenir" w:eastAsia="Avenir" w:hAnsi="Avenir" w:cs="Avenir"/>
          <w:color w:val="002855"/>
        </w:rPr>
        <w:t xml:space="preserve"> </w:t>
      </w:r>
    </w:p>
    <w:p w14:paraId="6D785439" w14:textId="77777777" w:rsidR="00352BA5" w:rsidRPr="00090BDB" w:rsidRDefault="00DB2DC8">
      <w:pPr>
        <w:spacing w:after="0"/>
      </w:pPr>
      <w:r w:rsidRPr="00090BDB">
        <w:t>Approved small scale methodology AMS-I.E ‘Switch from non-renewable biomass for thermal application by the user’ version 09.0</w:t>
      </w:r>
    </w:p>
    <w:p w14:paraId="6D78543A" w14:textId="77777777" w:rsidR="00352BA5" w:rsidRPr="00090BDB" w:rsidRDefault="00000000">
      <w:pPr>
        <w:spacing w:after="0"/>
      </w:pPr>
      <w:hyperlink r:id="rId9">
        <w:r w:rsidR="00DB2DC8" w:rsidRPr="00090BDB">
          <w:rPr>
            <w:u w:val="single"/>
          </w:rPr>
          <w:t>http://cdm.unfccc.int/methodologies/DB/IO5FJLJFWT91R6B8SO5BC7TXSK27I2</w:t>
        </w:r>
      </w:hyperlink>
      <w:r w:rsidR="00DB2DC8" w:rsidRPr="00090BDB">
        <w:t xml:space="preserve"> </w:t>
      </w:r>
    </w:p>
    <w:p w14:paraId="6D78543B" w14:textId="77777777" w:rsidR="00352BA5" w:rsidRPr="00090BDB" w:rsidRDefault="00352BA5">
      <w:pPr>
        <w:spacing w:after="0"/>
      </w:pPr>
    </w:p>
    <w:p w14:paraId="6D78543C" w14:textId="77777777" w:rsidR="00352BA5" w:rsidRPr="00090BDB" w:rsidRDefault="00DB2DC8">
      <w:r w:rsidRPr="00090BDB">
        <w:t>Reference Tools &amp; Methodology:</w:t>
      </w:r>
    </w:p>
    <w:p w14:paraId="6D78543D" w14:textId="77777777" w:rsidR="00352BA5" w:rsidRPr="00090BDB" w:rsidRDefault="00DB2DC8">
      <w:pPr>
        <w:numPr>
          <w:ilvl w:val="0"/>
          <w:numId w:val="23"/>
        </w:numPr>
        <w:pBdr>
          <w:top w:val="nil"/>
          <w:left w:val="nil"/>
          <w:bottom w:val="nil"/>
          <w:right w:val="nil"/>
          <w:between w:val="nil"/>
        </w:pBdr>
        <w:spacing w:after="0" w:line="240" w:lineRule="auto"/>
        <w:jc w:val="both"/>
      </w:pPr>
      <w:r w:rsidRPr="00090BDB">
        <w:t>Tool 19: Demonstration of additionality of microscale project activities, Version 08.0</w:t>
      </w:r>
    </w:p>
    <w:p w14:paraId="6D78543E" w14:textId="77777777" w:rsidR="00352BA5" w:rsidRPr="00090BDB" w:rsidRDefault="00DB2DC8">
      <w:pPr>
        <w:numPr>
          <w:ilvl w:val="0"/>
          <w:numId w:val="23"/>
        </w:numPr>
        <w:pBdr>
          <w:top w:val="nil"/>
          <w:left w:val="nil"/>
          <w:bottom w:val="nil"/>
          <w:right w:val="nil"/>
          <w:between w:val="nil"/>
        </w:pBdr>
        <w:spacing w:after="0" w:line="240" w:lineRule="auto"/>
        <w:jc w:val="both"/>
      </w:pPr>
      <w:r w:rsidRPr="00090BDB">
        <w:t>Tool 30: Calculation of the fraction of non-renewable biomass, Version 1.0</w:t>
      </w:r>
    </w:p>
    <w:p w14:paraId="6D78543F" w14:textId="77777777" w:rsidR="00352BA5" w:rsidRPr="00090BDB" w:rsidRDefault="00DB2DC8">
      <w:pPr>
        <w:numPr>
          <w:ilvl w:val="0"/>
          <w:numId w:val="23"/>
        </w:numPr>
        <w:pBdr>
          <w:top w:val="nil"/>
          <w:left w:val="nil"/>
          <w:bottom w:val="nil"/>
          <w:right w:val="nil"/>
          <w:between w:val="nil"/>
        </w:pBdr>
        <w:spacing w:after="0" w:line="240" w:lineRule="auto"/>
        <w:jc w:val="both"/>
      </w:pPr>
      <w:r w:rsidRPr="00090BDB">
        <w:t>TOOL03: Tool to calculate project or leakage CO2 emissions from fossil fuel combustion, Version 3</w:t>
      </w:r>
    </w:p>
    <w:p w14:paraId="6D785440" w14:textId="77777777" w:rsidR="00352BA5" w:rsidRPr="00090BDB" w:rsidRDefault="00DB2DC8">
      <w:pPr>
        <w:numPr>
          <w:ilvl w:val="0"/>
          <w:numId w:val="23"/>
        </w:numPr>
        <w:pBdr>
          <w:top w:val="nil"/>
          <w:left w:val="nil"/>
          <w:bottom w:val="nil"/>
          <w:right w:val="nil"/>
          <w:between w:val="nil"/>
        </w:pBdr>
        <w:spacing w:after="0" w:line="240" w:lineRule="auto"/>
        <w:jc w:val="both"/>
      </w:pPr>
      <w:r w:rsidRPr="00090BDB">
        <w:t>TOOL16: Project and leakage emissions from biomass, Version 4</w:t>
      </w:r>
    </w:p>
    <w:p w14:paraId="6D785441" w14:textId="77777777" w:rsidR="00352BA5" w:rsidRPr="00090BDB" w:rsidRDefault="00DB2DC8">
      <w:pPr>
        <w:numPr>
          <w:ilvl w:val="0"/>
          <w:numId w:val="23"/>
        </w:numPr>
        <w:pBdr>
          <w:top w:val="nil"/>
          <w:left w:val="nil"/>
          <w:bottom w:val="nil"/>
          <w:right w:val="nil"/>
          <w:between w:val="nil"/>
        </w:pBdr>
        <w:spacing w:after="0" w:line="240" w:lineRule="auto"/>
        <w:jc w:val="both"/>
      </w:pPr>
      <w:r w:rsidRPr="00090BDB">
        <w:t>TOOL05: Baseline, project and/or leakage emissions from electricity consumption and monitoring of electricity generation, Version 3.0</w:t>
      </w:r>
    </w:p>
    <w:p w14:paraId="6D785442" w14:textId="77777777" w:rsidR="00352BA5" w:rsidRPr="00090BDB" w:rsidRDefault="00DB2DC8">
      <w:pPr>
        <w:numPr>
          <w:ilvl w:val="0"/>
          <w:numId w:val="23"/>
        </w:numPr>
        <w:pBdr>
          <w:top w:val="nil"/>
          <w:left w:val="nil"/>
          <w:bottom w:val="nil"/>
          <w:right w:val="nil"/>
          <w:between w:val="nil"/>
        </w:pBdr>
        <w:spacing w:after="0" w:line="240" w:lineRule="auto"/>
        <w:jc w:val="both"/>
      </w:pPr>
      <w:r w:rsidRPr="00090BDB">
        <w:t>TOOL12: Project and leakage emissions from transportation of freight, Version 1.1.0</w:t>
      </w:r>
    </w:p>
    <w:p w14:paraId="6D785443" w14:textId="77777777" w:rsidR="00352BA5" w:rsidRPr="00090BDB" w:rsidRDefault="00352BA5">
      <w:pPr>
        <w:rPr>
          <w:rFonts w:ascii="Avenir" w:eastAsia="Avenir" w:hAnsi="Avenir" w:cs="Avenir"/>
          <w:color w:val="002855"/>
        </w:rPr>
      </w:pPr>
    </w:p>
    <w:p w14:paraId="6D785444" w14:textId="77777777" w:rsidR="00352BA5" w:rsidRPr="00090BDB" w:rsidRDefault="00DB2DC8">
      <w:pPr>
        <w:keepNext/>
        <w:keepLines/>
        <w:numPr>
          <w:ilvl w:val="1"/>
          <w:numId w:val="25"/>
        </w:numPr>
        <w:pBdr>
          <w:top w:val="nil"/>
          <w:left w:val="nil"/>
          <w:bottom w:val="nil"/>
          <w:right w:val="nil"/>
          <w:between w:val="nil"/>
        </w:pBdr>
        <w:spacing w:before="240" w:after="60" w:line="240" w:lineRule="auto"/>
      </w:pPr>
      <w:r w:rsidRPr="00090BDB">
        <w:rPr>
          <w:b/>
          <w:color w:val="000000"/>
        </w:rPr>
        <w:t>Applicability of methodology (</w:t>
      </w:r>
      <w:proofErr w:type="spellStart"/>
      <w:r w:rsidRPr="00090BDB">
        <w:rPr>
          <w:b/>
          <w:color w:val="000000"/>
        </w:rPr>
        <w:t>ies</w:t>
      </w:r>
      <w:proofErr w:type="spellEnd"/>
      <w:r w:rsidRPr="00090BDB">
        <w:rPr>
          <w:b/>
          <w:color w:val="000000"/>
        </w:rPr>
        <w:t>)</w:t>
      </w:r>
    </w:p>
    <w:p w14:paraId="6D785445" w14:textId="77777777" w:rsidR="00352BA5" w:rsidRPr="00090BDB" w:rsidRDefault="00DB2DC8">
      <w:pPr>
        <w:rPr>
          <w:rFonts w:ascii="Avenir" w:eastAsia="Avenir" w:hAnsi="Avenir" w:cs="Avenir"/>
          <w:color w:val="002855"/>
        </w:rPr>
      </w:pPr>
      <w:r w:rsidRPr="00090BDB">
        <w:t>&gt;&gt;</w:t>
      </w:r>
      <w:r w:rsidRPr="00090BDB">
        <w:rPr>
          <w:rFonts w:ascii="Avenir" w:eastAsia="Avenir" w:hAnsi="Avenir" w:cs="Avenir"/>
          <w:color w:val="002855"/>
        </w:rPr>
        <w:t xml:space="preserve"> </w:t>
      </w:r>
    </w:p>
    <w:tbl>
      <w:tblPr>
        <w:tblStyle w:val="a6"/>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54"/>
        <w:gridCol w:w="5675"/>
      </w:tblGrid>
      <w:tr w:rsidR="00352BA5" w:rsidRPr="00090BDB" w14:paraId="6D785448" w14:textId="77777777">
        <w:tc>
          <w:tcPr>
            <w:tcW w:w="3954" w:type="dxa"/>
            <w:shd w:val="clear" w:color="auto" w:fill="auto"/>
          </w:tcPr>
          <w:p w14:paraId="6D785446" w14:textId="77777777" w:rsidR="00352BA5" w:rsidRPr="00090BDB" w:rsidRDefault="00DB2DC8">
            <w:pPr>
              <w:spacing w:line="276" w:lineRule="auto"/>
              <w:rPr>
                <w:b/>
              </w:rPr>
            </w:pPr>
            <w:r w:rsidRPr="00090BDB">
              <w:rPr>
                <w:b/>
              </w:rPr>
              <w:t>Applicability Condition of AMS-I.E</w:t>
            </w:r>
          </w:p>
        </w:tc>
        <w:tc>
          <w:tcPr>
            <w:tcW w:w="5675" w:type="dxa"/>
            <w:shd w:val="clear" w:color="auto" w:fill="auto"/>
          </w:tcPr>
          <w:p w14:paraId="6D785447" w14:textId="77777777" w:rsidR="00352BA5" w:rsidRPr="00090BDB" w:rsidRDefault="00DB2DC8">
            <w:pPr>
              <w:spacing w:line="276" w:lineRule="auto"/>
              <w:rPr>
                <w:b/>
              </w:rPr>
            </w:pPr>
            <w:r w:rsidRPr="00090BDB">
              <w:rPr>
                <w:b/>
              </w:rPr>
              <w:t xml:space="preserve">Justification </w:t>
            </w:r>
          </w:p>
        </w:tc>
      </w:tr>
      <w:tr w:rsidR="00352BA5" w:rsidRPr="00090BDB" w14:paraId="6D785451" w14:textId="77777777">
        <w:tc>
          <w:tcPr>
            <w:tcW w:w="3954" w:type="dxa"/>
            <w:shd w:val="clear" w:color="auto" w:fill="auto"/>
          </w:tcPr>
          <w:p w14:paraId="6D785449" w14:textId="77777777" w:rsidR="00352BA5" w:rsidRPr="00090BDB" w:rsidRDefault="00DB2DC8">
            <w:pPr>
              <w:numPr>
                <w:ilvl w:val="0"/>
                <w:numId w:val="26"/>
              </w:numPr>
              <w:pBdr>
                <w:top w:val="nil"/>
                <w:left w:val="nil"/>
                <w:bottom w:val="nil"/>
                <w:right w:val="nil"/>
                <w:between w:val="nil"/>
              </w:pBdr>
              <w:spacing w:after="0" w:line="276" w:lineRule="auto"/>
              <w:jc w:val="both"/>
            </w:pPr>
            <w:r w:rsidRPr="00090BDB">
              <w:t>This methodology comprises of activities to displace the use of non-renewable biomass by introducing renewable energy technologies. Examples of these technologies include, but are not limited to biogas stoves, bio-ethanol stoves, solar cookers, passive solar homes</w:t>
            </w:r>
          </w:p>
          <w:p w14:paraId="6D78544A" w14:textId="77777777" w:rsidR="00352BA5" w:rsidRPr="00090BDB" w:rsidRDefault="00352BA5">
            <w:pPr>
              <w:spacing w:line="276" w:lineRule="auto"/>
            </w:pPr>
          </w:p>
        </w:tc>
        <w:tc>
          <w:tcPr>
            <w:tcW w:w="5675" w:type="dxa"/>
            <w:shd w:val="clear" w:color="auto" w:fill="auto"/>
          </w:tcPr>
          <w:p w14:paraId="6D78544B" w14:textId="77777777" w:rsidR="00352BA5" w:rsidRPr="00090BDB" w:rsidRDefault="00DB2DC8">
            <w:pPr>
              <w:spacing w:after="0" w:line="276" w:lineRule="auto"/>
            </w:pPr>
            <w:r w:rsidRPr="00090BDB">
              <w:t xml:space="preserve">The CPA involves distribution of bio-ethanol stoves for cooking. Bioethanol in Kenya and other East African countries is procured from molasses which is an </w:t>
            </w:r>
            <w:proofErr w:type="spellStart"/>
            <w:r w:rsidRPr="00090BDB">
              <w:t>agro</w:t>
            </w:r>
            <w:proofErr w:type="spellEnd"/>
            <w:r w:rsidRPr="00090BDB">
              <w:t xml:space="preserve">-waste residue and hence is classified as renewable source. </w:t>
            </w:r>
          </w:p>
          <w:p w14:paraId="6D78544C" w14:textId="77777777" w:rsidR="00352BA5" w:rsidRPr="00090BDB" w:rsidRDefault="00DB2DC8">
            <w:pPr>
              <w:spacing w:after="0" w:line="276" w:lineRule="auto"/>
            </w:pPr>
            <w:r w:rsidRPr="00090BDB">
              <w:t>Globally, about 93% of ethanol is produced from renewable sources owing to better economic feasibility</w:t>
            </w:r>
            <w:r w:rsidRPr="00090BDB">
              <w:rPr>
                <w:vertAlign w:val="superscript"/>
              </w:rPr>
              <w:footnoteReference w:id="2"/>
            </w:r>
            <w:r w:rsidRPr="00090BDB">
              <w:t xml:space="preserve">. </w:t>
            </w:r>
          </w:p>
          <w:p w14:paraId="6D78544D" w14:textId="77777777" w:rsidR="00352BA5" w:rsidRPr="00090BDB" w:rsidRDefault="00352BA5">
            <w:pPr>
              <w:spacing w:after="0" w:line="276" w:lineRule="auto"/>
            </w:pPr>
          </w:p>
          <w:p w14:paraId="6D78544E" w14:textId="77777777" w:rsidR="00352BA5" w:rsidRPr="00090BDB" w:rsidRDefault="00DB2DC8">
            <w:pPr>
              <w:spacing w:after="0" w:line="276" w:lineRule="auto"/>
            </w:pPr>
            <w:r w:rsidRPr="00090BDB">
              <w:t xml:space="preserve">Since the smart cookers technology is solely dependent on the dedicated fuel supply through KOKOpoints (no external fuel filling possible due </w:t>
            </w:r>
            <w:r w:rsidRPr="00090BDB">
              <w:lastRenderedPageBreak/>
              <w:t>to proprietary valve system), they will only operate on bioethanol which will be centrally procured by the CME through a framework agreement with Vivo Energy (Shell Licensee), one of the most reputed Fuel Marketing Companies (FMCs)</w:t>
            </w:r>
            <w:r w:rsidRPr="00090BDB">
              <w:rPr>
                <w:vertAlign w:val="superscript"/>
              </w:rPr>
              <w:footnoteReference w:id="3"/>
            </w:r>
            <w:r w:rsidRPr="00090BDB">
              <w:t>. The fuel protocol as part of framework agreement prohibits the procurement of synthetic ethanol for this PoA. In accordance with the framework agreement, an independent analyst is collaboratively hired by CME and FMC, to test the product against the supplier’s Certificate of Quality (</w:t>
            </w:r>
            <w:proofErr w:type="spellStart"/>
            <w:r w:rsidRPr="00090BDB">
              <w:t>CoQ</w:t>
            </w:r>
            <w:proofErr w:type="spellEnd"/>
            <w:r w:rsidRPr="00090BDB">
              <w:t>) for conformance and verify the chain-of-custody documents establishing the fuel traceability till the bioethanol production site (synthetic ethanol requires completely different feedstock like ethylene/natural gas and hence cannot be produced in bioethanol production sites). The fuel will be approved for further distribution only if the fuel conforms to the standards as defined in the “Bioethanol Product specification” document and all chain-of custody documents are found complete. The process will ensure that only bioethanol is consumed in the PoA.</w:t>
            </w:r>
          </w:p>
          <w:p w14:paraId="6D78544F" w14:textId="77777777" w:rsidR="00352BA5" w:rsidRPr="00090BDB" w:rsidRDefault="00352BA5">
            <w:pPr>
              <w:spacing w:after="0" w:line="276" w:lineRule="auto"/>
            </w:pPr>
          </w:p>
          <w:p w14:paraId="6D785450" w14:textId="1F63D37F" w:rsidR="00352BA5" w:rsidRPr="00090BDB" w:rsidRDefault="00DB2DC8">
            <w:pPr>
              <w:spacing w:line="276" w:lineRule="auto"/>
            </w:pPr>
            <w:r w:rsidRPr="00090BDB">
              <w:t xml:space="preserve">The implementation of project activity will result in displacement of non-renewable fossil fuel by renewable bio-ethanol fuel in households  in Kenya. </w:t>
            </w:r>
          </w:p>
        </w:tc>
      </w:tr>
      <w:tr w:rsidR="00352BA5" w:rsidRPr="00090BDB" w14:paraId="6D785459" w14:textId="77777777">
        <w:tc>
          <w:tcPr>
            <w:tcW w:w="3954" w:type="dxa"/>
            <w:shd w:val="clear" w:color="auto" w:fill="auto"/>
          </w:tcPr>
          <w:p w14:paraId="6D785452" w14:textId="77777777" w:rsidR="00352BA5" w:rsidRPr="00090BDB" w:rsidRDefault="00DB2DC8">
            <w:pPr>
              <w:numPr>
                <w:ilvl w:val="0"/>
                <w:numId w:val="26"/>
              </w:numPr>
              <w:pBdr>
                <w:top w:val="nil"/>
                <w:left w:val="nil"/>
                <w:bottom w:val="nil"/>
                <w:right w:val="nil"/>
                <w:between w:val="nil"/>
              </w:pBdr>
              <w:spacing w:after="0" w:line="276" w:lineRule="auto"/>
              <w:jc w:val="both"/>
            </w:pPr>
            <w:r w:rsidRPr="00090BDB">
              <w:lastRenderedPageBreak/>
              <w:t>Project participants are able to show that non-renewable biomass has been used since 31 December 1989, using survey methods or referring to published literature, official reports or statistics</w:t>
            </w:r>
          </w:p>
        </w:tc>
        <w:tc>
          <w:tcPr>
            <w:tcW w:w="5675" w:type="dxa"/>
            <w:shd w:val="clear" w:color="auto" w:fill="auto"/>
          </w:tcPr>
          <w:p w14:paraId="6D785453" w14:textId="77777777" w:rsidR="00352BA5" w:rsidRPr="00090BDB" w:rsidRDefault="00DB2DC8">
            <w:pPr>
              <w:spacing w:after="0" w:line="276" w:lineRule="auto"/>
            </w:pPr>
            <w:r w:rsidRPr="00090BDB">
              <w:t>In 1980, 95% of total non-commercial energy demand in Kenya was met through fuelwood and charcoal</w:t>
            </w:r>
            <w:r w:rsidRPr="00090BDB">
              <w:rPr>
                <w:vertAlign w:val="superscript"/>
              </w:rPr>
              <w:footnoteReference w:id="4"/>
            </w:r>
            <w:r w:rsidRPr="00090BDB">
              <w:t xml:space="preserve">. There has not been significant change in the non-commercial energy scenario since 1980 and the majority of household energy demand was met through charcoal and fuelwood even in year 2017 in Kenya.   </w:t>
            </w:r>
          </w:p>
          <w:p w14:paraId="6D785454" w14:textId="77777777" w:rsidR="00352BA5" w:rsidRPr="00090BDB" w:rsidRDefault="00352BA5">
            <w:pPr>
              <w:spacing w:after="0" w:line="276" w:lineRule="auto"/>
            </w:pPr>
          </w:p>
          <w:p w14:paraId="6D785455" w14:textId="77777777" w:rsidR="00352BA5" w:rsidRPr="00090BDB" w:rsidRDefault="00DB2DC8">
            <w:pPr>
              <w:spacing w:after="0" w:line="276" w:lineRule="auto"/>
            </w:pPr>
            <w:r w:rsidRPr="00090BDB">
              <w:lastRenderedPageBreak/>
              <w:t>According the baseline analysis of the National Climate Change Action Plan 2013-2017 and Second National Communication to UNFCCC, the LULUCF sector is the second largest contributor to Kenya’s GHG emissions after agriculture, accounting for 32.5% of</w:t>
            </w:r>
          </w:p>
          <w:p w14:paraId="6D785456" w14:textId="77777777" w:rsidR="00352BA5" w:rsidRPr="00090BDB" w:rsidRDefault="00DB2DC8">
            <w:pPr>
              <w:spacing w:after="0" w:line="276" w:lineRule="auto"/>
            </w:pPr>
            <w:r w:rsidRPr="00090BDB">
              <w:t>emissions in 2015 largely as a result of deforestation through clearing of forested lands for agriculture, wood harvesting, for fuelwood, charcoal and other wood products and urban development or settlement.</w:t>
            </w:r>
          </w:p>
          <w:p w14:paraId="6D785457" w14:textId="77777777" w:rsidR="00352BA5" w:rsidRPr="00090BDB" w:rsidRDefault="00352BA5">
            <w:pPr>
              <w:spacing w:after="0" w:line="276" w:lineRule="auto"/>
            </w:pPr>
          </w:p>
          <w:p w14:paraId="6D785458" w14:textId="77777777" w:rsidR="00352BA5" w:rsidRPr="00090BDB" w:rsidRDefault="00DB2DC8">
            <w:pPr>
              <w:spacing w:line="276" w:lineRule="auto"/>
            </w:pPr>
            <w:r w:rsidRPr="00090BDB">
              <w:t>It can therefore be concluded that non-renewable biomass has been used in Kenya since long back before 31st December 1989.</w:t>
            </w:r>
          </w:p>
        </w:tc>
      </w:tr>
      <w:tr w:rsidR="00352BA5" w:rsidRPr="00090BDB" w14:paraId="6D78545C" w14:textId="77777777">
        <w:tc>
          <w:tcPr>
            <w:tcW w:w="3954" w:type="dxa"/>
            <w:shd w:val="clear" w:color="auto" w:fill="auto"/>
          </w:tcPr>
          <w:p w14:paraId="6D78545A" w14:textId="77777777" w:rsidR="00352BA5" w:rsidRPr="00090BDB" w:rsidRDefault="00DB2DC8">
            <w:pPr>
              <w:numPr>
                <w:ilvl w:val="0"/>
                <w:numId w:val="26"/>
              </w:numPr>
              <w:pBdr>
                <w:top w:val="nil"/>
                <w:left w:val="nil"/>
                <w:bottom w:val="nil"/>
                <w:right w:val="nil"/>
                <w:between w:val="nil"/>
              </w:pBdr>
              <w:spacing w:after="0" w:line="276" w:lineRule="auto"/>
              <w:jc w:val="both"/>
            </w:pPr>
            <w:r w:rsidRPr="00090BDB">
              <w:lastRenderedPageBreak/>
              <w:t>The methodology is applicable for technologies displacing use of non-renewable biomass by renewable energy</w:t>
            </w:r>
          </w:p>
        </w:tc>
        <w:tc>
          <w:tcPr>
            <w:tcW w:w="5675" w:type="dxa"/>
            <w:shd w:val="clear" w:color="auto" w:fill="auto"/>
          </w:tcPr>
          <w:p w14:paraId="6D78545B" w14:textId="77777777" w:rsidR="00352BA5" w:rsidRPr="00090BDB" w:rsidRDefault="00DB2DC8">
            <w:pPr>
              <w:spacing w:line="276" w:lineRule="auto"/>
            </w:pPr>
            <w:r w:rsidRPr="00090BDB">
              <w:t>The technologies implemented under this CPA will be energy efficient cook stoves that use bio-ethanol fuel from molasses, which is a renewable biomass and will displace the use of fuel wood, which is a non-renewable biomass used by the baseline stoves.</w:t>
            </w:r>
          </w:p>
        </w:tc>
      </w:tr>
      <w:tr w:rsidR="00352BA5" w:rsidRPr="00090BDB" w14:paraId="6D785460" w14:textId="77777777">
        <w:tc>
          <w:tcPr>
            <w:tcW w:w="3954" w:type="dxa"/>
            <w:shd w:val="clear" w:color="auto" w:fill="auto"/>
          </w:tcPr>
          <w:p w14:paraId="6D78545D" w14:textId="77777777" w:rsidR="00352BA5" w:rsidRPr="00090BDB" w:rsidRDefault="00DB2DC8">
            <w:pPr>
              <w:numPr>
                <w:ilvl w:val="0"/>
                <w:numId w:val="26"/>
              </w:numPr>
              <w:pBdr>
                <w:top w:val="nil"/>
                <w:left w:val="nil"/>
                <w:bottom w:val="nil"/>
                <w:right w:val="nil"/>
                <w:between w:val="nil"/>
              </w:pBdr>
              <w:spacing w:after="0" w:line="276" w:lineRule="auto"/>
              <w:jc w:val="both"/>
            </w:pPr>
            <w:r w:rsidRPr="00090BDB">
              <w:t>Project participants or coordinating and managing entities shall describe in the PDD/PoA-DD how the double counting of emission reductions has been addressed (e.g. between end users, distributors and producers of stoves)</w:t>
            </w:r>
          </w:p>
        </w:tc>
        <w:tc>
          <w:tcPr>
            <w:tcW w:w="5675" w:type="dxa"/>
            <w:shd w:val="clear" w:color="auto" w:fill="auto"/>
          </w:tcPr>
          <w:p w14:paraId="6D78545E" w14:textId="77777777" w:rsidR="00352BA5" w:rsidRPr="00090BDB" w:rsidRDefault="00DB2DC8">
            <w:pPr>
              <w:spacing w:after="0" w:line="276" w:lineRule="auto"/>
            </w:pPr>
            <w:r w:rsidRPr="00090BDB">
              <w:t xml:space="preserve">All the activities starting from production to distribution to operation of KOKO smart cookers is being centrally managed by the CME through a digital platform connected to all users via mobile network. Each smart cooker will be tagged by a unique identification number which will be linked to the NFC chip attached to the smart cooker. This technology is exclusive to KOKO smart cookers and not available to previously registered CDM projects. </w:t>
            </w:r>
          </w:p>
          <w:p w14:paraId="6D78545F" w14:textId="77777777" w:rsidR="00352BA5" w:rsidRPr="00090BDB" w:rsidRDefault="00DB2DC8">
            <w:pPr>
              <w:spacing w:line="276" w:lineRule="auto"/>
            </w:pPr>
            <w:r w:rsidRPr="00090BDB">
              <w:t>Hence, there is no possibility of double counting of the cookstoves. Any double counting due to discontinuation of existing CDM project is also addressed through a robust management system which is discussed in section H.3 above.</w:t>
            </w:r>
          </w:p>
        </w:tc>
      </w:tr>
      <w:tr w:rsidR="00352BA5" w:rsidRPr="00090BDB" w14:paraId="6D785463" w14:textId="77777777">
        <w:tc>
          <w:tcPr>
            <w:tcW w:w="3954" w:type="dxa"/>
            <w:shd w:val="clear" w:color="auto" w:fill="auto"/>
          </w:tcPr>
          <w:p w14:paraId="6D785461" w14:textId="77777777" w:rsidR="00352BA5" w:rsidRPr="00090BDB" w:rsidRDefault="00DB2DC8">
            <w:pPr>
              <w:numPr>
                <w:ilvl w:val="0"/>
                <w:numId w:val="26"/>
              </w:numPr>
              <w:pBdr>
                <w:top w:val="nil"/>
                <w:left w:val="nil"/>
                <w:bottom w:val="nil"/>
                <w:right w:val="nil"/>
                <w:between w:val="nil"/>
              </w:pBdr>
              <w:spacing w:after="0" w:line="276" w:lineRule="auto"/>
              <w:jc w:val="both"/>
            </w:pPr>
            <w:r w:rsidRPr="00090BDB">
              <w:t xml:space="preserve">For project activities introducing bioethanol cookstoves project participants or coordinating and managing entities shall demonstrate that the </w:t>
            </w:r>
            <w:r w:rsidRPr="00090BDB">
              <w:lastRenderedPageBreak/>
              <w:t xml:space="preserve">bioethanol cookstoves are designed, constructed and operated to the requirements (e.g. with regard to safety) of a relevant national or local standard or comparable literature. Latest guidelines issued by a relevant national authority or an international </w:t>
            </w:r>
            <w:proofErr w:type="spellStart"/>
            <w:r w:rsidRPr="00090BDB">
              <w:t>organisation</w:t>
            </w:r>
            <w:proofErr w:type="spellEnd"/>
            <w:r w:rsidRPr="00090BDB">
              <w:t xml:space="preserve"> may also be used.</w:t>
            </w:r>
          </w:p>
        </w:tc>
        <w:tc>
          <w:tcPr>
            <w:tcW w:w="5675" w:type="dxa"/>
            <w:shd w:val="clear" w:color="auto" w:fill="auto"/>
          </w:tcPr>
          <w:p w14:paraId="6D785462" w14:textId="77777777" w:rsidR="00352BA5" w:rsidRPr="00090BDB" w:rsidRDefault="00DB2DC8">
            <w:pPr>
              <w:spacing w:line="276" w:lineRule="auto"/>
            </w:pPr>
            <w:r w:rsidRPr="00090BDB">
              <w:lastRenderedPageBreak/>
              <w:t xml:space="preserve">The KOKO Cookstoves, to be distributed under the CPA, are designed and constructed in accordance with the national safety and performance regulation on ethanol cookstoves of Kenya – “Ethanol </w:t>
            </w:r>
            <w:proofErr w:type="spellStart"/>
            <w:r w:rsidRPr="00090BDB">
              <w:t>Fuelled</w:t>
            </w:r>
            <w:proofErr w:type="spellEnd"/>
            <w:r w:rsidRPr="00090BDB">
              <w:t xml:space="preserve"> Cooking Appliances </w:t>
            </w:r>
            <w:r w:rsidRPr="00090BDB">
              <w:lastRenderedPageBreak/>
              <w:t>Specifications”</w:t>
            </w:r>
            <w:r w:rsidRPr="00090BDB">
              <w:rPr>
                <w:vertAlign w:val="superscript"/>
              </w:rPr>
              <w:footnoteReference w:id="5"/>
            </w:r>
            <w:r w:rsidRPr="00090BDB">
              <w:t xml:space="preserve">. As an illustration, the “KOKO Cooker” stove kit consisting of a two-burner stove and a durable ‘smart’ canister, with thermal efficiency of 60% and thermal output of 2.1 kW (against the requirement of 45% efficiency and 1.4 kW output) fully comply with the above standard. </w:t>
            </w:r>
          </w:p>
        </w:tc>
      </w:tr>
    </w:tbl>
    <w:p w14:paraId="6D785464" w14:textId="77777777" w:rsidR="00352BA5" w:rsidRPr="00090BDB" w:rsidRDefault="00352BA5"/>
    <w:p w14:paraId="6D785465" w14:textId="77777777" w:rsidR="00352BA5" w:rsidRPr="00090BDB" w:rsidRDefault="00DB2DC8">
      <w:pPr>
        <w:keepNext/>
        <w:keepLines/>
        <w:numPr>
          <w:ilvl w:val="1"/>
          <w:numId w:val="25"/>
        </w:numPr>
        <w:pBdr>
          <w:top w:val="nil"/>
          <w:left w:val="nil"/>
          <w:bottom w:val="nil"/>
          <w:right w:val="nil"/>
          <w:between w:val="nil"/>
        </w:pBdr>
        <w:spacing w:before="240" w:after="60" w:line="240" w:lineRule="auto"/>
      </w:pPr>
      <w:r w:rsidRPr="00090BDB">
        <w:rPr>
          <w:b/>
          <w:color w:val="000000"/>
        </w:rPr>
        <w:t>Project boundary</w:t>
      </w:r>
    </w:p>
    <w:p w14:paraId="6D785466" w14:textId="77777777" w:rsidR="00352BA5" w:rsidRPr="00090BDB" w:rsidRDefault="00DB2DC8">
      <w:r w:rsidRPr="00090BDB">
        <w:t>&gt;&gt;</w:t>
      </w:r>
    </w:p>
    <w:tbl>
      <w:tblPr>
        <w:tblStyle w:val="a7"/>
        <w:tblW w:w="9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20" w:firstRow="1" w:lastRow="0" w:firstColumn="0" w:lastColumn="0" w:noHBand="0" w:noVBand="0"/>
      </w:tblPr>
      <w:tblGrid>
        <w:gridCol w:w="898"/>
        <w:gridCol w:w="3358"/>
        <w:gridCol w:w="1897"/>
        <w:gridCol w:w="929"/>
        <w:gridCol w:w="2540"/>
      </w:tblGrid>
      <w:tr w:rsidR="00352BA5" w:rsidRPr="00090BDB" w14:paraId="6D78546B" w14:textId="77777777" w:rsidTr="00352BA5">
        <w:trPr>
          <w:cnfStyle w:val="100000000000" w:firstRow="1" w:lastRow="0" w:firstColumn="0" w:lastColumn="0" w:oddVBand="0" w:evenVBand="0" w:oddHBand="0" w:evenHBand="0" w:firstRowFirstColumn="0" w:firstRowLastColumn="0" w:lastRowFirstColumn="0" w:lastRowLastColumn="0"/>
          <w:cantSplit/>
          <w:trHeight w:val="92"/>
        </w:trPr>
        <w:tc>
          <w:tcPr>
            <w:tcW w:w="4256" w:type="dxa"/>
            <w:gridSpan w:val="2"/>
          </w:tcPr>
          <w:p w14:paraId="6D785467" w14:textId="77777777" w:rsidR="00352BA5" w:rsidRPr="00090BDB" w:rsidRDefault="00DB2DC8">
            <w:pPr>
              <w:spacing w:line="276" w:lineRule="auto"/>
            </w:pPr>
            <w:r w:rsidRPr="00090BDB">
              <w:t>Source</w:t>
            </w:r>
          </w:p>
        </w:tc>
        <w:tc>
          <w:tcPr>
            <w:tcW w:w="1897" w:type="dxa"/>
          </w:tcPr>
          <w:p w14:paraId="6D785468" w14:textId="77777777" w:rsidR="00352BA5" w:rsidRPr="00090BDB" w:rsidRDefault="00DB2DC8">
            <w:pPr>
              <w:spacing w:line="276" w:lineRule="auto"/>
            </w:pPr>
            <w:r w:rsidRPr="00090BDB">
              <w:t>GHGs</w:t>
            </w:r>
          </w:p>
        </w:tc>
        <w:tc>
          <w:tcPr>
            <w:tcW w:w="929" w:type="dxa"/>
          </w:tcPr>
          <w:p w14:paraId="6D785469" w14:textId="77777777" w:rsidR="00352BA5" w:rsidRPr="00090BDB" w:rsidRDefault="00DB2DC8">
            <w:pPr>
              <w:spacing w:line="276" w:lineRule="auto"/>
            </w:pPr>
            <w:r w:rsidRPr="00090BDB">
              <w:t>Included?</w:t>
            </w:r>
          </w:p>
        </w:tc>
        <w:tc>
          <w:tcPr>
            <w:tcW w:w="2540" w:type="dxa"/>
          </w:tcPr>
          <w:p w14:paraId="6D78546A" w14:textId="77777777" w:rsidR="00352BA5" w:rsidRPr="00090BDB" w:rsidRDefault="00DB2DC8">
            <w:pPr>
              <w:spacing w:line="276" w:lineRule="auto"/>
            </w:pPr>
            <w:r w:rsidRPr="00090BDB">
              <w:t>Justification/Explanation</w:t>
            </w:r>
          </w:p>
        </w:tc>
      </w:tr>
      <w:tr w:rsidR="00352BA5" w:rsidRPr="00090BDB" w14:paraId="6D785471" w14:textId="77777777" w:rsidTr="00352BA5">
        <w:trPr>
          <w:cantSplit/>
          <w:trHeight w:val="280"/>
        </w:trPr>
        <w:tc>
          <w:tcPr>
            <w:tcW w:w="898" w:type="dxa"/>
            <w:vMerge w:val="restart"/>
            <w:shd w:val="clear" w:color="auto" w:fill="00BABE"/>
          </w:tcPr>
          <w:p w14:paraId="6D78546C" w14:textId="77777777" w:rsidR="00352BA5" w:rsidRPr="00090BDB" w:rsidRDefault="00DB2DC8">
            <w:pPr>
              <w:spacing w:line="276" w:lineRule="auto"/>
              <w:rPr>
                <w:b/>
                <w:color w:val="FFFFFF"/>
                <w:sz w:val="20"/>
                <w:szCs w:val="20"/>
              </w:rPr>
            </w:pPr>
            <w:r w:rsidRPr="00090BDB">
              <w:rPr>
                <w:b/>
                <w:color w:val="FFFFFF"/>
                <w:sz w:val="20"/>
                <w:szCs w:val="20"/>
              </w:rPr>
              <w:t>Baseline scenario</w:t>
            </w:r>
          </w:p>
        </w:tc>
        <w:tc>
          <w:tcPr>
            <w:tcW w:w="3358" w:type="dxa"/>
            <w:vMerge w:val="restart"/>
          </w:tcPr>
          <w:p w14:paraId="6D78546D" w14:textId="53B5683B" w:rsidR="00352BA5" w:rsidRPr="00090BDB" w:rsidRDefault="00DB2DC8">
            <w:pPr>
              <w:keepNext/>
              <w:pBdr>
                <w:top w:val="nil"/>
                <w:left w:val="nil"/>
                <w:bottom w:val="nil"/>
                <w:right w:val="nil"/>
                <w:between w:val="nil"/>
              </w:pBdr>
              <w:ind w:left="57"/>
              <w:rPr>
                <w:color w:val="515151"/>
                <w:sz w:val="20"/>
                <w:szCs w:val="20"/>
              </w:rPr>
            </w:pPr>
            <w:r w:rsidRPr="00090BDB">
              <w:rPr>
                <w:color w:val="000000"/>
                <w:sz w:val="20"/>
                <w:szCs w:val="20"/>
              </w:rPr>
              <w:t xml:space="preserve">Combustion of Non-renewable biomass/fossil fuel for cooking in households </w:t>
            </w:r>
          </w:p>
        </w:tc>
        <w:tc>
          <w:tcPr>
            <w:tcW w:w="1897" w:type="dxa"/>
          </w:tcPr>
          <w:p w14:paraId="6D78546E" w14:textId="77777777" w:rsidR="00352BA5" w:rsidRPr="00090BDB" w:rsidRDefault="00DB2DC8">
            <w:pPr>
              <w:spacing w:line="276" w:lineRule="auto"/>
              <w:rPr>
                <w:color w:val="515151"/>
                <w:sz w:val="20"/>
                <w:szCs w:val="20"/>
              </w:rPr>
            </w:pPr>
            <w:r w:rsidRPr="00090BDB">
              <w:rPr>
                <w:color w:val="515151"/>
                <w:sz w:val="20"/>
                <w:szCs w:val="20"/>
              </w:rPr>
              <w:t>CO</w:t>
            </w:r>
            <w:r w:rsidRPr="00090BDB">
              <w:rPr>
                <w:color w:val="515151"/>
                <w:sz w:val="20"/>
                <w:szCs w:val="20"/>
                <w:vertAlign w:val="subscript"/>
              </w:rPr>
              <w:t>2</w:t>
            </w:r>
          </w:p>
        </w:tc>
        <w:tc>
          <w:tcPr>
            <w:tcW w:w="929" w:type="dxa"/>
          </w:tcPr>
          <w:p w14:paraId="6D78546F" w14:textId="77777777" w:rsidR="00352BA5" w:rsidRPr="00090BDB" w:rsidRDefault="00DB2DC8">
            <w:pPr>
              <w:spacing w:line="276" w:lineRule="auto"/>
              <w:rPr>
                <w:color w:val="515151"/>
                <w:sz w:val="20"/>
                <w:szCs w:val="20"/>
              </w:rPr>
            </w:pPr>
            <w:r w:rsidRPr="00090BDB">
              <w:rPr>
                <w:color w:val="515151"/>
                <w:sz w:val="20"/>
                <w:szCs w:val="20"/>
              </w:rPr>
              <w:t xml:space="preserve"> YES</w:t>
            </w:r>
          </w:p>
        </w:tc>
        <w:tc>
          <w:tcPr>
            <w:tcW w:w="2540" w:type="dxa"/>
          </w:tcPr>
          <w:p w14:paraId="6D785470" w14:textId="77777777" w:rsidR="00352BA5" w:rsidRPr="00090BDB" w:rsidRDefault="00DB2DC8">
            <w:pPr>
              <w:spacing w:line="276" w:lineRule="auto"/>
              <w:rPr>
                <w:color w:val="515151"/>
                <w:sz w:val="20"/>
                <w:szCs w:val="20"/>
              </w:rPr>
            </w:pPr>
            <w:r w:rsidRPr="00090BDB">
              <w:rPr>
                <w:color w:val="515151"/>
                <w:sz w:val="20"/>
                <w:szCs w:val="20"/>
              </w:rPr>
              <w:t>Main source of emissions</w:t>
            </w:r>
          </w:p>
        </w:tc>
      </w:tr>
      <w:tr w:rsidR="00352BA5" w:rsidRPr="00090BDB" w14:paraId="6D785477" w14:textId="77777777" w:rsidTr="00352BA5">
        <w:trPr>
          <w:cantSplit/>
          <w:trHeight w:val="230"/>
        </w:trPr>
        <w:tc>
          <w:tcPr>
            <w:tcW w:w="898" w:type="dxa"/>
            <w:vMerge/>
            <w:shd w:val="clear" w:color="auto" w:fill="00BABE"/>
          </w:tcPr>
          <w:p w14:paraId="6D785472" w14:textId="77777777" w:rsidR="00352BA5" w:rsidRPr="00090BDB" w:rsidRDefault="00352BA5">
            <w:pPr>
              <w:widowControl w:val="0"/>
              <w:pBdr>
                <w:top w:val="nil"/>
                <w:left w:val="nil"/>
                <w:bottom w:val="nil"/>
                <w:right w:val="nil"/>
                <w:between w:val="nil"/>
              </w:pBdr>
              <w:spacing w:line="276" w:lineRule="auto"/>
              <w:rPr>
                <w:color w:val="515151"/>
                <w:sz w:val="20"/>
                <w:szCs w:val="20"/>
              </w:rPr>
            </w:pPr>
          </w:p>
        </w:tc>
        <w:tc>
          <w:tcPr>
            <w:tcW w:w="3358" w:type="dxa"/>
            <w:vMerge/>
          </w:tcPr>
          <w:p w14:paraId="6D785473" w14:textId="77777777" w:rsidR="00352BA5" w:rsidRPr="00090BDB" w:rsidRDefault="00352BA5">
            <w:pPr>
              <w:widowControl w:val="0"/>
              <w:pBdr>
                <w:top w:val="nil"/>
                <w:left w:val="nil"/>
                <w:bottom w:val="nil"/>
                <w:right w:val="nil"/>
                <w:between w:val="nil"/>
              </w:pBdr>
              <w:spacing w:line="276" w:lineRule="auto"/>
              <w:rPr>
                <w:color w:val="515151"/>
                <w:sz w:val="20"/>
                <w:szCs w:val="20"/>
              </w:rPr>
            </w:pPr>
          </w:p>
        </w:tc>
        <w:tc>
          <w:tcPr>
            <w:tcW w:w="1897" w:type="dxa"/>
          </w:tcPr>
          <w:p w14:paraId="6D785474" w14:textId="77777777" w:rsidR="00352BA5" w:rsidRPr="00090BDB" w:rsidRDefault="00DB2DC8">
            <w:pPr>
              <w:spacing w:line="276" w:lineRule="auto"/>
              <w:rPr>
                <w:color w:val="515151"/>
                <w:sz w:val="20"/>
                <w:szCs w:val="20"/>
              </w:rPr>
            </w:pPr>
            <w:r w:rsidRPr="00090BDB">
              <w:rPr>
                <w:color w:val="515151"/>
                <w:sz w:val="20"/>
                <w:szCs w:val="20"/>
              </w:rPr>
              <w:t>CH</w:t>
            </w:r>
            <w:r w:rsidRPr="00090BDB">
              <w:rPr>
                <w:color w:val="515151"/>
                <w:sz w:val="20"/>
                <w:szCs w:val="20"/>
                <w:vertAlign w:val="subscript"/>
              </w:rPr>
              <w:t>4</w:t>
            </w:r>
          </w:p>
        </w:tc>
        <w:tc>
          <w:tcPr>
            <w:tcW w:w="929" w:type="dxa"/>
          </w:tcPr>
          <w:p w14:paraId="6D785475" w14:textId="77777777" w:rsidR="00352BA5" w:rsidRPr="00090BDB" w:rsidRDefault="00DB2DC8">
            <w:pPr>
              <w:spacing w:line="276" w:lineRule="auto"/>
              <w:rPr>
                <w:color w:val="515151"/>
                <w:sz w:val="20"/>
                <w:szCs w:val="20"/>
              </w:rPr>
            </w:pPr>
            <w:r w:rsidRPr="00090BDB">
              <w:rPr>
                <w:color w:val="515151"/>
                <w:sz w:val="20"/>
                <w:szCs w:val="20"/>
              </w:rPr>
              <w:t xml:space="preserve">  NO</w:t>
            </w:r>
          </w:p>
        </w:tc>
        <w:tc>
          <w:tcPr>
            <w:tcW w:w="2540" w:type="dxa"/>
          </w:tcPr>
          <w:p w14:paraId="6D785476" w14:textId="77777777" w:rsidR="00352BA5" w:rsidRPr="00090BDB" w:rsidRDefault="00DB2DC8">
            <w:pPr>
              <w:spacing w:line="276" w:lineRule="auto"/>
              <w:rPr>
                <w:color w:val="515151"/>
                <w:sz w:val="20"/>
                <w:szCs w:val="20"/>
              </w:rPr>
            </w:pPr>
            <w:r w:rsidRPr="00090BDB">
              <w:rPr>
                <w:color w:val="515151"/>
                <w:sz w:val="20"/>
                <w:szCs w:val="20"/>
              </w:rPr>
              <w:t>Not required by the Methodology</w:t>
            </w:r>
          </w:p>
        </w:tc>
      </w:tr>
      <w:tr w:rsidR="00352BA5" w:rsidRPr="00090BDB" w14:paraId="6D78547D" w14:textId="77777777" w:rsidTr="00352BA5">
        <w:trPr>
          <w:cantSplit/>
        </w:trPr>
        <w:tc>
          <w:tcPr>
            <w:tcW w:w="898" w:type="dxa"/>
            <w:vMerge/>
            <w:shd w:val="clear" w:color="auto" w:fill="00BABE"/>
          </w:tcPr>
          <w:p w14:paraId="6D785478" w14:textId="77777777" w:rsidR="00352BA5" w:rsidRPr="00090BDB" w:rsidRDefault="00352BA5">
            <w:pPr>
              <w:widowControl w:val="0"/>
              <w:pBdr>
                <w:top w:val="nil"/>
                <w:left w:val="nil"/>
                <w:bottom w:val="nil"/>
                <w:right w:val="nil"/>
                <w:between w:val="nil"/>
              </w:pBdr>
              <w:spacing w:line="276" w:lineRule="auto"/>
              <w:rPr>
                <w:color w:val="515151"/>
                <w:sz w:val="20"/>
                <w:szCs w:val="20"/>
              </w:rPr>
            </w:pPr>
          </w:p>
        </w:tc>
        <w:tc>
          <w:tcPr>
            <w:tcW w:w="3358" w:type="dxa"/>
            <w:vMerge/>
          </w:tcPr>
          <w:p w14:paraId="6D785479" w14:textId="77777777" w:rsidR="00352BA5" w:rsidRPr="00090BDB" w:rsidRDefault="00352BA5">
            <w:pPr>
              <w:widowControl w:val="0"/>
              <w:pBdr>
                <w:top w:val="nil"/>
                <w:left w:val="nil"/>
                <w:bottom w:val="nil"/>
                <w:right w:val="nil"/>
                <w:between w:val="nil"/>
              </w:pBdr>
              <w:spacing w:line="276" w:lineRule="auto"/>
              <w:rPr>
                <w:color w:val="515151"/>
                <w:sz w:val="20"/>
                <w:szCs w:val="20"/>
              </w:rPr>
            </w:pPr>
          </w:p>
        </w:tc>
        <w:tc>
          <w:tcPr>
            <w:tcW w:w="1897" w:type="dxa"/>
          </w:tcPr>
          <w:p w14:paraId="6D78547A" w14:textId="77777777" w:rsidR="00352BA5" w:rsidRPr="00090BDB" w:rsidRDefault="00DB2DC8">
            <w:pPr>
              <w:spacing w:line="276" w:lineRule="auto"/>
              <w:rPr>
                <w:color w:val="515151"/>
                <w:sz w:val="20"/>
                <w:szCs w:val="20"/>
              </w:rPr>
            </w:pPr>
            <w:r w:rsidRPr="00090BDB">
              <w:rPr>
                <w:color w:val="515151"/>
                <w:sz w:val="20"/>
                <w:szCs w:val="20"/>
              </w:rPr>
              <w:t>N</w:t>
            </w:r>
            <w:r w:rsidRPr="00090BDB">
              <w:rPr>
                <w:color w:val="515151"/>
                <w:sz w:val="20"/>
                <w:szCs w:val="20"/>
                <w:vertAlign w:val="subscript"/>
              </w:rPr>
              <w:t>2</w:t>
            </w:r>
            <w:r w:rsidRPr="00090BDB">
              <w:rPr>
                <w:color w:val="515151"/>
                <w:sz w:val="20"/>
                <w:szCs w:val="20"/>
              </w:rPr>
              <w:t>O</w:t>
            </w:r>
          </w:p>
        </w:tc>
        <w:tc>
          <w:tcPr>
            <w:tcW w:w="929" w:type="dxa"/>
          </w:tcPr>
          <w:p w14:paraId="6D78547B" w14:textId="77777777" w:rsidR="00352BA5" w:rsidRPr="00090BDB" w:rsidRDefault="00DB2DC8">
            <w:pPr>
              <w:spacing w:line="276" w:lineRule="auto"/>
              <w:rPr>
                <w:color w:val="515151"/>
                <w:sz w:val="20"/>
                <w:szCs w:val="20"/>
              </w:rPr>
            </w:pPr>
            <w:r w:rsidRPr="00090BDB">
              <w:rPr>
                <w:color w:val="515151"/>
                <w:sz w:val="20"/>
                <w:szCs w:val="20"/>
              </w:rPr>
              <w:t xml:space="preserve">  NO</w:t>
            </w:r>
          </w:p>
        </w:tc>
        <w:tc>
          <w:tcPr>
            <w:tcW w:w="2540" w:type="dxa"/>
          </w:tcPr>
          <w:p w14:paraId="6D78547C" w14:textId="77777777" w:rsidR="00352BA5" w:rsidRPr="00090BDB" w:rsidRDefault="00DB2DC8">
            <w:pPr>
              <w:spacing w:line="276" w:lineRule="auto"/>
              <w:rPr>
                <w:color w:val="515151"/>
                <w:sz w:val="20"/>
                <w:szCs w:val="20"/>
              </w:rPr>
            </w:pPr>
            <w:r w:rsidRPr="00090BDB">
              <w:rPr>
                <w:color w:val="515151"/>
                <w:sz w:val="20"/>
                <w:szCs w:val="20"/>
              </w:rPr>
              <w:t>Not required by the Methodology</w:t>
            </w:r>
          </w:p>
        </w:tc>
      </w:tr>
      <w:tr w:rsidR="00352BA5" w:rsidRPr="00090BDB" w14:paraId="6D785483" w14:textId="77777777" w:rsidTr="00352BA5">
        <w:trPr>
          <w:cantSplit/>
          <w:trHeight w:val="130"/>
        </w:trPr>
        <w:tc>
          <w:tcPr>
            <w:tcW w:w="898" w:type="dxa"/>
            <w:vMerge w:val="restart"/>
            <w:shd w:val="clear" w:color="auto" w:fill="00BABE"/>
          </w:tcPr>
          <w:p w14:paraId="6D78547E" w14:textId="77777777" w:rsidR="00352BA5" w:rsidRPr="00090BDB" w:rsidRDefault="00DB2DC8">
            <w:pPr>
              <w:spacing w:line="276" w:lineRule="auto"/>
              <w:rPr>
                <w:b/>
                <w:color w:val="FFFFFF"/>
                <w:sz w:val="20"/>
                <w:szCs w:val="20"/>
              </w:rPr>
            </w:pPr>
            <w:r w:rsidRPr="00090BDB">
              <w:rPr>
                <w:b/>
                <w:color w:val="FFFFFF"/>
                <w:sz w:val="20"/>
                <w:szCs w:val="20"/>
              </w:rPr>
              <w:t>Project scenario</w:t>
            </w:r>
          </w:p>
        </w:tc>
        <w:tc>
          <w:tcPr>
            <w:tcW w:w="3358" w:type="dxa"/>
            <w:vMerge w:val="restart"/>
          </w:tcPr>
          <w:p w14:paraId="6D78547F" w14:textId="716C8901" w:rsidR="00352BA5" w:rsidRPr="00090BDB" w:rsidRDefault="00DB2DC8">
            <w:pPr>
              <w:spacing w:line="276" w:lineRule="auto"/>
              <w:rPr>
                <w:color w:val="515151"/>
                <w:sz w:val="20"/>
                <w:szCs w:val="20"/>
              </w:rPr>
            </w:pPr>
            <w:r w:rsidRPr="00090BDB">
              <w:rPr>
                <w:sz w:val="20"/>
                <w:szCs w:val="20"/>
              </w:rPr>
              <w:t xml:space="preserve">Combustion of non-renewable bio-mass/fossil fuel for cooking in households </w:t>
            </w:r>
          </w:p>
        </w:tc>
        <w:tc>
          <w:tcPr>
            <w:tcW w:w="1897" w:type="dxa"/>
          </w:tcPr>
          <w:p w14:paraId="6D785480" w14:textId="77777777" w:rsidR="00352BA5" w:rsidRPr="00090BDB" w:rsidRDefault="00DB2DC8">
            <w:pPr>
              <w:spacing w:line="276" w:lineRule="auto"/>
              <w:rPr>
                <w:color w:val="515151"/>
                <w:sz w:val="20"/>
                <w:szCs w:val="20"/>
              </w:rPr>
            </w:pPr>
            <w:r w:rsidRPr="00090BDB">
              <w:rPr>
                <w:color w:val="515151"/>
                <w:sz w:val="20"/>
                <w:szCs w:val="20"/>
              </w:rPr>
              <w:t>CO</w:t>
            </w:r>
            <w:r w:rsidRPr="00090BDB">
              <w:rPr>
                <w:color w:val="515151"/>
                <w:sz w:val="20"/>
                <w:szCs w:val="20"/>
                <w:vertAlign w:val="subscript"/>
              </w:rPr>
              <w:t>2</w:t>
            </w:r>
          </w:p>
        </w:tc>
        <w:tc>
          <w:tcPr>
            <w:tcW w:w="929" w:type="dxa"/>
          </w:tcPr>
          <w:p w14:paraId="6D785481" w14:textId="77777777" w:rsidR="00352BA5" w:rsidRPr="00090BDB" w:rsidRDefault="00DB2DC8">
            <w:pPr>
              <w:spacing w:line="276" w:lineRule="auto"/>
              <w:rPr>
                <w:color w:val="515151"/>
                <w:sz w:val="20"/>
                <w:szCs w:val="20"/>
              </w:rPr>
            </w:pPr>
            <w:r w:rsidRPr="00090BDB">
              <w:rPr>
                <w:color w:val="515151"/>
                <w:sz w:val="20"/>
                <w:szCs w:val="20"/>
              </w:rPr>
              <w:t xml:space="preserve">  YES</w:t>
            </w:r>
          </w:p>
        </w:tc>
        <w:tc>
          <w:tcPr>
            <w:tcW w:w="2540" w:type="dxa"/>
          </w:tcPr>
          <w:p w14:paraId="6D785482" w14:textId="77777777" w:rsidR="00352BA5" w:rsidRPr="00090BDB" w:rsidRDefault="00DB2DC8">
            <w:pPr>
              <w:spacing w:line="276" w:lineRule="auto"/>
              <w:rPr>
                <w:color w:val="515151"/>
                <w:sz w:val="20"/>
                <w:szCs w:val="20"/>
              </w:rPr>
            </w:pPr>
            <w:r w:rsidRPr="00090BDB">
              <w:rPr>
                <w:color w:val="515151"/>
                <w:sz w:val="20"/>
                <w:szCs w:val="20"/>
              </w:rPr>
              <w:t>Main source of emissions</w:t>
            </w:r>
          </w:p>
        </w:tc>
      </w:tr>
      <w:tr w:rsidR="00352BA5" w:rsidRPr="00090BDB" w14:paraId="6D785489" w14:textId="77777777" w:rsidTr="00352BA5">
        <w:trPr>
          <w:cantSplit/>
          <w:trHeight w:val="255"/>
        </w:trPr>
        <w:tc>
          <w:tcPr>
            <w:tcW w:w="898" w:type="dxa"/>
            <w:vMerge/>
            <w:shd w:val="clear" w:color="auto" w:fill="00BABE"/>
          </w:tcPr>
          <w:p w14:paraId="6D785484" w14:textId="77777777" w:rsidR="00352BA5" w:rsidRPr="00090BDB" w:rsidRDefault="00352BA5">
            <w:pPr>
              <w:widowControl w:val="0"/>
              <w:pBdr>
                <w:top w:val="nil"/>
                <w:left w:val="nil"/>
                <w:bottom w:val="nil"/>
                <w:right w:val="nil"/>
                <w:between w:val="nil"/>
              </w:pBdr>
              <w:spacing w:line="276" w:lineRule="auto"/>
              <w:rPr>
                <w:color w:val="515151"/>
                <w:sz w:val="20"/>
                <w:szCs w:val="20"/>
              </w:rPr>
            </w:pPr>
          </w:p>
        </w:tc>
        <w:tc>
          <w:tcPr>
            <w:tcW w:w="3358" w:type="dxa"/>
            <w:vMerge/>
          </w:tcPr>
          <w:p w14:paraId="6D785485" w14:textId="77777777" w:rsidR="00352BA5" w:rsidRPr="00090BDB" w:rsidRDefault="00352BA5">
            <w:pPr>
              <w:widowControl w:val="0"/>
              <w:pBdr>
                <w:top w:val="nil"/>
                <w:left w:val="nil"/>
                <w:bottom w:val="nil"/>
                <w:right w:val="nil"/>
                <w:between w:val="nil"/>
              </w:pBdr>
              <w:spacing w:line="276" w:lineRule="auto"/>
              <w:rPr>
                <w:color w:val="515151"/>
                <w:sz w:val="20"/>
                <w:szCs w:val="20"/>
              </w:rPr>
            </w:pPr>
          </w:p>
        </w:tc>
        <w:tc>
          <w:tcPr>
            <w:tcW w:w="1897" w:type="dxa"/>
          </w:tcPr>
          <w:p w14:paraId="6D785486" w14:textId="77777777" w:rsidR="00352BA5" w:rsidRPr="00090BDB" w:rsidRDefault="00DB2DC8">
            <w:pPr>
              <w:spacing w:line="276" w:lineRule="auto"/>
              <w:rPr>
                <w:color w:val="515151"/>
                <w:sz w:val="20"/>
                <w:szCs w:val="20"/>
              </w:rPr>
            </w:pPr>
            <w:r w:rsidRPr="00090BDB">
              <w:rPr>
                <w:color w:val="515151"/>
                <w:sz w:val="20"/>
                <w:szCs w:val="20"/>
              </w:rPr>
              <w:t>CH</w:t>
            </w:r>
            <w:r w:rsidRPr="00090BDB">
              <w:rPr>
                <w:color w:val="515151"/>
                <w:sz w:val="20"/>
                <w:szCs w:val="20"/>
                <w:vertAlign w:val="subscript"/>
              </w:rPr>
              <w:t>4</w:t>
            </w:r>
          </w:p>
        </w:tc>
        <w:tc>
          <w:tcPr>
            <w:tcW w:w="929" w:type="dxa"/>
          </w:tcPr>
          <w:p w14:paraId="6D785487" w14:textId="77777777" w:rsidR="00352BA5" w:rsidRPr="00090BDB" w:rsidRDefault="00DB2DC8">
            <w:pPr>
              <w:spacing w:line="276" w:lineRule="auto"/>
              <w:rPr>
                <w:color w:val="515151"/>
                <w:sz w:val="20"/>
                <w:szCs w:val="20"/>
              </w:rPr>
            </w:pPr>
            <w:r w:rsidRPr="00090BDB">
              <w:rPr>
                <w:color w:val="515151"/>
                <w:sz w:val="20"/>
                <w:szCs w:val="20"/>
              </w:rPr>
              <w:t xml:space="preserve">   NO</w:t>
            </w:r>
          </w:p>
        </w:tc>
        <w:tc>
          <w:tcPr>
            <w:tcW w:w="2540" w:type="dxa"/>
          </w:tcPr>
          <w:p w14:paraId="6D785488" w14:textId="77777777" w:rsidR="00352BA5" w:rsidRPr="00090BDB" w:rsidRDefault="00DB2DC8">
            <w:pPr>
              <w:spacing w:line="276" w:lineRule="auto"/>
              <w:rPr>
                <w:color w:val="515151"/>
                <w:sz w:val="20"/>
                <w:szCs w:val="20"/>
              </w:rPr>
            </w:pPr>
            <w:r w:rsidRPr="00090BDB">
              <w:rPr>
                <w:color w:val="515151"/>
                <w:sz w:val="20"/>
                <w:szCs w:val="20"/>
              </w:rPr>
              <w:t>Not required by the Methodology</w:t>
            </w:r>
          </w:p>
        </w:tc>
      </w:tr>
      <w:tr w:rsidR="00352BA5" w:rsidRPr="00090BDB" w14:paraId="6D78548F" w14:textId="77777777" w:rsidTr="00352BA5">
        <w:trPr>
          <w:cantSplit/>
          <w:trHeight w:val="82"/>
        </w:trPr>
        <w:tc>
          <w:tcPr>
            <w:tcW w:w="898" w:type="dxa"/>
            <w:vMerge/>
            <w:shd w:val="clear" w:color="auto" w:fill="00BABE"/>
          </w:tcPr>
          <w:p w14:paraId="6D78548A" w14:textId="77777777" w:rsidR="00352BA5" w:rsidRPr="00090BDB" w:rsidRDefault="00352BA5">
            <w:pPr>
              <w:widowControl w:val="0"/>
              <w:pBdr>
                <w:top w:val="nil"/>
                <w:left w:val="nil"/>
                <w:bottom w:val="nil"/>
                <w:right w:val="nil"/>
                <w:between w:val="nil"/>
              </w:pBdr>
              <w:spacing w:line="276" w:lineRule="auto"/>
              <w:rPr>
                <w:color w:val="515151"/>
                <w:sz w:val="20"/>
                <w:szCs w:val="20"/>
              </w:rPr>
            </w:pPr>
          </w:p>
        </w:tc>
        <w:tc>
          <w:tcPr>
            <w:tcW w:w="3358" w:type="dxa"/>
            <w:vMerge/>
          </w:tcPr>
          <w:p w14:paraId="6D78548B" w14:textId="77777777" w:rsidR="00352BA5" w:rsidRPr="00090BDB" w:rsidRDefault="00352BA5">
            <w:pPr>
              <w:widowControl w:val="0"/>
              <w:pBdr>
                <w:top w:val="nil"/>
                <w:left w:val="nil"/>
                <w:bottom w:val="nil"/>
                <w:right w:val="nil"/>
                <w:between w:val="nil"/>
              </w:pBdr>
              <w:spacing w:line="276" w:lineRule="auto"/>
              <w:rPr>
                <w:color w:val="515151"/>
                <w:sz w:val="20"/>
                <w:szCs w:val="20"/>
              </w:rPr>
            </w:pPr>
          </w:p>
        </w:tc>
        <w:tc>
          <w:tcPr>
            <w:tcW w:w="1897" w:type="dxa"/>
          </w:tcPr>
          <w:p w14:paraId="6D78548C" w14:textId="77777777" w:rsidR="00352BA5" w:rsidRPr="00090BDB" w:rsidRDefault="00DB2DC8">
            <w:pPr>
              <w:spacing w:line="276" w:lineRule="auto"/>
              <w:rPr>
                <w:color w:val="515151"/>
                <w:sz w:val="20"/>
                <w:szCs w:val="20"/>
              </w:rPr>
            </w:pPr>
            <w:r w:rsidRPr="00090BDB">
              <w:rPr>
                <w:color w:val="515151"/>
                <w:sz w:val="20"/>
                <w:szCs w:val="20"/>
              </w:rPr>
              <w:t>N</w:t>
            </w:r>
            <w:r w:rsidRPr="00090BDB">
              <w:rPr>
                <w:color w:val="515151"/>
                <w:sz w:val="20"/>
                <w:szCs w:val="20"/>
                <w:vertAlign w:val="subscript"/>
              </w:rPr>
              <w:t>2</w:t>
            </w:r>
            <w:r w:rsidRPr="00090BDB">
              <w:rPr>
                <w:color w:val="515151"/>
                <w:sz w:val="20"/>
                <w:szCs w:val="20"/>
              </w:rPr>
              <w:t>O</w:t>
            </w:r>
          </w:p>
        </w:tc>
        <w:tc>
          <w:tcPr>
            <w:tcW w:w="929" w:type="dxa"/>
          </w:tcPr>
          <w:p w14:paraId="6D78548D" w14:textId="77777777" w:rsidR="00352BA5" w:rsidRPr="00090BDB" w:rsidRDefault="00DB2DC8">
            <w:pPr>
              <w:spacing w:line="276" w:lineRule="auto"/>
              <w:rPr>
                <w:color w:val="515151"/>
                <w:sz w:val="20"/>
                <w:szCs w:val="20"/>
              </w:rPr>
            </w:pPr>
            <w:r w:rsidRPr="00090BDB">
              <w:rPr>
                <w:color w:val="515151"/>
                <w:sz w:val="20"/>
                <w:szCs w:val="20"/>
              </w:rPr>
              <w:t xml:space="preserve">   NO</w:t>
            </w:r>
          </w:p>
        </w:tc>
        <w:tc>
          <w:tcPr>
            <w:tcW w:w="2540" w:type="dxa"/>
          </w:tcPr>
          <w:p w14:paraId="6D78548E" w14:textId="77777777" w:rsidR="00352BA5" w:rsidRPr="00090BDB" w:rsidRDefault="00DB2DC8">
            <w:pPr>
              <w:spacing w:line="276" w:lineRule="auto"/>
              <w:rPr>
                <w:color w:val="515151"/>
                <w:sz w:val="20"/>
                <w:szCs w:val="20"/>
              </w:rPr>
            </w:pPr>
            <w:r w:rsidRPr="00090BDB">
              <w:rPr>
                <w:color w:val="515151"/>
                <w:sz w:val="20"/>
                <w:szCs w:val="20"/>
              </w:rPr>
              <w:t>Not required by the Methodology</w:t>
            </w:r>
          </w:p>
        </w:tc>
      </w:tr>
      <w:tr w:rsidR="00352BA5" w:rsidRPr="00090BDB" w14:paraId="6D785495" w14:textId="77777777" w:rsidTr="00352BA5">
        <w:trPr>
          <w:cantSplit/>
          <w:trHeight w:val="240"/>
        </w:trPr>
        <w:tc>
          <w:tcPr>
            <w:tcW w:w="898" w:type="dxa"/>
            <w:vMerge/>
            <w:shd w:val="clear" w:color="auto" w:fill="00BABE"/>
          </w:tcPr>
          <w:p w14:paraId="6D785490" w14:textId="77777777" w:rsidR="00352BA5" w:rsidRPr="00090BDB" w:rsidRDefault="00352BA5">
            <w:pPr>
              <w:widowControl w:val="0"/>
              <w:pBdr>
                <w:top w:val="nil"/>
                <w:left w:val="nil"/>
                <w:bottom w:val="nil"/>
                <w:right w:val="nil"/>
                <w:between w:val="nil"/>
              </w:pBdr>
              <w:spacing w:line="276" w:lineRule="auto"/>
              <w:rPr>
                <w:color w:val="515151"/>
                <w:sz w:val="20"/>
                <w:szCs w:val="20"/>
              </w:rPr>
            </w:pPr>
          </w:p>
        </w:tc>
        <w:tc>
          <w:tcPr>
            <w:tcW w:w="3358" w:type="dxa"/>
            <w:vMerge w:val="restart"/>
          </w:tcPr>
          <w:p w14:paraId="6D785491" w14:textId="77777777" w:rsidR="00352BA5" w:rsidRPr="00090BDB" w:rsidRDefault="00DB2DC8">
            <w:pPr>
              <w:spacing w:line="276" w:lineRule="auto"/>
              <w:rPr>
                <w:color w:val="515151"/>
                <w:sz w:val="20"/>
                <w:szCs w:val="20"/>
              </w:rPr>
            </w:pPr>
            <w:bookmarkStart w:id="11" w:name="_3rdcrjn" w:colFirst="0" w:colLast="0"/>
            <w:bookmarkEnd w:id="11"/>
            <w:r w:rsidRPr="00090BDB">
              <w:rPr>
                <w:sz w:val="20"/>
                <w:szCs w:val="20"/>
              </w:rPr>
              <w:t>Energy Consumption associated with Production of Feedstock or renewable fuel and its distribution</w:t>
            </w:r>
          </w:p>
        </w:tc>
        <w:tc>
          <w:tcPr>
            <w:tcW w:w="1897" w:type="dxa"/>
          </w:tcPr>
          <w:p w14:paraId="6D785492" w14:textId="77777777" w:rsidR="00352BA5" w:rsidRPr="00090BDB" w:rsidRDefault="00DB2DC8">
            <w:pPr>
              <w:spacing w:line="276" w:lineRule="auto"/>
              <w:rPr>
                <w:color w:val="515151"/>
                <w:sz w:val="20"/>
                <w:szCs w:val="20"/>
              </w:rPr>
            </w:pPr>
            <w:r w:rsidRPr="00090BDB">
              <w:rPr>
                <w:color w:val="515151"/>
                <w:sz w:val="20"/>
                <w:szCs w:val="20"/>
              </w:rPr>
              <w:t>CO</w:t>
            </w:r>
            <w:r w:rsidRPr="00090BDB">
              <w:rPr>
                <w:color w:val="515151"/>
                <w:sz w:val="20"/>
                <w:szCs w:val="20"/>
                <w:vertAlign w:val="subscript"/>
              </w:rPr>
              <w:t>2</w:t>
            </w:r>
          </w:p>
        </w:tc>
        <w:tc>
          <w:tcPr>
            <w:tcW w:w="929" w:type="dxa"/>
          </w:tcPr>
          <w:p w14:paraId="6D785493" w14:textId="77777777" w:rsidR="00352BA5" w:rsidRPr="00090BDB" w:rsidRDefault="00DB2DC8">
            <w:pPr>
              <w:spacing w:line="276" w:lineRule="auto"/>
              <w:rPr>
                <w:color w:val="515151"/>
                <w:sz w:val="20"/>
                <w:szCs w:val="20"/>
              </w:rPr>
            </w:pPr>
            <w:r w:rsidRPr="00090BDB">
              <w:rPr>
                <w:color w:val="515151"/>
                <w:sz w:val="20"/>
                <w:szCs w:val="20"/>
              </w:rPr>
              <w:t xml:space="preserve">  YES</w:t>
            </w:r>
          </w:p>
        </w:tc>
        <w:tc>
          <w:tcPr>
            <w:tcW w:w="2540" w:type="dxa"/>
          </w:tcPr>
          <w:p w14:paraId="6D785494" w14:textId="77777777" w:rsidR="00352BA5" w:rsidRPr="00090BDB" w:rsidRDefault="00DB2DC8">
            <w:pPr>
              <w:spacing w:line="276" w:lineRule="auto"/>
              <w:rPr>
                <w:color w:val="515151"/>
                <w:sz w:val="20"/>
                <w:szCs w:val="20"/>
              </w:rPr>
            </w:pPr>
            <w:r w:rsidRPr="00090BDB">
              <w:rPr>
                <w:color w:val="515151"/>
                <w:sz w:val="20"/>
                <w:szCs w:val="20"/>
              </w:rPr>
              <w:t>Minor source of emissions</w:t>
            </w:r>
          </w:p>
        </w:tc>
      </w:tr>
      <w:tr w:rsidR="00352BA5" w:rsidRPr="00090BDB" w14:paraId="6D78549B" w14:textId="77777777" w:rsidTr="00352BA5">
        <w:trPr>
          <w:cantSplit/>
          <w:trHeight w:val="283"/>
        </w:trPr>
        <w:tc>
          <w:tcPr>
            <w:tcW w:w="898" w:type="dxa"/>
            <w:vMerge/>
            <w:shd w:val="clear" w:color="auto" w:fill="00BABE"/>
          </w:tcPr>
          <w:p w14:paraId="6D785496" w14:textId="77777777" w:rsidR="00352BA5" w:rsidRPr="00090BDB" w:rsidRDefault="00352BA5">
            <w:pPr>
              <w:widowControl w:val="0"/>
              <w:pBdr>
                <w:top w:val="nil"/>
                <w:left w:val="nil"/>
                <w:bottom w:val="nil"/>
                <w:right w:val="nil"/>
                <w:between w:val="nil"/>
              </w:pBdr>
              <w:spacing w:line="276" w:lineRule="auto"/>
              <w:rPr>
                <w:color w:val="515151"/>
                <w:sz w:val="20"/>
                <w:szCs w:val="20"/>
              </w:rPr>
            </w:pPr>
          </w:p>
        </w:tc>
        <w:tc>
          <w:tcPr>
            <w:tcW w:w="3358" w:type="dxa"/>
            <w:vMerge/>
          </w:tcPr>
          <w:p w14:paraId="6D785497" w14:textId="77777777" w:rsidR="00352BA5" w:rsidRPr="00090BDB" w:rsidRDefault="00352BA5">
            <w:pPr>
              <w:widowControl w:val="0"/>
              <w:pBdr>
                <w:top w:val="nil"/>
                <w:left w:val="nil"/>
                <w:bottom w:val="nil"/>
                <w:right w:val="nil"/>
                <w:between w:val="nil"/>
              </w:pBdr>
              <w:spacing w:line="276" w:lineRule="auto"/>
              <w:rPr>
                <w:color w:val="515151"/>
                <w:sz w:val="20"/>
                <w:szCs w:val="20"/>
              </w:rPr>
            </w:pPr>
          </w:p>
        </w:tc>
        <w:tc>
          <w:tcPr>
            <w:tcW w:w="1897" w:type="dxa"/>
          </w:tcPr>
          <w:p w14:paraId="6D785498" w14:textId="77777777" w:rsidR="00352BA5" w:rsidRPr="00090BDB" w:rsidRDefault="00DB2DC8">
            <w:pPr>
              <w:spacing w:line="276" w:lineRule="auto"/>
              <w:rPr>
                <w:color w:val="515151"/>
                <w:sz w:val="20"/>
                <w:szCs w:val="20"/>
              </w:rPr>
            </w:pPr>
            <w:r w:rsidRPr="00090BDB">
              <w:rPr>
                <w:color w:val="515151"/>
                <w:sz w:val="20"/>
                <w:szCs w:val="20"/>
              </w:rPr>
              <w:t>CH</w:t>
            </w:r>
            <w:r w:rsidRPr="00090BDB">
              <w:rPr>
                <w:color w:val="515151"/>
                <w:sz w:val="20"/>
                <w:szCs w:val="20"/>
                <w:vertAlign w:val="subscript"/>
              </w:rPr>
              <w:t>4</w:t>
            </w:r>
          </w:p>
        </w:tc>
        <w:tc>
          <w:tcPr>
            <w:tcW w:w="929" w:type="dxa"/>
          </w:tcPr>
          <w:p w14:paraId="6D785499" w14:textId="77777777" w:rsidR="00352BA5" w:rsidRPr="00090BDB" w:rsidRDefault="00DB2DC8">
            <w:pPr>
              <w:spacing w:line="276" w:lineRule="auto"/>
              <w:rPr>
                <w:color w:val="515151"/>
                <w:sz w:val="20"/>
                <w:szCs w:val="20"/>
              </w:rPr>
            </w:pPr>
            <w:r w:rsidRPr="00090BDB">
              <w:rPr>
                <w:color w:val="515151"/>
                <w:sz w:val="20"/>
                <w:szCs w:val="20"/>
              </w:rPr>
              <w:t xml:space="preserve">   NO</w:t>
            </w:r>
          </w:p>
        </w:tc>
        <w:tc>
          <w:tcPr>
            <w:tcW w:w="2540" w:type="dxa"/>
          </w:tcPr>
          <w:p w14:paraId="6D78549A" w14:textId="77777777" w:rsidR="00352BA5" w:rsidRPr="00090BDB" w:rsidRDefault="00DB2DC8">
            <w:pPr>
              <w:spacing w:line="276" w:lineRule="auto"/>
              <w:rPr>
                <w:color w:val="515151"/>
                <w:sz w:val="20"/>
                <w:szCs w:val="20"/>
              </w:rPr>
            </w:pPr>
            <w:r w:rsidRPr="00090BDB">
              <w:rPr>
                <w:color w:val="515151"/>
                <w:sz w:val="20"/>
                <w:szCs w:val="20"/>
              </w:rPr>
              <w:t>Not Applicable</w:t>
            </w:r>
          </w:p>
        </w:tc>
      </w:tr>
      <w:tr w:rsidR="00352BA5" w:rsidRPr="00090BDB" w14:paraId="6D7854A1" w14:textId="77777777" w:rsidTr="00352BA5">
        <w:trPr>
          <w:cantSplit/>
          <w:trHeight w:val="275"/>
        </w:trPr>
        <w:tc>
          <w:tcPr>
            <w:tcW w:w="898" w:type="dxa"/>
            <w:vMerge/>
            <w:shd w:val="clear" w:color="auto" w:fill="00BABE"/>
          </w:tcPr>
          <w:p w14:paraId="6D78549C" w14:textId="77777777" w:rsidR="00352BA5" w:rsidRPr="00090BDB" w:rsidRDefault="00352BA5">
            <w:pPr>
              <w:widowControl w:val="0"/>
              <w:pBdr>
                <w:top w:val="nil"/>
                <w:left w:val="nil"/>
                <w:bottom w:val="nil"/>
                <w:right w:val="nil"/>
                <w:between w:val="nil"/>
              </w:pBdr>
              <w:spacing w:line="276" w:lineRule="auto"/>
              <w:rPr>
                <w:color w:val="515151"/>
                <w:sz w:val="20"/>
                <w:szCs w:val="20"/>
              </w:rPr>
            </w:pPr>
          </w:p>
        </w:tc>
        <w:tc>
          <w:tcPr>
            <w:tcW w:w="3358" w:type="dxa"/>
            <w:vMerge/>
          </w:tcPr>
          <w:p w14:paraId="6D78549D" w14:textId="77777777" w:rsidR="00352BA5" w:rsidRPr="00090BDB" w:rsidRDefault="00352BA5">
            <w:pPr>
              <w:widowControl w:val="0"/>
              <w:pBdr>
                <w:top w:val="nil"/>
                <w:left w:val="nil"/>
                <w:bottom w:val="nil"/>
                <w:right w:val="nil"/>
                <w:between w:val="nil"/>
              </w:pBdr>
              <w:spacing w:line="276" w:lineRule="auto"/>
              <w:rPr>
                <w:color w:val="515151"/>
                <w:sz w:val="20"/>
                <w:szCs w:val="20"/>
              </w:rPr>
            </w:pPr>
          </w:p>
        </w:tc>
        <w:tc>
          <w:tcPr>
            <w:tcW w:w="1897" w:type="dxa"/>
          </w:tcPr>
          <w:p w14:paraId="6D78549E" w14:textId="77777777" w:rsidR="00352BA5" w:rsidRPr="00090BDB" w:rsidRDefault="00DB2DC8">
            <w:pPr>
              <w:spacing w:line="276" w:lineRule="auto"/>
              <w:rPr>
                <w:color w:val="515151"/>
                <w:sz w:val="20"/>
                <w:szCs w:val="20"/>
              </w:rPr>
            </w:pPr>
            <w:r w:rsidRPr="00090BDB">
              <w:rPr>
                <w:color w:val="515151"/>
                <w:sz w:val="20"/>
                <w:szCs w:val="20"/>
              </w:rPr>
              <w:t>N</w:t>
            </w:r>
            <w:r w:rsidRPr="00090BDB">
              <w:rPr>
                <w:color w:val="515151"/>
                <w:sz w:val="20"/>
                <w:szCs w:val="20"/>
                <w:vertAlign w:val="subscript"/>
              </w:rPr>
              <w:t>2</w:t>
            </w:r>
            <w:r w:rsidRPr="00090BDB">
              <w:rPr>
                <w:color w:val="515151"/>
                <w:sz w:val="20"/>
                <w:szCs w:val="20"/>
              </w:rPr>
              <w:t>O</w:t>
            </w:r>
          </w:p>
        </w:tc>
        <w:tc>
          <w:tcPr>
            <w:tcW w:w="929" w:type="dxa"/>
          </w:tcPr>
          <w:p w14:paraId="6D78549F" w14:textId="77777777" w:rsidR="00352BA5" w:rsidRPr="00090BDB" w:rsidRDefault="00DB2DC8">
            <w:pPr>
              <w:spacing w:line="276" w:lineRule="auto"/>
              <w:rPr>
                <w:color w:val="515151"/>
                <w:sz w:val="20"/>
                <w:szCs w:val="20"/>
              </w:rPr>
            </w:pPr>
            <w:r w:rsidRPr="00090BDB">
              <w:rPr>
                <w:color w:val="515151"/>
                <w:sz w:val="20"/>
                <w:szCs w:val="20"/>
              </w:rPr>
              <w:t xml:space="preserve">   NO</w:t>
            </w:r>
          </w:p>
        </w:tc>
        <w:tc>
          <w:tcPr>
            <w:tcW w:w="2540" w:type="dxa"/>
          </w:tcPr>
          <w:p w14:paraId="6D7854A0" w14:textId="77777777" w:rsidR="00352BA5" w:rsidRPr="00090BDB" w:rsidRDefault="00DB2DC8">
            <w:pPr>
              <w:spacing w:line="276" w:lineRule="auto"/>
              <w:rPr>
                <w:color w:val="515151"/>
                <w:sz w:val="20"/>
                <w:szCs w:val="20"/>
              </w:rPr>
            </w:pPr>
            <w:r w:rsidRPr="00090BDB">
              <w:rPr>
                <w:color w:val="515151"/>
                <w:sz w:val="20"/>
                <w:szCs w:val="20"/>
              </w:rPr>
              <w:t>Not Applicable</w:t>
            </w:r>
          </w:p>
        </w:tc>
      </w:tr>
    </w:tbl>
    <w:p w14:paraId="6D7854A2" w14:textId="77777777" w:rsidR="00352BA5" w:rsidRPr="00090BDB" w:rsidRDefault="00352BA5">
      <w:pPr>
        <w:spacing w:line="276" w:lineRule="auto"/>
        <w:rPr>
          <w:sz w:val="20"/>
          <w:szCs w:val="20"/>
        </w:rPr>
      </w:pPr>
    </w:p>
    <w:p w14:paraId="6D7854A3" w14:textId="77777777" w:rsidR="00352BA5" w:rsidRPr="00090BDB" w:rsidRDefault="00352BA5"/>
    <w:p w14:paraId="6D7854A4" w14:textId="77777777" w:rsidR="00352BA5" w:rsidRPr="00090BDB" w:rsidRDefault="00DB2DC8">
      <w:pPr>
        <w:keepNext/>
        <w:keepLines/>
        <w:numPr>
          <w:ilvl w:val="1"/>
          <w:numId w:val="25"/>
        </w:numPr>
        <w:pBdr>
          <w:top w:val="nil"/>
          <w:left w:val="nil"/>
          <w:bottom w:val="nil"/>
          <w:right w:val="nil"/>
          <w:between w:val="nil"/>
        </w:pBdr>
        <w:spacing w:before="240" w:after="60" w:line="240" w:lineRule="auto"/>
      </w:pPr>
      <w:r w:rsidRPr="00090BDB">
        <w:rPr>
          <w:b/>
          <w:color w:val="000000"/>
        </w:rPr>
        <w:lastRenderedPageBreak/>
        <w:t>Establishment and description of baseline scenario</w:t>
      </w:r>
    </w:p>
    <w:p w14:paraId="6D7854A5" w14:textId="77777777" w:rsidR="00352BA5" w:rsidRPr="00090BDB" w:rsidRDefault="00DB2DC8">
      <w:pPr>
        <w:spacing w:after="0"/>
        <w:rPr>
          <w:rFonts w:ascii="Avenir" w:eastAsia="Avenir" w:hAnsi="Avenir" w:cs="Avenir"/>
          <w:color w:val="002855"/>
        </w:rPr>
      </w:pPr>
      <w:r w:rsidRPr="00090BDB">
        <w:t>&gt;&gt;</w:t>
      </w:r>
      <w:r w:rsidRPr="00090BDB">
        <w:rPr>
          <w:rFonts w:ascii="Avenir" w:eastAsia="Avenir" w:hAnsi="Avenir" w:cs="Avenir"/>
          <w:color w:val="002855"/>
        </w:rPr>
        <w:t xml:space="preserve"> </w:t>
      </w:r>
    </w:p>
    <w:p w14:paraId="6D7854A6" w14:textId="77777777" w:rsidR="00352BA5" w:rsidRPr="00090BDB" w:rsidRDefault="00DB2DC8">
      <w:pPr>
        <w:spacing w:after="0"/>
      </w:pPr>
      <w:r w:rsidRPr="00090BDB">
        <w:t xml:space="preserve">As per the applied methodology, the baseline scenario, in the absence of the project activity, would be the use of fossil fuels for meeting similar thermal energy needs. </w:t>
      </w:r>
    </w:p>
    <w:p w14:paraId="6D7854A7" w14:textId="77777777" w:rsidR="00352BA5" w:rsidRPr="00090BDB" w:rsidRDefault="00352BA5">
      <w:pPr>
        <w:spacing w:after="0"/>
      </w:pPr>
    </w:p>
    <w:p w14:paraId="6D7854A8" w14:textId="77777777" w:rsidR="00352BA5" w:rsidRPr="00090BDB" w:rsidRDefault="00DB2DC8">
      <w:pPr>
        <w:spacing w:after="0"/>
      </w:pPr>
      <w:r w:rsidRPr="00090BDB">
        <w:t>Kenya, primarily being a low-income country, historically has high dependence on biomass fuel for total energy use. More than 2/3</w:t>
      </w:r>
      <w:r w:rsidRPr="00090BDB">
        <w:rPr>
          <w:vertAlign w:val="superscript"/>
        </w:rPr>
        <w:t>rd</w:t>
      </w:r>
      <w:r w:rsidRPr="00090BDB">
        <w:t xml:space="preserve"> of the total energy requirement is met by the biomass fuel in Kenya. For household energy purpose, the dependency on biomass fuel is even higher as described below in table 1.</w:t>
      </w:r>
    </w:p>
    <w:p w14:paraId="6D7854A9" w14:textId="77777777" w:rsidR="00352BA5" w:rsidRPr="00090BDB" w:rsidRDefault="00352BA5">
      <w:pPr>
        <w:spacing w:after="0"/>
      </w:pPr>
    </w:p>
    <w:p w14:paraId="6D7854AA" w14:textId="77777777" w:rsidR="00352BA5" w:rsidRPr="00090BDB" w:rsidRDefault="00DB2DC8">
      <w:pPr>
        <w:spacing w:after="0"/>
      </w:pPr>
      <w:r w:rsidRPr="00090BDB">
        <w:t>The Second National Communication to UNFCCC states:</w:t>
      </w:r>
    </w:p>
    <w:p w14:paraId="6D7854AB" w14:textId="77777777" w:rsidR="00352BA5" w:rsidRPr="00090BDB" w:rsidRDefault="00DB2DC8">
      <w:pPr>
        <w:spacing w:after="0"/>
        <w:rPr>
          <w:i/>
        </w:rPr>
      </w:pPr>
      <w:r w:rsidRPr="00090BDB">
        <w:rPr>
          <w:i/>
        </w:rPr>
        <w:t>“About 87 per cent of the country’s domestic energy demand is met by biomass particularly wood fuel, which provides 90 per cent and 85 per cent of rural and urban households’ energy requirement, respectively. The need for wood has led to substantial deforestation and land degradation. Access to modern energy services is required to reduce the wood fuel dependency.”</w:t>
      </w:r>
    </w:p>
    <w:p w14:paraId="6D7854AC" w14:textId="77777777" w:rsidR="00352BA5" w:rsidRPr="00090BDB" w:rsidRDefault="00352BA5">
      <w:pPr>
        <w:spacing w:after="0"/>
      </w:pPr>
    </w:p>
    <w:p w14:paraId="6D7854AD" w14:textId="77777777" w:rsidR="00352BA5" w:rsidRPr="00090BDB" w:rsidRDefault="00DB2DC8">
      <w:pPr>
        <w:spacing w:after="0"/>
      </w:pPr>
      <w:r w:rsidRPr="00090BDB">
        <w:t>Since economic liberalization in 1993, Kenya is enjoying a positive growth rate albeit fluctuating in magnitude. However, access and penetration of modern and clean fuel for household energy use has still been a challenge in Kenya. In last 2 decades, the use of charcoal has increased in Kenya due to many factors like convenience and migration. The production of charcoal from wood is highly inefficient and is often harvested illegally, leading to massive scale deforestation in Kenya. Over 95% of the kilns used in the country are considered inefficient, with conversion efficiencies in the range of just 8-20%.</w:t>
      </w:r>
    </w:p>
    <w:p w14:paraId="6D7854AE" w14:textId="77777777" w:rsidR="00352BA5" w:rsidRPr="00090BDB" w:rsidRDefault="00352BA5">
      <w:pPr>
        <w:spacing w:after="0"/>
      </w:pPr>
    </w:p>
    <w:p w14:paraId="6D7854AF" w14:textId="77777777" w:rsidR="00352BA5" w:rsidRPr="00090BDB" w:rsidRDefault="00DB2DC8">
      <w:pPr>
        <w:spacing w:after="0"/>
      </w:pPr>
      <w:r w:rsidRPr="00090BDB">
        <w:t xml:space="preserve">In recent years, the Govt. of Kenya has taken cognizance of the inefficiencies in household energy sector and taking steps to mainstream modern clean fuels like LPG. However, it is facing daunting challenge in significantly altering the consumption pattern due to various reasons despite having significant health, environmental and economic benefits. Few of these reasons are lack of consumer awareness, affordability and accessibility barriers associated with LPG.  </w:t>
      </w:r>
    </w:p>
    <w:p w14:paraId="6D7854B0" w14:textId="77777777" w:rsidR="00352BA5" w:rsidRPr="00090BDB" w:rsidRDefault="00352BA5">
      <w:pPr>
        <w:spacing w:after="0"/>
      </w:pPr>
    </w:p>
    <w:p w14:paraId="6D7854B1" w14:textId="77777777" w:rsidR="00352BA5" w:rsidRPr="00090BDB" w:rsidRDefault="00DB2DC8">
      <w:pPr>
        <w:spacing w:after="0"/>
      </w:pPr>
      <w:r w:rsidRPr="00090BDB">
        <w:lastRenderedPageBreak/>
        <w:t>Due to low penetration of LPG, the majority of households are still using traditional cookstoves which are highly inefficient and unhealthy. As a result, Kenya loses 10.3 million m 3 of wood from its forests every year from firewood and charcoal consumption, a major contributor to the country’s 0.3% annual deforestation rate</w:t>
      </w:r>
      <w:r w:rsidRPr="00090BDB">
        <w:rPr>
          <w:vertAlign w:val="superscript"/>
        </w:rPr>
        <w:footnoteReference w:id="6"/>
      </w:r>
      <w:r w:rsidRPr="00090BDB">
        <w:t>.</w:t>
      </w:r>
    </w:p>
    <w:p w14:paraId="6D7854B2" w14:textId="77777777" w:rsidR="00352BA5" w:rsidRPr="00090BDB" w:rsidRDefault="00DB2DC8">
      <w:pPr>
        <w:spacing w:after="0"/>
      </w:pPr>
      <w:r w:rsidRPr="00090BDB">
        <w:t xml:space="preserve">Therefore, the heavy dependence of households over woody biomass (fuelwood and charcoal) is evident and establishes woody biomass as the baseline fuel for cooking purpose within Kenya. </w:t>
      </w:r>
    </w:p>
    <w:p w14:paraId="6D7854B3" w14:textId="77777777" w:rsidR="00352BA5" w:rsidRPr="00090BDB" w:rsidRDefault="00352BA5">
      <w:pPr>
        <w:spacing w:after="0"/>
      </w:pPr>
    </w:p>
    <w:p w14:paraId="6D7854B4" w14:textId="77777777" w:rsidR="00352BA5" w:rsidRPr="00090BDB" w:rsidRDefault="00DB2DC8">
      <w:pPr>
        <w:spacing w:after="0"/>
        <w:rPr>
          <w:b/>
        </w:rPr>
      </w:pPr>
      <w:r w:rsidRPr="00090BDB">
        <w:rPr>
          <w:b/>
        </w:rPr>
        <w:t>The Kenyan power sector policies and regulations</w:t>
      </w:r>
    </w:p>
    <w:p w14:paraId="6D7854B5" w14:textId="77777777" w:rsidR="00352BA5" w:rsidRPr="00090BDB" w:rsidRDefault="00DB2DC8">
      <w:pPr>
        <w:spacing w:after="0"/>
      </w:pPr>
      <w:r w:rsidRPr="00090BDB">
        <w:t>The power sector falls under the Ministry of Energy (</w:t>
      </w:r>
      <w:proofErr w:type="spellStart"/>
      <w:r w:rsidRPr="00090BDB">
        <w:t>MoE</w:t>
      </w:r>
      <w:proofErr w:type="spellEnd"/>
      <w:r w:rsidRPr="00090BDB">
        <w:t xml:space="preserve">) and is regulated by the Energy Regulatory Commission (ERC). The latter regulates the entire energy sector and is empowered to set, review and adjust tariffs for sale and to ensure competition in the power sub-sector. </w:t>
      </w:r>
    </w:p>
    <w:p w14:paraId="6D7854B6" w14:textId="77777777" w:rsidR="00352BA5" w:rsidRPr="00090BDB" w:rsidRDefault="00352BA5">
      <w:pPr>
        <w:spacing w:after="0"/>
      </w:pPr>
    </w:p>
    <w:p w14:paraId="6D7854B7" w14:textId="77777777" w:rsidR="00352BA5" w:rsidRPr="00090BDB" w:rsidRDefault="00DB2DC8">
      <w:r w:rsidRPr="00090BDB">
        <w:t>The energy policies and regulations of Kenya relevant to this PoA are given below:</w:t>
      </w:r>
    </w:p>
    <w:p w14:paraId="6D7854B8" w14:textId="77777777" w:rsidR="00352BA5" w:rsidRPr="00090BDB" w:rsidRDefault="00DB2DC8">
      <w:pPr>
        <w:numPr>
          <w:ilvl w:val="0"/>
          <w:numId w:val="12"/>
        </w:numPr>
        <w:pBdr>
          <w:top w:val="nil"/>
          <w:left w:val="nil"/>
          <w:bottom w:val="nil"/>
          <w:right w:val="nil"/>
          <w:between w:val="nil"/>
        </w:pBdr>
        <w:spacing w:after="0" w:line="240" w:lineRule="auto"/>
        <w:jc w:val="both"/>
      </w:pPr>
      <w:r w:rsidRPr="00090BDB">
        <w:t>The Energy Act 2006: National policy and strategy document for short to long-term energy development in Kenya</w:t>
      </w:r>
    </w:p>
    <w:p w14:paraId="6D7854B9" w14:textId="77777777" w:rsidR="00352BA5" w:rsidRPr="00090BDB" w:rsidRDefault="00DB2DC8">
      <w:pPr>
        <w:numPr>
          <w:ilvl w:val="0"/>
          <w:numId w:val="12"/>
        </w:numPr>
        <w:pBdr>
          <w:top w:val="nil"/>
          <w:left w:val="nil"/>
          <w:bottom w:val="nil"/>
          <w:right w:val="nil"/>
          <w:between w:val="nil"/>
        </w:pBdr>
        <w:spacing w:after="0" w:line="240" w:lineRule="auto"/>
        <w:jc w:val="both"/>
      </w:pPr>
      <w:r w:rsidRPr="00090BDB">
        <w:t>Feed-in Tariff Policy 2008: Development of electricity generation projects from renewable sources</w:t>
      </w:r>
    </w:p>
    <w:p w14:paraId="6D7854BA" w14:textId="77777777" w:rsidR="00352BA5" w:rsidRPr="00090BDB" w:rsidRDefault="00DB2DC8">
      <w:pPr>
        <w:numPr>
          <w:ilvl w:val="0"/>
          <w:numId w:val="12"/>
        </w:numPr>
        <w:pBdr>
          <w:top w:val="nil"/>
          <w:left w:val="nil"/>
          <w:bottom w:val="nil"/>
          <w:right w:val="nil"/>
          <w:between w:val="nil"/>
        </w:pBdr>
        <w:spacing w:after="0" w:line="240" w:lineRule="auto"/>
        <w:jc w:val="both"/>
      </w:pPr>
      <w:r w:rsidRPr="00090BDB">
        <w:t>The Energy (Energy Management) Regulations 2012: Promotion of Energy Management and Conservation in Kenya</w:t>
      </w:r>
    </w:p>
    <w:p w14:paraId="6D7854BB" w14:textId="77777777" w:rsidR="00352BA5" w:rsidRPr="00090BDB" w:rsidRDefault="00DB2DC8">
      <w:pPr>
        <w:numPr>
          <w:ilvl w:val="0"/>
          <w:numId w:val="12"/>
        </w:numPr>
        <w:pBdr>
          <w:top w:val="nil"/>
          <w:left w:val="nil"/>
          <w:bottom w:val="nil"/>
          <w:right w:val="nil"/>
          <w:between w:val="nil"/>
        </w:pBdr>
        <w:spacing w:after="0" w:line="240" w:lineRule="auto"/>
        <w:jc w:val="both"/>
      </w:pPr>
      <w:r w:rsidRPr="00090BDB">
        <w:t>The Energy Bill 2017: National Integrated Energy Policy</w:t>
      </w:r>
    </w:p>
    <w:p w14:paraId="6D7854BC" w14:textId="77777777" w:rsidR="00352BA5" w:rsidRPr="00090BDB" w:rsidRDefault="00DB2DC8">
      <w:pPr>
        <w:spacing w:after="0"/>
      </w:pPr>
      <w:r w:rsidRPr="00090BDB">
        <w:t xml:space="preserve"> </w:t>
      </w:r>
    </w:p>
    <w:p w14:paraId="6D7854BD" w14:textId="77777777" w:rsidR="00352BA5" w:rsidRPr="00090BDB" w:rsidRDefault="00DB2DC8">
      <w:pPr>
        <w:spacing w:after="0"/>
      </w:pPr>
      <w:r w:rsidRPr="00090BDB">
        <w:t>None of the above policies give any type of comparative advantage to a particular technology or fuel and hence cannot be classified as E+ or E- policy.</w:t>
      </w:r>
    </w:p>
    <w:p w14:paraId="6D7854BE" w14:textId="77777777" w:rsidR="00352BA5" w:rsidRPr="00090BDB" w:rsidRDefault="00352BA5">
      <w:pPr>
        <w:spacing w:after="0"/>
        <w:rPr>
          <w:rFonts w:ascii="Avenir" w:eastAsia="Avenir" w:hAnsi="Avenir" w:cs="Avenir"/>
        </w:rPr>
      </w:pPr>
    </w:p>
    <w:p w14:paraId="6D7854BF" w14:textId="77777777" w:rsidR="00352BA5" w:rsidRPr="00090BDB" w:rsidRDefault="00352BA5">
      <w:pPr>
        <w:rPr>
          <w:rFonts w:ascii="Avenir" w:eastAsia="Avenir" w:hAnsi="Avenir" w:cs="Avenir"/>
        </w:rPr>
      </w:pPr>
    </w:p>
    <w:p w14:paraId="6D7854C0" w14:textId="77777777" w:rsidR="00352BA5" w:rsidRPr="00090BDB" w:rsidRDefault="00DB2DC8">
      <w:pPr>
        <w:keepNext/>
        <w:keepLines/>
        <w:numPr>
          <w:ilvl w:val="1"/>
          <w:numId w:val="25"/>
        </w:numPr>
        <w:pBdr>
          <w:top w:val="nil"/>
          <w:left w:val="nil"/>
          <w:bottom w:val="nil"/>
          <w:right w:val="nil"/>
          <w:between w:val="nil"/>
        </w:pBdr>
        <w:spacing w:before="240" w:after="60" w:line="240" w:lineRule="auto"/>
      </w:pPr>
      <w:r w:rsidRPr="00090BDB">
        <w:rPr>
          <w:b/>
          <w:color w:val="000000"/>
        </w:rPr>
        <w:t>Demonstration of additionality</w:t>
      </w:r>
    </w:p>
    <w:p w14:paraId="6D7854C1" w14:textId="77777777" w:rsidR="00352BA5" w:rsidRPr="00090BDB" w:rsidRDefault="00DB2DC8">
      <w:pPr>
        <w:spacing w:after="0"/>
        <w:rPr>
          <w:rFonts w:ascii="Avenir" w:eastAsia="Avenir" w:hAnsi="Avenir" w:cs="Avenir"/>
        </w:rPr>
      </w:pPr>
      <w:r w:rsidRPr="00090BDB">
        <w:t>&gt;&gt;</w:t>
      </w:r>
      <w:r w:rsidRPr="00090BDB">
        <w:rPr>
          <w:rFonts w:ascii="Avenir" w:eastAsia="Avenir" w:hAnsi="Avenir" w:cs="Avenir"/>
        </w:rPr>
        <w:t xml:space="preserve"> </w:t>
      </w:r>
    </w:p>
    <w:p w14:paraId="6D7854C2" w14:textId="77777777" w:rsidR="00352BA5" w:rsidRPr="00090BDB" w:rsidRDefault="00DB2DC8">
      <w:pPr>
        <w:spacing w:after="0"/>
      </w:pPr>
      <w:r w:rsidRPr="00090BDB">
        <w:t>The table below is only applicable if the proposed project is deemed additional, as defined by the applied approved methodology or activity requirement or product requirement.</w:t>
      </w:r>
    </w:p>
    <w:p w14:paraId="6D7854C3" w14:textId="77777777" w:rsidR="00352BA5" w:rsidRPr="00090BDB" w:rsidRDefault="00352BA5"/>
    <w:tbl>
      <w:tblPr>
        <w:tblStyle w:val="a8"/>
        <w:tblW w:w="9889" w:type="dxa"/>
        <w:tblBorders>
          <w:top w:val="single" w:sz="4" w:space="0" w:color="DCDCDC"/>
          <w:left w:val="single" w:sz="4" w:space="0" w:color="000000"/>
          <w:bottom w:val="single" w:sz="4" w:space="0" w:color="DCDCDC"/>
          <w:right w:val="single" w:sz="4" w:space="0" w:color="000000"/>
          <w:insideH w:val="single" w:sz="4" w:space="0" w:color="DCDCDC"/>
          <w:insideV w:val="single" w:sz="4" w:space="0" w:color="DCDCDC"/>
        </w:tblBorders>
        <w:tblLayout w:type="fixed"/>
        <w:tblLook w:val="0420" w:firstRow="1" w:lastRow="0" w:firstColumn="0" w:lastColumn="0" w:noHBand="0" w:noVBand="1"/>
      </w:tblPr>
      <w:tblGrid>
        <w:gridCol w:w="5070"/>
        <w:gridCol w:w="4819"/>
      </w:tblGrid>
      <w:tr w:rsidR="00882884" w:rsidRPr="00090BDB" w14:paraId="6D7854CA" w14:textId="77777777" w:rsidTr="00352BA5">
        <w:trPr>
          <w:cnfStyle w:val="100000000000" w:firstRow="1" w:lastRow="0" w:firstColumn="0" w:lastColumn="0" w:oddVBand="0" w:evenVBand="0" w:oddHBand="0" w:evenHBand="0" w:firstRowFirstColumn="0" w:firstRowLastColumn="0" w:lastRowFirstColumn="0" w:lastRowLastColumn="0"/>
          <w:cantSplit/>
        </w:trPr>
        <w:tc>
          <w:tcPr>
            <w:tcW w:w="5070" w:type="dxa"/>
          </w:tcPr>
          <w:p w14:paraId="6D7854C4" w14:textId="77777777" w:rsidR="00352BA5" w:rsidRPr="00090BDB" w:rsidRDefault="00DB2DC8">
            <w:pPr>
              <w:spacing w:after="200" w:line="276" w:lineRule="auto"/>
              <w:rPr>
                <w:color w:val="595959" w:themeColor="text1" w:themeTint="A6"/>
                <w:sz w:val="20"/>
                <w:szCs w:val="20"/>
              </w:rPr>
            </w:pPr>
            <w:r w:rsidRPr="00090BDB">
              <w:rPr>
                <w:color w:val="595959" w:themeColor="text1" w:themeTint="A6"/>
                <w:sz w:val="20"/>
                <w:szCs w:val="20"/>
              </w:rPr>
              <w:t>Specify the methodology, activity requirement or product requirement that establishes deemed additionality for the proposed project (including the version number and the specific paragraph, if applicable).</w:t>
            </w:r>
          </w:p>
        </w:tc>
        <w:tc>
          <w:tcPr>
            <w:tcW w:w="4819" w:type="dxa"/>
            <w:vAlign w:val="top"/>
          </w:tcPr>
          <w:p w14:paraId="6D7854C5" w14:textId="77777777" w:rsidR="00352BA5" w:rsidRPr="00090BDB" w:rsidRDefault="00DB2DC8">
            <w:pPr>
              <w:spacing w:after="200" w:line="276" w:lineRule="auto"/>
              <w:rPr>
                <w:color w:val="595959" w:themeColor="text1" w:themeTint="A6"/>
                <w:sz w:val="20"/>
                <w:szCs w:val="20"/>
              </w:rPr>
            </w:pPr>
            <w:r w:rsidRPr="00090BDB">
              <w:rPr>
                <w:color w:val="595959" w:themeColor="text1" w:themeTint="A6"/>
                <w:sz w:val="20"/>
                <w:szCs w:val="20"/>
              </w:rPr>
              <w:t xml:space="preserve">Does the VPA comply with the additionality criteria: Positive list (Annex B) article 1.1.3: ‘Project activities solely composed of isolated units where the users of the technology/measure are households or communities or institutions and where each unit results in </w:t>
            </w:r>
            <w:r w:rsidRPr="00090BDB">
              <w:rPr>
                <w:b/>
                <w:color w:val="595959" w:themeColor="text1" w:themeTint="A6"/>
                <w:sz w:val="20"/>
                <w:szCs w:val="20"/>
              </w:rPr>
              <w:t xml:space="preserve">&lt;= 600 MWh of energy savings per year or &lt;=600 </w:t>
            </w:r>
            <w:proofErr w:type="spellStart"/>
            <w:r w:rsidRPr="00090BDB">
              <w:rPr>
                <w:b/>
                <w:color w:val="595959" w:themeColor="text1" w:themeTint="A6"/>
                <w:sz w:val="20"/>
                <w:szCs w:val="20"/>
              </w:rPr>
              <w:t>tonnes</w:t>
            </w:r>
            <w:proofErr w:type="spellEnd"/>
            <w:r w:rsidRPr="00090BDB">
              <w:rPr>
                <w:b/>
                <w:color w:val="595959" w:themeColor="text1" w:themeTint="A6"/>
                <w:sz w:val="20"/>
                <w:szCs w:val="20"/>
              </w:rPr>
              <w:t xml:space="preserve"> of emission reductions per year</w:t>
            </w:r>
            <w:r w:rsidRPr="00090BDB">
              <w:rPr>
                <w:color w:val="595959" w:themeColor="text1" w:themeTint="A6"/>
                <w:sz w:val="20"/>
                <w:szCs w:val="20"/>
              </w:rPr>
              <w:t>.’</w:t>
            </w:r>
          </w:p>
          <w:p w14:paraId="6D7854C6" w14:textId="77777777" w:rsidR="00352BA5" w:rsidRPr="00CB4277" w:rsidRDefault="00DB2DC8" w:rsidP="00CB4277">
            <w:pPr>
              <w:spacing w:after="200" w:line="276" w:lineRule="auto"/>
              <w:rPr>
                <w:color w:val="595959" w:themeColor="text1" w:themeTint="A6"/>
                <w:sz w:val="20"/>
                <w:szCs w:val="20"/>
              </w:rPr>
            </w:pPr>
            <w:r w:rsidRPr="00CB4277">
              <w:rPr>
                <w:color w:val="595959" w:themeColor="text1" w:themeTint="A6"/>
                <w:sz w:val="20"/>
                <w:szCs w:val="20"/>
              </w:rPr>
              <w:t>The 600 MWh of energy savings translated to 68.4 kW of thermal output of cookstove.</w:t>
            </w:r>
          </w:p>
          <w:p w14:paraId="6D7854C7" w14:textId="77777777" w:rsidR="00352BA5" w:rsidRPr="00CB4277" w:rsidRDefault="00DB2DC8" w:rsidP="00CB4277">
            <w:pPr>
              <w:spacing w:after="200" w:line="276" w:lineRule="auto"/>
              <w:rPr>
                <w:color w:val="595959" w:themeColor="text1" w:themeTint="A6"/>
                <w:sz w:val="20"/>
                <w:szCs w:val="20"/>
              </w:rPr>
            </w:pPr>
            <w:r w:rsidRPr="00CB4277">
              <w:rPr>
                <w:color w:val="595959" w:themeColor="text1" w:themeTint="A6"/>
                <w:sz w:val="20"/>
                <w:szCs w:val="20"/>
              </w:rPr>
              <w:t>[Max. Operating Hours – 8760 hours</w:t>
            </w:r>
          </w:p>
          <w:p w14:paraId="6D7854C8" w14:textId="77777777" w:rsidR="00352BA5" w:rsidRPr="00CB4277" w:rsidRDefault="00DB2DC8" w:rsidP="00CB4277">
            <w:pPr>
              <w:spacing w:after="200" w:line="276" w:lineRule="auto"/>
              <w:rPr>
                <w:color w:val="595959" w:themeColor="text1" w:themeTint="A6"/>
                <w:sz w:val="20"/>
                <w:szCs w:val="20"/>
              </w:rPr>
            </w:pPr>
            <w:r w:rsidRPr="00CB4277">
              <w:rPr>
                <w:color w:val="595959" w:themeColor="text1" w:themeTint="A6"/>
                <w:sz w:val="20"/>
                <w:szCs w:val="20"/>
              </w:rPr>
              <w:t>Energy Saving Threshold – 600,000 kW</w:t>
            </w:r>
          </w:p>
          <w:p w14:paraId="6D7854C9" w14:textId="43EBFCA7" w:rsidR="00352BA5" w:rsidRPr="00090BDB" w:rsidRDefault="00DB2DC8">
            <w:pPr>
              <w:spacing w:after="200" w:line="276" w:lineRule="auto"/>
              <w:rPr>
                <w:b/>
                <w:color w:val="595959" w:themeColor="text1" w:themeTint="A6"/>
                <w:sz w:val="20"/>
                <w:szCs w:val="20"/>
              </w:rPr>
            </w:pPr>
            <w:r w:rsidRPr="00CB4277">
              <w:rPr>
                <w:color w:val="595959" w:themeColor="text1" w:themeTint="A6"/>
                <w:sz w:val="20"/>
                <w:szCs w:val="20"/>
              </w:rPr>
              <w:t>Max. Threshold for Thermal Capacity – 600,000/8760 = 68.</w:t>
            </w:r>
            <w:r w:rsidR="00CC74FC">
              <w:rPr>
                <w:color w:val="595959" w:themeColor="text1" w:themeTint="A6"/>
                <w:sz w:val="20"/>
                <w:szCs w:val="20"/>
              </w:rPr>
              <w:t>5</w:t>
            </w:r>
            <w:r w:rsidR="00CC74FC" w:rsidRPr="00CB4277">
              <w:rPr>
                <w:color w:val="595959" w:themeColor="text1" w:themeTint="A6"/>
                <w:sz w:val="20"/>
                <w:szCs w:val="20"/>
              </w:rPr>
              <w:t xml:space="preserve"> </w:t>
            </w:r>
            <w:r w:rsidRPr="00CB4277">
              <w:rPr>
                <w:color w:val="595959" w:themeColor="text1" w:themeTint="A6"/>
                <w:sz w:val="20"/>
                <w:szCs w:val="20"/>
              </w:rPr>
              <w:t>kW]</w:t>
            </w:r>
          </w:p>
        </w:tc>
      </w:tr>
      <w:tr w:rsidR="00882884" w:rsidRPr="00090BDB" w14:paraId="6D7854CF" w14:textId="77777777" w:rsidTr="00352BA5">
        <w:trPr>
          <w:cnfStyle w:val="000000100000" w:firstRow="0" w:lastRow="0" w:firstColumn="0" w:lastColumn="0" w:oddVBand="0" w:evenVBand="0" w:oddHBand="1" w:evenHBand="0" w:firstRowFirstColumn="0" w:firstRowLastColumn="0" w:lastRowFirstColumn="0" w:lastRowLastColumn="0"/>
          <w:cantSplit/>
        </w:trPr>
        <w:tc>
          <w:tcPr>
            <w:tcW w:w="5070" w:type="dxa"/>
          </w:tcPr>
          <w:p w14:paraId="6D7854CB" w14:textId="77777777" w:rsidR="00352BA5" w:rsidRPr="00090BDB" w:rsidRDefault="00DB2DC8">
            <w:pPr>
              <w:spacing w:after="200" w:line="276" w:lineRule="auto"/>
              <w:rPr>
                <w:color w:val="595959" w:themeColor="text1" w:themeTint="A6"/>
                <w:sz w:val="20"/>
                <w:szCs w:val="20"/>
              </w:rPr>
            </w:pPr>
            <w:r w:rsidRPr="00090BDB">
              <w:rPr>
                <w:color w:val="595959" w:themeColor="text1" w:themeTint="A6"/>
                <w:sz w:val="20"/>
                <w:szCs w:val="20"/>
              </w:rPr>
              <w:t xml:space="preserve">Describe how the proposed project meets the criteria for deemed additionality. </w:t>
            </w:r>
          </w:p>
        </w:tc>
        <w:tc>
          <w:tcPr>
            <w:tcW w:w="4819" w:type="dxa"/>
            <w:vAlign w:val="top"/>
          </w:tcPr>
          <w:p w14:paraId="6D7854CC" w14:textId="77777777" w:rsidR="00352BA5" w:rsidRPr="00090BDB" w:rsidRDefault="00DB2DC8">
            <w:pPr>
              <w:rPr>
                <w:color w:val="595959" w:themeColor="text1" w:themeTint="A6"/>
                <w:sz w:val="20"/>
                <w:szCs w:val="20"/>
              </w:rPr>
            </w:pPr>
            <w:r w:rsidRPr="00090BDB">
              <w:rPr>
                <w:color w:val="595959" w:themeColor="text1" w:themeTint="A6"/>
                <w:sz w:val="20"/>
                <w:szCs w:val="20"/>
              </w:rPr>
              <w:t>Yes.</w:t>
            </w:r>
          </w:p>
          <w:p w14:paraId="6D7854CD" w14:textId="77777777" w:rsidR="00352BA5" w:rsidRPr="00090BDB" w:rsidRDefault="00DB2DC8">
            <w:pPr>
              <w:rPr>
                <w:color w:val="595959" w:themeColor="text1" w:themeTint="A6"/>
                <w:sz w:val="20"/>
                <w:szCs w:val="20"/>
              </w:rPr>
            </w:pPr>
            <w:r w:rsidRPr="00090BDB">
              <w:rPr>
                <w:color w:val="595959" w:themeColor="text1" w:themeTint="A6"/>
                <w:sz w:val="20"/>
                <w:szCs w:val="20"/>
              </w:rPr>
              <w:t>For inclusion in the PoA, each VPA has to demonstrate that it meets the following requirement:</w:t>
            </w:r>
          </w:p>
          <w:p w14:paraId="7579CC04" w14:textId="4F485DAC" w:rsidR="00352BA5" w:rsidRPr="00090BDB" w:rsidRDefault="00DB2DC8">
            <w:pPr>
              <w:rPr>
                <w:color w:val="595959" w:themeColor="text1" w:themeTint="A6"/>
                <w:sz w:val="20"/>
                <w:szCs w:val="20"/>
              </w:rPr>
            </w:pPr>
            <w:r w:rsidRPr="00090BDB">
              <w:rPr>
                <w:color w:val="595959" w:themeColor="text1" w:themeTint="A6"/>
                <w:sz w:val="20"/>
                <w:szCs w:val="20"/>
              </w:rPr>
              <w:t xml:space="preserve">“Each cookstove model included in the VPA will meet the design threshold factor of </w:t>
            </w:r>
            <w:r w:rsidR="00CC74FC" w:rsidRPr="00090BDB">
              <w:rPr>
                <w:color w:val="595959" w:themeColor="text1" w:themeTint="A6"/>
                <w:sz w:val="20"/>
                <w:szCs w:val="20"/>
              </w:rPr>
              <w:t>6</w:t>
            </w:r>
            <w:r w:rsidR="00CC74FC">
              <w:rPr>
                <w:color w:val="595959" w:themeColor="text1" w:themeTint="A6"/>
                <w:sz w:val="20"/>
                <w:szCs w:val="20"/>
              </w:rPr>
              <w:t>8.5</w:t>
            </w:r>
            <w:r w:rsidR="00CC74FC" w:rsidRPr="00090BDB">
              <w:rPr>
                <w:color w:val="595959" w:themeColor="text1" w:themeTint="A6"/>
                <w:sz w:val="20"/>
                <w:szCs w:val="20"/>
              </w:rPr>
              <w:t xml:space="preserve"> </w:t>
            </w:r>
            <w:r w:rsidRPr="00090BDB">
              <w:rPr>
                <w:color w:val="595959" w:themeColor="text1" w:themeTint="A6"/>
                <w:sz w:val="20"/>
                <w:szCs w:val="20"/>
              </w:rPr>
              <w:t>kW of thermal power”</w:t>
            </w:r>
          </w:p>
          <w:p w14:paraId="6D7854CE" w14:textId="056C77B1" w:rsidR="00882884" w:rsidRPr="00090BDB" w:rsidRDefault="00882884">
            <w:pPr>
              <w:rPr>
                <w:color w:val="595959" w:themeColor="text1" w:themeTint="A6"/>
                <w:sz w:val="20"/>
                <w:szCs w:val="20"/>
              </w:rPr>
            </w:pPr>
            <w:r w:rsidRPr="00090BDB">
              <w:rPr>
                <w:color w:val="595959" w:themeColor="text1" w:themeTint="A6"/>
                <w:sz w:val="20"/>
                <w:szCs w:val="20"/>
              </w:rPr>
              <w:t>The KOKO Cooker thermal output is well below this threshold at 2.1 kW.</w:t>
            </w:r>
          </w:p>
        </w:tc>
      </w:tr>
    </w:tbl>
    <w:p w14:paraId="6D7854D0" w14:textId="77777777" w:rsidR="00352BA5" w:rsidRPr="00090BDB" w:rsidRDefault="00352BA5">
      <w:pPr>
        <w:spacing w:line="276" w:lineRule="auto"/>
      </w:pPr>
    </w:p>
    <w:p w14:paraId="6D7854D1" w14:textId="77777777" w:rsidR="00352BA5" w:rsidRPr="00090BDB" w:rsidRDefault="00DB2DC8">
      <w:pPr>
        <w:numPr>
          <w:ilvl w:val="2"/>
          <w:numId w:val="25"/>
        </w:numPr>
        <w:pBdr>
          <w:top w:val="nil"/>
          <w:left w:val="nil"/>
          <w:bottom w:val="nil"/>
          <w:right w:val="nil"/>
          <w:between w:val="nil"/>
        </w:pBdr>
        <w:spacing w:line="240" w:lineRule="auto"/>
        <w:rPr>
          <w:b/>
          <w:color w:val="000000"/>
        </w:rPr>
      </w:pPr>
      <w:r w:rsidRPr="00090BDB">
        <w:rPr>
          <w:b/>
          <w:color w:val="000000"/>
        </w:rPr>
        <w:t xml:space="preserve">Prior Consideration </w:t>
      </w:r>
    </w:p>
    <w:p w14:paraId="6D7854D2" w14:textId="77777777" w:rsidR="00352BA5" w:rsidRPr="00090BDB" w:rsidRDefault="00DB2DC8">
      <w:pPr>
        <w:spacing w:line="276" w:lineRule="auto"/>
      </w:pPr>
      <w:r w:rsidRPr="00090BDB">
        <w:t>&gt;&gt;</w:t>
      </w:r>
    </w:p>
    <w:p w14:paraId="6D7854D3" w14:textId="77777777" w:rsidR="00352BA5" w:rsidRPr="00090BDB" w:rsidRDefault="00DB2DC8">
      <w:pPr>
        <w:spacing w:line="276" w:lineRule="auto"/>
      </w:pPr>
      <w:r w:rsidRPr="00090BDB">
        <w:t>Not Applicable, only non-CER, Retroactive projects and all projects undergoing design change required prior consideration by submission timeline. This is a UNFCCC approved CDM project and hence prior consideration not required.</w:t>
      </w:r>
    </w:p>
    <w:p w14:paraId="6D7854D4" w14:textId="77777777" w:rsidR="00352BA5" w:rsidRPr="00090BDB" w:rsidRDefault="00352BA5">
      <w:pPr>
        <w:spacing w:line="276" w:lineRule="auto"/>
      </w:pPr>
    </w:p>
    <w:p w14:paraId="6D7854D5" w14:textId="77777777" w:rsidR="00352BA5" w:rsidRPr="00090BDB" w:rsidRDefault="00DB2DC8">
      <w:pPr>
        <w:numPr>
          <w:ilvl w:val="2"/>
          <w:numId w:val="25"/>
        </w:numPr>
        <w:pBdr>
          <w:top w:val="nil"/>
          <w:left w:val="nil"/>
          <w:bottom w:val="nil"/>
          <w:right w:val="nil"/>
          <w:between w:val="nil"/>
        </w:pBdr>
        <w:spacing w:line="240" w:lineRule="auto"/>
        <w:rPr>
          <w:b/>
          <w:color w:val="000000"/>
        </w:rPr>
      </w:pPr>
      <w:r w:rsidRPr="00090BDB">
        <w:rPr>
          <w:b/>
          <w:color w:val="000000"/>
        </w:rPr>
        <w:t>Ongoing Financial Need</w:t>
      </w:r>
    </w:p>
    <w:p w14:paraId="6D7854D6" w14:textId="77777777" w:rsidR="00352BA5" w:rsidRPr="00090BDB" w:rsidRDefault="00DB2DC8">
      <w:pPr>
        <w:spacing w:line="276" w:lineRule="auto"/>
      </w:pPr>
      <w:r w:rsidRPr="00090BDB">
        <w:t>&gt;&gt;</w:t>
      </w:r>
    </w:p>
    <w:p w14:paraId="6D7854D7" w14:textId="77777777" w:rsidR="00352BA5" w:rsidRPr="00090BDB" w:rsidRDefault="00DB2DC8">
      <w:pPr>
        <w:spacing w:line="276" w:lineRule="auto"/>
      </w:pPr>
      <w:r w:rsidRPr="00090BDB">
        <w:t>Not Applicable</w:t>
      </w:r>
    </w:p>
    <w:p w14:paraId="6D7854D8" w14:textId="77777777" w:rsidR="00352BA5" w:rsidRPr="00090BDB" w:rsidRDefault="00DB2DC8">
      <w:pPr>
        <w:keepNext/>
        <w:keepLines/>
        <w:numPr>
          <w:ilvl w:val="1"/>
          <w:numId w:val="25"/>
        </w:numPr>
        <w:pBdr>
          <w:top w:val="nil"/>
          <w:left w:val="nil"/>
          <w:bottom w:val="nil"/>
          <w:right w:val="nil"/>
          <w:between w:val="nil"/>
        </w:pBdr>
        <w:spacing w:before="240" w:after="60" w:line="240" w:lineRule="auto"/>
      </w:pPr>
      <w:r w:rsidRPr="00090BDB">
        <w:rPr>
          <w:b/>
          <w:color w:val="000000"/>
        </w:rPr>
        <w:t>Sustainable Development Goals (SDG) outcomes</w:t>
      </w:r>
    </w:p>
    <w:p w14:paraId="6D7854D9" w14:textId="77777777" w:rsidR="00352BA5" w:rsidRPr="00090BDB" w:rsidRDefault="00DB2DC8">
      <w:pPr>
        <w:spacing w:line="276" w:lineRule="auto"/>
      </w:pPr>
      <w:r w:rsidRPr="00090BDB">
        <w:t>Relevant Target/Indicator for each of the three SDGs</w:t>
      </w:r>
    </w:p>
    <w:tbl>
      <w:tblPr>
        <w:tblStyle w:val="a9"/>
        <w:tblW w:w="9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08"/>
        <w:gridCol w:w="3208"/>
        <w:gridCol w:w="3206"/>
      </w:tblGrid>
      <w:tr w:rsidR="00352BA5" w:rsidRPr="00090BDB" w14:paraId="6D7854DE" w14:textId="77777777">
        <w:trPr>
          <w:cantSplit/>
          <w:trHeight w:val="1669"/>
        </w:trPr>
        <w:tc>
          <w:tcPr>
            <w:tcW w:w="3208" w:type="dxa"/>
            <w:shd w:val="clear" w:color="auto" w:fill="47E9EC"/>
          </w:tcPr>
          <w:p w14:paraId="6D7854DA" w14:textId="77777777" w:rsidR="00352BA5" w:rsidRPr="00090BDB" w:rsidRDefault="00DB2DC8">
            <w:pPr>
              <w:rPr>
                <w:b/>
                <w:sz w:val="20"/>
                <w:szCs w:val="20"/>
              </w:rPr>
            </w:pPr>
            <w:r w:rsidRPr="00090BDB">
              <w:rPr>
                <w:b/>
                <w:sz w:val="20"/>
                <w:szCs w:val="20"/>
              </w:rPr>
              <w:lastRenderedPageBreak/>
              <w:t>Sustainable Development Goals Targeted</w:t>
            </w:r>
          </w:p>
        </w:tc>
        <w:tc>
          <w:tcPr>
            <w:tcW w:w="3208" w:type="dxa"/>
            <w:shd w:val="clear" w:color="auto" w:fill="47E9EC"/>
          </w:tcPr>
          <w:p w14:paraId="6D7854DB" w14:textId="77777777" w:rsidR="00352BA5" w:rsidRPr="00090BDB" w:rsidRDefault="00DB2DC8">
            <w:pPr>
              <w:rPr>
                <w:b/>
                <w:sz w:val="20"/>
                <w:szCs w:val="20"/>
              </w:rPr>
            </w:pPr>
            <w:r w:rsidRPr="00090BDB">
              <w:rPr>
                <w:b/>
                <w:sz w:val="20"/>
                <w:szCs w:val="20"/>
              </w:rPr>
              <w:t>Most relevant SDG Target</w:t>
            </w:r>
          </w:p>
        </w:tc>
        <w:tc>
          <w:tcPr>
            <w:tcW w:w="3206" w:type="dxa"/>
            <w:shd w:val="clear" w:color="auto" w:fill="47E9EC"/>
          </w:tcPr>
          <w:p w14:paraId="6D7854DC" w14:textId="77777777" w:rsidR="00352BA5" w:rsidRPr="00090BDB" w:rsidRDefault="00DB2DC8">
            <w:pPr>
              <w:rPr>
                <w:b/>
                <w:sz w:val="20"/>
                <w:szCs w:val="20"/>
              </w:rPr>
            </w:pPr>
            <w:r w:rsidRPr="00090BDB">
              <w:rPr>
                <w:b/>
                <w:sz w:val="20"/>
                <w:szCs w:val="20"/>
              </w:rPr>
              <w:t>SDG Impact</w:t>
            </w:r>
          </w:p>
          <w:p w14:paraId="6D7854DD" w14:textId="77777777" w:rsidR="00352BA5" w:rsidRPr="00090BDB" w:rsidRDefault="00DB2DC8">
            <w:pPr>
              <w:rPr>
                <w:b/>
                <w:sz w:val="20"/>
                <w:szCs w:val="20"/>
              </w:rPr>
            </w:pPr>
            <w:r w:rsidRPr="00090BDB">
              <w:rPr>
                <w:b/>
                <w:sz w:val="20"/>
                <w:szCs w:val="20"/>
              </w:rPr>
              <w:t>Indicator (Proposed or SDG Indicator)</w:t>
            </w:r>
          </w:p>
        </w:tc>
      </w:tr>
      <w:tr w:rsidR="009A6148" w:rsidRPr="00090BDB" w14:paraId="6D7854E2" w14:textId="77777777" w:rsidTr="00A575B9">
        <w:trPr>
          <w:cantSplit/>
        </w:trPr>
        <w:tc>
          <w:tcPr>
            <w:tcW w:w="3208" w:type="dxa"/>
            <w:shd w:val="clear" w:color="auto" w:fill="auto"/>
          </w:tcPr>
          <w:p w14:paraId="6D7854DF" w14:textId="77777777" w:rsidR="009A6148" w:rsidRPr="00090BDB" w:rsidRDefault="009A6148" w:rsidP="00A575B9">
            <w:pPr>
              <w:spacing w:line="360" w:lineRule="auto"/>
              <w:rPr>
                <w:color w:val="595959" w:themeColor="text1" w:themeTint="A6"/>
                <w:sz w:val="20"/>
                <w:szCs w:val="20"/>
              </w:rPr>
            </w:pPr>
            <w:r w:rsidRPr="00090BDB">
              <w:rPr>
                <w:b/>
                <w:color w:val="595959" w:themeColor="text1" w:themeTint="A6"/>
                <w:sz w:val="20"/>
                <w:szCs w:val="20"/>
              </w:rPr>
              <w:t>SDG Goal 3</w:t>
            </w:r>
            <w:r w:rsidRPr="00090BDB">
              <w:rPr>
                <w:color w:val="595959" w:themeColor="text1" w:themeTint="A6"/>
                <w:sz w:val="20"/>
                <w:szCs w:val="20"/>
              </w:rPr>
              <w:t>: Ensure healthy lives and promote well-being for all at all ages</w:t>
            </w:r>
          </w:p>
        </w:tc>
        <w:tc>
          <w:tcPr>
            <w:tcW w:w="3208" w:type="dxa"/>
            <w:shd w:val="clear" w:color="auto" w:fill="auto"/>
            <w:vAlign w:val="top"/>
          </w:tcPr>
          <w:p w14:paraId="6D7854E0" w14:textId="59668123" w:rsidR="009A6148" w:rsidRPr="00090BDB" w:rsidRDefault="009A6148" w:rsidP="00A575B9">
            <w:pPr>
              <w:spacing w:line="360" w:lineRule="auto"/>
              <w:rPr>
                <w:color w:val="595959" w:themeColor="text1" w:themeTint="A6"/>
                <w:sz w:val="20"/>
                <w:szCs w:val="20"/>
              </w:rPr>
            </w:pPr>
            <w:r w:rsidRPr="00090BDB">
              <w:rPr>
                <w:rFonts w:eastAsia="MS Mincho" w:cs="Arial"/>
                <w:b/>
                <w:color w:val="595959" w:themeColor="text1" w:themeTint="A6"/>
                <w:sz w:val="20"/>
                <w:szCs w:val="20"/>
              </w:rPr>
              <w:t>Target 3.9</w:t>
            </w:r>
            <w:r w:rsidRPr="00090BDB">
              <w:rPr>
                <w:rFonts w:eastAsia="MS Mincho" w:cs="Arial"/>
                <w:bCs/>
                <w:color w:val="595959" w:themeColor="text1" w:themeTint="A6"/>
                <w:sz w:val="20"/>
                <w:szCs w:val="20"/>
              </w:rPr>
              <w:t>: By 2030, substantially reduce the number of deaths and illnesses from hazardous chemicals and air, water and soil pollution and contamination.</w:t>
            </w:r>
          </w:p>
        </w:tc>
        <w:tc>
          <w:tcPr>
            <w:tcW w:w="3206" w:type="dxa"/>
            <w:shd w:val="clear" w:color="auto" w:fill="auto"/>
            <w:vAlign w:val="top"/>
          </w:tcPr>
          <w:p w14:paraId="6D7854E1" w14:textId="3F9827C4" w:rsidR="009A6148" w:rsidRPr="00090BDB" w:rsidRDefault="009A6148" w:rsidP="00A575B9">
            <w:pPr>
              <w:spacing w:line="360" w:lineRule="auto"/>
              <w:rPr>
                <w:color w:val="595959" w:themeColor="text1" w:themeTint="A6"/>
                <w:sz w:val="20"/>
                <w:szCs w:val="20"/>
              </w:rPr>
            </w:pPr>
            <w:bookmarkStart w:id="12" w:name="_Hlk104031719"/>
            <w:r w:rsidRPr="00090BDB">
              <w:rPr>
                <w:color w:val="595959" w:themeColor="text1" w:themeTint="A6"/>
                <w:sz w:val="20"/>
                <w:szCs w:val="20"/>
              </w:rPr>
              <w:t>Number of KOKO Users /households experiencing reduction in the indoor air pollution in their kitchen</w:t>
            </w:r>
            <w:bookmarkEnd w:id="12"/>
          </w:p>
        </w:tc>
      </w:tr>
      <w:tr w:rsidR="009A6148" w:rsidRPr="00090BDB" w14:paraId="6D7854EA" w14:textId="77777777" w:rsidTr="00A575B9">
        <w:trPr>
          <w:cantSplit/>
        </w:trPr>
        <w:tc>
          <w:tcPr>
            <w:tcW w:w="3208" w:type="dxa"/>
            <w:shd w:val="clear" w:color="auto" w:fill="auto"/>
          </w:tcPr>
          <w:p w14:paraId="6D7854E3" w14:textId="77777777" w:rsidR="009A6148" w:rsidRPr="00090BDB" w:rsidRDefault="009A6148" w:rsidP="00A575B9">
            <w:pPr>
              <w:spacing w:line="360" w:lineRule="auto"/>
              <w:rPr>
                <w:color w:val="595959" w:themeColor="text1" w:themeTint="A6"/>
                <w:sz w:val="20"/>
                <w:szCs w:val="20"/>
              </w:rPr>
            </w:pPr>
            <w:r w:rsidRPr="00090BDB">
              <w:rPr>
                <w:b/>
                <w:color w:val="595959" w:themeColor="text1" w:themeTint="A6"/>
                <w:sz w:val="20"/>
                <w:szCs w:val="20"/>
              </w:rPr>
              <w:t>SDG Goal 5</w:t>
            </w:r>
            <w:r w:rsidRPr="00090BDB">
              <w:rPr>
                <w:color w:val="595959" w:themeColor="text1" w:themeTint="A6"/>
                <w:sz w:val="20"/>
                <w:szCs w:val="20"/>
              </w:rPr>
              <w:t>: Achieve gender equality and empower all women and girls</w:t>
            </w:r>
          </w:p>
        </w:tc>
        <w:tc>
          <w:tcPr>
            <w:tcW w:w="3208" w:type="dxa"/>
            <w:shd w:val="clear" w:color="auto" w:fill="auto"/>
            <w:vAlign w:val="top"/>
          </w:tcPr>
          <w:p w14:paraId="6D7854E6" w14:textId="17F7C45F" w:rsidR="009A6148" w:rsidRPr="00090BDB" w:rsidRDefault="009A6148" w:rsidP="00A575B9">
            <w:pPr>
              <w:spacing w:line="360" w:lineRule="auto"/>
              <w:rPr>
                <w:color w:val="595959" w:themeColor="text1" w:themeTint="A6"/>
                <w:sz w:val="20"/>
                <w:szCs w:val="20"/>
              </w:rPr>
            </w:pPr>
            <w:r w:rsidRPr="00090BDB">
              <w:rPr>
                <w:rFonts w:eastAsia="MS Mincho" w:cs="Arial"/>
                <w:b/>
                <w:color w:val="595959" w:themeColor="text1" w:themeTint="A6"/>
                <w:sz w:val="20"/>
                <w:szCs w:val="20"/>
              </w:rPr>
              <w:t>Target 5.5</w:t>
            </w:r>
            <w:r w:rsidRPr="00090BDB">
              <w:rPr>
                <w:rFonts w:eastAsia="MS Mincho" w:cs="Arial"/>
                <w:bCs/>
                <w:color w:val="595959" w:themeColor="text1" w:themeTint="A6"/>
                <w:sz w:val="20"/>
                <w:szCs w:val="20"/>
              </w:rPr>
              <w:t xml:space="preserve">: </w:t>
            </w:r>
            <w:r w:rsidRPr="00090BDB">
              <w:rPr>
                <w:color w:val="595959" w:themeColor="text1" w:themeTint="A6"/>
                <w:sz w:val="20"/>
                <w:szCs w:val="20"/>
              </w:rPr>
              <w:t>Ensure women’s full and effective participation and equal opportunities for leadership at all levels of decision-making in political, economic and public life</w:t>
            </w:r>
          </w:p>
        </w:tc>
        <w:tc>
          <w:tcPr>
            <w:tcW w:w="3206" w:type="dxa"/>
            <w:shd w:val="clear" w:color="auto" w:fill="auto"/>
            <w:vAlign w:val="top"/>
          </w:tcPr>
          <w:p w14:paraId="6D7854E9" w14:textId="6F9AF116" w:rsidR="009A6148" w:rsidRPr="00090BDB" w:rsidRDefault="009A6148" w:rsidP="00A575B9">
            <w:pPr>
              <w:spacing w:line="360" w:lineRule="auto"/>
              <w:jc w:val="both"/>
              <w:rPr>
                <w:color w:val="595959" w:themeColor="text1" w:themeTint="A6"/>
                <w:sz w:val="20"/>
                <w:szCs w:val="20"/>
              </w:rPr>
            </w:pPr>
            <w:bookmarkStart w:id="13" w:name="_26in1rg" w:colFirst="0" w:colLast="0"/>
            <w:bookmarkStart w:id="14" w:name="_Hlk104031754"/>
            <w:bookmarkEnd w:id="13"/>
            <w:r w:rsidRPr="00090BDB">
              <w:rPr>
                <w:color w:val="595959" w:themeColor="text1" w:themeTint="A6"/>
                <w:sz w:val="20"/>
                <w:szCs w:val="20"/>
                <w:lang w:val="en-IN"/>
              </w:rPr>
              <w:t>Number of women in managerial positions</w:t>
            </w:r>
            <w:bookmarkEnd w:id="14"/>
          </w:p>
        </w:tc>
      </w:tr>
      <w:tr w:rsidR="009A6148" w:rsidRPr="00090BDB" w14:paraId="6D7854EF" w14:textId="77777777" w:rsidTr="00A575B9">
        <w:trPr>
          <w:cantSplit/>
        </w:trPr>
        <w:tc>
          <w:tcPr>
            <w:tcW w:w="3208" w:type="dxa"/>
            <w:shd w:val="clear" w:color="auto" w:fill="auto"/>
          </w:tcPr>
          <w:p w14:paraId="6D7854EB" w14:textId="77777777" w:rsidR="009A6148" w:rsidRPr="00090BDB" w:rsidRDefault="009A6148" w:rsidP="00A575B9">
            <w:pPr>
              <w:spacing w:line="360" w:lineRule="auto"/>
              <w:rPr>
                <w:b/>
                <w:color w:val="595959" w:themeColor="text1" w:themeTint="A6"/>
                <w:sz w:val="20"/>
                <w:szCs w:val="20"/>
              </w:rPr>
            </w:pPr>
            <w:r w:rsidRPr="00090BDB">
              <w:rPr>
                <w:b/>
                <w:color w:val="595959" w:themeColor="text1" w:themeTint="A6"/>
                <w:sz w:val="20"/>
                <w:szCs w:val="20"/>
              </w:rPr>
              <w:t>SDG Goal 7:</w:t>
            </w:r>
          </w:p>
          <w:p w14:paraId="6D7854EC" w14:textId="77777777" w:rsidR="009A6148" w:rsidRPr="00090BDB" w:rsidRDefault="009A6148" w:rsidP="00A575B9">
            <w:pPr>
              <w:spacing w:line="360" w:lineRule="auto"/>
              <w:rPr>
                <w:b/>
                <w:color w:val="595959" w:themeColor="text1" w:themeTint="A6"/>
                <w:sz w:val="20"/>
                <w:szCs w:val="20"/>
              </w:rPr>
            </w:pPr>
            <w:r w:rsidRPr="00090BDB">
              <w:rPr>
                <w:color w:val="595959" w:themeColor="text1" w:themeTint="A6"/>
                <w:sz w:val="20"/>
                <w:szCs w:val="20"/>
              </w:rPr>
              <w:t>Affordable and Clean Energy</w:t>
            </w:r>
          </w:p>
        </w:tc>
        <w:tc>
          <w:tcPr>
            <w:tcW w:w="3208" w:type="dxa"/>
            <w:shd w:val="clear" w:color="auto" w:fill="auto"/>
            <w:vAlign w:val="top"/>
          </w:tcPr>
          <w:p w14:paraId="6D7854ED" w14:textId="2A10BC0F" w:rsidR="009A6148" w:rsidRPr="00090BDB" w:rsidRDefault="009A6148" w:rsidP="00A575B9">
            <w:pPr>
              <w:spacing w:line="360" w:lineRule="auto"/>
              <w:rPr>
                <w:b/>
                <w:color w:val="595959" w:themeColor="text1" w:themeTint="A6"/>
                <w:sz w:val="20"/>
                <w:szCs w:val="20"/>
              </w:rPr>
            </w:pPr>
            <w:r w:rsidRPr="00090BDB">
              <w:rPr>
                <w:rFonts w:eastAsia="MS Mincho" w:cs="Arial"/>
                <w:b/>
                <w:color w:val="595959" w:themeColor="text1" w:themeTint="A6"/>
                <w:sz w:val="20"/>
                <w:szCs w:val="20"/>
              </w:rPr>
              <w:t xml:space="preserve">Target 7.1: </w:t>
            </w:r>
            <w:r w:rsidRPr="00090BDB">
              <w:rPr>
                <w:rFonts w:eastAsia="MS Mincho" w:cs="Arial"/>
                <w:bCs/>
                <w:color w:val="595959" w:themeColor="text1" w:themeTint="A6"/>
                <w:sz w:val="20"/>
                <w:szCs w:val="20"/>
              </w:rPr>
              <w:t>By 2030, ensure universal access to affordable, reliable and modern energy services</w:t>
            </w:r>
          </w:p>
        </w:tc>
        <w:tc>
          <w:tcPr>
            <w:tcW w:w="3206" w:type="dxa"/>
            <w:shd w:val="clear" w:color="auto" w:fill="auto"/>
            <w:vAlign w:val="top"/>
          </w:tcPr>
          <w:p w14:paraId="6D7854EE" w14:textId="5267C2FF" w:rsidR="009A6148" w:rsidRPr="00090BDB" w:rsidRDefault="009A6148" w:rsidP="00A575B9">
            <w:pPr>
              <w:numPr>
                <w:ilvl w:val="0"/>
                <w:numId w:val="7"/>
              </w:numPr>
              <w:pBdr>
                <w:top w:val="nil"/>
                <w:left w:val="nil"/>
                <w:bottom w:val="nil"/>
                <w:right w:val="nil"/>
                <w:between w:val="nil"/>
              </w:pBdr>
              <w:spacing w:after="200" w:line="360" w:lineRule="auto"/>
              <w:jc w:val="both"/>
              <w:rPr>
                <w:color w:val="595959" w:themeColor="text1" w:themeTint="A6"/>
                <w:sz w:val="20"/>
                <w:szCs w:val="20"/>
              </w:rPr>
            </w:pPr>
            <w:r w:rsidRPr="00090BDB">
              <w:rPr>
                <w:color w:val="595959" w:themeColor="text1" w:themeTint="A6"/>
                <w:sz w:val="20"/>
                <w:szCs w:val="20"/>
                <w:lang w:val="en-IN"/>
              </w:rPr>
              <w:t>Proportion of population or number of households with primary reliance on clean fuels and technology</w:t>
            </w:r>
          </w:p>
        </w:tc>
      </w:tr>
      <w:tr w:rsidR="009A6148" w:rsidRPr="00090BDB" w14:paraId="6D7854F3" w14:textId="77777777" w:rsidTr="00A575B9">
        <w:trPr>
          <w:cantSplit/>
        </w:trPr>
        <w:tc>
          <w:tcPr>
            <w:tcW w:w="3208" w:type="dxa"/>
            <w:shd w:val="clear" w:color="auto" w:fill="auto"/>
          </w:tcPr>
          <w:p w14:paraId="6D7854F0" w14:textId="77777777" w:rsidR="009A6148" w:rsidRPr="00090BDB" w:rsidRDefault="009A6148" w:rsidP="00A575B9">
            <w:pPr>
              <w:spacing w:line="360" w:lineRule="auto"/>
              <w:rPr>
                <w:color w:val="595959" w:themeColor="text1" w:themeTint="A6"/>
                <w:sz w:val="20"/>
                <w:szCs w:val="20"/>
              </w:rPr>
            </w:pPr>
            <w:r w:rsidRPr="00090BDB">
              <w:rPr>
                <w:b/>
                <w:color w:val="595959" w:themeColor="text1" w:themeTint="A6"/>
                <w:sz w:val="20"/>
                <w:szCs w:val="20"/>
              </w:rPr>
              <w:t>SDG Goal 13</w:t>
            </w:r>
            <w:r w:rsidRPr="00090BDB">
              <w:rPr>
                <w:color w:val="595959" w:themeColor="text1" w:themeTint="A6"/>
                <w:sz w:val="20"/>
                <w:szCs w:val="20"/>
              </w:rPr>
              <w:t>: Take urgent action to combat climate change and its impacts</w:t>
            </w:r>
          </w:p>
        </w:tc>
        <w:tc>
          <w:tcPr>
            <w:tcW w:w="3208" w:type="dxa"/>
            <w:shd w:val="clear" w:color="auto" w:fill="auto"/>
            <w:vAlign w:val="top"/>
          </w:tcPr>
          <w:p w14:paraId="6D7854F1" w14:textId="1BC3273F" w:rsidR="009A6148" w:rsidRPr="00090BDB" w:rsidRDefault="009A6148" w:rsidP="00A575B9">
            <w:pPr>
              <w:spacing w:line="360" w:lineRule="auto"/>
              <w:rPr>
                <w:color w:val="595959" w:themeColor="text1" w:themeTint="A6"/>
                <w:sz w:val="20"/>
                <w:szCs w:val="20"/>
              </w:rPr>
            </w:pPr>
            <w:r w:rsidRPr="00090BDB">
              <w:rPr>
                <w:rFonts w:eastAsia="MS Mincho" w:cs="Arial"/>
                <w:b/>
                <w:color w:val="595959" w:themeColor="text1" w:themeTint="A6"/>
                <w:sz w:val="20"/>
                <w:szCs w:val="20"/>
              </w:rPr>
              <w:t xml:space="preserve">Target </w:t>
            </w:r>
            <w:r w:rsidRPr="00090BDB">
              <w:rPr>
                <w:b/>
                <w:bCs/>
                <w:color w:val="595959" w:themeColor="text1" w:themeTint="A6"/>
                <w:sz w:val="20"/>
                <w:szCs w:val="20"/>
              </w:rPr>
              <w:t xml:space="preserve">13.2. </w:t>
            </w:r>
            <w:r w:rsidRPr="00090BDB">
              <w:rPr>
                <w:color w:val="595959" w:themeColor="text1" w:themeTint="A6"/>
                <w:sz w:val="20"/>
                <w:szCs w:val="20"/>
              </w:rPr>
              <w:t>Integrate climate change measures into national policies, strategies and planning</w:t>
            </w:r>
            <w:r w:rsidRPr="00090BDB" w:rsidDel="00303289">
              <w:rPr>
                <w:rFonts w:eastAsia="MS Mincho" w:cs="Arial"/>
                <w:b/>
                <w:color w:val="595959" w:themeColor="text1" w:themeTint="A6"/>
                <w:sz w:val="20"/>
                <w:szCs w:val="20"/>
              </w:rPr>
              <w:t xml:space="preserve"> </w:t>
            </w:r>
          </w:p>
        </w:tc>
        <w:tc>
          <w:tcPr>
            <w:tcW w:w="3206" w:type="dxa"/>
            <w:shd w:val="clear" w:color="auto" w:fill="auto"/>
            <w:vAlign w:val="top"/>
          </w:tcPr>
          <w:p w14:paraId="6D7854F2" w14:textId="3670DE37" w:rsidR="009A6148" w:rsidRPr="00090BDB" w:rsidRDefault="009A6148" w:rsidP="00A575B9">
            <w:pPr>
              <w:spacing w:line="360" w:lineRule="auto"/>
              <w:rPr>
                <w:color w:val="595959" w:themeColor="text1" w:themeTint="A6"/>
                <w:sz w:val="20"/>
                <w:szCs w:val="20"/>
              </w:rPr>
            </w:pPr>
            <w:r w:rsidRPr="00090BDB">
              <w:rPr>
                <w:color w:val="595959" w:themeColor="text1" w:themeTint="A6"/>
                <w:sz w:val="20"/>
                <w:szCs w:val="20"/>
              </w:rPr>
              <w:t>Total GHG emission reduction achieved by the project</w:t>
            </w:r>
          </w:p>
        </w:tc>
      </w:tr>
    </w:tbl>
    <w:p w14:paraId="6D7854F4" w14:textId="77777777" w:rsidR="00352BA5" w:rsidRPr="00090BDB" w:rsidRDefault="00352BA5"/>
    <w:p w14:paraId="6D7854F5" w14:textId="77777777" w:rsidR="00352BA5" w:rsidRPr="00090BDB" w:rsidRDefault="00DB2DC8">
      <w:pPr>
        <w:numPr>
          <w:ilvl w:val="2"/>
          <w:numId w:val="25"/>
        </w:numPr>
        <w:pBdr>
          <w:top w:val="nil"/>
          <w:left w:val="nil"/>
          <w:bottom w:val="nil"/>
          <w:right w:val="nil"/>
          <w:between w:val="nil"/>
        </w:pBdr>
        <w:spacing w:line="240" w:lineRule="auto"/>
        <w:rPr>
          <w:b/>
          <w:color w:val="000000"/>
        </w:rPr>
      </w:pPr>
      <w:r w:rsidRPr="00090BDB">
        <w:rPr>
          <w:b/>
          <w:color w:val="000000"/>
        </w:rPr>
        <w:t>Explanation of methodological choices/approaches for estimating the SDG Impact</w:t>
      </w:r>
    </w:p>
    <w:p w14:paraId="6D7854F6" w14:textId="77777777" w:rsidR="00352BA5" w:rsidRPr="00090BDB" w:rsidRDefault="00DB2DC8">
      <w:pPr>
        <w:spacing w:line="276" w:lineRule="auto"/>
      </w:pPr>
      <w:r w:rsidRPr="00090BDB">
        <w:t>&gt;&gt;</w:t>
      </w:r>
    </w:p>
    <w:p w14:paraId="6D7854F7" w14:textId="77777777" w:rsidR="00352BA5" w:rsidRPr="00090BDB" w:rsidRDefault="00DB2DC8">
      <w:pPr>
        <w:spacing w:line="276" w:lineRule="auto"/>
        <w:rPr>
          <w:b/>
        </w:rPr>
      </w:pPr>
      <w:r w:rsidRPr="00090BDB">
        <w:rPr>
          <w:b/>
        </w:rPr>
        <w:t>SDG 3</w:t>
      </w:r>
    </w:p>
    <w:p w14:paraId="6D7854F8" w14:textId="77777777" w:rsidR="00352BA5" w:rsidRPr="00090BDB" w:rsidRDefault="00DB2DC8">
      <w:pPr>
        <w:spacing w:line="276" w:lineRule="auto"/>
      </w:pPr>
      <w:r w:rsidRPr="00090BDB">
        <w:t xml:space="preserve">The contribution to SDG 3 is calculated as the number of households confirming improvement in air quality. To collect information on the improvement of air quality, </w:t>
      </w:r>
      <w:r w:rsidRPr="00090BDB">
        <w:lastRenderedPageBreak/>
        <w:t>the Monitoring Survey will include questions relevant to perform comparative analysis of indoor air pollution, for instance:</w:t>
      </w:r>
    </w:p>
    <w:tbl>
      <w:tblPr>
        <w:tblStyle w:val="aa"/>
        <w:tblW w:w="9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1559"/>
        <w:gridCol w:w="1701"/>
        <w:gridCol w:w="1547"/>
      </w:tblGrid>
      <w:tr w:rsidR="00352BA5" w:rsidRPr="00090BDB" w14:paraId="6D7854FD" w14:textId="77777777">
        <w:trPr>
          <w:cantSplit/>
        </w:trPr>
        <w:tc>
          <w:tcPr>
            <w:tcW w:w="4815" w:type="dxa"/>
          </w:tcPr>
          <w:p w14:paraId="6D7854F9" w14:textId="77777777" w:rsidR="00352BA5" w:rsidRPr="00090BDB" w:rsidRDefault="00DB2DC8">
            <w:pPr>
              <w:spacing w:line="276" w:lineRule="auto"/>
              <w:rPr>
                <w:sz w:val="20"/>
                <w:szCs w:val="20"/>
              </w:rPr>
            </w:pPr>
            <w:r w:rsidRPr="00090BDB">
              <w:rPr>
                <w:sz w:val="20"/>
                <w:szCs w:val="20"/>
              </w:rPr>
              <w:t>Survey Question</w:t>
            </w:r>
          </w:p>
        </w:tc>
        <w:tc>
          <w:tcPr>
            <w:tcW w:w="1559" w:type="dxa"/>
          </w:tcPr>
          <w:p w14:paraId="6D7854FA" w14:textId="77777777" w:rsidR="00352BA5" w:rsidRPr="00090BDB" w:rsidRDefault="00DB2DC8">
            <w:pPr>
              <w:spacing w:line="276" w:lineRule="auto"/>
              <w:rPr>
                <w:sz w:val="20"/>
                <w:szCs w:val="20"/>
              </w:rPr>
            </w:pPr>
            <w:r w:rsidRPr="00090BDB">
              <w:rPr>
                <w:sz w:val="20"/>
                <w:szCs w:val="20"/>
              </w:rPr>
              <w:t>Option 1</w:t>
            </w:r>
          </w:p>
        </w:tc>
        <w:tc>
          <w:tcPr>
            <w:tcW w:w="1701" w:type="dxa"/>
          </w:tcPr>
          <w:p w14:paraId="6D7854FB" w14:textId="77777777" w:rsidR="00352BA5" w:rsidRPr="00090BDB" w:rsidRDefault="00DB2DC8">
            <w:pPr>
              <w:spacing w:line="276" w:lineRule="auto"/>
              <w:rPr>
                <w:sz w:val="20"/>
                <w:szCs w:val="20"/>
              </w:rPr>
            </w:pPr>
            <w:r w:rsidRPr="00090BDB">
              <w:rPr>
                <w:sz w:val="20"/>
                <w:szCs w:val="20"/>
              </w:rPr>
              <w:t>Option 2</w:t>
            </w:r>
          </w:p>
        </w:tc>
        <w:tc>
          <w:tcPr>
            <w:tcW w:w="1547" w:type="dxa"/>
          </w:tcPr>
          <w:p w14:paraId="6D7854FC" w14:textId="77777777" w:rsidR="00352BA5" w:rsidRPr="00090BDB" w:rsidRDefault="00DB2DC8">
            <w:pPr>
              <w:spacing w:line="276" w:lineRule="auto"/>
              <w:rPr>
                <w:sz w:val="20"/>
                <w:szCs w:val="20"/>
              </w:rPr>
            </w:pPr>
            <w:r w:rsidRPr="00090BDB">
              <w:rPr>
                <w:sz w:val="20"/>
                <w:szCs w:val="20"/>
              </w:rPr>
              <w:t>Option 3</w:t>
            </w:r>
          </w:p>
        </w:tc>
      </w:tr>
      <w:tr w:rsidR="00352BA5" w:rsidRPr="00090BDB" w14:paraId="6D785502" w14:textId="77777777">
        <w:trPr>
          <w:cantSplit/>
        </w:trPr>
        <w:tc>
          <w:tcPr>
            <w:tcW w:w="4815" w:type="dxa"/>
          </w:tcPr>
          <w:p w14:paraId="6D7854FE" w14:textId="77777777" w:rsidR="00352BA5" w:rsidRPr="00090BDB" w:rsidRDefault="00DB2DC8">
            <w:pPr>
              <w:spacing w:line="276" w:lineRule="auto"/>
              <w:rPr>
                <w:sz w:val="20"/>
                <w:szCs w:val="20"/>
              </w:rPr>
            </w:pPr>
            <w:r w:rsidRPr="00090BDB">
              <w:rPr>
                <w:sz w:val="20"/>
                <w:szCs w:val="20"/>
              </w:rPr>
              <w:t>Do you use KOKO Cooker Regularly?</w:t>
            </w:r>
          </w:p>
        </w:tc>
        <w:tc>
          <w:tcPr>
            <w:tcW w:w="1559" w:type="dxa"/>
          </w:tcPr>
          <w:p w14:paraId="6D7854FF" w14:textId="77777777" w:rsidR="00352BA5" w:rsidRPr="00090BDB" w:rsidRDefault="00DB2DC8">
            <w:pPr>
              <w:spacing w:line="276" w:lineRule="auto"/>
              <w:rPr>
                <w:sz w:val="20"/>
                <w:szCs w:val="20"/>
              </w:rPr>
            </w:pPr>
            <w:r w:rsidRPr="00090BDB">
              <w:rPr>
                <w:sz w:val="20"/>
                <w:szCs w:val="20"/>
              </w:rPr>
              <w:t>Yes</w:t>
            </w:r>
          </w:p>
        </w:tc>
        <w:tc>
          <w:tcPr>
            <w:tcW w:w="1701" w:type="dxa"/>
          </w:tcPr>
          <w:p w14:paraId="6D785500" w14:textId="77777777" w:rsidR="00352BA5" w:rsidRPr="00090BDB" w:rsidRDefault="00DB2DC8">
            <w:pPr>
              <w:spacing w:line="276" w:lineRule="auto"/>
              <w:rPr>
                <w:sz w:val="20"/>
                <w:szCs w:val="20"/>
              </w:rPr>
            </w:pPr>
            <w:r w:rsidRPr="00090BDB">
              <w:rPr>
                <w:sz w:val="20"/>
                <w:szCs w:val="20"/>
              </w:rPr>
              <w:t>No</w:t>
            </w:r>
          </w:p>
        </w:tc>
        <w:tc>
          <w:tcPr>
            <w:tcW w:w="1547" w:type="dxa"/>
          </w:tcPr>
          <w:p w14:paraId="6D785501" w14:textId="77777777" w:rsidR="00352BA5" w:rsidRPr="00090BDB" w:rsidRDefault="00DB2DC8">
            <w:pPr>
              <w:spacing w:line="276" w:lineRule="auto"/>
              <w:rPr>
                <w:sz w:val="20"/>
                <w:szCs w:val="20"/>
              </w:rPr>
            </w:pPr>
            <w:r w:rsidRPr="00090BDB">
              <w:rPr>
                <w:sz w:val="20"/>
                <w:szCs w:val="20"/>
              </w:rPr>
              <w:t>Alternatively</w:t>
            </w:r>
          </w:p>
        </w:tc>
      </w:tr>
      <w:tr w:rsidR="00352BA5" w:rsidRPr="00090BDB" w14:paraId="6D785507" w14:textId="77777777">
        <w:trPr>
          <w:cantSplit/>
        </w:trPr>
        <w:tc>
          <w:tcPr>
            <w:tcW w:w="4815" w:type="dxa"/>
          </w:tcPr>
          <w:p w14:paraId="6D785503" w14:textId="77777777" w:rsidR="00352BA5" w:rsidRPr="00090BDB" w:rsidRDefault="00DB2DC8">
            <w:pPr>
              <w:spacing w:line="276" w:lineRule="auto"/>
              <w:rPr>
                <w:sz w:val="20"/>
                <w:szCs w:val="20"/>
              </w:rPr>
            </w:pPr>
            <w:r w:rsidRPr="00090BDB">
              <w:rPr>
                <w:sz w:val="20"/>
                <w:szCs w:val="20"/>
              </w:rPr>
              <w:t>Do you experience any difference in smoke produced in kitchen while cooking with KOKO Cooker (as compared to baseline appliance)?</w:t>
            </w:r>
          </w:p>
        </w:tc>
        <w:tc>
          <w:tcPr>
            <w:tcW w:w="1559" w:type="dxa"/>
          </w:tcPr>
          <w:p w14:paraId="6D785504" w14:textId="77777777" w:rsidR="00352BA5" w:rsidRPr="00090BDB" w:rsidRDefault="00DB2DC8">
            <w:pPr>
              <w:spacing w:line="276" w:lineRule="auto"/>
              <w:rPr>
                <w:sz w:val="20"/>
                <w:szCs w:val="20"/>
              </w:rPr>
            </w:pPr>
            <w:r w:rsidRPr="00090BDB">
              <w:rPr>
                <w:sz w:val="20"/>
                <w:szCs w:val="20"/>
              </w:rPr>
              <w:t>No difference</w:t>
            </w:r>
          </w:p>
        </w:tc>
        <w:tc>
          <w:tcPr>
            <w:tcW w:w="1701" w:type="dxa"/>
          </w:tcPr>
          <w:p w14:paraId="6D785505" w14:textId="77777777" w:rsidR="00352BA5" w:rsidRPr="00090BDB" w:rsidRDefault="00DB2DC8">
            <w:pPr>
              <w:spacing w:line="276" w:lineRule="auto"/>
              <w:rPr>
                <w:sz w:val="20"/>
                <w:szCs w:val="20"/>
              </w:rPr>
            </w:pPr>
            <w:r w:rsidRPr="00090BDB">
              <w:rPr>
                <w:sz w:val="20"/>
                <w:szCs w:val="20"/>
              </w:rPr>
              <w:t>More Smoke</w:t>
            </w:r>
          </w:p>
        </w:tc>
        <w:tc>
          <w:tcPr>
            <w:tcW w:w="1547" w:type="dxa"/>
          </w:tcPr>
          <w:p w14:paraId="6D785506" w14:textId="77777777" w:rsidR="00352BA5" w:rsidRPr="00090BDB" w:rsidRDefault="00DB2DC8">
            <w:pPr>
              <w:spacing w:line="276" w:lineRule="auto"/>
              <w:rPr>
                <w:sz w:val="20"/>
                <w:szCs w:val="20"/>
              </w:rPr>
            </w:pPr>
            <w:r w:rsidRPr="00090BDB">
              <w:rPr>
                <w:sz w:val="20"/>
                <w:szCs w:val="20"/>
              </w:rPr>
              <w:t>Less Smoke</w:t>
            </w:r>
          </w:p>
        </w:tc>
      </w:tr>
    </w:tbl>
    <w:p w14:paraId="6D785508" w14:textId="77777777" w:rsidR="00352BA5" w:rsidRPr="00090BDB" w:rsidRDefault="00352BA5">
      <w:pPr>
        <w:spacing w:line="276" w:lineRule="auto"/>
      </w:pPr>
    </w:p>
    <w:p w14:paraId="6D785509" w14:textId="77777777" w:rsidR="00352BA5" w:rsidRPr="00090BDB" w:rsidRDefault="00DB2DC8">
      <w:pPr>
        <w:spacing w:line="276" w:lineRule="auto"/>
      </w:pPr>
      <w:r w:rsidRPr="00090BDB">
        <w:t xml:space="preserve">The share of households confirming less smoke by the improved stove in the Monitoring Kitchen Survey will be multiplied with the number of stoves disseminated under the specific CPA and will result in the number of households confirming improvement in air quality. </w:t>
      </w:r>
    </w:p>
    <w:p w14:paraId="6D78550A" w14:textId="32CBFFC9" w:rsidR="00352BA5" w:rsidRPr="00090BDB" w:rsidRDefault="00DB2DC8">
      <w:pPr>
        <w:spacing w:line="276" w:lineRule="auto"/>
      </w:pPr>
      <w:r w:rsidRPr="00090BDB">
        <w:t>S_(less smoke)=</w:t>
      </w:r>
      <w:proofErr w:type="spellStart"/>
      <w:r w:rsidRPr="00090BDB">
        <w:t>S_install</w:t>
      </w:r>
      <w:proofErr w:type="spellEnd"/>
      <w:r w:rsidRPr="00090BDB">
        <w:t xml:space="preserve">  x HH_(less </w:t>
      </w:r>
      <w:proofErr w:type="spellStart"/>
      <w:r w:rsidRPr="00090BDB">
        <w:t>smoke,y</w:t>
      </w:r>
      <w:proofErr w:type="spellEnd"/>
      <w:r w:rsidRPr="00090BDB">
        <w:t>) x U_(</w:t>
      </w:r>
      <w:proofErr w:type="spellStart"/>
      <w:r w:rsidRPr="00090BDB">
        <w:t>p,y</w:t>
      </w:r>
      <w:proofErr w:type="spellEnd"/>
      <w:r w:rsidRPr="00090BDB">
        <w:t>)</w:t>
      </w:r>
    </w:p>
    <w:p w14:paraId="6D78550B" w14:textId="77777777" w:rsidR="00352BA5" w:rsidRPr="00090BDB" w:rsidRDefault="00352BA5">
      <w:pPr>
        <w:spacing w:line="276" w:lineRule="auto"/>
      </w:pPr>
    </w:p>
    <w:p w14:paraId="6D78550C" w14:textId="77777777" w:rsidR="00352BA5" w:rsidRPr="00090BDB" w:rsidRDefault="00DB2DC8">
      <w:pPr>
        <w:spacing w:line="276" w:lineRule="auto"/>
      </w:pPr>
      <w:r w:rsidRPr="00090BDB">
        <w:t>S_(less smoke)</w:t>
      </w:r>
      <w:r w:rsidRPr="00090BDB">
        <w:tab/>
        <w:t>Percentage of KOKO Users with improved in-air quality</w:t>
      </w:r>
      <w:r w:rsidRPr="00090BDB">
        <w:tab/>
      </w:r>
    </w:p>
    <w:p w14:paraId="6D78550D" w14:textId="77777777" w:rsidR="00352BA5" w:rsidRPr="00090BDB" w:rsidRDefault="00DB2DC8">
      <w:pPr>
        <w:spacing w:line="276" w:lineRule="auto"/>
      </w:pPr>
      <w:proofErr w:type="spellStart"/>
      <w:r w:rsidRPr="00090BDB">
        <w:t>S_install</w:t>
      </w:r>
      <w:proofErr w:type="spellEnd"/>
      <w:r w:rsidRPr="00090BDB">
        <w:tab/>
      </w:r>
      <w:r w:rsidRPr="00090BDB">
        <w:tab/>
        <w:t>Number of stoves installed</w:t>
      </w:r>
      <w:r w:rsidRPr="00090BDB">
        <w:tab/>
      </w:r>
    </w:p>
    <w:p w14:paraId="6D78550E" w14:textId="77777777" w:rsidR="00352BA5" w:rsidRPr="00090BDB" w:rsidRDefault="00DB2DC8">
      <w:pPr>
        <w:spacing w:line="276" w:lineRule="auto"/>
      </w:pPr>
      <w:r w:rsidRPr="00090BDB">
        <w:t xml:space="preserve">HH_(less </w:t>
      </w:r>
      <w:proofErr w:type="spellStart"/>
      <w:r w:rsidRPr="00090BDB">
        <w:t>smoke,y</w:t>
      </w:r>
      <w:proofErr w:type="spellEnd"/>
      <w:r w:rsidRPr="00090BDB">
        <w:t>)</w:t>
      </w:r>
      <w:r w:rsidRPr="00090BDB">
        <w:tab/>
        <w:t xml:space="preserve">Share of KOKO users confirming less smoke </w:t>
      </w:r>
    </w:p>
    <w:p w14:paraId="6D78550F" w14:textId="77777777" w:rsidR="00352BA5" w:rsidRPr="00090BDB" w:rsidRDefault="00DB2DC8">
      <w:pPr>
        <w:spacing w:line="276" w:lineRule="auto"/>
      </w:pPr>
      <w:r w:rsidRPr="00090BDB">
        <w:t>U_(</w:t>
      </w:r>
      <w:proofErr w:type="spellStart"/>
      <w:r w:rsidRPr="00090BDB">
        <w:t>p,y</w:t>
      </w:r>
      <w:proofErr w:type="spellEnd"/>
      <w:r w:rsidRPr="00090BDB">
        <w:t>)</w:t>
      </w:r>
      <w:r w:rsidRPr="00090BDB">
        <w:tab/>
      </w:r>
      <w:r w:rsidRPr="00090BDB">
        <w:tab/>
        <w:t>Usage rate in year y</w:t>
      </w:r>
    </w:p>
    <w:p w14:paraId="6D785510" w14:textId="77777777" w:rsidR="00352BA5" w:rsidRPr="00090BDB" w:rsidRDefault="00352BA5">
      <w:pPr>
        <w:spacing w:line="276" w:lineRule="auto"/>
      </w:pPr>
    </w:p>
    <w:p w14:paraId="58851958" w14:textId="77777777" w:rsidR="00B13049" w:rsidRPr="00090BDB" w:rsidRDefault="00B13049" w:rsidP="00E94EC3">
      <w:pPr>
        <w:rPr>
          <w:b/>
        </w:rPr>
      </w:pPr>
      <w:r w:rsidRPr="00090BDB">
        <w:rPr>
          <w:b/>
        </w:rPr>
        <w:t>SDG 5</w:t>
      </w:r>
    </w:p>
    <w:p w14:paraId="052A3750" w14:textId="77777777" w:rsidR="00B13049" w:rsidRPr="00090BDB" w:rsidRDefault="00B13049" w:rsidP="00E94EC3">
      <w:pPr>
        <w:rPr>
          <w:bCs/>
        </w:rPr>
      </w:pPr>
      <w:r w:rsidRPr="00090BDB">
        <w:rPr>
          <w:bCs/>
        </w:rPr>
        <w:t xml:space="preserve">SDG 5 statements will be claimed on the basis of female staff and management enrolments at KOKO networks which will be verifiable from the Staff HR Records. </w:t>
      </w:r>
    </w:p>
    <w:p w14:paraId="3F98B295" w14:textId="77777777" w:rsidR="00B13049" w:rsidRPr="00090BDB" w:rsidRDefault="00B13049" w:rsidP="00E94EC3">
      <w:pPr>
        <w:rPr>
          <w:b/>
        </w:rPr>
      </w:pPr>
    </w:p>
    <w:p w14:paraId="6007D2A5" w14:textId="77777777" w:rsidR="00B13049" w:rsidRPr="00090BDB" w:rsidRDefault="00B13049" w:rsidP="00E94EC3">
      <w:pPr>
        <w:rPr>
          <w:b/>
        </w:rPr>
      </w:pPr>
      <w:r w:rsidRPr="00090BDB">
        <w:rPr>
          <w:b/>
        </w:rPr>
        <w:t>SDG 7</w:t>
      </w:r>
    </w:p>
    <w:p w14:paraId="2728FFF3" w14:textId="77777777" w:rsidR="00B13049" w:rsidRPr="00090BDB" w:rsidRDefault="00B13049" w:rsidP="00E94EC3">
      <w:pPr>
        <w:rPr>
          <w:bCs/>
        </w:rPr>
      </w:pPr>
      <w:r w:rsidRPr="00090BDB">
        <w:rPr>
          <w:bCs/>
        </w:rPr>
        <w:t xml:space="preserve">SDG 7 statements will be claimed on the basis of regular operations of eligible cooker sold to customers by KOKO Networks and the local household population. This will be verifiable from the Customer database of KOKO Cookers. The operational status of the cookers will be determined based on the periodic survey conducted by the CME. The procedure for survey is discussed in section B.7.2 Sampling Plan below. </w:t>
      </w:r>
    </w:p>
    <w:p w14:paraId="6D78551C" w14:textId="6AEFD85A" w:rsidR="00352BA5" w:rsidRPr="00090BDB" w:rsidRDefault="00B13049" w:rsidP="00E94EC3">
      <w:pPr>
        <w:rPr>
          <w:bCs/>
        </w:rPr>
      </w:pPr>
      <w:r w:rsidRPr="00090BDB">
        <w:rPr>
          <w:bCs/>
        </w:rPr>
        <w:t>N_HH – Number of households using KOKO Cooker</w:t>
      </w:r>
    </w:p>
    <w:p w14:paraId="06AFA01D" w14:textId="77777777" w:rsidR="00B13049" w:rsidRPr="00090BDB" w:rsidRDefault="00B13049" w:rsidP="00E94EC3">
      <w:pPr>
        <w:rPr>
          <w:color w:val="000000"/>
        </w:rPr>
      </w:pPr>
    </w:p>
    <w:p w14:paraId="6D78551D" w14:textId="77777777" w:rsidR="00352BA5" w:rsidRPr="00CB4277" w:rsidRDefault="00DB2DC8" w:rsidP="00E94EC3">
      <w:pPr>
        <w:rPr>
          <w:b/>
        </w:rPr>
      </w:pPr>
      <w:r w:rsidRPr="00CB4277">
        <w:rPr>
          <w:b/>
          <w:color w:val="000000"/>
        </w:rPr>
        <w:t>SDG 13</w:t>
      </w:r>
    </w:p>
    <w:p w14:paraId="6D78551E" w14:textId="77777777" w:rsidR="00352BA5" w:rsidRPr="00090BDB" w:rsidRDefault="00DB2DC8" w:rsidP="00E94EC3">
      <w:r w:rsidRPr="00090BDB">
        <w:t xml:space="preserve">SDG 13 product “Emissions Reductions” are calculated by selecting appropriate methodological choices provisioned in the approved methodology AMS-I.E Version 9. The detailed equations, calculation approach and sample calculations are provided in the registered CDM CPA-DD for CPA-0002.  </w:t>
      </w:r>
    </w:p>
    <w:p w14:paraId="6D78551F" w14:textId="77777777" w:rsidR="00352BA5" w:rsidRPr="00090BDB" w:rsidRDefault="00352BA5">
      <w:pPr>
        <w:spacing w:line="276" w:lineRule="auto"/>
      </w:pPr>
    </w:p>
    <w:p w14:paraId="6D785520" w14:textId="77777777" w:rsidR="00352BA5" w:rsidRPr="00090BDB" w:rsidRDefault="00DB2DC8">
      <w:pPr>
        <w:numPr>
          <w:ilvl w:val="2"/>
          <w:numId w:val="25"/>
        </w:numPr>
        <w:pBdr>
          <w:top w:val="nil"/>
          <w:left w:val="nil"/>
          <w:bottom w:val="nil"/>
          <w:right w:val="nil"/>
          <w:between w:val="nil"/>
        </w:pBdr>
        <w:spacing w:line="240" w:lineRule="auto"/>
        <w:rPr>
          <w:b/>
          <w:color w:val="000000"/>
        </w:rPr>
      </w:pPr>
      <w:r w:rsidRPr="00090BDB">
        <w:rPr>
          <w:b/>
          <w:color w:val="000000"/>
        </w:rPr>
        <w:t xml:space="preserve">Data and parameters fixed ex ante </w:t>
      </w:r>
    </w:p>
    <w:p w14:paraId="6D785521" w14:textId="717CE1FD" w:rsidR="00352BA5" w:rsidRPr="00090BDB" w:rsidRDefault="00DB2DC8">
      <w:pPr>
        <w:spacing w:after="0"/>
      </w:pPr>
      <w:r w:rsidRPr="00090BDB">
        <w:t>The fixed ex-ante parameters required for SDG 13 (emission reduction) calculation are reported in the CDM CPA-DD for CPA-0002</w:t>
      </w:r>
      <w:r w:rsidR="003F2997">
        <w:t xml:space="preserve"> and summarized below in section </w:t>
      </w:r>
      <w:r w:rsidR="00F16690">
        <w:t>B.6.3</w:t>
      </w:r>
      <w:r w:rsidRPr="00090BDB">
        <w:t>. There are no fixed/</w:t>
      </w:r>
      <w:r w:rsidR="009A1274">
        <w:t>default</w:t>
      </w:r>
      <w:r w:rsidRPr="00090BDB">
        <w:t xml:space="preserve"> parameters required for other SDGs as </w:t>
      </w:r>
      <w:r w:rsidR="00E24528">
        <w:t>all required parameters are monitored</w:t>
      </w:r>
      <w:r w:rsidRPr="00090BDB">
        <w:t xml:space="preserve">. </w:t>
      </w:r>
    </w:p>
    <w:p w14:paraId="6D785522" w14:textId="77777777" w:rsidR="00352BA5" w:rsidRPr="00090BDB" w:rsidRDefault="00352BA5">
      <w:pPr>
        <w:spacing w:line="276" w:lineRule="auto"/>
        <w:rPr>
          <w:b/>
        </w:rPr>
      </w:pPr>
    </w:p>
    <w:p w14:paraId="6D785523" w14:textId="77777777" w:rsidR="00352BA5" w:rsidRPr="00090BDB" w:rsidRDefault="00DB2DC8">
      <w:pPr>
        <w:numPr>
          <w:ilvl w:val="2"/>
          <w:numId w:val="25"/>
        </w:numPr>
        <w:pBdr>
          <w:top w:val="nil"/>
          <w:left w:val="nil"/>
          <w:bottom w:val="nil"/>
          <w:right w:val="nil"/>
          <w:between w:val="nil"/>
        </w:pBdr>
        <w:spacing w:line="240" w:lineRule="auto"/>
        <w:rPr>
          <w:b/>
          <w:color w:val="000000"/>
        </w:rPr>
      </w:pPr>
      <w:r w:rsidRPr="00090BDB">
        <w:rPr>
          <w:b/>
          <w:color w:val="000000"/>
        </w:rPr>
        <w:t xml:space="preserve">Ex ante estimation of SDG Impact </w:t>
      </w:r>
    </w:p>
    <w:p w14:paraId="6D785524" w14:textId="77777777" w:rsidR="00352BA5" w:rsidRPr="00090BDB" w:rsidRDefault="00DB2DC8">
      <w:pPr>
        <w:spacing w:line="276" w:lineRule="auto"/>
      </w:pPr>
      <w:r w:rsidRPr="00090BDB">
        <w:t>&gt;&gt;</w:t>
      </w:r>
    </w:p>
    <w:p w14:paraId="6D785525" w14:textId="5720902B" w:rsidR="00352BA5" w:rsidRPr="00CB4277" w:rsidRDefault="00DB2DC8">
      <w:pPr>
        <w:spacing w:line="276" w:lineRule="auto"/>
        <w:rPr>
          <w:b/>
        </w:rPr>
      </w:pPr>
      <w:r w:rsidRPr="00CB4277">
        <w:rPr>
          <w:b/>
        </w:rPr>
        <w:t>SDG 3</w:t>
      </w:r>
    </w:p>
    <w:tbl>
      <w:tblPr>
        <w:tblStyle w:val="ab"/>
        <w:tblW w:w="9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59"/>
        <w:gridCol w:w="3503"/>
        <w:gridCol w:w="3060"/>
      </w:tblGrid>
      <w:tr w:rsidR="001F789A" w:rsidRPr="00090BDB" w14:paraId="6D785529" w14:textId="77777777" w:rsidTr="001F789A">
        <w:trPr>
          <w:cantSplit/>
        </w:trPr>
        <w:tc>
          <w:tcPr>
            <w:tcW w:w="3059" w:type="dxa"/>
            <w:shd w:val="clear" w:color="auto" w:fill="auto"/>
          </w:tcPr>
          <w:p w14:paraId="6D785526" w14:textId="77777777" w:rsidR="00352BA5" w:rsidRPr="00090BDB" w:rsidRDefault="00DB2DC8">
            <w:pPr>
              <w:spacing w:line="276" w:lineRule="auto"/>
              <w:rPr>
                <w:b/>
                <w:bCs/>
                <w:color w:val="595959" w:themeColor="text1" w:themeTint="A6"/>
              </w:rPr>
            </w:pPr>
            <w:r w:rsidRPr="00090BDB">
              <w:rPr>
                <w:b/>
                <w:bCs/>
                <w:color w:val="595959" w:themeColor="text1" w:themeTint="A6"/>
              </w:rPr>
              <w:t>Parameter</w:t>
            </w:r>
          </w:p>
        </w:tc>
        <w:tc>
          <w:tcPr>
            <w:tcW w:w="3503" w:type="dxa"/>
            <w:shd w:val="clear" w:color="auto" w:fill="auto"/>
          </w:tcPr>
          <w:p w14:paraId="6D785527" w14:textId="77777777" w:rsidR="00352BA5" w:rsidRPr="00090BDB" w:rsidRDefault="00DB2DC8">
            <w:pPr>
              <w:spacing w:line="276" w:lineRule="auto"/>
              <w:rPr>
                <w:b/>
                <w:bCs/>
                <w:color w:val="595959" w:themeColor="text1" w:themeTint="A6"/>
              </w:rPr>
            </w:pPr>
            <w:r w:rsidRPr="00090BDB">
              <w:rPr>
                <w:b/>
                <w:bCs/>
                <w:color w:val="595959" w:themeColor="text1" w:themeTint="A6"/>
              </w:rPr>
              <w:t>Ex Ante Estimation</w:t>
            </w:r>
          </w:p>
        </w:tc>
        <w:tc>
          <w:tcPr>
            <w:tcW w:w="3060" w:type="dxa"/>
            <w:shd w:val="clear" w:color="auto" w:fill="auto"/>
          </w:tcPr>
          <w:p w14:paraId="6D785528" w14:textId="77777777" w:rsidR="00352BA5" w:rsidRPr="00090BDB" w:rsidRDefault="00DB2DC8">
            <w:pPr>
              <w:spacing w:line="276" w:lineRule="auto"/>
              <w:rPr>
                <w:b/>
                <w:bCs/>
                <w:color w:val="595959" w:themeColor="text1" w:themeTint="A6"/>
              </w:rPr>
            </w:pPr>
            <w:r w:rsidRPr="00090BDB">
              <w:rPr>
                <w:b/>
                <w:bCs/>
                <w:color w:val="595959" w:themeColor="text1" w:themeTint="A6"/>
              </w:rPr>
              <w:t>Source</w:t>
            </w:r>
          </w:p>
        </w:tc>
      </w:tr>
      <w:tr w:rsidR="001F789A" w:rsidRPr="00090BDB" w14:paraId="6D78552D" w14:textId="77777777" w:rsidTr="001F789A">
        <w:trPr>
          <w:cantSplit/>
        </w:trPr>
        <w:tc>
          <w:tcPr>
            <w:tcW w:w="3059" w:type="dxa"/>
            <w:shd w:val="clear" w:color="auto" w:fill="auto"/>
          </w:tcPr>
          <w:p w14:paraId="6D78552A" w14:textId="77777777" w:rsidR="00352BA5" w:rsidRPr="00090BDB" w:rsidRDefault="00DB2DC8">
            <w:pPr>
              <w:spacing w:line="276" w:lineRule="auto"/>
              <w:rPr>
                <w:color w:val="595959" w:themeColor="text1" w:themeTint="A6"/>
              </w:rPr>
            </w:pPr>
            <w:proofErr w:type="spellStart"/>
            <w:r w:rsidRPr="00090BDB">
              <w:rPr>
                <w:color w:val="595959" w:themeColor="text1" w:themeTint="A6"/>
              </w:rPr>
              <w:t>S_install</w:t>
            </w:r>
            <w:proofErr w:type="spellEnd"/>
            <w:r w:rsidRPr="00090BDB">
              <w:rPr>
                <w:color w:val="595959" w:themeColor="text1" w:themeTint="A6"/>
              </w:rPr>
              <w:t>: Number of stoves installed</w:t>
            </w:r>
          </w:p>
        </w:tc>
        <w:tc>
          <w:tcPr>
            <w:tcW w:w="3503" w:type="dxa"/>
            <w:shd w:val="clear" w:color="auto" w:fill="auto"/>
          </w:tcPr>
          <w:p w14:paraId="6D78552B" w14:textId="77777777" w:rsidR="00352BA5" w:rsidRPr="00090BDB" w:rsidRDefault="00DB2DC8">
            <w:pPr>
              <w:spacing w:line="276" w:lineRule="auto"/>
              <w:rPr>
                <w:color w:val="595959" w:themeColor="text1" w:themeTint="A6"/>
              </w:rPr>
            </w:pPr>
            <w:r w:rsidRPr="00090BDB">
              <w:rPr>
                <w:color w:val="595959" w:themeColor="text1" w:themeTint="A6"/>
              </w:rPr>
              <w:t>200,000</w:t>
            </w:r>
          </w:p>
        </w:tc>
        <w:tc>
          <w:tcPr>
            <w:tcW w:w="3060" w:type="dxa"/>
            <w:shd w:val="clear" w:color="auto" w:fill="auto"/>
          </w:tcPr>
          <w:p w14:paraId="6D78552C" w14:textId="77777777" w:rsidR="00352BA5" w:rsidRPr="00090BDB" w:rsidRDefault="00DB2DC8">
            <w:pPr>
              <w:spacing w:line="276" w:lineRule="auto"/>
              <w:rPr>
                <w:color w:val="595959" w:themeColor="text1" w:themeTint="A6"/>
              </w:rPr>
            </w:pPr>
            <w:r w:rsidRPr="00090BDB">
              <w:rPr>
                <w:color w:val="595959" w:themeColor="text1" w:themeTint="A6"/>
              </w:rPr>
              <w:t>Customer Database</w:t>
            </w:r>
          </w:p>
        </w:tc>
      </w:tr>
      <w:tr w:rsidR="001F789A" w:rsidRPr="00090BDB" w14:paraId="6D785531" w14:textId="77777777" w:rsidTr="001F789A">
        <w:trPr>
          <w:cantSplit/>
        </w:trPr>
        <w:tc>
          <w:tcPr>
            <w:tcW w:w="3059" w:type="dxa"/>
            <w:shd w:val="clear" w:color="auto" w:fill="auto"/>
          </w:tcPr>
          <w:p w14:paraId="6D78552E" w14:textId="77777777" w:rsidR="00352BA5" w:rsidRPr="00090BDB" w:rsidRDefault="00DB2DC8">
            <w:pPr>
              <w:spacing w:line="276" w:lineRule="auto"/>
              <w:rPr>
                <w:color w:val="595959" w:themeColor="text1" w:themeTint="A6"/>
              </w:rPr>
            </w:pPr>
            <w:r w:rsidRPr="00090BDB">
              <w:rPr>
                <w:color w:val="595959" w:themeColor="text1" w:themeTint="A6"/>
              </w:rPr>
              <w:t xml:space="preserve">HH_(less </w:t>
            </w:r>
            <w:proofErr w:type="spellStart"/>
            <w:r w:rsidRPr="00090BDB">
              <w:rPr>
                <w:color w:val="595959" w:themeColor="text1" w:themeTint="A6"/>
              </w:rPr>
              <w:t>smoke,y</w:t>
            </w:r>
            <w:proofErr w:type="spellEnd"/>
            <w:r w:rsidRPr="00090BDB">
              <w:rPr>
                <w:color w:val="595959" w:themeColor="text1" w:themeTint="A6"/>
              </w:rPr>
              <w:t>): Share of KOKO users confirming less smoke</w:t>
            </w:r>
          </w:p>
        </w:tc>
        <w:tc>
          <w:tcPr>
            <w:tcW w:w="3503" w:type="dxa"/>
            <w:shd w:val="clear" w:color="auto" w:fill="auto"/>
          </w:tcPr>
          <w:p w14:paraId="6D78552F" w14:textId="77777777" w:rsidR="00352BA5" w:rsidRPr="00090BDB" w:rsidRDefault="00DB2DC8">
            <w:pPr>
              <w:spacing w:line="276" w:lineRule="auto"/>
              <w:rPr>
                <w:color w:val="595959" w:themeColor="text1" w:themeTint="A6"/>
              </w:rPr>
            </w:pPr>
            <w:r w:rsidRPr="00090BDB">
              <w:rPr>
                <w:color w:val="595959" w:themeColor="text1" w:themeTint="A6"/>
              </w:rPr>
              <w:t>75%</w:t>
            </w:r>
          </w:p>
        </w:tc>
        <w:tc>
          <w:tcPr>
            <w:tcW w:w="3060" w:type="dxa"/>
            <w:shd w:val="clear" w:color="auto" w:fill="auto"/>
          </w:tcPr>
          <w:p w14:paraId="6D785530" w14:textId="17D099B2" w:rsidR="00352BA5" w:rsidRPr="00090BDB" w:rsidRDefault="00DB2DC8">
            <w:pPr>
              <w:spacing w:line="276" w:lineRule="auto"/>
              <w:rPr>
                <w:color w:val="595959" w:themeColor="text1" w:themeTint="A6"/>
              </w:rPr>
            </w:pPr>
            <w:r w:rsidRPr="00090BDB">
              <w:rPr>
                <w:color w:val="595959" w:themeColor="text1" w:themeTint="A6"/>
              </w:rPr>
              <w:t xml:space="preserve">CME </w:t>
            </w:r>
            <w:r w:rsidR="00763B52">
              <w:rPr>
                <w:color w:val="595959" w:themeColor="text1" w:themeTint="A6"/>
              </w:rPr>
              <w:t xml:space="preserve">Conservative </w:t>
            </w:r>
            <w:r w:rsidRPr="00090BDB">
              <w:rPr>
                <w:color w:val="595959" w:themeColor="text1" w:themeTint="A6"/>
              </w:rPr>
              <w:t>Assumption</w:t>
            </w:r>
          </w:p>
        </w:tc>
      </w:tr>
      <w:tr w:rsidR="001F789A" w:rsidRPr="00090BDB" w14:paraId="6D785535" w14:textId="77777777" w:rsidTr="001F789A">
        <w:trPr>
          <w:cantSplit/>
        </w:trPr>
        <w:tc>
          <w:tcPr>
            <w:tcW w:w="3059" w:type="dxa"/>
            <w:shd w:val="clear" w:color="auto" w:fill="auto"/>
          </w:tcPr>
          <w:p w14:paraId="6D785532" w14:textId="77777777" w:rsidR="00352BA5" w:rsidRPr="00090BDB" w:rsidRDefault="00DB2DC8">
            <w:pPr>
              <w:spacing w:line="276" w:lineRule="auto"/>
              <w:rPr>
                <w:color w:val="595959" w:themeColor="text1" w:themeTint="A6"/>
              </w:rPr>
            </w:pPr>
            <w:r w:rsidRPr="00090BDB">
              <w:rPr>
                <w:color w:val="595959" w:themeColor="text1" w:themeTint="A6"/>
              </w:rPr>
              <w:t>U_(</w:t>
            </w:r>
            <w:proofErr w:type="spellStart"/>
            <w:r w:rsidRPr="00090BDB">
              <w:rPr>
                <w:color w:val="595959" w:themeColor="text1" w:themeTint="A6"/>
              </w:rPr>
              <w:t>p,y</w:t>
            </w:r>
            <w:proofErr w:type="spellEnd"/>
            <w:r w:rsidRPr="00090BDB">
              <w:rPr>
                <w:color w:val="595959" w:themeColor="text1" w:themeTint="A6"/>
              </w:rPr>
              <w:t>): Usage rate in year y</w:t>
            </w:r>
          </w:p>
        </w:tc>
        <w:tc>
          <w:tcPr>
            <w:tcW w:w="3503" w:type="dxa"/>
            <w:shd w:val="clear" w:color="auto" w:fill="auto"/>
          </w:tcPr>
          <w:p w14:paraId="6D785533" w14:textId="77777777" w:rsidR="00352BA5" w:rsidRPr="00090BDB" w:rsidRDefault="00DB2DC8">
            <w:pPr>
              <w:spacing w:line="276" w:lineRule="auto"/>
              <w:rPr>
                <w:color w:val="595959" w:themeColor="text1" w:themeTint="A6"/>
              </w:rPr>
            </w:pPr>
            <w:r w:rsidRPr="00090BDB">
              <w:rPr>
                <w:color w:val="595959" w:themeColor="text1" w:themeTint="A6"/>
              </w:rPr>
              <w:t>99.5%</w:t>
            </w:r>
          </w:p>
        </w:tc>
        <w:tc>
          <w:tcPr>
            <w:tcW w:w="3060" w:type="dxa"/>
            <w:shd w:val="clear" w:color="auto" w:fill="auto"/>
          </w:tcPr>
          <w:p w14:paraId="6D785534" w14:textId="77777777" w:rsidR="00352BA5" w:rsidRPr="00090BDB" w:rsidRDefault="00DB2DC8">
            <w:pPr>
              <w:spacing w:line="276" w:lineRule="auto"/>
              <w:rPr>
                <w:color w:val="595959" w:themeColor="text1" w:themeTint="A6"/>
              </w:rPr>
            </w:pPr>
            <w:r w:rsidRPr="00090BDB">
              <w:rPr>
                <w:color w:val="595959" w:themeColor="text1" w:themeTint="A6"/>
              </w:rPr>
              <w:t>Previous CME Surveys</w:t>
            </w:r>
          </w:p>
        </w:tc>
      </w:tr>
      <w:tr w:rsidR="001F789A" w:rsidRPr="00090BDB" w14:paraId="6D785539" w14:textId="77777777" w:rsidTr="001F789A">
        <w:trPr>
          <w:cantSplit/>
        </w:trPr>
        <w:tc>
          <w:tcPr>
            <w:tcW w:w="3059" w:type="dxa"/>
            <w:shd w:val="clear" w:color="auto" w:fill="auto"/>
          </w:tcPr>
          <w:p w14:paraId="6D785536" w14:textId="77777777" w:rsidR="00352BA5" w:rsidRPr="00090BDB" w:rsidRDefault="00DB2DC8">
            <w:pPr>
              <w:spacing w:line="276" w:lineRule="auto"/>
              <w:rPr>
                <w:color w:val="595959" w:themeColor="text1" w:themeTint="A6"/>
              </w:rPr>
            </w:pPr>
            <w:r w:rsidRPr="00090BDB">
              <w:rPr>
                <w:color w:val="595959" w:themeColor="text1" w:themeTint="A6"/>
              </w:rPr>
              <w:t>S_(less smoke): KOKO Users with improved in-air quality</w:t>
            </w:r>
          </w:p>
        </w:tc>
        <w:tc>
          <w:tcPr>
            <w:tcW w:w="3503" w:type="dxa"/>
            <w:shd w:val="clear" w:color="auto" w:fill="auto"/>
          </w:tcPr>
          <w:p w14:paraId="6D785537" w14:textId="77777777" w:rsidR="00352BA5" w:rsidRPr="00090BDB" w:rsidRDefault="00DB2DC8">
            <w:pPr>
              <w:spacing w:line="276" w:lineRule="auto"/>
              <w:rPr>
                <w:color w:val="595959" w:themeColor="text1" w:themeTint="A6"/>
              </w:rPr>
            </w:pPr>
            <w:r w:rsidRPr="00090BDB">
              <w:rPr>
                <w:color w:val="595959" w:themeColor="text1" w:themeTint="A6"/>
              </w:rPr>
              <w:t>149,250</w:t>
            </w:r>
          </w:p>
        </w:tc>
        <w:tc>
          <w:tcPr>
            <w:tcW w:w="3060" w:type="dxa"/>
            <w:shd w:val="clear" w:color="auto" w:fill="auto"/>
          </w:tcPr>
          <w:p w14:paraId="6D785538" w14:textId="77777777" w:rsidR="00352BA5" w:rsidRPr="00090BDB" w:rsidRDefault="00DB2DC8">
            <w:pPr>
              <w:spacing w:line="276" w:lineRule="auto"/>
              <w:rPr>
                <w:color w:val="595959" w:themeColor="text1" w:themeTint="A6"/>
              </w:rPr>
            </w:pPr>
            <w:r w:rsidRPr="00090BDB">
              <w:rPr>
                <w:color w:val="595959" w:themeColor="text1" w:themeTint="A6"/>
              </w:rPr>
              <w:t>Calculated</w:t>
            </w:r>
          </w:p>
        </w:tc>
      </w:tr>
    </w:tbl>
    <w:p w14:paraId="6D78553A" w14:textId="77777777" w:rsidR="00352BA5" w:rsidRPr="00090BDB" w:rsidRDefault="00352BA5">
      <w:pPr>
        <w:spacing w:line="276" w:lineRule="auto"/>
      </w:pPr>
    </w:p>
    <w:p w14:paraId="0AB11148" w14:textId="77777777" w:rsidR="00DB713A" w:rsidRPr="00090BDB" w:rsidRDefault="00DB713A" w:rsidP="00DB713A">
      <w:pPr>
        <w:spacing w:line="276" w:lineRule="auto"/>
        <w:rPr>
          <w:color w:val="595959" w:themeColor="text1" w:themeTint="A6"/>
        </w:rPr>
      </w:pPr>
      <w:r w:rsidRPr="00090BDB">
        <w:rPr>
          <w:b/>
          <w:bCs/>
          <w:color w:val="595959" w:themeColor="text1" w:themeTint="A6"/>
        </w:rPr>
        <w:t>SDG 5</w:t>
      </w:r>
    </w:p>
    <w:p w14:paraId="45F0B8A5" w14:textId="77777777" w:rsidR="00DB713A" w:rsidRPr="00090BDB" w:rsidRDefault="00DB713A" w:rsidP="00DB713A">
      <w:pPr>
        <w:spacing w:line="276" w:lineRule="auto"/>
        <w:rPr>
          <w:color w:val="595959" w:themeColor="text1" w:themeTint="A6"/>
        </w:rPr>
      </w:pPr>
      <w:r w:rsidRPr="00090BDB">
        <w:rPr>
          <w:color w:val="595959" w:themeColor="text1" w:themeTint="A6"/>
        </w:rPr>
        <w:t>1.</w:t>
      </w:r>
      <w:r w:rsidRPr="00090BDB">
        <w:rPr>
          <w:color w:val="595959" w:themeColor="text1" w:themeTint="A6"/>
        </w:rPr>
        <w:tab/>
        <w:t>Number of women in managerial positions</w:t>
      </w:r>
    </w:p>
    <w:p w14:paraId="3EE86257" w14:textId="77777777" w:rsidR="00DB713A" w:rsidRPr="00090BDB" w:rsidRDefault="00DB713A" w:rsidP="00DB713A">
      <w:pPr>
        <w:rPr>
          <w:color w:val="595959" w:themeColor="text1" w:themeTint="A6"/>
        </w:rPr>
      </w:pPr>
      <w:r w:rsidRPr="00090BDB">
        <w:rPr>
          <w:color w:val="595959" w:themeColor="text1" w:themeTint="A6"/>
        </w:rPr>
        <w:lastRenderedPageBreak/>
        <w:t xml:space="preserve">The total number of people employed by KOKO Networks at all its offices is 450. As per the internal HR records, the share of female strength employed in KOKO Networks is 35%, which results in ~160 female employees at KOKO. Out of 160 female employees, 7 women are working in managerial positions which is included as monitoring parameter for annual monitoring. The number of females on managerial positions can be verified from the staff records maintained by KOKO HR Department. </w:t>
      </w:r>
    </w:p>
    <w:p w14:paraId="6D785555" w14:textId="77777777" w:rsidR="00352BA5" w:rsidRPr="00090BDB" w:rsidRDefault="00352BA5">
      <w:pPr>
        <w:spacing w:line="276" w:lineRule="auto"/>
      </w:pPr>
    </w:p>
    <w:p w14:paraId="6D785556" w14:textId="77777777" w:rsidR="00352BA5" w:rsidRPr="00CB4277" w:rsidRDefault="00DB2DC8">
      <w:pPr>
        <w:spacing w:line="276" w:lineRule="auto"/>
        <w:rPr>
          <w:b/>
        </w:rPr>
      </w:pPr>
      <w:r w:rsidRPr="00CB4277">
        <w:rPr>
          <w:b/>
        </w:rPr>
        <w:t>SDG 7</w:t>
      </w:r>
    </w:p>
    <w:tbl>
      <w:tblPr>
        <w:tblStyle w:val="ad"/>
        <w:tblW w:w="9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59"/>
        <w:gridCol w:w="3503"/>
        <w:gridCol w:w="3060"/>
      </w:tblGrid>
      <w:tr w:rsidR="00352BA5" w:rsidRPr="00090BDB" w14:paraId="6D78555A" w14:textId="77777777">
        <w:trPr>
          <w:cantSplit/>
        </w:trPr>
        <w:tc>
          <w:tcPr>
            <w:tcW w:w="3059" w:type="dxa"/>
          </w:tcPr>
          <w:p w14:paraId="6D785557" w14:textId="77777777" w:rsidR="00352BA5" w:rsidRPr="00090BDB" w:rsidRDefault="00DB2DC8">
            <w:pPr>
              <w:spacing w:line="276" w:lineRule="auto"/>
            </w:pPr>
            <w:r w:rsidRPr="00090BDB">
              <w:t>Parameter</w:t>
            </w:r>
          </w:p>
        </w:tc>
        <w:tc>
          <w:tcPr>
            <w:tcW w:w="3503" w:type="dxa"/>
          </w:tcPr>
          <w:p w14:paraId="6D785558" w14:textId="77777777" w:rsidR="00352BA5" w:rsidRPr="00090BDB" w:rsidRDefault="00DB2DC8">
            <w:pPr>
              <w:spacing w:line="276" w:lineRule="auto"/>
            </w:pPr>
            <w:r w:rsidRPr="00090BDB">
              <w:t>Ex Ante Estimation</w:t>
            </w:r>
          </w:p>
        </w:tc>
        <w:tc>
          <w:tcPr>
            <w:tcW w:w="3060" w:type="dxa"/>
          </w:tcPr>
          <w:p w14:paraId="6D785559" w14:textId="77777777" w:rsidR="00352BA5" w:rsidRPr="00090BDB" w:rsidRDefault="00DB2DC8">
            <w:pPr>
              <w:spacing w:line="276" w:lineRule="auto"/>
            </w:pPr>
            <w:r w:rsidRPr="00090BDB">
              <w:t>Source</w:t>
            </w:r>
          </w:p>
        </w:tc>
      </w:tr>
      <w:tr w:rsidR="00352BA5" w:rsidRPr="00090BDB" w14:paraId="6D78555E" w14:textId="77777777">
        <w:trPr>
          <w:cantSplit/>
        </w:trPr>
        <w:tc>
          <w:tcPr>
            <w:tcW w:w="3059" w:type="dxa"/>
          </w:tcPr>
          <w:p w14:paraId="6D78555B" w14:textId="77777777" w:rsidR="00352BA5" w:rsidRPr="00090BDB" w:rsidRDefault="00DB2DC8">
            <w:pPr>
              <w:spacing w:line="276" w:lineRule="auto"/>
            </w:pPr>
            <w:proofErr w:type="spellStart"/>
            <w:r w:rsidRPr="00090BDB">
              <w:t>S_install</w:t>
            </w:r>
            <w:proofErr w:type="spellEnd"/>
            <w:r w:rsidRPr="00090BDB">
              <w:t>: Number of stoves installed</w:t>
            </w:r>
          </w:p>
        </w:tc>
        <w:tc>
          <w:tcPr>
            <w:tcW w:w="3503" w:type="dxa"/>
          </w:tcPr>
          <w:p w14:paraId="6D78555C" w14:textId="77777777" w:rsidR="00352BA5" w:rsidRPr="00090BDB" w:rsidRDefault="00DB2DC8">
            <w:pPr>
              <w:spacing w:line="276" w:lineRule="auto"/>
            </w:pPr>
            <w:r w:rsidRPr="00090BDB">
              <w:t>200,000</w:t>
            </w:r>
          </w:p>
        </w:tc>
        <w:tc>
          <w:tcPr>
            <w:tcW w:w="3060" w:type="dxa"/>
          </w:tcPr>
          <w:p w14:paraId="6D78555D" w14:textId="77777777" w:rsidR="00352BA5" w:rsidRPr="00090BDB" w:rsidRDefault="00DB2DC8">
            <w:pPr>
              <w:spacing w:line="276" w:lineRule="auto"/>
            </w:pPr>
            <w:r w:rsidRPr="00090BDB">
              <w:t>Customer Database</w:t>
            </w:r>
          </w:p>
        </w:tc>
      </w:tr>
      <w:tr w:rsidR="00352BA5" w:rsidRPr="00090BDB" w14:paraId="6D785562" w14:textId="77777777">
        <w:trPr>
          <w:cantSplit/>
        </w:trPr>
        <w:tc>
          <w:tcPr>
            <w:tcW w:w="3059" w:type="dxa"/>
          </w:tcPr>
          <w:p w14:paraId="6D78555F" w14:textId="77777777" w:rsidR="00352BA5" w:rsidRPr="00090BDB" w:rsidRDefault="00DB2DC8">
            <w:pPr>
              <w:spacing w:line="276" w:lineRule="auto"/>
            </w:pPr>
            <w:r w:rsidRPr="00090BDB">
              <w:t>U_(</w:t>
            </w:r>
            <w:proofErr w:type="spellStart"/>
            <w:r w:rsidRPr="00090BDB">
              <w:t>p,y</w:t>
            </w:r>
            <w:proofErr w:type="spellEnd"/>
            <w:r w:rsidRPr="00090BDB">
              <w:t>): Usage rate in year y</w:t>
            </w:r>
          </w:p>
        </w:tc>
        <w:tc>
          <w:tcPr>
            <w:tcW w:w="3503" w:type="dxa"/>
          </w:tcPr>
          <w:p w14:paraId="6D785560" w14:textId="77777777" w:rsidR="00352BA5" w:rsidRPr="00090BDB" w:rsidRDefault="00DB2DC8">
            <w:pPr>
              <w:spacing w:line="276" w:lineRule="auto"/>
            </w:pPr>
            <w:r w:rsidRPr="00090BDB">
              <w:t>99.5%</w:t>
            </w:r>
          </w:p>
        </w:tc>
        <w:tc>
          <w:tcPr>
            <w:tcW w:w="3060" w:type="dxa"/>
          </w:tcPr>
          <w:p w14:paraId="6D785561" w14:textId="77777777" w:rsidR="00352BA5" w:rsidRPr="00090BDB" w:rsidRDefault="00DB2DC8">
            <w:pPr>
              <w:spacing w:line="276" w:lineRule="auto"/>
            </w:pPr>
            <w:r w:rsidRPr="00090BDB">
              <w:t>Previous CME Surveys</w:t>
            </w:r>
          </w:p>
        </w:tc>
      </w:tr>
      <w:tr w:rsidR="00352BA5" w:rsidRPr="00090BDB" w14:paraId="6D785566" w14:textId="77777777">
        <w:trPr>
          <w:cantSplit/>
        </w:trPr>
        <w:tc>
          <w:tcPr>
            <w:tcW w:w="3059" w:type="dxa"/>
          </w:tcPr>
          <w:p w14:paraId="6D785563" w14:textId="77777777" w:rsidR="00352BA5" w:rsidRPr="00090BDB" w:rsidRDefault="00DB2DC8">
            <w:pPr>
              <w:spacing w:line="276" w:lineRule="auto"/>
            </w:pPr>
            <w:r w:rsidRPr="00090BDB">
              <w:t>N_HH</w:t>
            </w:r>
          </w:p>
        </w:tc>
        <w:tc>
          <w:tcPr>
            <w:tcW w:w="3503" w:type="dxa"/>
          </w:tcPr>
          <w:p w14:paraId="6D785564" w14:textId="77777777" w:rsidR="00352BA5" w:rsidRPr="00090BDB" w:rsidRDefault="00DB2DC8">
            <w:pPr>
              <w:spacing w:line="276" w:lineRule="auto"/>
            </w:pPr>
            <w:r w:rsidRPr="00090BDB">
              <w:t>199,000</w:t>
            </w:r>
          </w:p>
        </w:tc>
        <w:tc>
          <w:tcPr>
            <w:tcW w:w="3060" w:type="dxa"/>
          </w:tcPr>
          <w:p w14:paraId="6D785565" w14:textId="77777777" w:rsidR="00352BA5" w:rsidRPr="00090BDB" w:rsidRDefault="00DB2DC8">
            <w:pPr>
              <w:spacing w:line="276" w:lineRule="auto"/>
            </w:pPr>
            <w:r w:rsidRPr="00090BDB">
              <w:t>Calculated</w:t>
            </w:r>
          </w:p>
        </w:tc>
      </w:tr>
    </w:tbl>
    <w:p w14:paraId="6D785567" w14:textId="77777777" w:rsidR="00352BA5" w:rsidRPr="00090BDB" w:rsidRDefault="00352BA5">
      <w:pPr>
        <w:spacing w:line="276" w:lineRule="auto"/>
      </w:pPr>
    </w:p>
    <w:p w14:paraId="6D785568" w14:textId="7C287A72" w:rsidR="00352BA5" w:rsidRPr="00CB4277" w:rsidRDefault="00DB2DC8">
      <w:pPr>
        <w:spacing w:line="276" w:lineRule="auto"/>
        <w:rPr>
          <w:b/>
        </w:rPr>
      </w:pPr>
      <w:r w:rsidRPr="00CB4277">
        <w:rPr>
          <w:b/>
        </w:rPr>
        <w:t>SDG 13</w:t>
      </w:r>
    </w:p>
    <w:p w14:paraId="628FCD2E" w14:textId="77777777" w:rsidR="004E17E2" w:rsidRPr="00090BDB" w:rsidRDefault="004E17E2" w:rsidP="004E17E2">
      <w:pPr>
        <w:spacing w:line="276" w:lineRule="auto"/>
        <w:rPr>
          <w:color w:val="auto"/>
        </w:rPr>
      </w:pPr>
      <w:r w:rsidRPr="00090BDB">
        <w:rPr>
          <w:color w:val="auto"/>
        </w:rPr>
        <w:t xml:space="preserve">SDG 13 product “Emissions Reductions” are calculated by selecting appropriate methodological choices provisioned in the approved methodology AMS-I.E Version 9. Please refer to UNFCCC registered CDM CPA-DD for CPA-0001 for complete details of SDG 13 ex ante parameters. The following ex-ante parameters are used for estimation of SDG 13 (Emission Reduction), which are approved under CDM UNFCCC. </w:t>
      </w:r>
    </w:p>
    <w:tbl>
      <w:tblPr>
        <w:tblStyle w:val="TableGrid"/>
        <w:tblW w:w="0" w:type="auto"/>
        <w:tblLayout w:type="fixed"/>
        <w:tblLook w:val="04A0" w:firstRow="1" w:lastRow="0" w:firstColumn="1" w:lastColumn="0" w:noHBand="0" w:noVBand="1"/>
      </w:tblPr>
      <w:tblGrid>
        <w:gridCol w:w="2487"/>
        <w:gridCol w:w="1194"/>
        <w:gridCol w:w="1134"/>
        <w:gridCol w:w="1417"/>
        <w:gridCol w:w="3390"/>
      </w:tblGrid>
      <w:tr w:rsidR="004E17E2" w:rsidRPr="00090BDB" w14:paraId="3703EE8A" w14:textId="77777777" w:rsidTr="00921DFB">
        <w:trPr>
          <w:trHeight w:val="300"/>
        </w:trPr>
        <w:tc>
          <w:tcPr>
            <w:tcW w:w="2487" w:type="dxa"/>
            <w:noWrap/>
            <w:hideMark/>
          </w:tcPr>
          <w:p w14:paraId="41BF378D" w14:textId="77777777" w:rsidR="004E17E2" w:rsidRPr="00090BDB" w:rsidRDefault="004E17E2" w:rsidP="00921DFB">
            <w:pPr>
              <w:spacing w:line="276" w:lineRule="auto"/>
              <w:rPr>
                <w:rFonts w:ascii="Verdana" w:hAnsi="Verdana"/>
                <w:b/>
                <w:bCs/>
                <w:sz w:val="20"/>
                <w:szCs w:val="20"/>
              </w:rPr>
            </w:pPr>
            <w:r w:rsidRPr="00090BDB">
              <w:rPr>
                <w:rFonts w:ascii="Verdana" w:hAnsi="Verdana"/>
                <w:b/>
                <w:bCs/>
                <w:sz w:val="20"/>
                <w:szCs w:val="20"/>
              </w:rPr>
              <w:t>Parameter Name</w:t>
            </w:r>
          </w:p>
        </w:tc>
        <w:tc>
          <w:tcPr>
            <w:tcW w:w="1194" w:type="dxa"/>
            <w:noWrap/>
            <w:hideMark/>
          </w:tcPr>
          <w:p w14:paraId="5FC2EDE5" w14:textId="77777777" w:rsidR="004E17E2" w:rsidRPr="00090BDB" w:rsidRDefault="004E17E2" w:rsidP="00921DFB">
            <w:pPr>
              <w:spacing w:line="276" w:lineRule="auto"/>
              <w:rPr>
                <w:rFonts w:ascii="Verdana" w:hAnsi="Verdana"/>
                <w:b/>
                <w:bCs/>
                <w:sz w:val="20"/>
                <w:szCs w:val="20"/>
              </w:rPr>
            </w:pPr>
            <w:r w:rsidRPr="00090BDB">
              <w:rPr>
                <w:rFonts w:ascii="Verdana" w:hAnsi="Verdana"/>
                <w:b/>
                <w:bCs/>
                <w:sz w:val="20"/>
                <w:szCs w:val="20"/>
              </w:rPr>
              <w:t>Symbol</w:t>
            </w:r>
          </w:p>
        </w:tc>
        <w:tc>
          <w:tcPr>
            <w:tcW w:w="1134" w:type="dxa"/>
            <w:noWrap/>
            <w:hideMark/>
          </w:tcPr>
          <w:p w14:paraId="542D4394" w14:textId="77777777" w:rsidR="004E17E2" w:rsidRPr="00090BDB" w:rsidRDefault="004E17E2" w:rsidP="00921DFB">
            <w:pPr>
              <w:spacing w:line="276" w:lineRule="auto"/>
              <w:rPr>
                <w:rFonts w:ascii="Verdana" w:hAnsi="Verdana"/>
                <w:b/>
                <w:bCs/>
                <w:sz w:val="20"/>
                <w:szCs w:val="20"/>
              </w:rPr>
            </w:pPr>
            <w:r w:rsidRPr="00090BDB">
              <w:rPr>
                <w:rFonts w:ascii="Verdana" w:hAnsi="Verdana"/>
                <w:b/>
                <w:bCs/>
                <w:sz w:val="20"/>
                <w:szCs w:val="20"/>
              </w:rPr>
              <w:t>Value</w:t>
            </w:r>
          </w:p>
        </w:tc>
        <w:tc>
          <w:tcPr>
            <w:tcW w:w="1417" w:type="dxa"/>
            <w:noWrap/>
            <w:hideMark/>
          </w:tcPr>
          <w:p w14:paraId="6786795A" w14:textId="77777777" w:rsidR="004E17E2" w:rsidRPr="00090BDB" w:rsidRDefault="004E17E2" w:rsidP="00921DFB">
            <w:pPr>
              <w:spacing w:line="276" w:lineRule="auto"/>
              <w:rPr>
                <w:rFonts w:ascii="Verdana" w:hAnsi="Verdana"/>
                <w:b/>
                <w:bCs/>
                <w:sz w:val="20"/>
                <w:szCs w:val="20"/>
              </w:rPr>
            </w:pPr>
            <w:r w:rsidRPr="00090BDB">
              <w:rPr>
                <w:rFonts w:ascii="Verdana" w:hAnsi="Verdana"/>
                <w:b/>
                <w:bCs/>
                <w:sz w:val="20"/>
                <w:szCs w:val="20"/>
              </w:rPr>
              <w:t>Unit</w:t>
            </w:r>
          </w:p>
        </w:tc>
        <w:tc>
          <w:tcPr>
            <w:tcW w:w="3390" w:type="dxa"/>
            <w:noWrap/>
            <w:hideMark/>
          </w:tcPr>
          <w:p w14:paraId="2CEA63D0" w14:textId="77777777" w:rsidR="004E17E2" w:rsidRPr="00090BDB" w:rsidRDefault="004E17E2" w:rsidP="00921DFB">
            <w:pPr>
              <w:spacing w:line="276" w:lineRule="auto"/>
              <w:rPr>
                <w:rFonts w:ascii="Verdana" w:hAnsi="Verdana"/>
                <w:b/>
                <w:bCs/>
                <w:sz w:val="20"/>
                <w:szCs w:val="20"/>
              </w:rPr>
            </w:pPr>
            <w:r w:rsidRPr="00090BDB">
              <w:rPr>
                <w:rFonts w:ascii="Verdana" w:hAnsi="Verdana"/>
                <w:b/>
                <w:bCs/>
                <w:sz w:val="20"/>
                <w:szCs w:val="20"/>
              </w:rPr>
              <w:t>Source</w:t>
            </w:r>
          </w:p>
        </w:tc>
      </w:tr>
      <w:tr w:rsidR="004E17E2" w:rsidRPr="00090BDB" w14:paraId="0BCE8D32" w14:textId="77777777" w:rsidTr="00921DFB">
        <w:trPr>
          <w:trHeight w:val="360"/>
        </w:trPr>
        <w:tc>
          <w:tcPr>
            <w:tcW w:w="2487" w:type="dxa"/>
            <w:noWrap/>
            <w:hideMark/>
          </w:tcPr>
          <w:p w14:paraId="2CE30504"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Net Calorific Value of Fuelwood</w:t>
            </w:r>
          </w:p>
        </w:tc>
        <w:tc>
          <w:tcPr>
            <w:tcW w:w="1194" w:type="dxa"/>
            <w:noWrap/>
            <w:hideMark/>
          </w:tcPr>
          <w:p w14:paraId="1C443EFA" w14:textId="77777777" w:rsidR="004E17E2" w:rsidRPr="00090BDB" w:rsidRDefault="004E17E2" w:rsidP="00921DFB">
            <w:pPr>
              <w:spacing w:line="276" w:lineRule="auto"/>
              <w:rPr>
                <w:rFonts w:ascii="Verdana" w:hAnsi="Verdana"/>
                <w:sz w:val="20"/>
                <w:szCs w:val="20"/>
              </w:rPr>
            </w:pPr>
            <w:proofErr w:type="spellStart"/>
            <w:r w:rsidRPr="00090BDB">
              <w:rPr>
                <w:rFonts w:ascii="Verdana" w:hAnsi="Verdana"/>
                <w:sz w:val="20"/>
                <w:szCs w:val="20"/>
              </w:rPr>
              <w:t>NCV</w:t>
            </w:r>
            <w:r w:rsidRPr="00090BDB">
              <w:rPr>
                <w:rFonts w:ascii="Verdana" w:hAnsi="Verdana"/>
                <w:sz w:val="20"/>
                <w:szCs w:val="20"/>
                <w:vertAlign w:val="subscript"/>
              </w:rPr>
              <w:t>biomass</w:t>
            </w:r>
            <w:proofErr w:type="spellEnd"/>
          </w:p>
        </w:tc>
        <w:tc>
          <w:tcPr>
            <w:tcW w:w="1134" w:type="dxa"/>
            <w:noWrap/>
            <w:hideMark/>
          </w:tcPr>
          <w:p w14:paraId="0130AC1B"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 xml:space="preserve">0.0156 </w:t>
            </w:r>
          </w:p>
        </w:tc>
        <w:tc>
          <w:tcPr>
            <w:tcW w:w="1417" w:type="dxa"/>
            <w:noWrap/>
            <w:hideMark/>
          </w:tcPr>
          <w:p w14:paraId="43472C86"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TJ/</w:t>
            </w:r>
            <w:proofErr w:type="spellStart"/>
            <w:r w:rsidRPr="00090BDB">
              <w:rPr>
                <w:rFonts w:ascii="Verdana" w:hAnsi="Verdana"/>
                <w:sz w:val="20"/>
                <w:szCs w:val="20"/>
              </w:rPr>
              <w:t>Tonne</w:t>
            </w:r>
            <w:proofErr w:type="spellEnd"/>
          </w:p>
        </w:tc>
        <w:tc>
          <w:tcPr>
            <w:tcW w:w="3390" w:type="dxa"/>
            <w:noWrap/>
            <w:hideMark/>
          </w:tcPr>
          <w:p w14:paraId="1C83EAAC"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Default Value, AMS-I.E. Ver-9</w:t>
            </w:r>
          </w:p>
        </w:tc>
      </w:tr>
      <w:tr w:rsidR="004E17E2" w:rsidRPr="00090BDB" w14:paraId="1B27A6CC" w14:textId="77777777" w:rsidTr="00921DFB">
        <w:trPr>
          <w:trHeight w:val="360"/>
        </w:trPr>
        <w:tc>
          <w:tcPr>
            <w:tcW w:w="2487" w:type="dxa"/>
            <w:noWrap/>
            <w:hideMark/>
          </w:tcPr>
          <w:p w14:paraId="0E0B804C"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Net Calorific Value of Charcoal</w:t>
            </w:r>
          </w:p>
        </w:tc>
        <w:tc>
          <w:tcPr>
            <w:tcW w:w="1194" w:type="dxa"/>
            <w:noWrap/>
            <w:hideMark/>
          </w:tcPr>
          <w:p w14:paraId="6A45A1DF" w14:textId="77777777" w:rsidR="004E17E2" w:rsidRPr="00090BDB" w:rsidRDefault="004E17E2" w:rsidP="00921DFB">
            <w:pPr>
              <w:spacing w:line="276" w:lineRule="auto"/>
              <w:rPr>
                <w:rFonts w:ascii="Verdana" w:hAnsi="Verdana"/>
                <w:sz w:val="20"/>
                <w:szCs w:val="20"/>
              </w:rPr>
            </w:pPr>
            <w:proofErr w:type="spellStart"/>
            <w:r w:rsidRPr="00090BDB">
              <w:rPr>
                <w:rFonts w:ascii="Verdana" w:hAnsi="Verdana"/>
                <w:sz w:val="20"/>
                <w:szCs w:val="20"/>
              </w:rPr>
              <w:t>NCV</w:t>
            </w:r>
            <w:r w:rsidRPr="00090BDB">
              <w:rPr>
                <w:rFonts w:ascii="Verdana" w:hAnsi="Verdana"/>
                <w:sz w:val="20"/>
                <w:szCs w:val="20"/>
                <w:vertAlign w:val="subscript"/>
              </w:rPr>
              <w:t>charcoal</w:t>
            </w:r>
            <w:proofErr w:type="spellEnd"/>
          </w:p>
        </w:tc>
        <w:tc>
          <w:tcPr>
            <w:tcW w:w="1134" w:type="dxa"/>
            <w:noWrap/>
            <w:hideMark/>
          </w:tcPr>
          <w:p w14:paraId="0C5FE60B"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 xml:space="preserve">0.0295 </w:t>
            </w:r>
          </w:p>
        </w:tc>
        <w:tc>
          <w:tcPr>
            <w:tcW w:w="1417" w:type="dxa"/>
            <w:noWrap/>
            <w:hideMark/>
          </w:tcPr>
          <w:p w14:paraId="5608FB67"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TJ/</w:t>
            </w:r>
            <w:proofErr w:type="spellStart"/>
            <w:r w:rsidRPr="00090BDB">
              <w:rPr>
                <w:rFonts w:ascii="Verdana" w:hAnsi="Verdana"/>
                <w:sz w:val="20"/>
                <w:szCs w:val="20"/>
              </w:rPr>
              <w:t>Tonne</w:t>
            </w:r>
            <w:proofErr w:type="spellEnd"/>
          </w:p>
        </w:tc>
        <w:tc>
          <w:tcPr>
            <w:tcW w:w="3390" w:type="dxa"/>
            <w:noWrap/>
            <w:hideMark/>
          </w:tcPr>
          <w:p w14:paraId="31A17C3B"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Default Value, AMS-I.E. Ver-9</w:t>
            </w:r>
          </w:p>
        </w:tc>
      </w:tr>
      <w:tr w:rsidR="004E17E2" w:rsidRPr="00090BDB" w14:paraId="7D8A35BE" w14:textId="77777777" w:rsidTr="00921DFB">
        <w:trPr>
          <w:trHeight w:val="360"/>
        </w:trPr>
        <w:tc>
          <w:tcPr>
            <w:tcW w:w="2487" w:type="dxa"/>
            <w:noWrap/>
            <w:hideMark/>
          </w:tcPr>
          <w:p w14:paraId="5B369EE6"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Charcoal Conversion Factor</w:t>
            </w:r>
          </w:p>
        </w:tc>
        <w:tc>
          <w:tcPr>
            <w:tcW w:w="1194" w:type="dxa"/>
            <w:noWrap/>
            <w:hideMark/>
          </w:tcPr>
          <w:p w14:paraId="597ABFA2" w14:textId="77777777" w:rsidR="004E17E2" w:rsidRPr="00090BDB" w:rsidRDefault="004E17E2" w:rsidP="00921DFB">
            <w:pPr>
              <w:spacing w:line="276" w:lineRule="auto"/>
              <w:rPr>
                <w:rFonts w:ascii="Verdana" w:hAnsi="Verdana"/>
                <w:sz w:val="20"/>
                <w:szCs w:val="20"/>
              </w:rPr>
            </w:pPr>
            <w:proofErr w:type="spellStart"/>
            <w:r w:rsidRPr="00090BDB">
              <w:rPr>
                <w:rFonts w:ascii="Verdana" w:hAnsi="Verdana"/>
                <w:sz w:val="20"/>
                <w:szCs w:val="20"/>
              </w:rPr>
              <w:t>CF</w:t>
            </w:r>
            <w:r w:rsidRPr="00090BDB">
              <w:rPr>
                <w:rFonts w:ascii="Verdana" w:hAnsi="Verdana"/>
                <w:sz w:val="20"/>
                <w:szCs w:val="20"/>
                <w:vertAlign w:val="subscript"/>
              </w:rPr>
              <w:t>Charcoal</w:t>
            </w:r>
            <w:proofErr w:type="spellEnd"/>
          </w:p>
        </w:tc>
        <w:tc>
          <w:tcPr>
            <w:tcW w:w="1134" w:type="dxa"/>
            <w:noWrap/>
            <w:hideMark/>
          </w:tcPr>
          <w:p w14:paraId="5516A123"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 xml:space="preserve">6.0 </w:t>
            </w:r>
          </w:p>
        </w:tc>
        <w:tc>
          <w:tcPr>
            <w:tcW w:w="1417" w:type="dxa"/>
            <w:noWrap/>
            <w:hideMark/>
          </w:tcPr>
          <w:p w14:paraId="60309C25"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Unitless</w:t>
            </w:r>
          </w:p>
        </w:tc>
        <w:tc>
          <w:tcPr>
            <w:tcW w:w="3390" w:type="dxa"/>
            <w:noWrap/>
            <w:hideMark/>
          </w:tcPr>
          <w:p w14:paraId="43E32EE1"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Default value, AMS-I.E. Ver-9</w:t>
            </w:r>
          </w:p>
        </w:tc>
      </w:tr>
      <w:tr w:rsidR="004E17E2" w:rsidRPr="00090BDB" w14:paraId="7B15A0EF" w14:textId="77777777" w:rsidTr="00921DFB">
        <w:trPr>
          <w:trHeight w:val="600"/>
        </w:trPr>
        <w:tc>
          <w:tcPr>
            <w:tcW w:w="2487" w:type="dxa"/>
            <w:hideMark/>
          </w:tcPr>
          <w:p w14:paraId="3A3CA938"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Fraction of woody biomass saved by the project activity that can be established as non-renewable biomass</w:t>
            </w:r>
          </w:p>
        </w:tc>
        <w:tc>
          <w:tcPr>
            <w:tcW w:w="1194" w:type="dxa"/>
            <w:noWrap/>
            <w:hideMark/>
          </w:tcPr>
          <w:p w14:paraId="44349219" w14:textId="77777777" w:rsidR="004E17E2" w:rsidRPr="00090BDB" w:rsidRDefault="004E17E2" w:rsidP="00921DFB">
            <w:pPr>
              <w:spacing w:line="276" w:lineRule="auto"/>
              <w:rPr>
                <w:rFonts w:ascii="Verdana" w:hAnsi="Verdana"/>
                <w:sz w:val="20"/>
                <w:szCs w:val="20"/>
              </w:rPr>
            </w:pPr>
            <w:proofErr w:type="spellStart"/>
            <w:r w:rsidRPr="00090BDB">
              <w:rPr>
                <w:rFonts w:ascii="Verdana" w:hAnsi="Verdana"/>
                <w:sz w:val="20"/>
                <w:szCs w:val="20"/>
              </w:rPr>
              <w:t>f</w:t>
            </w:r>
            <w:r w:rsidRPr="00090BDB">
              <w:rPr>
                <w:rFonts w:ascii="Verdana" w:hAnsi="Verdana"/>
                <w:sz w:val="20"/>
                <w:szCs w:val="20"/>
                <w:vertAlign w:val="subscript"/>
              </w:rPr>
              <w:t>NRB</w:t>
            </w:r>
            <w:proofErr w:type="spellEnd"/>
          </w:p>
        </w:tc>
        <w:tc>
          <w:tcPr>
            <w:tcW w:w="1134" w:type="dxa"/>
            <w:noWrap/>
            <w:hideMark/>
          </w:tcPr>
          <w:p w14:paraId="2FD5B13C" w14:textId="201B51C0" w:rsidR="004E17E2" w:rsidRPr="00090BDB" w:rsidRDefault="004E17E2" w:rsidP="00921DFB">
            <w:pPr>
              <w:spacing w:line="276" w:lineRule="auto"/>
              <w:rPr>
                <w:rFonts w:ascii="Verdana" w:hAnsi="Verdana"/>
                <w:sz w:val="20"/>
                <w:szCs w:val="20"/>
              </w:rPr>
            </w:pPr>
            <w:r w:rsidRPr="00090BDB">
              <w:rPr>
                <w:rFonts w:ascii="Verdana" w:hAnsi="Verdana"/>
                <w:sz w:val="20"/>
                <w:szCs w:val="20"/>
              </w:rPr>
              <w:t>0.92</w:t>
            </w:r>
            <w:r w:rsidR="001B75F8" w:rsidRPr="00090BDB">
              <w:rPr>
                <w:rFonts w:ascii="Verdana" w:hAnsi="Verdana"/>
                <w:sz w:val="20"/>
                <w:szCs w:val="20"/>
              </w:rPr>
              <w:t>68</w:t>
            </w:r>
            <w:r w:rsidRPr="00090BDB">
              <w:rPr>
                <w:rFonts w:ascii="Verdana" w:hAnsi="Verdana"/>
                <w:sz w:val="20"/>
                <w:szCs w:val="20"/>
              </w:rPr>
              <w:t xml:space="preserve"> </w:t>
            </w:r>
          </w:p>
        </w:tc>
        <w:tc>
          <w:tcPr>
            <w:tcW w:w="1417" w:type="dxa"/>
            <w:noWrap/>
            <w:hideMark/>
          </w:tcPr>
          <w:p w14:paraId="33FD10B5"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Fraction</w:t>
            </w:r>
          </w:p>
        </w:tc>
        <w:tc>
          <w:tcPr>
            <w:tcW w:w="3390" w:type="dxa"/>
            <w:hideMark/>
          </w:tcPr>
          <w:p w14:paraId="0E76B54A" w14:textId="03AC5B61" w:rsidR="004E17E2" w:rsidRPr="00090BDB" w:rsidRDefault="004E17E2" w:rsidP="00921DFB">
            <w:pPr>
              <w:spacing w:line="276" w:lineRule="auto"/>
              <w:rPr>
                <w:rFonts w:ascii="Verdana" w:hAnsi="Verdana"/>
                <w:sz w:val="20"/>
                <w:szCs w:val="20"/>
              </w:rPr>
            </w:pPr>
            <w:r w:rsidRPr="00090BDB">
              <w:rPr>
                <w:rFonts w:ascii="Verdana" w:hAnsi="Verdana"/>
                <w:sz w:val="20"/>
                <w:szCs w:val="20"/>
              </w:rPr>
              <w:t xml:space="preserve">Re-calculated value as per CDM Tool 30 </w:t>
            </w:r>
          </w:p>
        </w:tc>
      </w:tr>
      <w:tr w:rsidR="004E17E2" w:rsidRPr="00090BDB" w14:paraId="6D911F52" w14:textId="77777777" w:rsidTr="00921DFB">
        <w:trPr>
          <w:trHeight w:val="600"/>
        </w:trPr>
        <w:tc>
          <w:tcPr>
            <w:tcW w:w="2487" w:type="dxa"/>
            <w:hideMark/>
          </w:tcPr>
          <w:p w14:paraId="07CBF4DA"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 xml:space="preserve">Emission factor for the substitution of non-renewable woody biomass </w:t>
            </w:r>
          </w:p>
        </w:tc>
        <w:tc>
          <w:tcPr>
            <w:tcW w:w="1194" w:type="dxa"/>
            <w:noWrap/>
            <w:hideMark/>
          </w:tcPr>
          <w:p w14:paraId="367D04C5" w14:textId="77777777" w:rsidR="004E17E2" w:rsidRPr="00090BDB" w:rsidRDefault="004E17E2" w:rsidP="00921DFB">
            <w:pPr>
              <w:spacing w:line="276" w:lineRule="auto"/>
              <w:rPr>
                <w:rFonts w:ascii="Verdana" w:hAnsi="Verdana"/>
                <w:sz w:val="20"/>
                <w:szCs w:val="20"/>
              </w:rPr>
            </w:pPr>
            <w:proofErr w:type="spellStart"/>
            <w:r w:rsidRPr="00090BDB">
              <w:rPr>
                <w:rFonts w:ascii="Verdana" w:hAnsi="Verdana"/>
                <w:sz w:val="20"/>
                <w:szCs w:val="20"/>
              </w:rPr>
              <w:t>EF</w:t>
            </w:r>
            <w:r w:rsidRPr="00090BDB">
              <w:rPr>
                <w:rFonts w:ascii="Verdana" w:hAnsi="Verdana"/>
                <w:sz w:val="20"/>
                <w:szCs w:val="20"/>
                <w:vertAlign w:val="subscript"/>
              </w:rPr>
              <w:t>projected</w:t>
            </w:r>
            <w:proofErr w:type="spellEnd"/>
            <w:r w:rsidRPr="00090BDB">
              <w:rPr>
                <w:rFonts w:ascii="Verdana" w:hAnsi="Verdana"/>
                <w:sz w:val="20"/>
                <w:szCs w:val="20"/>
                <w:vertAlign w:val="subscript"/>
              </w:rPr>
              <w:t xml:space="preserve"> fossil fuel</w:t>
            </w:r>
          </w:p>
        </w:tc>
        <w:tc>
          <w:tcPr>
            <w:tcW w:w="1134" w:type="dxa"/>
            <w:noWrap/>
            <w:hideMark/>
          </w:tcPr>
          <w:p w14:paraId="752CCE88"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63.70</w:t>
            </w:r>
          </w:p>
        </w:tc>
        <w:tc>
          <w:tcPr>
            <w:tcW w:w="1417" w:type="dxa"/>
            <w:noWrap/>
            <w:hideMark/>
          </w:tcPr>
          <w:p w14:paraId="52FC36DC" w14:textId="77777777" w:rsidR="004E17E2" w:rsidRPr="00090BDB" w:rsidRDefault="004E17E2" w:rsidP="00921DFB">
            <w:pPr>
              <w:spacing w:line="276" w:lineRule="auto"/>
              <w:rPr>
                <w:rFonts w:ascii="Verdana" w:hAnsi="Verdana"/>
                <w:sz w:val="20"/>
                <w:szCs w:val="20"/>
              </w:rPr>
            </w:pPr>
            <w:proofErr w:type="spellStart"/>
            <w:r w:rsidRPr="00090BDB">
              <w:rPr>
                <w:rFonts w:ascii="Verdana" w:hAnsi="Verdana"/>
                <w:sz w:val="20"/>
                <w:szCs w:val="20"/>
              </w:rPr>
              <w:t>Tonnes</w:t>
            </w:r>
            <w:proofErr w:type="spellEnd"/>
            <w:r w:rsidRPr="00090BDB">
              <w:rPr>
                <w:rFonts w:ascii="Verdana" w:hAnsi="Verdana"/>
                <w:sz w:val="20"/>
                <w:szCs w:val="20"/>
              </w:rPr>
              <w:t xml:space="preserve"> CO</w:t>
            </w:r>
            <w:r w:rsidRPr="00090BDB">
              <w:rPr>
                <w:rFonts w:ascii="Verdana" w:hAnsi="Verdana"/>
                <w:sz w:val="20"/>
                <w:szCs w:val="20"/>
                <w:vertAlign w:val="subscript"/>
              </w:rPr>
              <w:t>2</w:t>
            </w:r>
            <w:r w:rsidRPr="00090BDB">
              <w:rPr>
                <w:rFonts w:ascii="Verdana" w:hAnsi="Verdana"/>
                <w:sz w:val="20"/>
                <w:szCs w:val="20"/>
              </w:rPr>
              <w:t>e/TJ</w:t>
            </w:r>
          </w:p>
        </w:tc>
        <w:tc>
          <w:tcPr>
            <w:tcW w:w="3390" w:type="dxa"/>
            <w:noWrap/>
            <w:hideMark/>
          </w:tcPr>
          <w:p w14:paraId="30D16EB7"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Default Value, AMS-I.E. Ver-9</w:t>
            </w:r>
          </w:p>
        </w:tc>
      </w:tr>
      <w:tr w:rsidR="004E17E2" w:rsidRPr="00090BDB" w14:paraId="7673A1F0" w14:textId="77777777" w:rsidTr="00921DFB">
        <w:trPr>
          <w:trHeight w:val="300"/>
        </w:trPr>
        <w:tc>
          <w:tcPr>
            <w:tcW w:w="2487" w:type="dxa"/>
            <w:noWrap/>
            <w:hideMark/>
          </w:tcPr>
          <w:p w14:paraId="736B7982"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lastRenderedPageBreak/>
              <w:t>Leakage Adjustment Factor (LAF)</w:t>
            </w:r>
          </w:p>
        </w:tc>
        <w:tc>
          <w:tcPr>
            <w:tcW w:w="1194" w:type="dxa"/>
            <w:noWrap/>
            <w:hideMark/>
          </w:tcPr>
          <w:p w14:paraId="7D215FA4"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LAF</w:t>
            </w:r>
          </w:p>
        </w:tc>
        <w:tc>
          <w:tcPr>
            <w:tcW w:w="1134" w:type="dxa"/>
            <w:noWrap/>
            <w:hideMark/>
          </w:tcPr>
          <w:p w14:paraId="045F1AAE"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 xml:space="preserve">0.95 </w:t>
            </w:r>
          </w:p>
        </w:tc>
        <w:tc>
          <w:tcPr>
            <w:tcW w:w="1417" w:type="dxa"/>
            <w:noWrap/>
            <w:hideMark/>
          </w:tcPr>
          <w:p w14:paraId="4F8F41AD"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 xml:space="preserve">fraction </w:t>
            </w:r>
          </w:p>
        </w:tc>
        <w:tc>
          <w:tcPr>
            <w:tcW w:w="3390" w:type="dxa"/>
            <w:noWrap/>
            <w:hideMark/>
          </w:tcPr>
          <w:p w14:paraId="45D77A17"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Default Value, AMS-I.E. Ver-9</w:t>
            </w:r>
          </w:p>
        </w:tc>
      </w:tr>
      <w:tr w:rsidR="004E17E2" w:rsidRPr="00090BDB" w14:paraId="3FADA2DA" w14:textId="77777777" w:rsidTr="00921DFB">
        <w:trPr>
          <w:trHeight w:val="360"/>
        </w:trPr>
        <w:tc>
          <w:tcPr>
            <w:tcW w:w="2487" w:type="dxa"/>
            <w:noWrap/>
            <w:hideMark/>
          </w:tcPr>
          <w:p w14:paraId="4D186F5E"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Net Calorific Value of Ethanol</w:t>
            </w:r>
          </w:p>
        </w:tc>
        <w:tc>
          <w:tcPr>
            <w:tcW w:w="1194" w:type="dxa"/>
            <w:noWrap/>
            <w:hideMark/>
          </w:tcPr>
          <w:p w14:paraId="3D755AAA" w14:textId="77777777" w:rsidR="004E17E2" w:rsidRPr="00090BDB" w:rsidRDefault="004E17E2" w:rsidP="00921DFB">
            <w:pPr>
              <w:spacing w:line="276" w:lineRule="auto"/>
              <w:rPr>
                <w:rFonts w:ascii="Verdana" w:hAnsi="Verdana"/>
                <w:sz w:val="20"/>
                <w:szCs w:val="20"/>
              </w:rPr>
            </w:pPr>
            <w:proofErr w:type="spellStart"/>
            <w:r w:rsidRPr="00090BDB">
              <w:rPr>
                <w:rFonts w:ascii="Verdana" w:hAnsi="Verdana"/>
                <w:sz w:val="20"/>
                <w:szCs w:val="20"/>
              </w:rPr>
              <w:t>NCV</w:t>
            </w:r>
            <w:r w:rsidRPr="00090BDB">
              <w:rPr>
                <w:rFonts w:ascii="Verdana" w:hAnsi="Verdana"/>
                <w:sz w:val="20"/>
                <w:szCs w:val="20"/>
                <w:vertAlign w:val="subscript"/>
              </w:rPr>
              <w:t>eth</w:t>
            </w:r>
            <w:proofErr w:type="spellEnd"/>
          </w:p>
        </w:tc>
        <w:tc>
          <w:tcPr>
            <w:tcW w:w="1134" w:type="dxa"/>
            <w:noWrap/>
            <w:hideMark/>
          </w:tcPr>
          <w:p w14:paraId="5A240CB7"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 xml:space="preserve">0.027 </w:t>
            </w:r>
          </w:p>
        </w:tc>
        <w:tc>
          <w:tcPr>
            <w:tcW w:w="1417" w:type="dxa"/>
            <w:noWrap/>
            <w:hideMark/>
          </w:tcPr>
          <w:p w14:paraId="3408A3F8"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TJ/</w:t>
            </w:r>
            <w:proofErr w:type="spellStart"/>
            <w:r w:rsidRPr="00090BDB">
              <w:rPr>
                <w:rFonts w:ascii="Verdana" w:hAnsi="Verdana"/>
                <w:sz w:val="20"/>
                <w:szCs w:val="20"/>
              </w:rPr>
              <w:t>Tonnes</w:t>
            </w:r>
            <w:proofErr w:type="spellEnd"/>
          </w:p>
        </w:tc>
        <w:tc>
          <w:tcPr>
            <w:tcW w:w="3390" w:type="dxa"/>
            <w:noWrap/>
            <w:hideMark/>
          </w:tcPr>
          <w:p w14:paraId="4A87329E"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IPCC default value</w:t>
            </w:r>
          </w:p>
        </w:tc>
      </w:tr>
      <w:tr w:rsidR="004E17E2" w:rsidRPr="00090BDB" w14:paraId="235CC5FC" w14:textId="77777777" w:rsidTr="00921DFB">
        <w:trPr>
          <w:trHeight w:val="360"/>
        </w:trPr>
        <w:tc>
          <w:tcPr>
            <w:tcW w:w="2487" w:type="dxa"/>
            <w:noWrap/>
            <w:hideMark/>
          </w:tcPr>
          <w:p w14:paraId="034D5BAB"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Density of Ethanol</w:t>
            </w:r>
          </w:p>
        </w:tc>
        <w:tc>
          <w:tcPr>
            <w:tcW w:w="1194" w:type="dxa"/>
            <w:noWrap/>
            <w:hideMark/>
          </w:tcPr>
          <w:p w14:paraId="49C253C3" w14:textId="77777777" w:rsidR="004E17E2" w:rsidRPr="00090BDB" w:rsidRDefault="004E17E2" w:rsidP="00921DFB">
            <w:pPr>
              <w:spacing w:line="276" w:lineRule="auto"/>
              <w:rPr>
                <w:rFonts w:ascii="Verdana" w:hAnsi="Verdana"/>
                <w:sz w:val="20"/>
                <w:szCs w:val="20"/>
              </w:rPr>
            </w:pPr>
            <w:proofErr w:type="spellStart"/>
            <w:r w:rsidRPr="00090BDB">
              <w:rPr>
                <w:rFonts w:ascii="Verdana" w:hAnsi="Verdana"/>
                <w:sz w:val="20"/>
                <w:szCs w:val="20"/>
              </w:rPr>
              <w:t>D</w:t>
            </w:r>
            <w:r w:rsidRPr="00090BDB">
              <w:rPr>
                <w:rFonts w:ascii="Verdana" w:hAnsi="Verdana"/>
                <w:sz w:val="20"/>
                <w:szCs w:val="20"/>
                <w:vertAlign w:val="subscript"/>
              </w:rPr>
              <w:t>ethanol</w:t>
            </w:r>
            <w:proofErr w:type="spellEnd"/>
          </w:p>
        </w:tc>
        <w:tc>
          <w:tcPr>
            <w:tcW w:w="1134" w:type="dxa"/>
            <w:noWrap/>
            <w:hideMark/>
          </w:tcPr>
          <w:p w14:paraId="3F1432DD"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 xml:space="preserve">0.79 </w:t>
            </w:r>
          </w:p>
        </w:tc>
        <w:tc>
          <w:tcPr>
            <w:tcW w:w="1417" w:type="dxa"/>
            <w:noWrap/>
            <w:hideMark/>
          </w:tcPr>
          <w:p w14:paraId="04F01CA9" w14:textId="77777777" w:rsidR="004E17E2" w:rsidRPr="00090BDB" w:rsidRDefault="004E17E2" w:rsidP="00921DFB">
            <w:pPr>
              <w:spacing w:line="276" w:lineRule="auto"/>
              <w:rPr>
                <w:rFonts w:ascii="Verdana" w:hAnsi="Verdana"/>
                <w:sz w:val="20"/>
                <w:szCs w:val="20"/>
              </w:rPr>
            </w:pPr>
            <w:proofErr w:type="spellStart"/>
            <w:r w:rsidRPr="00090BDB">
              <w:rPr>
                <w:rFonts w:ascii="Verdana" w:hAnsi="Verdana"/>
                <w:sz w:val="20"/>
                <w:szCs w:val="20"/>
              </w:rPr>
              <w:t>Tonnes</w:t>
            </w:r>
            <w:proofErr w:type="spellEnd"/>
            <w:r w:rsidRPr="00090BDB">
              <w:rPr>
                <w:rFonts w:ascii="Verdana" w:hAnsi="Verdana"/>
                <w:sz w:val="20"/>
                <w:szCs w:val="20"/>
              </w:rPr>
              <w:t>/</w:t>
            </w:r>
            <w:proofErr w:type="spellStart"/>
            <w:r w:rsidRPr="00090BDB">
              <w:rPr>
                <w:rFonts w:ascii="Verdana" w:hAnsi="Verdana"/>
                <w:sz w:val="20"/>
                <w:szCs w:val="20"/>
              </w:rPr>
              <w:t>kL</w:t>
            </w:r>
            <w:proofErr w:type="spellEnd"/>
          </w:p>
        </w:tc>
        <w:tc>
          <w:tcPr>
            <w:tcW w:w="3390" w:type="dxa"/>
            <w:noWrap/>
            <w:hideMark/>
          </w:tcPr>
          <w:p w14:paraId="0A8820BE"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IPCC default value</w:t>
            </w:r>
          </w:p>
        </w:tc>
      </w:tr>
      <w:tr w:rsidR="004E17E2" w:rsidRPr="00090BDB" w14:paraId="707DB34E" w14:textId="77777777" w:rsidTr="00921DFB">
        <w:trPr>
          <w:trHeight w:val="360"/>
        </w:trPr>
        <w:tc>
          <w:tcPr>
            <w:tcW w:w="2487" w:type="dxa"/>
            <w:hideMark/>
          </w:tcPr>
          <w:p w14:paraId="3924076D"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Efficiency of baseline appliance being replaced</w:t>
            </w:r>
          </w:p>
        </w:tc>
        <w:tc>
          <w:tcPr>
            <w:tcW w:w="1194" w:type="dxa"/>
            <w:noWrap/>
            <w:hideMark/>
          </w:tcPr>
          <w:p w14:paraId="363DA0E3" w14:textId="77777777" w:rsidR="004E17E2" w:rsidRPr="00090BDB" w:rsidRDefault="004E17E2" w:rsidP="00921DFB">
            <w:pPr>
              <w:spacing w:line="276" w:lineRule="auto"/>
              <w:rPr>
                <w:rFonts w:ascii="Verdana" w:hAnsi="Verdana"/>
                <w:sz w:val="20"/>
                <w:szCs w:val="20"/>
              </w:rPr>
            </w:pPr>
            <w:proofErr w:type="spellStart"/>
            <w:r w:rsidRPr="00090BDB">
              <w:rPr>
                <w:rFonts w:ascii="Verdana" w:hAnsi="Verdana"/>
                <w:sz w:val="20"/>
                <w:szCs w:val="20"/>
              </w:rPr>
              <w:t>h</w:t>
            </w:r>
            <w:r w:rsidRPr="00090BDB">
              <w:rPr>
                <w:rFonts w:ascii="Verdana" w:hAnsi="Verdana"/>
                <w:sz w:val="20"/>
                <w:szCs w:val="20"/>
                <w:vertAlign w:val="subscript"/>
              </w:rPr>
              <w:t>old,i</w:t>
            </w:r>
            <w:proofErr w:type="spellEnd"/>
          </w:p>
        </w:tc>
        <w:tc>
          <w:tcPr>
            <w:tcW w:w="1134" w:type="dxa"/>
            <w:noWrap/>
            <w:hideMark/>
          </w:tcPr>
          <w:p w14:paraId="7551F875"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20.00%</w:t>
            </w:r>
          </w:p>
        </w:tc>
        <w:tc>
          <w:tcPr>
            <w:tcW w:w="1417" w:type="dxa"/>
            <w:noWrap/>
            <w:hideMark/>
          </w:tcPr>
          <w:p w14:paraId="64B59218"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w:t>
            </w:r>
          </w:p>
        </w:tc>
        <w:tc>
          <w:tcPr>
            <w:tcW w:w="3390" w:type="dxa"/>
            <w:noWrap/>
            <w:hideMark/>
          </w:tcPr>
          <w:p w14:paraId="24B28AA5"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Default Value, AMS-I.E. Ver-9</w:t>
            </w:r>
          </w:p>
        </w:tc>
      </w:tr>
      <w:tr w:rsidR="004E17E2" w:rsidRPr="00090BDB" w14:paraId="45A85B33" w14:textId="77777777" w:rsidTr="00921DFB">
        <w:trPr>
          <w:trHeight w:val="630"/>
        </w:trPr>
        <w:tc>
          <w:tcPr>
            <w:tcW w:w="2487" w:type="dxa"/>
            <w:hideMark/>
          </w:tcPr>
          <w:p w14:paraId="2154AF99"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Average annual consumption of woody biomass per person before the start of the project activity</w:t>
            </w:r>
          </w:p>
        </w:tc>
        <w:tc>
          <w:tcPr>
            <w:tcW w:w="1194" w:type="dxa"/>
            <w:noWrap/>
            <w:hideMark/>
          </w:tcPr>
          <w:p w14:paraId="48E14897" w14:textId="77777777" w:rsidR="004E17E2" w:rsidRPr="00090BDB" w:rsidRDefault="004E17E2" w:rsidP="00921DFB">
            <w:pPr>
              <w:spacing w:line="276" w:lineRule="auto"/>
              <w:rPr>
                <w:rFonts w:ascii="Verdana" w:hAnsi="Verdana"/>
                <w:sz w:val="20"/>
                <w:szCs w:val="20"/>
              </w:rPr>
            </w:pPr>
            <w:proofErr w:type="spellStart"/>
            <w:r w:rsidRPr="00090BDB">
              <w:rPr>
                <w:rFonts w:ascii="Verdana" w:hAnsi="Verdana"/>
                <w:sz w:val="20"/>
                <w:szCs w:val="20"/>
              </w:rPr>
              <w:t>BC</w:t>
            </w:r>
            <w:r w:rsidRPr="00090BDB">
              <w:rPr>
                <w:rFonts w:ascii="Verdana" w:hAnsi="Verdana"/>
                <w:sz w:val="20"/>
                <w:szCs w:val="20"/>
                <w:vertAlign w:val="subscript"/>
              </w:rPr>
              <w:t>BL,PP,y</w:t>
            </w:r>
            <w:proofErr w:type="spellEnd"/>
          </w:p>
        </w:tc>
        <w:tc>
          <w:tcPr>
            <w:tcW w:w="1134" w:type="dxa"/>
            <w:noWrap/>
            <w:hideMark/>
          </w:tcPr>
          <w:p w14:paraId="05AA91B1" w14:textId="6F3D3C7B" w:rsidR="004E17E2" w:rsidRPr="00090BDB" w:rsidRDefault="001B75F8" w:rsidP="00921DFB">
            <w:pPr>
              <w:spacing w:line="276" w:lineRule="auto"/>
              <w:rPr>
                <w:rFonts w:ascii="Verdana" w:hAnsi="Verdana"/>
                <w:sz w:val="20"/>
                <w:szCs w:val="20"/>
              </w:rPr>
            </w:pPr>
            <w:r w:rsidRPr="00090BDB">
              <w:rPr>
                <w:rFonts w:ascii="Verdana" w:hAnsi="Verdana"/>
                <w:sz w:val="20"/>
                <w:szCs w:val="20"/>
              </w:rPr>
              <w:t>1.71</w:t>
            </w:r>
          </w:p>
        </w:tc>
        <w:tc>
          <w:tcPr>
            <w:tcW w:w="1417" w:type="dxa"/>
            <w:noWrap/>
            <w:hideMark/>
          </w:tcPr>
          <w:p w14:paraId="7BA3D5B1" w14:textId="77777777" w:rsidR="004E17E2" w:rsidRPr="00090BDB" w:rsidRDefault="004E17E2" w:rsidP="00921DFB">
            <w:pPr>
              <w:spacing w:line="276" w:lineRule="auto"/>
              <w:rPr>
                <w:rFonts w:ascii="Verdana" w:hAnsi="Verdana"/>
                <w:sz w:val="20"/>
                <w:szCs w:val="20"/>
              </w:rPr>
            </w:pPr>
            <w:proofErr w:type="spellStart"/>
            <w:r w:rsidRPr="00090BDB">
              <w:rPr>
                <w:rFonts w:ascii="Verdana" w:hAnsi="Verdana"/>
                <w:sz w:val="20"/>
                <w:szCs w:val="20"/>
              </w:rPr>
              <w:t>Tonnes</w:t>
            </w:r>
            <w:proofErr w:type="spellEnd"/>
            <w:r w:rsidRPr="00090BDB">
              <w:rPr>
                <w:rFonts w:ascii="Verdana" w:hAnsi="Verdana"/>
                <w:sz w:val="20"/>
                <w:szCs w:val="20"/>
              </w:rPr>
              <w:t>/person/year</w:t>
            </w:r>
          </w:p>
        </w:tc>
        <w:tc>
          <w:tcPr>
            <w:tcW w:w="3390" w:type="dxa"/>
            <w:noWrap/>
            <w:hideMark/>
          </w:tcPr>
          <w:p w14:paraId="5749CF73" w14:textId="5EF69FC5" w:rsidR="004E17E2" w:rsidRPr="00090BDB" w:rsidRDefault="004E17E2" w:rsidP="00921DFB">
            <w:pPr>
              <w:spacing w:line="276" w:lineRule="auto"/>
              <w:rPr>
                <w:rFonts w:ascii="Verdana" w:hAnsi="Verdana"/>
                <w:sz w:val="20"/>
                <w:szCs w:val="20"/>
              </w:rPr>
            </w:pPr>
            <w:r w:rsidRPr="00090BDB">
              <w:rPr>
                <w:rFonts w:ascii="Verdana" w:hAnsi="Verdana"/>
                <w:sz w:val="20"/>
                <w:szCs w:val="20"/>
              </w:rPr>
              <w:t>Registered CPA-DD-</w:t>
            </w:r>
            <w:r w:rsidR="00A65DC8" w:rsidRPr="00090BDB">
              <w:rPr>
                <w:rFonts w:ascii="Verdana" w:hAnsi="Verdana"/>
                <w:sz w:val="20"/>
                <w:szCs w:val="20"/>
              </w:rPr>
              <w:t>000</w:t>
            </w:r>
            <w:r w:rsidR="00A65DC8">
              <w:rPr>
                <w:rFonts w:ascii="Verdana" w:hAnsi="Verdana"/>
                <w:sz w:val="20"/>
                <w:szCs w:val="20"/>
              </w:rPr>
              <w:t>2</w:t>
            </w:r>
          </w:p>
        </w:tc>
      </w:tr>
      <w:tr w:rsidR="004E17E2" w:rsidRPr="00090BDB" w14:paraId="1272A5FC" w14:textId="77777777" w:rsidTr="00921DFB">
        <w:trPr>
          <w:trHeight w:val="360"/>
        </w:trPr>
        <w:tc>
          <w:tcPr>
            <w:tcW w:w="2487" w:type="dxa"/>
            <w:hideMark/>
          </w:tcPr>
          <w:p w14:paraId="66BF86FF"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Average number of persons served per household</w:t>
            </w:r>
          </w:p>
        </w:tc>
        <w:tc>
          <w:tcPr>
            <w:tcW w:w="1194" w:type="dxa"/>
            <w:noWrap/>
            <w:hideMark/>
          </w:tcPr>
          <w:p w14:paraId="5CAACBD0" w14:textId="77777777" w:rsidR="004E17E2" w:rsidRPr="00090BDB" w:rsidRDefault="004E17E2" w:rsidP="00921DFB">
            <w:pPr>
              <w:spacing w:line="276" w:lineRule="auto"/>
              <w:rPr>
                <w:rFonts w:ascii="Verdana" w:hAnsi="Verdana"/>
                <w:i/>
                <w:iCs/>
                <w:sz w:val="20"/>
                <w:szCs w:val="20"/>
              </w:rPr>
            </w:pPr>
            <w:proofErr w:type="spellStart"/>
            <w:r w:rsidRPr="00090BDB">
              <w:rPr>
                <w:rFonts w:ascii="Verdana" w:hAnsi="Verdana"/>
                <w:i/>
                <w:iCs/>
                <w:sz w:val="20"/>
                <w:szCs w:val="20"/>
              </w:rPr>
              <w:t>N</w:t>
            </w:r>
            <w:r w:rsidRPr="00090BDB">
              <w:rPr>
                <w:rFonts w:ascii="Verdana" w:hAnsi="Verdana"/>
                <w:i/>
                <w:iCs/>
                <w:sz w:val="20"/>
                <w:szCs w:val="20"/>
                <w:vertAlign w:val="subscript"/>
              </w:rPr>
              <w:t>p,HH</w:t>
            </w:r>
            <w:proofErr w:type="spellEnd"/>
          </w:p>
        </w:tc>
        <w:tc>
          <w:tcPr>
            <w:tcW w:w="1134" w:type="dxa"/>
            <w:noWrap/>
            <w:hideMark/>
          </w:tcPr>
          <w:p w14:paraId="1F59C8F9" w14:textId="3E3A1477" w:rsidR="004E17E2" w:rsidRPr="00090BDB" w:rsidRDefault="004E17E2" w:rsidP="00921DFB">
            <w:pPr>
              <w:spacing w:line="276" w:lineRule="auto"/>
              <w:rPr>
                <w:rFonts w:ascii="Verdana" w:hAnsi="Verdana"/>
                <w:sz w:val="20"/>
                <w:szCs w:val="20"/>
              </w:rPr>
            </w:pPr>
            <w:r w:rsidRPr="00090BDB">
              <w:rPr>
                <w:rFonts w:ascii="Verdana" w:hAnsi="Verdana"/>
                <w:sz w:val="20"/>
                <w:szCs w:val="20"/>
              </w:rPr>
              <w:t>4.</w:t>
            </w:r>
            <w:r w:rsidR="001B75F8" w:rsidRPr="00090BDB">
              <w:rPr>
                <w:rFonts w:ascii="Verdana" w:hAnsi="Verdana"/>
                <w:sz w:val="20"/>
                <w:szCs w:val="20"/>
              </w:rPr>
              <w:t>0</w:t>
            </w:r>
          </w:p>
        </w:tc>
        <w:tc>
          <w:tcPr>
            <w:tcW w:w="1417" w:type="dxa"/>
            <w:noWrap/>
            <w:hideMark/>
          </w:tcPr>
          <w:p w14:paraId="527FCD33"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persons/household</w:t>
            </w:r>
          </w:p>
        </w:tc>
        <w:tc>
          <w:tcPr>
            <w:tcW w:w="3390" w:type="dxa"/>
            <w:noWrap/>
            <w:hideMark/>
          </w:tcPr>
          <w:p w14:paraId="0BF00814" w14:textId="365C21F5" w:rsidR="004E17E2" w:rsidRPr="00090BDB" w:rsidRDefault="004E17E2" w:rsidP="00921DFB">
            <w:pPr>
              <w:spacing w:line="276" w:lineRule="auto"/>
              <w:rPr>
                <w:rFonts w:ascii="Verdana" w:hAnsi="Verdana"/>
                <w:sz w:val="20"/>
                <w:szCs w:val="20"/>
              </w:rPr>
            </w:pPr>
            <w:r w:rsidRPr="00090BDB">
              <w:rPr>
                <w:rFonts w:ascii="Verdana" w:hAnsi="Verdana"/>
                <w:sz w:val="20"/>
                <w:szCs w:val="20"/>
              </w:rPr>
              <w:t>Registered CPA-DD-</w:t>
            </w:r>
            <w:r w:rsidR="00A65DC8" w:rsidRPr="00090BDB">
              <w:rPr>
                <w:rFonts w:ascii="Verdana" w:hAnsi="Verdana"/>
                <w:sz w:val="20"/>
                <w:szCs w:val="20"/>
              </w:rPr>
              <w:t>000</w:t>
            </w:r>
            <w:r w:rsidR="00A65DC8">
              <w:rPr>
                <w:rFonts w:ascii="Verdana" w:hAnsi="Verdana"/>
                <w:sz w:val="20"/>
                <w:szCs w:val="20"/>
              </w:rPr>
              <w:t>2</w:t>
            </w:r>
          </w:p>
        </w:tc>
      </w:tr>
      <w:tr w:rsidR="004E17E2" w:rsidRPr="00090BDB" w14:paraId="019D1BF9" w14:textId="77777777" w:rsidTr="00921DFB">
        <w:trPr>
          <w:trHeight w:val="360"/>
        </w:trPr>
        <w:tc>
          <w:tcPr>
            <w:tcW w:w="2487" w:type="dxa"/>
            <w:noWrap/>
            <w:hideMark/>
          </w:tcPr>
          <w:p w14:paraId="5356694C"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Project Emission Factor for Bioethanol Production</w:t>
            </w:r>
          </w:p>
        </w:tc>
        <w:tc>
          <w:tcPr>
            <w:tcW w:w="1194" w:type="dxa"/>
            <w:noWrap/>
            <w:hideMark/>
          </w:tcPr>
          <w:p w14:paraId="35125DA7" w14:textId="77777777" w:rsidR="004E17E2" w:rsidRPr="00090BDB" w:rsidRDefault="004E17E2" w:rsidP="00921DFB">
            <w:pPr>
              <w:spacing w:line="276" w:lineRule="auto"/>
              <w:rPr>
                <w:rFonts w:ascii="Verdana" w:hAnsi="Verdana"/>
                <w:sz w:val="20"/>
                <w:szCs w:val="20"/>
              </w:rPr>
            </w:pPr>
            <w:proofErr w:type="spellStart"/>
            <w:r w:rsidRPr="00090BDB">
              <w:rPr>
                <w:rFonts w:ascii="Verdana" w:hAnsi="Verdana"/>
                <w:sz w:val="20"/>
                <w:szCs w:val="20"/>
              </w:rPr>
              <w:t>EF</w:t>
            </w:r>
            <w:r w:rsidRPr="00090BDB">
              <w:rPr>
                <w:rFonts w:ascii="Verdana" w:hAnsi="Verdana"/>
                <w:sz w:val="20"/>
                <w:szCs w:val="20"/>
                <w:vertAlign w:val="subscript"/>
              </w:rPr>
              <w:t>bioethanol_production</w:t>
            </w:r>
            <w:proofErr w:type="spellEnd"/>
          </w:p>
        </w:tc>
        <w:tc>
          <w:tcPr>
            <w:tcW w:w="1134" w:type="dxa"/>
            <w:noWrap/>
            <w:hideMark/>
          </w:tcPr>
          <w:p w14:paraId="1C9FAFBB"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8.73</w:t>
            </w:r>
          </w:p>
        </w:tc>
        <w:tc>
          <w:tcPr>
            <w:tcW w:w="1417" w:type="dxa"/>
            <w:noWrap/>
            <w:hideMark/>
          </w:tcPr>
          <w:p w14:paraId="3525472A"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g CO2e/</w:t>
            </w:r>
            <w:proofErr w:type="spellStart"/>
            <w:r w:rsidRPr="00090BDB">
              <w:rPr>
                <w:rFonts w:ascii="Verdana" w:hAnsi="Verdana"/>
                <w:sz w:val="20"/>
                <w:szCs w:val="20"/>
              </w:rPr>
              <w:t>Litre</w:t>
            </w:r>
            <w:proofErr w:type="spellEnd"/>
            <w:r w:rsidRPr="00090BDB">
              <w:rPr>
                <w:rFonts w:ascii="Verdana" w:hAnsi="Verdana"/>
                <w:sz w:val="20"/>
                <w:szCs w:val="20"/>
              </w:rPr>
              <w:t xml:space="preserve"> of Bioethanol</w:t>
            </w:r>
          </w:p>
        </w:tc>
        <w:tc>
          <w:tcPr>
            <w:tcW w:w="3390" w:type="dxa"/>
            <w:noWrap/>
            <w:hideMark/>
          </w:tcPr>
          <w:p w14:paraId="7227F2DE" w14:textId="078F823C" w:rsidR="004E17E2" w:rsidRPr="00090BDB" w:rsidRDefault="004E17E2" w:rsidP="00921DFB">
            <w:pPr>
              <w:spacing w:line="276" w:lineRule="auto"/>
              <w:rPr>
                <w:rFonts w:ascii="Verdana" w:hAnsi="Verdana"/>
                <w:sz w:val="20"/>
                <w:szCs w:val="20"/>
              </w:rPr>
            </w:pPr>
            <w:r w:rsidRPr="00090BDB">
              <w:rPr>
                <w:rFonts w:ascii="Verdana" w:hAnsi="Verdana"/>
                <w:sz w:val="20"/>
                <w:szCs w:val="20"/>
              </w:rPr>
              <w:t>Registered CPA-DD-</w:t>
            </w:r>
            <w:r w:rsidR="00A65DC8" w:rsidRPr="00090BDB">
              <w:rPr>
                <w:rFonts w:ascii="Verdana" w:hAnsi="Verdana"/>
                <w:sz w:val="20"/>
                <w:szCs w:val="20"/>
              </w:rPr>
              <w:t>000</w:t>
            </w:r>
            <w:r w:rsidR="00A65DC8">
              <w:rPr>
                <w:rFonts w:ascii="Verdana" w:hAnsi="Verdana"/>
                <w:sz w:val="20"/>
                <w:szCs w:val="20"/>
              </w:rPr>
              <w:t>2</w:t>
            </w:r>
          </w:p>
        </w:tc>
      </w:tr>
      <w:tr w:rsidR="004E17E2" w:rsidRPr="00090BDB" w14:paraId="6C6D2727" w14:textId="77777777" w:rsidTr="00921DFB">
        <w:trPr>
          <w:trHeight w:val="360"/>
        </w:trPr>
        <w:tc>
          <w:tcPr>
            <w:tcW w:w="2487" w:type="dxa"/>
            <w:noWrap/>
            <w:hideMark/>
          </w:tcPr>
          <w:p w14:paraId="0346D389"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Efficiency of bioethanol KOKO Cooker</w:t>
            </w:r>
          </w:p>
        </w:tc>
        <w:tc>
          <w:tcPr>
            <w:tcW w:w="1194" w:type="dxa"/>
            <w:noWrap/>
            <w:hideMark/>
          </w:tcPr>
          <w:p w14:paraId="4F2DEB76" w14:textId="77777777" w:rsidR="004E17E2" w:rsidRPr="00090BDB" w:rsidRDefault="004E17E2" w:rsidP="00921DFB">
            <w:pPr>
              <w:spacing w:line="276" w:lineRule="auto"/>
              <w:rPr>
                <w:rFonts w:ascii="Verdana" w:hAnsi="Verdana"/>
                <w:sz w:val="20"/>
                <w:szCs w:val="20"/>
              </w:rPr>
            </w:pPr>
            <w:proofErr w:type="spellStart"/>
            <w:r w:rsidRPr="00090BDB">
              <w:rPr>
                <w:rFonts w:ascii="Verdana" w:hAnsi="Verdana"/>
                <w:sz w:val="20"/>
                <w:szCs w:val="20"/>
              </w:rPr>
              <w:t>h</w:t>
            </w:r>
            <w:r w:rsidRPr="00090BDB">
              <w:rPr>
                <w:rFonts w:ascii="Verdana" w:hAnsi="Verdana"/>
                <w:sz w:val="20"/>
                <w:szCs w:val="20"/>
                <w:vertAlign w:val="subscript"/>
              </w:rPr>
              <w:t>Eth</w:t>
            </w:r>
            <w:proofErr w:type="spellEnd"/>
          </w:p>
        </w:tc>
        <w:tc>
          <w:tcPr>
            <w:tcW w:w="1134" w:type="dxa"/>
            <w:noWrap/>
            <w:hideMark/>
          </w:tcPr>
          <w:p w14:paraId="2FAEF827"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60%</w:t>
            </w:r>
          </w:p>
        </w:tc>
        <w:tc>
          <w:tcPr>
            <w:tcW w:w="1417" w:type="dxa"/>
            <w:noWrap/>
            <w:hideMark/>
          </w:tcPr>
          <w:p w14:paraId="6672B912"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w:t>
            </w:r>
          </w:p>
        </w:tc>
        <w:tc>
          <w:tcPr>
            <w:tcW w:w="3390" w:type="dxa"/>
            <w:noWrap/>
            <w:hideMark/>
          </w:tcPr>
          <w:p w14:paraId="5A32DDA0" w14:textId="2783DD30" w:rsidR="004E17E2" w:rsidRPr="00090BDB" w:rsidRDefault="004E17E2" w:rsidP="00921DFB">
            <w:pPr>
              <w:spacing w:line="276" w:lineRule="auto"/>
              <w:rPr>
                <w:rFonts w:ascii="Verdana" w:hAnsi="Verdana"/>
                <w:sz w:val="20"/>
                <w:szCs w:val="20"/>
              </w:rPr>
            </w:pPr>
            <w:r w:rsidRPr="00090BDB">
              <w:rPr>
                <w:rFonts w:ascii="Verdana" w:hAnsi="Verdana"/>
                <w:sz w:val="20"/>
                <w:szCs w:val="20"/>
              </w:rPr>
              <w:t>Registered CPA-DD-</w:t>
            </w:r>
            <w:r w:rsidR="00A65DC8" w:rsidRPr="00090BDB">
              <w:rPr>
                <w:rFonts w:ascii="Verdana" w:hAnsi="Verdana"/>
                <w:sz w:val="20"/>
                <w:szCs w:val="20"/>
              </w:rPr>
              <w:t>000</w:t>
            </w:r>
            <w:r w:rsidR="00A65DC8">
              <w:rPr>
                <w:rFonts w:ascii="Verdana" w:hAnsi="Verdana"/>
                <w:sz w:val="20"/>
                <w:szCs w:val="20"/>
              </w:rPr>
              <w:t>2</w:t>
            </w:r>
          </w:p>
        </w:tc>
      </w:tr>
      <w:tr w:rsidR="004E17E2" w:rsidRPr="00090BDB" w14:paraId="3A9E501D" w14:textId="77777777" w:rsidTr="00921DFB">
        <w:trPr>
          <w:trHeight w:val="360"/>
        </w:trPr>
        <w:tc>
          <w:tcPr>
            <w:tcW w:w="2487" w:type="dxa"/>
            <w:noWrap/>
            <w:hideMark/>
          </w:tcPr>
          <w:p w14:paraId="3283EFD1"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Emission factor for electricity generation</w:t>
            </w:r>
          </w:p>
        </w:tc>
        <w:tc>
          <w:tcPr>
            <w:tcW w:w="1194" w:type="dxa"/>
            <w:noWrap/>
            <w:hideMark/>
          </w:tcPr>
          <w:p w14:paraId="0A93E717" w14:textId="77777777" w:rsidR="004E17E2" w:rsidRPr="00090BDB" w:rsidRDefault="004E17E2" w:rsidP="00921DFB">
            <w:pPr>
              <w:spacing w:line="276" w:lineRule="auto"/>
              <w:rPr>
                <w:rFonts w:ascii="Verdana" w:hAnsi="Verdana"/>
                <w:sz w:val="20"/>
                <w:szCs w:val="20"/>
              </w:rPr>
            </w:pPr>
            <w:proofErr w:type="spellStart"/>
            <w:r w:rsidRPr="00090BDB">
              <w:rPr>
                <w:rFonts w:ascii="Verdana" w:hAnsi="Verdana"/>
                <w:sz w:val="20"/>
                <w:szCs w:val="20"/>
              </w:rPr>
              <w:t>EF</w:t>
            </w:r>
            <w:r w:rsidRPr="00090BDB">
              <w:rPr>
                <w:rFonts w:ascii="Verdana" w:hAnsi="Verdana"/>
                <w:sz w:val="20"/>
                <w:szCs w:val="20"/>
                <w:vertAlign w:val="subscript"/>
              </w:rPr>
              <w:t>EF,j,y</w:t>
            </w:r>
            <w:proofErr w:type="spellEnd"/>
          </w:p>
        </w:tc>
        <w:tc>
          <w:tcPr>
            <w:tcW w:w="1134" w:type="dxa"/>
            <w:noWrap/>
            <w:hideMark/>
          </w:tcPr>
          <w:p w14:paraId="67151FBD"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1.3</w:t>
            </w:r>
          </w:p>
        </w:tc>
        <w:tc>
          <w:tcPr>
            <w:tcW w:w="1417" w:type="dxa"/>
            <w:noWrap/>
            <w:hideMark/>
          </w:tcPr>
          <w:p w14:paraId="306F9351" w14:textId="77777777" w:rsidR="004E17E2" w:rsidRPr="00090BDB" w:rsidRDefault="004E17E2" w:rsidP="00921DFB">
            <w:pPr>
              <w:spacing w:line="276" w:lineRule="auto"/>
              <w:rPr>
                <w:rFonts w:ascii="Verdana" w:hAnsi="Verdana"/>
                <w:sz w:val="20"/>
                <w:szCs w:val="20"/>
              </w:rPr>
            </w:pPr>
            <w:proofErr w:type="spellStart"/>
            <w:r w:rsidRPr="00090BDB">
              <w:rPr>
                <w:rFonts w:ascii="Verdana" w:hAnsi="Verdana"/>
                <w:sz w:val="20"/>
                <w:szCs w:val="20"/>
              </w:rPr>
              <w:t>Tonnes</w:t>
            </w:r>
            <w:proofErr w:type="spellEnd"/>
            <w:r w:rsidRPr="00090BDB">
              <w:rPr>
                <w:rFonts w:ascii="Verdana" w:hAnsi="Verdana"/>
                <w:sz w:val="20"/>
                <w:szCs w:val="20"/>
              </w:rPr>
              <w:t xml:space="preserve"> CO2e/MWh</w:t>
            </w:r>
          </w:p>
        </w:tc>
        <w:tc>
          <w:tcPr>
            <w:tcW w:w="3390" w:type="dxa"/>
            <w:noWrap/>
            <w:hideMark/>
          </w:tcPr>
          <w:p w14:paraId="4373555B" w14:textId="08C9466B" w:rsidR="004E17E2" w:rsidRPr="00090BDB" w:rsidRDefault="004E17E2" w:rsidP="00921DFB">
            <w:pPr>
              <w:spacing w:line="276" w:lineRule="auto"/>
              <w:rPr>
                <w:rFonts w:ascii="Verdana" w:hAnsi="Verdana"/>
                <w:sz w:val="20"/>
                <w:szCs w:val="20"/>
              </w:rPr>
            </w:pPr>
            <w:r w:rsidRPr="00090BDB">
              <w:rPr>
                <w:rFonts w:ascii="Verdana" w:hAnsi="Verdana"/>
                <w:sz w:val="20"/>
                <w:szCs w:val="20"/>
              </w:rPr>
              <w:t>Registered CPA-DD-</w:t>
            </w:r>
            <w:r w:rsidR="00A65DC8" w:rsidRPr="00090BDB">
              <w:rPr>
                <w:rFonts w:ascii="Verdana" w:hAnsi="Verdana"/>
                <w:sz w:val="20"/>
                <w:szCs w:val="20"/>
              </w:rPr>
              <w:t>000</w:t>
            </w:r>
            <w:r w:rsidR="00A65DC8">
              <w:rPr>
                <w:rFonts w:ascii="Verdana" w:hAnsi="Verdana"/>
                <w:sz w:val="20"/>
                <w:szCs w:val="20"/>
              </w:rPr>
              <w:t>2</w:t>
            </w:r>
          </w:p>
        </w:tc>
      </w:tr>
      <w:tr w:rsidR="004E17E2" w:rsidRPr="00090BDB" w14:paraId="2B290E4A" w14:textId="77777777" w:rsidTr="00921DFB">
        <w:trPr>
          <w:trHeight w:val="630"/>
        </w:trPr>
        <w:tc>
          <w:tcPr>
            <w:tcW w:w="2487" w:type="dxa"/>
            <w:hideMark/>
          </w:tcPr>
          <w:p w14:paraId="66742A05"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Average technical transmission and distribution losses for providing electricity</w:t>
            </w:r>
          </w:p>
        </w:tc>
        <w:tc>
          <w:tcPr>
            <w:tcW w:w="1194" w:type="dxa"/>
            <w:noWrap/>
            <w:hideMark/>
          </w:tcPr>
          <w:p w14:paraId="117CF895" w14:textId="77777777" w:rsidR="004E17E2" w:rsidRPr="00090BDB" w:rsidRDefault="004E17E2" w:rsidP="00921DFB">
            <w:pPr>
              <w:spacing w:line="276" w:lineRule="auto"/>
              <w:rPr>
                <w:rFonts w:ascii="Verdana" w:hAnsi="Verdana"/>
                <w:sz w:val="20"/>
                <w:szCs w:val="20"/>
              </w:rPr>
            </w:pPr>
            <w:proofErr w:type="spellStart"/>
            <w:r w:rsidRPr="00090BDB">
              <w:rPr>
                <w:rFonts w:ascii="Verdana" w:hAnsi="Verdana"/>
                <w:sz w:val="20"/>
                <w:szCs w:val="20"/>
              </w:rPr>
              <w:t>TDL</w:t>
            </w:r>
            <w:r w:rsidRPr="00090BDB">
              <w:rPr>
                <w:rFonts w:ascii="Verdana" w:hAnsi="Verdana"/>
                <w:sz w:val="20"/>
                <w:szCs w:val="20"/>
                <w:vertAlign w:val="subscript"/>
              </w:rPr>
              <w:t>j,y</w:t>
            </w:r>
            <w:proofErr w:type="spellEnd"/>
          </w:p>
        </w:tc>
        <w:tc>
          <w:tcPr>
            <w:tcW w:w="1134" w:type="dxa"/>
            <w:noWrap/>
            <w:hideMark/>
          </w:tcPr>
          <w:p w14:paraId="02591BCA"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20%</w:t>
            </w:r>
          </w:p>
        </w:tc>
        <w:tc>
          <w:tcPr>
            <w:tcW w:w="1417" w:type="dxa"/>
            <w:noWrap/>
            <w:hideMark/>
          </w:tcPr>
          <w:p w14:paraId="2F8BB594"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w:t>
            </w:r>
          </w:p>
        </w:tc>
        <w:tc>
          <w:tcPr>
            <w:tcW w:w="3390" w:type="dxa"/>
            <w:noWrap/>
            <w:hideMark/>
          </w:tcPr>
          <w:p w14:paraId="1DC1B427" w14:textId="2C9F3164" w:rsidR="004E17E2" w:rsidRPr="00090BDB" w:rsidRDefault="004E17E2" w:rsidP="00921DFB">
            <w:pPr>
              <w:spacing w:line="276" w:lineRule="auto"/>
              <w:rPr>
                <w:rFonts w:ascii="Verdana" w:hAnsi="Verdana"/>
                <w:sz w:val="20"/>
                <w:szCs w:val="20"/>
              </w:rPr>
            </w:pPr>
            <w:r w:rsidRPr="00090BDB">
              <w:rPr>
                <w:rFonts w:ascii="Verdana" w:hAnsi="Verdana"/>
                <w:sz w:val="20"/>
                <w:szCs w:val="20"/>
              </w:rPr>
              <w:t>Registered CPA-DD-</w:t>
            </w:r>
            <w:r w:rsidR="00A65DC8" w:rsidRPr="00090BDB">
              <w:rPr>
                <w:rFonts w:ascii="Verdana" w:hAnsi="Verdana"/>
                <w:sz w:val="20"/>
                <w:szCs w:val="20"/>
              </w:rPr>
              <w:t>000</w:t>
            </w:r>
            <w:r w:rsidR="00A65DC8">
              <w:rPr>
                <w:rFonts w:ascii="Verdana" w:hAnsi="Verdana"/>
                <w:sz w:val="20"/>
                <w:szCs w:val="20"/>
              </w:rPr>
              <w:t>2</w:t>
            </w:r>
          </w:p>
        </w:tc>
      </w:tr>
      <w:tr w:rsidR="004E17E2" w:rsidRPr="00090BDB" w14:paraId="46687E88" w14:textId="77777777" w:rsidTr="00921DFB">
        <w:trPr>
          <w:trHeight w:val="360"/>
        </w:trPr>
        <w:tc>
          <w:tcPr>
            <w:tcW w:w="2487" w:type="dxa"/>
            <w:noWrap/>
            <w:hideMark/>
          </w:tcPr>
          <w:p w14:paraId="611609B8"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Default CO2 emission factor for freight transportation</w:t>
            </w:r>
          </w:p>
        </w:tc>
        <w:tc>
          <w:tcPr>
            <w:tcW w:w="1194" w:type="dxa"/>
            <w:noWrap/>
            <w:hideMark/>
          </w:tcPr>
          <w:p w14:paraId="257FB3B5"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EF</w:t>
            </w:r>
            <w:r w:rsidRPr="00090BDB">
              <w:rPr>
                <w:rFonts w:ascii="Verdana" w:hAnsi="Verdana"/>
                <w:sz w:val="20"/>
                <w:szCs w:val="20"/>
                <w:vertAlign w:val="subscript"/>
              </w:rPr>
              <w:t>CO2,f</w:t>
            </w:r>
          </w:p>
        </w:tc>
        <w:tc>
          <w:tcPr>
            <w:tcW w:w="1134" w:type="dxa"/>
            <w:noWrap/>
            <w:hideMark/>
          </w:tcPr>
          <w:p w14:paraId="2F1DF4C1"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245</w:t>
            </w:r>
          </w:p>
        </w:tc>
        <w:tc>
          <w:tcPr>
            <w:tcW w:w="1417" w:type="dxa"/>
            <w:noWrap/>
            <w:hideMark/>
          </w:tcPr>
          <w:p w14:paraId="2B436D53" w14:textId="77777777" w:rsidR="004E17E2" w:rsidRPr="00090BDB" w:rsidRDefault="004E17E2" w:rsidP="00921DFB">
            <w:pPr>
              <w:spacing w:line="276" w:lineRule="auto"/>
              <w:rPr>
                <w:rFonts w:ascii="Verdana" w:hAnsi="Verdana"/>
                <w:sz w:val="20"/>
                <w:szCs w:val="20"/>
              </w:rPr>
            </w:pPr>
            <w:r w:rsidRPr="00090BDB">
              <w:rPr>
                <w:rFonts w:ascii="Verdana" w:hAnsi="Verdana"/>
                <w:sz w:val="20"/>
                <w:szCs w:val="20"/>
              </w:rPr>
              <w:t>g CO2e/</w:t>
            </w:r>
            <w:proofErr w:type="spellStart"/>
            <w:r w:rsidRPr="00090BDB">
              <w:rPr>
                <w:rFonts w:ascii="Verdana" w:hAnsi="Verdana"/>
                <w:sz w:val="20"/>
                <w:szCs w:val="20"/>
              </w:rPr>
              <w:t>tonne</w:t>
            </w:r>
            <w:proofErr w:type="spellEnd"/>
            <w:r w:rsidRPr="00090BDB">
              <w:rPr>
                <w:rFonts w:ascii="Verdana" w:hAnsi="Verdana"/>
                <w:sz w:val="20"/>
                <w:szCs w:val="20"/>
              </w:rPr>
              <w:t>-km</w:t>
            </w:r>
          </w:p>
        </w:tc>
        <w:tc>
          <w:tcPr>
            <w:tcW w:w="3390" w:type="dxa"/>
            <w:noWrap/>
            <w:hideMark/>
          </w:tcPr>
          <w:p w14:paraId="54C5E17E" w14:textId="72369DD8" w:rsidR="004E17E2" w:rsidRPr="00090BDB" w:rsidRDefault="004E17E2" w:rsidP="00921DFB">
            <w:pPr>
              <w:spacing w:line="276" w:lineRule="auto"/>
              <w:rPr>
                <w:rFonts w:ascii="Verdana" w:hAnsi="Verdana"/>
                <w:sz w:val="20"/>
                <w:szCs w:val="20"/>
              </w:rPr>
            </w:pPr>
            <w:r w:rsidRPr="00090BDB">
              <w:rPr>
                <w:rFonts w:ascii="Verdana" w:hAnsi="Verdana"/>
                <w:sz w:val="20"/>
                <w:szCs w:val="20"/>
              </w:rPr>
              <w:t>Registered CPA-DD-</w:t>
            </w:r>
            <w:r w:rsidR="00A65DC8" w:rsidRPr="00090BDB">
              <w:rPr>
                <w:rFonts w:ascii="Verdana" w:hAnsi="Verdana"/>
                <w:sz w:val="20"/>
                <w:szCs w:val="20"/>
              </w:rPr>
              <w:t>000</w:t>
            </w:r>
            <w:r w:rsidR="00A65DC8">
              <w:rPr>
                <w:rFonts w:ascii="Verdana" w:hAnsi="Verdana"/>
                <w:sz w:val="20"/>
                <w:szCs w:val="20"/>
              </w:rPr>
              <w:t>2</w:t>
            </w:r>
          </w:p>
        </w:tc>
      </w:tr>
    </w:tbl>
    <w:p w14:paraId="31CB067E" w14:textId="77777777" w:rsidR="004E17E2" w:rsidRPr="00090BDB" w:rsidRDefault="004E17E2" w:rsidP="004E17E2">
      <w:pPr>
        <w:spacing w:line="276" w:lineRule="auto"/>
        <w:rPr>
          <w:color w:val="auto"/>
        </w:rPr>
      </w:pPr>
    </w:p>
    <w:p w14:paraId="6D785569" w14:textId="09B79305" w:rsidR="00352BA5" w:rsidRPr="00090BDB" w:rsidRDefault="00352BA5">
      <w:pPr>
        <w:spacing w:line="276" w:lineRule="auto"/>
      </w:pPr>
    </w:p>
    <w:p w14:paraId="6D78556A" w14:textId="77777777" w:rsidR="00352BA5" w:rsidRPr="00090BDB" w:rsidRDefault="00352BA5">
      <w:pPr>
        <w:spacing w:line="276" w:lineRule="auto"/>
      </w:pPr>
    </w:p>
    <w:p w14:paraId="6D78556B" w14:textId="77777777" w:rsidR="00352BA5" w:rsidRPr="00090BDB" w:rsidRDefault="00DB2DC8">
      <w:pPr>
        <w:numPr>
          <w:ilvl w:val="2"/>
          <w:numId w:val="25"/>
        </w:numPr>
        <w:pBdr>
          <w:top w:val="nil"/>
          <w:left w:val="nil"/>
          <w:bottom w:val="nil"/>
          <w:right w:val="nil"/>
          <w:between w:val="nil"/>
        </w:pBdr>
        <w:spacing w:line="240" w:lineRule="auto"/>
        <w:rPr>
          <w:b/>
          <w:color w:val="000000"/>
        </w:rPr>
      </w:pPr>
      <w:r w:rsidRPr="00090BDB">
        <w:rPr>
          <w:b/>
          <w:color w:val="000000"/>
        </w:rPr>
        <w:t>Summary of ex ante estimates of each SDG outcome</w:t>
      </w:r>
    </w:p>
    <w:p w14:paraId="6D78556C" w14:textId="77777777" w:rsidR="00352BA5" w:rsidRPr="00090BDB" w:rsidRDefault="00DB2DC8">
      <w:pPr>
        <w:rPr>
          <w:b/>
        </w:rPr>
      </w:pPr>
      <w:r w:rsidRPr="00090BDB">
        <w:rPr>
          <w:b/>
        </w:rPr>
        <w:t>SDG 3</w:t>
      </w:r>
    </w:p>
    <w:tbl>
      <w:tblPr>
        <w:tblStyle w:val="ae"/>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60" w:firstRow="1" w:lastRow="1" w:firstColumn="0" w:lastColumn="0" w:noHBand="1" w:noVBand="1"/>
      </w:tblPr>
      <w:tblGrid>
        <w:gridCol w:w="2764"/>
        <w:gridCol w:w="2193"/>
        <w:gridCol w:w="1984"/>
        <w:gridCol w:w="2552"/>
      </w:tblGrid>
      <w:tr w:rsidR="00352BA5" w:rsidRPr="00090BDB" w14:paraId="6D785571" w14:textId="77777777" w:rsidTr="00352BA5">
        <w:trPr>
          <w:cnfStyle w:val="100000000000" w:firstRow="1" w:lastRow="0" w:firstColumn="0" w:lastColumn="0" w:oddVBand="0" w:evenVBand="0" w:oddHBand="0" w:evenHBand="0" w:firstRowFirstColumn="0" w:firstRowLastColumn="0" w:lastRowFirstColumn="0" w:lastRowLastColumn="0"/>
          <w:cantSplit/>
        </w:trPr>
        <w:tc>
          <w:tcPr>
            <w:tcW w:w="2764" w:type="dxa"/>
            <w:tcBorders>
              <w:bottom w:val="single" w:sz="4" w:space="0" w:color="DCDCDC"/>
            </w:tcBorders>
          </w:tcPr>
          <w:p w14:paraId="6D78556D" w14:textId="77777777" w:rsidR="00352BA5" w:rsidRPr="00090BDB" w:rsidRDefault="00DB2DC8">
            <w:pPr>
              <w:spacing w:after="200"/>
            </w:pPr>
            <w:r w:rsidRPr="00090BDB">
              <w:t>Year</w:t>
            </w:r>
          </w:p>
        </w:tc>
        <w:tc>
          <w:tcPr>
            <w:tcW w:w="2193" w:type="dxa"/>
            <w:tcBorders>
              <w:bottom w:val="single" w:sz="4" w:space="0" w:color="DCDCDC"/>
            </w:tcBorders>
          </w:tcPr>
          <w:p w14:paraId="6D78556E" w14:textId="77777777" w:rsidR="00352BA5" w:rsidRPr="00090BDB" w:rsidRDefault="00DB2DC8">
            <w:pPr>
              <w:spacing w:after="200"/>
            </w:pPr>
            <w:r w:rsidRPr="00090BDB">
              <w:t>Baseline estimate</w:t>
            </w:r>
          </w:p>
        </w:tc>
        <w:tc>
          <w:tcPr>
            <w:tcW w:w="1984" w:type="dxa"/>
            <w:tcBorders>
              <w:bottom w:val="single" w:sz="4" w:space="0" w:color="DCDCDC"/>
            </w:tcBorders>
          </w:tcPr>
          <w:p w14:paraId="6D78556F" w14:textId="77777777" w:rsidR="00352BA5" w:rsidRPr="00090BDB" w:rsidRDefault="00DB2DC8">
            <w:pPr>
              <w:spacing w:after="200"/>
            </w:pPr>
            <w:r w:rsidRPr="00090BDB">
              <w:t>Project estimate</w:t>
            </w:r>
          </w:p>
        </w:tc>
        <w:tc>
          <w:tcPr>
            <w:tcW w:w="2552" w:type="dxa"/>
            <w:tcBorders>
              <w:bottom w:val="single" w:sz="4" w:space="0" w:color="DCDCDC"/>
            </w:tcBorders>
          </w:tcPr>
          <w:p w14:paraId="6D785570" w14:textId="77777777" w:rsidR="00352BA5" w:rsidRPr="00090BDB" w:rsidRDefault="00DB2DC8">
            <w:pPr>
              <w:spacing w:after="200"/>
            </w:pPr>
            <w:r w:rsidRPr="00090BDB">
              <w:t>Net benefit</w:t>
            </w:r>
          </w:p>
        </w:tc>
      </w:tr>
      <w:tr w:rsidR="00352BA5" w:rsidRPr="00090BDB" w14:paraId="6D785576" w14:textId="77777777" w:rsidTr="001B75F8">
        <w:trPr>
          <w:cantSplit/>
        </w:trPr>
        <w:tc>
          <w:tcPr>
            <w:tcW w:w="2764" w:type="dxa"/>
            <w:tcBorders>
              <w:top w:val="single" w:sz="4" w:space="0" w:color="DCDCDC"/>
              <w:left w:val="single" w:sz="4" w:space="0" w:color="DCDCDC"/>
              <w:bottom w:val="single" w:sz="4" w:space="0" w:color="DCDCDC"/>
              <w:right w:val="single" w:sz="4" w:space="0" w:color="DCDCDC"/>
            </w:tcBorders>
            <w:shd w:val="clear" w:color="auto" w:fill="auto"/>
          </w:tcPr>
          <w:p w14:paraId="6D785572" w14:textId="77777777" w:rsidR="00352BA5" w:rsidRPr="00090BDB" w:rsidRDefault="00DB2DC8">
            <w:pPr>
              <w:spacing w:after="200"/>
              <w:rPr>
                <w:color w:val="595959" w:themeColor="text1" w:themeTint="A6"/>
              </w:rPr>
            </w:pPr>
            <w:r w:rsidRPr="00090BDB">
              <w:rPr>
                <w:color w:val="595959" w:themeColor="text1" w:themeTint="A6"/>
              </w:rPr>
              <w:t>Year 1</w:t>
            </w:r>
          </w:p>
        </w:tc>
        <w:tc>
          <w:tcPr>
            <w:tcW w:w="2193" w:type="dxa"/>
            <w:tcBorders>
              <w:top w:val="single" w:sz="4" w:space="0" w:color="DCDCDC"/>
              <w:left w:val="single" w:sz="4" w:space="0" w:color="DCDCDC"/>
              <w:bottom w:val="single" w:sz="4" w:space="0" w:color="DCDCDC"/>
              <w:right w:val="single" w:sz="4" w:space="0" w:color="DCDCDC"/>
            </w:tcBorders>
            <w:shd w:val="clear" w:color="auto" w:fill="auto"/>
          </w:tcPr>
          <w:p w14:paraId="6D785573" w14:textId="77777777" w:rsidR="00352BA5" w:rsidRPr="00090BDB" w:rsidRDefault="00DB2DC8">
            <w:pPr>
              <w:spacing w:after="200"/>
              <w:rPr>
                <w:color w:val="595959" w:themeColor="text1" w:themeTint="A6"/>
              </w:rPr>
            </w:pPr>
            <w:r w:rsidRPr="00090BDB">
              <w:rPr>
                <w:color w:val="595959" w:themeColor="text1" w:themeTint="A6"/>
              </w:rPr>
              <w:t>N/A</w:t>
            </w:r>
          </w:p>
        </w:tc>
        <w:tc>
          <w:tcPr>
            <w:tcW w:w="1984" w:type="dxa"/>
            <w:tcBorders>
              <w:top w:val="single" w:sz="4" w:space="0" w:color="DCDCDC"/>
              <w:left w:val="single" w:sz="4" w:space="0" w:color="DCDCDC"/>
              <w:bottom w:val="single" w:sz="4" w:space="0" w:color="DCDCDC"/>
              <w:right w:val="single" w:sz="4" w:space="0" w:color="DCDCDC"/>
            </w:tcBorders>
            <w:shd w:val="clear" w:color="auto" w:fill="auto"/>
          </w:tcPr>
          <w:p w14:paraId="6D785574" w14:textId="77777777" w:rsidR="00352BA5" w:rsidRPr="00090BDB" w:rsidRDefault="00DB2DC8">
            <w:pPr>
              <w:spacing w:after="200"/>
              <w:rPr>
                <w:color w:val="595959" w:themeColor="text1" w:themeTint="A6"/>
              </w:rPr>
            </w:pPr>
            <w:r w:rsidRPr="00090BDB">
              <w:rPr>
                <w:color w:val="595959" w:themeColor="text1" w:themeTint="A6"/>
              </w:rPr>
              <w:t>N/A</w:t>
            </w:r>
          </w:p>
        </w:tc>
        <w:tc>
          <w:tcPr>
            <w:tcW w:w="2552" w:type="dxa"/>
            <w:tcBorders>
              <w:top w:val="single" w:sz="4" w:space="0" w:color="DCDCDC"/>
              <w:left w:val="single" w:sz="4" w:space="0" w:color="DCDCDC"/>
              <w:bottom w:val="single" w:sz="4" w:space="0" w:color="DCDCDC"/>
              <w:right w:val="single" w:sz="4" w:space="0" w:color="DCDCDC"/>
            </w:tcBorders>
            <w:shd w:val="clear" w:color="auto" w:fill="auto"/>
          </w:tcPr>
          <w:p w14:paraId="6D785575" w14:textId="77777777" w:rsidR="00352BA5" w:rsidRPr="00090BDB" w:rsidRDefault="00DB2DC8">
            <w:pPr>
              <w:spacing w:after="200"/>
              <w:rPr>
                <w:color w:val="595959" w:themeColor="text1" w:themeTint="A6"/>
              </w:rPr>
            </w:pPr>
            <w:r w:rsidRPr="00090BDB">
              <w:rPr>
                <w:color w:val="595959" w:themeColor="text1" w:themeTint="A6"/>
              </w:rPr>
              <w:t>149,250</w:t>
            </w:r>
          </w:p>
        </w:tc>
      </w:tr>
      <w:tr w:rsidR="00352BA5" w:rsidRPr="00090BDB" w14:paraId="6D78557B" w14:textId="77777777" w:rsidTr="001B75F8">
        <w:trPr>
          <w:cantSplit/>
        </w:trPr>
        <w:tc>
          <w:tcPr>
            <w:tcW w:w="2764" w:type="dxa"/>
            <w:tcBorders>
              <w:top w:val="single" w:sz="4" w:space="0" w:color="DCDCDC"/>
              <w:left w:val="single" w:sz="4" w:space="0" w:color="DCDCDC"/>
              <w:bottom w:val="single" w:sz="4" w:space="0" w:color="DCDCDC"/>
              <w:right w:val="single" w:sz="4" w:space="0" w:color="DCDCDC"/>
            </w:tcBorders>
            <w:shd w:val="clear" w:color="auto" w:fill="auto"/>
          </w:tcPr>
          <w:p w14:paraId="6D785577" w14:textId="77777777" w:rsidR="00352BA5" w:rsidRPr="00090BDB" w:rsidRDefault="00DB2DC8">
            <w:pPr>
              <w:spacing w:after="200"/>
              <w:rPr>
                <w:color w:val="595959" w:themeColor="text1" w:themeTint="A6"/>
              </w:rPr>
            </w:pPr>
            <w:r w:rsidRPr="00090BDB">
              <w:rPr>
                <w:color w:val="595959" w:themeColor="text1" w:themeTint="A6"/>
              </w:rPr>
              <w:lastRenderedPageBreak/>
              <w:t>Year 2</w:t>
            </w:r>
          </w:p>
        </w:tc>
        <w:tc>
          <w:tcPr>
            <w:tcW w:w="2193" w:type="dxa"/>
            <w:tcBorders>
              <w:top w:val="single" w:sz="4" w:space="0" w:color="DCDCDC"/>
              <w:left w:val="single" w:sz="4" w:space="0" w:color="DCDCDC"/>
              <w:bottom w:val="single" w:sz="4" w:space="0" w:color="DCDCDC"/>
              <w:right w:val="single" w:sz="4" w:space="0" w:color="DCDCDC"/>
            </w:tcBorders>
            <w:shd w:val="clear" w:color="auto" w:fill="auto"/>
          </w:tcPr>
          <w:p w14:paraId="6D785578" w14:textId="77777777" w:rsidR="00352BA5" w:rsidRPr="00090BDB" w:rsidRDefault="00DB2DC8">
            <w:pPr>
              <w:spacing w:after="200"/>
              <w:rPr>
                <w:color w:val="595959" w:themeColor="text1" w:themeTint="A6"/>
              </w:rPr>
            </w:pPr>
            <w:r w:rsidRPr="00090BDB">
              <w:rPr>
                <w:color w:val="595959" w:themeColor="text1" w:themeTint="A6"/>
              </w:rPr>
              <w:t>N/A</w:t>
            </w:r>
          </w:p>
        </w:tc>
        <w:tc>
          <w:tcPr>
            <w:tcW w:w="1984" w:type="dxa"/>
            <w:tcBorders>
              <w:top w:val="single" w:sz="4" w:space="0" w:color="DCDCDC"/>
              <w:left w:val="single" w:sz="4" w:space="0" w:color="DCDCDC"/>
              <w:bottom w:val="single" w:sz="4" w:space="0" w:color="DCDCDC"/>
              <w:right w:val="single" w:sz="4" w:space="0" w:color="DCDCDC"/>
            </w:tcBorders>
            <w:shd w:val="clear" w:color="auto" w:fill="auto"/>
          </w:tcPr>
          <w:p w14:paraId="6D785579" w14:textId="77777777" w:rsidR="00352BA5" w:rsidRPr="00090BDB" w:rsidRDefault="00DB2DC8">
            <w:pPr>
              <w:spacing w:after="200"/>
              <w:rPr>
                <w:color w:val="595959" w:themeColor="text1" w:themeTint="A6"/>
              </w:rPr>
            </w:pPr>
            <w:r w:rsidRPr="00090BDB">
              <w:rPr>
                <w:color w:val="595959" w:themeColor="text1" w:themeTint="A6"/>
              </w:rPr>
              <w:t>N/A</w:t>
            </w:r>
          </w:p>
        </w:tc>
        <w:tc>
          <w:tcPr>
            <w:tcW w:w="2552" w:type="dxa"/>
            <w:tcBorders>
              <w:top w:val="single" w:sz="4" w:space="0" w:color="DCDCDC"/>
              <w:left w:val="single" w:sz="4" w:space="0" w:color="DCDCDC"/>
              <w:bottom w:val="single" w:sz="4" w:space="0" w:color="DCDCDC"/>
              <w:right w:val="single" w:sz="4" w:space="0" w:color="DCDCDC"/>
            </w:tcBorders>
            <w:shd w:val="clear" w:color="auto" w:fill="auto"/>
          </w:tcPr>
          <w:p w14:paraId="6D78557A" w14:textId="77777777" w:rsidR="00352BA5" w:rsidRPr="00090BDB" w:rsidRDefault="00DB2DC8">
            <w:pPr>
              <w:spacing w:after="200"/>
              <w:rPr>
                <w:color w:val="595959" w:themeColor="text1" w:themeTint="A6"/>
              </w:rPr>
            </w:pPr>
            <w:r w:rsidRPr="00090BDB">
              <w:rPr>
                <w:color w:val="595959" w:themeColor="text1" w:themeTint="A6"/>
              </w:rPr>
              <w:t>149,250</w:t>
            </w:r>
          </w:p>
        </w:tc>
      </w:tr>
      <w:tr w:rsidR="00352BA5" w:rsidRPr="00090BDB" w14:paraId="6D785580" w14:textId="77777777" w:rsidTr="001B75F8">
        <w:trPr>
          <w:cantSplit/>
        </w:trPr>
        <w:tc>
          <w:tcPr>
            <w:tcW w:w="2764" w:type="dxa"/>
            <w:tcBorders>
              <w:top w:val="single" w:sz="4" w:space="0" w:color="DCDCDC"/>
              <w:left w:val="single" w:sz="4" w:space="0" w:color="DCDCDC"/>
              <w:bottom w:val="single" w:sz="4" w:space="0" w:color="DCDCDC"/>
              <w:right w:val="single" w:sz="4" w:space="0" w:color="DCDCDC"/>
            </w:tcBorders>
            <w:shd w:val="clear" w:color="auto" w:fill="auto"/>
          </w:tcPr>
          <w:p w14:paraId="6D78557C" w14:textId="77777777" w:rsidR="00352BA5" w:rsidRPr="00090BDB" w:rsidRDefault="00DB2DC8">
            <w:pPr>
              <w:spacing w:after="200"/>
              <w:rPr>
                <w:color w:val="595959" w:themeColor="text1" w:themeTint="A6"/>
              </w:rPr>
            </w:pPr>
            <w:r w:rsidRPr="00090BDB">
              <w:rPr>
                <w:color w:val="595959" w:themeColor="text1" w:themeTint="A6"/>
              </w:rPr>
              <w:t>Year 2</w:t>
            </w:r>
          </w:p>
        </w:tc>
        <w:tc>
          <w:tcPr>
            <w:tcW w:w="2193" w:type="dxa"/>
            <w:tcBorders>
              <w:top w:val="single" w:sz="4" w:space="0" w:color="DCDCDC"/>
              <w:left w:val="single" w:sz="4" w:space="0" w:color="DCDCDC"/>
              <w:bottom w:val="single" w:sz="4" w:space="0" w:color="DCDCDC"/>
              <w:right w:val="single" w:sz="4" w:space="0" w:color="DCDCDC"/>
            </w:tcBorders>
            <w:shd w:val="clear" w:color="auto" w:fill="auto"/>
          </w:tcPr>
          <w:p w14:paraId="6D78557D" w14:textId="77777777" w:rsidR="00352BA5" w:rsidRPr="00090BDB" w:rsidRDefault="00DB2DC8">
            <w:pPr>
              <w:spacing w:after="200"/>
              <w:rPr>
                <w:color w:val="595959" w:themeColor="text1" w:themeTint="A6"/>
              </w:rPr>
            </w:pPr>
            <w:r w:rsidRPr="00090BDB">
              <w:rPr>
                <w:color w:val="595959" w:themeColor="text1" w:themeTint="A6"/>
              </w:rPr>
              <w:t>N/A</w:t>
            </w:r>
          </w:p>
        </w:tc>
        <w:tc>
          <w:tcPr>
            <w:tcW w:w="1984" w:type="dxa"/>
            <w:tcBorders>
              <w:top w:val="single" w:sz="4" w:space="0" w:color="DCDCDC"/>
              <w:left w:val="single" w:sz="4" w:space="0" w:color="DCDCDC"/>
              <w:bottom w:val="single" w:sz="4" w:space="0" w:color="DCDCDC"/>
              <w:right w:val="single" w:sz="4" w:space="0" w:color="DCDCDC"/>
            </w:tcBorders>
            <w:shd w:val="clear" w:color="auto" w:fill="auto"/>
          </w:tcPr>
          <w:p w14:paraId="6D78557E" w14:textId="77777777" w:rsidR="00352BA5" w:rsidRPr="00090BDB" w:rsidRDefault="00DB2DC8">
            <w:pPr>
              <w:spacing w:after="200"/>
              <w:rPr>
                <w:color w:val="595959" w:themeColor="text1" w:themeTint="A6"/>
              </w:rPr>
            </w:pPr>
            <w:r w:rsidRPr="00090BDB">
              <w:rPr>
                <w:color w:val="595959" w:themeColor="text1" w:themeTint="A6"/>
              </w:rPr>
              <w:t>N/A</w:t>
            </w:r>
          </w:p>
        </w:tc>
        <w:tc>
          <w:tcPr>
            <w:tcW w:w="2552" w:type="dxa"/>
            <w:tcBorders>
              <w:top w:val="single" w:sz="4" w:space="0" w:color="DCDCDC"/>
              <w:left w:val="single" w:sz="4" w:space="0" w:color="DCDCDC"/>
              <w:bottom w:val="single" w:sz="4" w:space="0" w:color="DCDCDC"/>
              <w:right w:val="single" w:sz="4" w:space="0" w:color="DCDCDC"/>
            </w:tcBorders>
            <w:shd w:val="clear" w:color="auto" w:fill="auto"/>
          </w:tcPr>
          <w:p w14:paraId="6D78557F" w14:textId="77777777" w:rsidR="00352BA5" w:rsidRPr="00090BDB" w:rsidRDefault="00DB2DC8">
            <w:pPr>
              <w:spacing w:after="200"/>
              <w:rPr>
                <w:color w:val="595959" w:themeColor="text1" w:themeTint="A6"/>
              </w:rPr>
            </w:pPr>
            <w:r w:rsidRPr="00090BDB">
              <w:rPr>
                <w:color w:val="595959" w:themeColor="text1" w:themeTint="A6"/>
              </w:rPr>
              <w:t>149,250</w:t>
            </w:r>
          </w:p>
        </w:tc>
      </w:tr>
      <w:tr w:rsidR="00352BA5" w:rsidRPr="00090BDB" w14:paraId="6D785585" w14:textId="77777777" w:rsidTr="001B75F8">
        <w:trPr>
          <w:cantSplit/>
        </w:trPr>
        <w:tc>
          <w:tcPr>
            <w:tcW w:w="2764" w:type="dxa"/>
            <w:tcBorders>
              <w:top w:val="single" w:sz="4" w:space="0" w:color="DCDCDC"/>
              <w:left w:val="single" w:sz="4" w:space="0" w:color="DCDCDC"/>
              <w:bottom w:val="single" w:sz="4" w:space="0" w:color="DCDCDC"/>
              <w:right w:val="single" w:sz="4" w:space="0" w:color="DCDCDC"/>
            </w:tcBorders>
            <w:shd w:val="clear" w:color="auto" w:fill="auto"/>
          </w:tcPr>
          <w:p w14:paraId="6D785581" w14:textId="77777777" w:rsidR="00352BA5" w:rsidRPr="00090BDB" w:rsidRDefault="00DB2DC8">
            <w:pPr>
              <w:spacing w:after="200"/>
              <w:rPr>
                <w:color w:val="595959" w:themeColor="text1" w:themeTint="A6"/>
              </w:rPr>
            </w:pPr>
            <w:r w:rsidRPr="00090BDB">
              <w:rPr>
                <w:color w:val="595959" w:themeColor="text1" w:themeTint="A6"/>
              </w:rPr>
              <w:t>Year 4</w:t>
            </w:r>
          </w:p>
        </w:tc>
        <w:tc>
          <w:tcPr>
            <w:tcW w:w="2193" w:type="dxa"/>
            <w:tcBorders>
              <w:top w:val="single" w:sz="4" w:space="0" w:color="DCDCDC"/>
              <w:left w:val="single" w:sz="4" w:space="0" w:color="DCDCDC"/>
              <w:bottom w:val="single" w:sz="4" w:space="0" w:color="DCDCDC"/>
              <w:right w:val="single" w:sz="4" w:space="0" w:color="DCDCDC"/>
            </w:tcBorders>
            <w:shd w:val="clear" w:color="auto" w:fill="auto"/>
          </w:tcPr>
          <w:p w14:paraId="6D785582" w14:textId="77777777" w:rsidR="00352BA5" w:rsidRPr="00090BDB" w:rsidRDefault="00DB2DC8">
            <w:pPr>
              <w:spacing w:after="200"/>
              <w:rPr>
                <w:color w:val="595959" w:themeColor="text1" w:themeTint="A6"/>
              </w:rPr>
            </w:pPr>
            <w:r w:rsidRPr="00090BDB">
              <w:rPr>
                <w:color w:val="595959" w:themeColor="text1" w:themeTint="A6"/>
              </w:rPr>
              <w:t>N/A</w:t>
            </w:r>
          </w:p>
        </w:tc>
        <w:tc>
          <w:tcPr>
            <w:tcW w:w="1984" w:type="dxa"/>
            <w:tcBorders>
              <w:top w:val="single" w:sz="4" w:space="0" w:color="DCDCDC"/>
              <w:left w:val="single" w:sz="4" w:space="0" w:color="DCDCDC"/>
              <w:bottom w:val="single" w:sz="4" w:space="0" w:color="DCDCDC"/>
              <w:right w:val="single" w:sz="4" w:space="0" w:color="DCDCDC"/>
            </w:tcBorders>
            <w:shd w:val="clear" w:color="auto" w:fill="auto"/>
          </w:tcPr>
          <w:p w14:paraId="6D785583" w14:textId="77777777" w:rsidR="00352BA5" w:rsidRPr="00090BDB" w:rsidRDefault="00DB2DC8">
            <w:pPr>
              <w:spacing w:after="200"/>
              <w:rPr>
                <w:color w:val="595959" w:themeColor="text1" w:themeTint="A6"/>
              </w:rPr>
            </w:pPr>
            <w:r w:rsidRPr="00090BDB">
              <w:rPr>
                <w:color w:val="595959" w:themeColor="text1" w:themeTint="A6"/>
              </w:rPr>
              <w:t>N/A</w:t>
            </w:r>
          </w:p>
        </w:tc>
        <w:tc>
          <w:tcPr>
            <w:tcW w:w="2552" w:type="dxa"/>
            <w:tcBorders>
              <w:top w:val="single" w:sz="4" w:space="0" w:color="DCDCDC"/>
              <w:left w:val="single" w:sz="4" w:space="0" w:color="DCDCDC"/>
              <w:bottom w:val="single" w:sz="4" w:space="0" w:color="DCDCDC"/>
              <w:right w:val="single" w:sz="4" w:space="0" w:color="DCDCDC"/>
            </w:tcBorders>
            <w:shd w:val="clear" w:color="auto" w:fill="auto"/>
          </w:tcPr>
          <w:p w14:paraId="6D785584" w14:textId="77777777" w:rsidR="00352BA5" w:rsidRPr="00090BDB" w:rsidRDefault="00DB2DC8">
            <w:pPr>
              <w:spacing w:after="200"/>
              <w:rPr>
                <w:color w:val="595959" w:themeColor="text1" w:themeTint="A6"/>
              </w:rPr>
            </w:pPr>
            <w:r w:rsidRPr="00090BDB">
              <w:rPr>
                <w:color w:val="595959" w:themeColor="text1" w:themeTint="A6"/>
              </w:rPr>
              <w:t>149,250</w:t>
            </w:r>
          </w:p>
        </w:tc>
      </w:tr>
      <w:tr w:rsidR="00352BA5" w:rsidRPr="00090BDB" w14:paraId="6D78558A" w14:textId="77777777" w:rsidTr="001B75F8">
        <w:trPr>
          <w:cantSplit/>
        </w:trPr>
        <w:tc>
          <w:tcPr>
            <w:tcW w:w="2764" w:type="dxa"/>
            <w:tcBorders>
              <w:top w:val="single" w:sz="4" w:space="0" w:color="DCDCDC"/>
              <w:left w:val="single" w:sz="4" w:space="0" w:color="DCDCDC"/>
              <w:bottom w:val="single" w:sz="4" w:space="0" w:color="DCDCDC"/>
              <w:right w:val="single" w:sz="4" w:space="0" w:color="DCDCDC"/>
            </w:tcBorders>
            <w:shd w:val="clear" w:color="auto" w:fill="auto"/>
          </w:tcPr>
          <w:p w14:paraId="6D785586" w14:textId="77777777" w:rsidR="00352BA5" w:rsidRPr="00090BDB" w:rsidRDefault="00DB2DC8">
            <w:pPr>
              <w:spacing w:after="200"/>
              <w:rPr>
                <w:color w:val="595959" w:themeColor="text1" w:themeTint="A6"/>
              </w:rPr>
            </w:pPr>
            <w:r w:rsidRPr="00090BDB">
              <w:rPr>
                <w:color w:val="595959" w:themeColor="text1" w:themeTint="A6"/>
              </w:rPr>
              <w:t>Year 5</w:t>
            </w:r>
          </w:p>
        </w:tc>
        <w:tc>
          <w:tcPr>
            <w:tcW w:w="2193" w:type="dxa"/>
            <w:tcBorders>
              <w:top w:val="single" w:sz="4" w:space="0" w:color="DCDCDC"/>
              <w:left w:val="single" w:sz="4" w:space="0" w:color="DCDCDC"/>
              <w:bottom w:val="single" w:sz="4" w:space="0" w:color="DCDCDC"/>
              <w:right w:val="single" w:sz="4" w:space="0" w:color="DCDCDC"/>
            </w:tcBorders>
            <w:shd w:val="clear" w:color="auto" w:fill="auto"/>
          </w:tcPr>
          <w:p w14:paraId="6D785587" w14:textId="77777777" w:rsidR="00352BA5" w:rsidRPr="00090BDB" w:rsidRDefault="00DB2DC8">
            <w:pPr>
              <w:spacing w:after="200"/>
              <w:rPr>
                <w:color w:val="595959" w:themeColor="text1" w:themeTint="A6"/>
              </w:rPr>
            </w:pPr>
            <w:r w:rsidRPr="00090BDB">
              <w:rPr>
                <w:color w:val="595959" w:themeColor="text1" w:themeTint="A6"/>
              </w:rPr>
              <w:t>N/A</w:t>
            </w:r>
          </w:p>
        </w:tc>
        <w:tc>
          <w:tcPr>
            <w:tcW w:w="1984" w:type="dxa"/>
            <w:tcBorders>
              <w:top w:val="single" w:sz="4" w:space="0" w:color="DCDCDC"/>
              <w:left w:val="single" w:sz="4" w:space="0" w:color="DCDCDC"/>
              <w:bottom w:val="single" w:sz="4" w:space="0" w:color="DCDCDC"/>
              <w:right w:val="single" w:sz="4" w:space="0" w:color="DCDCDC"/>
            </w:tcBorders>
            <w:shd w:val="clear" w:color="auto" w:fill="auto"/>
          </w:tcPr>
          <w:p w14:paraId="6D785588" w14:textId="77777777" w:rsidR="00352BA5" w:rsidRPr="00090BDB" w:rsidRDefault="00DB2DC8">
            <w:pPr>
              <w:spacing w:after="200"/>
              <w:rPr>
                <w:color w:val="595959" w:themeColor="text1" w:themeTint="A6"/>
              </w:rPr>
            </w:pPr>
            <w:r w:rsidRPr="00090BDB">
              <w:rPr>
                <w:color w:val="595959" w:themeColor="text1" w:themeTint="A6"/>
              </w:rPr>
              <w:t>N/A</w:t>
            </w:r>
          </w:p>
        </w:tc>
        <w:tc>
          <w:tcPr>
            <w:tcW w:w="2552" w:type="dxa"/>
            <w:tcBorders>
              <w:top w:val="single" w:sz="4" w:space="0" w:color="DCDCDC"/>
              <w:left w:val="single" w:sz="4" w:space="0" w:color="DCDCDC"/>
              <w:bottom w:val="single" w:sz="4" w:space="0" w:color="DCDCDC"/>
              <w:right w:val="single" w:sz="4" w:space="0" w:color="DCDCDC"/>
            </w:tcBorders>
            <w:shd w:val="clear" w:color="auto" w:fill="auto"/>
          </w:tcPr>
          <w:p w14:paraId="6D785589" w14:textId="77777777" w:rsidR="00352BA5" w:rsidRPr="00090BDB" w:rsidRDefault="00DB2DC8">
            <w:pPr>
              <w:spacing w:after="200"/>
              <w:rPr>
                <w:color w:val="595959" w:themeColor="text1" w:themeTint="A6"/>
              </w:rPr>
            </w:pPr>
            <w:r w:rsidRPr="00090BDB">
              <w:rPr>
                <w:color w:val="595959" w:themeColor="text1" w:themeTint="A6"/>
              </w:rPr>
              <w:t>149,250</w:t>
            </w:r>
          </w:p>
        </w:tc>
      </w:tr>
      <w:tr w:rsidR="00352BA5" w:rsidRPr="00090BDB" w14:paraId="6D78558F" w14:textId="77777777" w:rsidTr="001B75F8">
        <w:trPr>
          <w:cnfStyle w:val="010000000000" w:firstRow="0" w:lastRow="1" w:firstColumn="0" w:lastColumn="0" w:oddVBand="0" w:evenVBand="0" w:oddHBand="0" w:evenHBand="0" w:firstRowFirstColumn="0" w:firstRowLastColumn="0" w:lastRowFirstColumn="0" w:lastRowLastColumn="0"/>
          <w:cantSplit/>
          <w:trHeight w:val="594"/>
        </w:trPr>
        <w:tc>
          <w:tcPr>
            <w:tcW w:w="2764" w:type="dxa"/>
            <w:tcBorders>
              <w:left w:val="single" w:sz="4" w:space="0" w:color="DCDCDC"/>
              <w:bottom w:val="single" w:sz="4" w:space="0" w:color="DCDCDC"/>
              <w:right w:val="single" w:sz="4" w:space="0" w:color="DCDCDC"/>
            </w:tcBorders>
            <w:shd w:val="clear" w:color="auto" w:fill="auto"/>
            <w:vAlign w:val="bottom"/>
          </w:tcPr>
          <w:p w14:paraId="6D78558B" w14:textId="77777777" w:rsidR="00352BA5" w:rsidRPr="00090BDB" w:rsidRDefault="00DB2DC8">
            <w:pPr>
              <w:spacing w:after="200"/>
              <w:rPr>
                <w:color w:val="595959" w:themeColor="text1" w:themeTint="A6"/>
              </w:rPr>
            </w:pPr>
            <w:r w:rsidRPr="00090BDB">
              <w:rPr>
                <w:color w:val="595959" w:themeColor="text1" w:themeTint="A6"/>
              </w:rPr>
              <w:t>Total</w:t>
            </w:r>
          </w:p>
        </w:tc>
        <w:tc>
          <w:tcPr>
            <w:tcW w:w="2193" w:type="dxa"/>
            <w:tcBorders>
              <w:left w:val="single" w:sz="4" w:space="0" w:color="DCDCDC"/>
              <w:bottom w:val="single" w:sz="4" w:space="0" w:color="DCDCDC"/>
              <w:right w:val="single" w:sz="4" w:space="0" w:color="DCDCDC"/>
            </w:tcBorders>
            <w:shd w:val="clear" w:color="auto" w:fill="auto"/>
          </w:tcPr>
          <w:p w14:paraId="6D78558C" w14:textId="77777777" w:rsidR="00352BA5" w:rsidRPr="00090BDB" w:rsidRDefault="00352BA5">
            <w:pPr>
              <w:spacing w:after="200"/>
              <w:rPr>
                <w:color w:val="595959" w:themeColor="text1" w:themeTint="A6"/>
              </w:rPr>
            </w:pPr>
          </w:p>
        </w:tc>
        <w:tc>
          <w:tcPr>
            <w:tcW w:w="1984" w:type="dxa"/>
            <w:tcBorders>
              <w:left w:val="single" w:sz="4" w:space="0" w:color="DCDCDC"/>
              <w:bottom w:val="single" w:sz="4" w:space="0" w:color="DCDCDC"/>
              <w:right w:val="single" w:sz="4" w:space="0" w:color="DCDCDC"/>
            </w:tcBorders>
            <w:shd w:val="clear" w:color="auto" w:fill="auto"/>
          </w:tcPr>
          <w:p w14:paraId="6D78558D" w14:textId="77777777" w:rsidR="00352BA5" w:rsidRPr="00090BDB" w:rsidRDefault="00352BA5">
            <w:pPr>
              <w:spacing w:after="200"/>
              <w:rPr>
                <w:color w:val="595959" w:themeColor="text1" w:themeTint="A6"/>
              </w:rPr>
            </w:pPr>
          </w:p>
        </w:tc>
        <w:tc>
          <w:tcPr>
            <w:tcW w:w="2552" w:type="dxa"/>
            <w:tcBorders>
              <w:left w:val="single" w:sz="4" w:space="0" w:color="DCDCDC"/>
              <w:bottom w:val="single" w:sz="4" w:space="0" w:color="DCDCDC"/>
              <w:right w:val="single" w:sz="4" w:space="0" w:color="DCDCDC"/>
            </w:tcBorders>
            <w:shd w:val="clear" w:color="auto" w:fill="auto"/>
          </w:tcPr>
          <w:p w14:paraId="6D78558E" w14:textId="77777777" w:rsidR="00352BA5" w:rsidRPr="00090BDB" w:rsidRDefault="00DB2DC8">
            <w:pPr>
              <w:spacing w:after="200"/>
              <w:rPr>
                <w:color w:val="595959" w:themeColor="text1" w:themeTint="A6"/>
              </w:rPr>
            </w:pPr>
            <w:r w:rsidRPr="00090BDB">
              <w:rPr>
                <w:color w:val="595959" w:themeColor="text1" w:themeTint="A6"/>
              </w:rPr>
              <w:t>746,250</w:t>
            </w:r>
          </w:p>
        </w:tc>
      </w:tr>
    </w:tbl>
    <w:p w14:paraId="6D785590" w14:textId="77777777" w:rsidR="00352BA5" w:rsidRPr="00090BDB" w:rsidRDefault="00352BA5">
      <w:pPr>
        <w:widowControl w:val="0"/>
        <w:pBdr>
          <w:top w:val="nil"/>
          <w:left w:val="nil"/>
          <w:bottom w:val="nil"/>
          <w:right w:val="nil"/>
          <w:between w:val="nil"/>
        </w:pBdr>
        <w:spacing w:after="0" w:line="276" w:lineRule="auto"/>
      </w:pPr>
    </w:p>
    <w:tbl>
      <w:tblPr>
        <w:tblStyle w:val="af"/>
        <w:tblW w:w="9498" w:type="dxa"/>
        <w:tblInd w:w="-5" w:type="dxa"/>
        <w:tblBorders>
          <w:top w:val="single" w:sz="4" w:space="0" w:color="DCDCDC"/>
          <w:left w:val="single" w:sz="4" w:space="0" w:color="DCDCDC"/>
          <w:bottom w:val="single" w:sz="4" w:space="0" w:color="DCDCDC"/>
          <w:right w:val="single" w:sz="4" w:space="0" w:color="DCDCDC"/>
          <w:insideH w:val="single" w:sz="4" w:space="0" w:color="DCDCDC"/>
          <w:insideV w:val="single" w:sz="4" w:space="0" w:color="DCDCDC"/>
        </w:tblBorders>
        <w:tblLayout w:type="fixed"/>
        <w:tblLook w:val="0000" w:firstRow="0" w:lastRow="0" w:firstColumn="0" w:lastColumn="0" w:noHBand="0" w:noVBand="0"/>
      </w:tblPr>
      <w:tblGrid>
        <w:gridCol w:w="2834"/>
        <w:gridCol w:w="1674"/>
        <w:gridCol w:w="454"/>
        <w:gridCol w:w="1983"/>
        <w:gridCol w:w="2553"/>
      </w:tblGrid>
      <w:tr w:rsidR="00352BA5" w:rsidRPr="00090BDB" w14:paraId="6D785593" w14:textId="77777777">
        <w:trPr>
          <w:cantSplit/>
          <w:trHeight w:val="602"/>
        </w:trPr>
        <w:tc>
          <w:tcPr>
            <w:tcW w:w="4508" w:type="dxa"/>
            <w:gridSpan w:val="2"/>
            <w:shd w:val="clear" w:color="auto" w:fill="auto"/>
            <w:vAlign w:val="center"/>
          </w:tcPr>
          <w:p w14:paraId="6D785591" w14:textId="77777777" w:rsidR="00352BA5" w:rsidRPr="00090BDB" w:rsidRDefault="00DB2DC8">
            <w:pPr>
              <w:spacing w:line="240" w:lineRule="auto"/>
              <w:rPr>
                <w:b/>
              </w:rPr>
            </w:pPr>
            <w:r w:rsidRPr="00090BDB">
              <w:rPr>
                <w:b/>
              </w:rPr>
              <w:t>Total number of crediting years</w:t>
            </w:r>
          </w:p>
        </w:tc>
        <w:tc>
          <w:tcPr>
            <w:tcW w:w="4990" w:type="dxa"/>
            <w:gridSpan w:val="3"/>
            <w:shd w:val="clear" w:color="auto" w:fill="auto"/>
            <w:vAlign w:val="center"/>
          </w:tcPr>
          <w:p w14:paraId="6D785592" w14:textId="77777777" w:rsidR="00352BA5" w:rsidRPr="00090BDB" w:rsidRDefault="00DB2DC8">
            <w:pPr>
              <w:spacing w:line="240" w:lineRule="auto"/>
              <w:rPr>
                <w:b/>
              </w:rPr>
            </w:pPr>
            <w:r w:rsidRPr="00090BDB">
              <w:rPr>
                <w:b/>
              </w:rPr>
              <w:t>5</w:t>
            </w:r>
          </w:p>
        </w:tc>
      </w:tr>
      <w:tr w:rsidR="00352BA5" w:rsidRPr="00090BDB" w14:paraId="6D785598" w14:textId="77777777">
        <w:trPr>
          <w:cantSplit/>
          <w:trHeight w:val="782"/>
        </w:trPr>
        <w:tc>
          <w:tcPr>
            <w:tcW w:w="2834" w:type="dxa"/>
            <w:shd w:val="clear" w:color="auto" w:fill="auto"/>
            <w:vAlign w:val="center"/>
          </w:tcPr>
          <w:p w14:paraId="6D785594" w14:textId="77777777" w:rsidR="00352BA5" w:rsidRPr="00090BDB" w:rsidRDefault="00DB2DC8">
            <w:pPr>
              <w:spacing w:line="240" w:lineRule="auto"/>
              <w:rPr>
                <w:b/>
              </w:rPr>
            </w:pPr>
            <w:r w:rsidRPr="00090BDB">
              <w:rPr>
                <w:b/>
              </w:rPr>
              <w:t>Annual average over the crediting period</w:t>
            </w:r>
          </w:p>
        </w:tc>
        <w:tc>
          <w:tcPr>
            <w:tcW w:w="2128" w:type="dxa"/>
            <w:gridSpan w:val="2"/>
            <w:shd w:val="clear" w:color="auto" w:fill="auto"/>
            <w:vAlign w:val="center"/>
          </w:tcPr>
          <w:p w14:paraId="6D785595" w14:textId="77777777" w:rsidR="00352BA5" w:rsidRPr="00090BDB" w:rsidRDefault="00DB2DC8">
            <w:pPr>
              <w:jc w:val="center"/>
              <w:rPr>
                <w:b/>
              </w:rPr>
            </w:pPr>
            <w:r w:rsidRPr="00090BDB">
              <w:rPr>
                <w:b/>
              </w:rPr>
              <w:t>N/A</w:t>
            </w:r>
          </w:p>
        </w:tc>
        <w:tc>
          <w:tcPr>
            <w:tcW w:w="1983" w:type="dxa"/>
            <w:shd w:val="clear" w:color="auto" w:fill="auto"/>
            <w:vAlign w:val="center"/>
          </w:tcPr>
          <w:p w14:paraId="6D785596" w14:textId="77777777" w:rsidR="00352BA5" w:rsidRPr="00090BDB" w:rsidRDefault="00DB2DC8">
            <w:pPr>
              <w:jc w:val="center"/>
              <w:rPr>
                <w:b/>
              </w:rPr>
            </w:pPr>
            <w:r w:rsidRPr="00090BDB">
              <w:rPr>
                <w:b/>
              </w:rPr>
              <w:t>N/A</w:t>
            </w:r>
          </w:p>
        </w:tc>
        <w:tc>
          <w:tcPr>
            <w:tcW w:w="2553" w:type="dxa"/>
            <w:shd w:val="clear" w:color="auto" w:fill="auto"/>
            <w:vAlign w:val="center"/>
          </w:tcPr>
          <w:p w14:paraId="6D785597" w14:textId="77777777" w:rsidR="00352BA5" w:rsidRPr="00090BDB" w:rsidRDefault="00DB2DC8">
            <w:pPr>
              <w:jc w:val="center"/>
              <w:rPr>
                <w:b/>
              </w:rPr>
            </w:pPr>
            <w:r w:rsidRPr="00090BDB">
              <w:rPr>
                <w:b/>
              </w:rPr>
              <w:t>149,250</w:t>
            </w:r>
          </w:p>
        </w:tc>
      </w:tr>
    </w:tbl>
    <w:p w14:paraId="6D785599" w14:textId="77777777" w:rsidR="00352BA5" w:rsidRPr="00090BDB" w:rsidRDefault="00352BA5">
      <w:pPr>
        <w:spacing w:after="0"/>
        <w:rPr>
          <w:b/>
        </w:rPr>
      </w:pPr>
    </w:p>
    <w:p w14:paraId="6D78559A" w14:textId="77777777" w:rsidR="00352BA5" w:rsidRPr="00090BDB" w:rsidRDefault="00DB2DC8">
      <w:pPr>
        <w:rPr>
          <w:b/>
        </w:rPr>
      </w:pPr>
      <w:r w:rsidRPr="00090BDB">
        <w:rPr>
          <w:b/>
        </w:rPr>
        <w:t>SDG 5</w:t>
      </w:r>
    </w:p>
    <w:tbl>
      <w:tblPr>
        <w:tblStyle w:val="af0"/>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60" w:firstRow="1" w:lastRow="1" w:firstColumn="0" w:lastColumn="0" w:noHBand="1" w:noVBand="1"/>
      </w:tblPr>
      <w:tblGrid>
        <w:gridCol w:w="2764"/>
        <w:gridCol w:w="2193"/>
        <w:gridCol w:w="1984"/>
        <w:gridCol w:w="2552"/>
      </w:tblGrid>
      <w:tr w:rsidR="00352BA5" w:rsidRPr="00090BDB" w14:paraId="6D78559F" w14:textId="77777777" w:rsidTr="00352BA5">
        <w:trPr>
          <w:cnfStyle w:val="100000000000" w:firstRow="1" w:lastRow="0" w:firstColumn="0" w:lastColumn="0" w:oddVBand="0" w:evenVBand="0" w:oddHBand="0" w:evenHBand="0" w:firstRowFirstColumn="0" w:firstRowLastColumn="0" w:lastRowFirstColumn="0" w:lastRowLastColumn="0"/>
          <w:cantSplit/>
        </w:trPr>
        <w:tc>
          <w:tcPr>
            <w:tcW w:w="2764" w:type="dxa"/>
            <w:tcBorders>
              <w:bottom w:val="single" w:sz="4" w:space="0" w:color="DCDCDC"/>
            </w:tcBorders>
          </w:tcPr>
          <w:p w14:paraId="6D78559B" w14:textId="77777777" w:rsidR="00352BA5" w:rsidRPr="00090BDB" w:rsidRDefault="00DB2DC8">
            <w:pPr>
              <w:spacing w:after="200"/>
            </w:pPr>
            <w:r w:rsidRPr="00090BDB">
              <w:t>Year</w:t>
            </w:r>
          </w:p>
        </w:tc>
        <w:tc>
          <w:tcPr>
            <w:tcW w:w="2193" w:type="dxa"/>
            <w:tcBorders>
              <w:bottom w:val="single" w:sz="4" w:space="0" w:color="DCDCDC"/>
            </w:tcBorders>
          </w:tcPr>
          <w:p w14:paraId="6D78559C" w14:textId="77777777" w:rsidR="00352BA5" w:rsidRPr="00090BDB" w:rsidRDefault="00DB2DC8">
            <w:pPr>
              <w:spacing w:after="200"/>
            </w:pPr>
            <w:r w:rsidRPr="00090BDB">
              <w:t>Baseline estimate</w:t>
            </w:r>
          </w:p>
        </w:tc>
        <w:tc>
          <w:tcPr>
            <w:tcW w:w="1984" w:type="dxa"/>
            <w:tcBorders>
              <w:bottom w:val="single" w:sz="4" w:space="0" w:color="DCDCDC"/>
            </w:tcBorders>
          </w:tcPr>
          <w:p w14:paraId="6D78559D" w14:textId="77777777" w:rsidR="00352BA5" w:rsidRPr="00090BDB" w:rsidRDefault="00DB2DC8">
            <w:pPr>
              <w:spacing w:after="200"/>
            </w:pPr>
            <w:r w:rsidRPr="00090BDB">
              <w:t>Project estimate</w:t>
            </w:r>
          </w:p>
        </w:tc>
        <w:tc>
          <w:tcPr>
            <w:tcW w:w="2552" w:type="dxa"/>
            <w:tcBorders>
              <w:bottom w:val="single" w:sz="4" w:space="0" w:color="DCDCDC"/>
            </w:tcBorders>
          </w:tcPr>
          <w:p w14:paraId="6D78559E" w14:textId="77777777" w:rsidR="00352BA5" w:rsidRPr="00090BDB" w:rsidRDefault="00DB2DC8">
            <w:pPr>
              <w:spacing w:after="200"/>
            </w:pPr>
            <w:r w:rsidRPr="00090BDB">
              <w:t>Net benefit</w:t>
            </w:r>
          </w:p>
        </w:tc>
      </w:tr>
      <w:tr w:rsidR="00352BA5" w:rsidRPr="00090BDB" w14:paraId="6D7855A4" w14:textId="77777777" w:rsidTr="001B75F8">
        <w:trPr>
          <w:cantSplit/>
        </w:trPr>
        <w:tc>
          <w:tcPr>
            <w:tcW w:w="2764" w:type="dxa"/>
            <w:tcBorders>
              <w:top w:val="single" w:sz="4" w:space="0" w:color="DCDCDC"/>
              <w:left w:val="single" w:sz="4" w:space="0" w:color="DCDCDC"/>
              <w:bottom w:val="single" w:sz="4" w:space="0" w:color="DCDCDC"/>
              <w:right w:val="single" w:sz="4" w:space="0" w:color="DCDCDC"/>
            </w:tcBorders>
            <w:shd w:val="clear" w:color="auto" w:fill="auto"/>
          </w:tcPr>
          <w:p w14:paraId="6D7855A0" w14:textId="77777777" w:rsidR="00352BA5" w:rsidRPr="00090BDB" w:rsidRDefault="00DB2DC8">
            <w:pPr>
              <w:spacing w:after="200"/>
              <w:rPr>
                <w:color w:val="595959" w:themeColor="text1" w:themeTint="A6"/>
              </w:rPr>
            </w:pPr>
            <w:r w:rsidRPr="00090BDB">
              <w:rPr>
                <w:color w:val="595959" w:themeColor="text1" w:themeTint="A6"/>
              </w:rPr>
              <w:t>Year 1</w:t>
            </w:r>
          </w:p>
        </w:tc>
        <w:tc>
          <w:tcPr>
            <w:tcW w:w="2193" w:type="dxa"/>
            <w:tcBorders>
              <w:top w:val="single" w:sz="4" w:space="0" w:color="DCDCDC"/>
              <w:left w:val="single" w:sz="4" w:space="0" w:color="DCDCDC"/>
              <w:bottom w:val="single" w:sz="4" w:space="0" w:color="DCDCDC"/>
              <w:right w:val="single" w:sz="4" w:space="0" w:color="DCDCDC"/>
            </w:tcBorders>
            <w:shd w:val="clear" w:color="auto" w:fill="auto"/>
          </w:tcPr>
          <w:p w14:paraId="6D7855A1" w14:textId="77777777" w:rsidR="00352BA5" w:rsidRPr="00090BDB" w:rsidRDefault="00DB2DC8">
            <w:pPr>
              <w:spacing w:after="200"/>
              <w:rPr>
                <w:color w:val="595959" w:themeColor="text1" w:themeTint="A6"/>
              </w:rPr>
            </w:pPr>
            <w:r w:rsidRPr="00090BDB">
              <w:rPr>
                <w:color w:val="595959" w:themeColor="text1" w:themeTint="A6"/>
              </w:rPr>
              <w:t>N/A</w:t>
            </w:r>
          </w:p>
        </w:tc>
        <w:tc>
          <w:tcPr>
            <w:tcW w:w="1984" w:type="dxa"/>
            <w:tcBorders>
              <w:top w:val="single" w:sz="4" w:space="0" w:color="DCDCDC"/>
              <w:left w:val="single" w:sz="4" w:space="0" w:color="DCDCDC"/>
              <w:bottom w:val="single" w:sz="4" w:space="0" w:color="DCDCDC"/>
              <w:right w:val="single" w:sz="4" w:space="0" w:color="DCDCDC"/>
            </w:tcBorders>
            <w:shd w:val="clear" w:color="auto" w:fill="auto"/>
          </w:tcPr>
          <w:p w14:paraId="6D7855A2" w14:textId="77777777" w:rsidR="00352BA5" w:rsidRPr="00090BDB" w:rsidRDefault="00DB2DC8">
            <w:pPr>
              <w:spacing w:after="200"/>
              <w:rPr>
                <w:color w:val="595959" w:themeColor="text1" w:themeTint="A6"/>
              </w:rPr>
            </w:pPr>
            <w:r w:rsidRPr="00090BDB">
              <w:rPr>
                <w:color w:val="595959" w:themeColor="text1" w:themeTint="A6"/>
              </w:rPr>
              <w:t>N/A</w:t>
            </w:r>
          </w:p>
        </w:tc>
        <w:tc>
          <w:tcPr>
            <w:tcW w:w="2552" w:type="dxa"/>
            <w:tcBorders>
              <w:top w:val="single" w:sz="4" w:space="0" w:color="DCDCDC"/>
              <w:left w:val="single" w:sz="4" w:space="0" w:color="DCDCDC"/>
              <w:bottom w:val="single" w:sz="4" w:space="0" w:color="DCDCDC"/>
              <w:right w:val="single" w:sz="4" w:space="0" w:color="DCDCDC"/>
            </w:tcBorders>
            <w:shd w:val="clear" w:color="auto" w:fill="auto"/>
          </w:tcPr>
          <w:p w14:paraId="6D7855A3" w14:textId="50269A19" w:rsidR="00352BA5" w:rsidRPr="00090BDB" w:rsidRDefault="001B75F8">
            <w:pPr>
              <w:spacing w:after="200"/>
              <w:rPr>
                <w:color w:val="595959" w:themeColor="text1" w:themeTint="A6"/>
              </w:rPr>
            </w:pPr>
            <w:r w:rsidRPr="00090BDB">
              <w:rPr>
                <w:color w:val="595959" w:themeColor="text1" w:themeTint="A6"/>
              </w:rPr>
              <w:t>7</w:t>
            </w:r>
          </w:p>
        </w:tc>
      </w:tr>
      <w:tr w:rsidR="00352BA5" w:rsidRPr="00090BDB" w14:paraId="6D7855A9" w14:textId="77777777" w:rsidTr="001B75F8">
        <w:trPr>
          <w:cantSplit/>
        </w:trPr>
        <w:tc>
          <w:tcPr>
            <w:tcW w:w="2764" w:type="dxa"/>
            <w:tcBorders>
              <w:top w:val="single" w:sz="4" w:space="0" w:color="DCDCDC"/>
              <w:left w:val="single" w:sz="4" w:space="0" w:color="DCDCDC"/>
              <w:bottom w:val="single" w:sz="4" w:space="0" w:color="DCDCDC"/>
              <w:right w:val="single" w:sz="4" w:space="0" w:color="DCDCDC"/>
            </w:tcBorders>
            <w:shd w:val="clear" w:color="auto" w:fill="auto"/>
          </w:tcPr>
          <w:p w14:paraId="6D7855A5" w14:textId="77777777" w:rsidR="00352BA5" w:rsidRPr="00090BDB" w:rsidRDefault="00DB2DC8">
            <w:pPr>
              <w:spacing w:after="200"/>
              <w:rPr>
                <w:color w:val="595959" w:themeColor="text1" w:themeTint="A6"/>
              </w:rPr>
            </w:pPr>
            <w:r w:rsidRPr="00090BDB">
              <w:rPr>
                <w:color w:val="595959" w:themeColor="text1" w:themeTint="A6"/>
              </w:rPr>
              <w:t>Year 2</w:t>
            </w:r>
          </w:p>
        </w:tc>
        <w:tc>
          <w:tcPr>
            <w:tcW w:w="2193" w:type="dxa"/>
            <w:tcBorders>
              <w:top w:val="single" w:sz="4" w:space="0" w:color="DCDCDC"/>
              <w:left w:val="single" w:sz="4" w:space="0" w:color="DCDCDC"/>
              <w:bottom w:val="single" w:sz="4" w:space="0" w:color="DCDCDC"/>
              <w:right w:val="single" w:sz="4" w:space="0" w:color="DCDCDC"/>
            </w:tcBorders>
            <w:shd w:val="clear" w:color="auto" w:fill="auto"/>
          </w:tcPr>
          <w:p w14:paraId="6D7855A6" w14:textId="77777777" w:rsidR="00352BA5" w:rsidRPr="00090BDB" w:rsidRDefault="00DB2DC8">
            <w:pPr>
              <w:spacing w:after="200"/>
              <w:rPr>
                <w:color w:val="595959" w:themeColor="text1" w:themeTint="A6"/>
              </w:rPr>
            </w:pPr>
            <w:r w:rsidRPr="00090BDB">
              <w:rPr>
                <w:color w:val="595959" w:themeColor="text1" w:themeTint="A6"/>
              </w:rPr>
              <w:t>N/A</w:t>
            </w:r>
          </w:p>
        </w:tc>
        <w:tc>
          <w:tcPr>
            <w:tcW w:w="1984" w:type="dxa"/>
            <w:tcBorders>
              <w:top w:val="single" w:sz="4" w:space="0" w:color="DCDCDC"/>
              <w:left w:val="single" w:sz="4" w:space="0" w:color="DCDCDC"/>
              <w:bottom w:val="single" w:sz="4" w:space="0" w:color="DCDCDC"/>
              <w:right w:val="single" w:sz="4" w:space="0" w:color="DCDCDC"/>
            </w:tcBorders>
            <w:shd w:val="clear" w:color="auto" w:fill="auto"/>
          </w:tcPr>
          <w:p w14:paraId="6D7855A7" w14:textId="77777777" w:rsidR="00352BA5" w:rsidRPr="00090BDB" w:rsidRDefault="00DB2DC8">
            <w:pPr>
              <w:spacing w:after="200"/>
              <w:rPr>
                <w:color w:val="595959" w:themeColor="text1" w:themeTint="A6"/>
              </w:rPr>
            </w:pPr>
            <w:r w:rsidRPr="00090BDB">
              <w:rPr>
                <w:color w:val="595959" w:themeColor="text1" w:themeTint="A6"/>
              </w:rPr>
              <w:t>N/A</w:t>
            </w:r>
          </w:p>
        </w:tc>
        <w:tc>
          <w:tcPr>
            <w:tcW w:w="2552" w:type="dxa"/>
            <w:tcBorders>
              <w:top w:val="single" w:sz="4" w:space="0" w:color="DCDCDC"/>
              <w:left w:val="single" w:sz="4" w:space="0" w:color="DCDCDC"/>
              <w:bottom w:val="single" w:sz="4" w:space="0" w:color="DCDCDC"/>
              <w:right w:val="single" w:sz="4" w:space="0" w:color="DCDCDC"/>
            </w:tcBorders>
            <w:shd w:val="clear" w:color="auto" w:fill="auto"/>
          </w:tcPr>
          <w:p w14:paraId="6D7855A8" w14:textId="0E40AAD1" w:rsidR="00352BA5" w:rsidRPr="00090BDB" w:rsidRDefault="001B75F8">
            <w:pPr>
              <w:spacing w:after="200"/>
              <w:rPr>
                <w:color w:val="595959" w:themeColor="text1" w:themeTint="A6"/>
              </w:rPr>
            </w:pPr>
            <w:r w:rsidRPr="00090BDB">
              <w:rPr>
                <w:color w:val="595959" w:themeColor="text1" w:themeTint="A6"/>
              </w:rPr>
              <w:t>8</w:t>
            </w:r>
          </w:p>
        </w:tc>
      </w:tr>
      <w:tr w:rsidR="00352BA5" w:rsidRPr="00090BDB" w14:paraId="6D7855AE" w14:textId="77777777" w:rsidTr="001B75F8">
        <w:trPr>
          <w:cantSplit/>
        </w:trPr>
        <w:tc>
          <w:tcPr>
            <w:tcW w:w="2764" w:type="dxa"/>
            <w:tcBorders>
              <w:top w:val="single" w:sz="4" w:space="0" w:color="DCDCDC"/>
              <w:left w:val="single" w:sz="4" w:space="0" w:color="DCDCDC"/>
              <w:bottom w:val="single" w:sz="4" w:space="0" w:color="DCDCDC"/>
              <w:right w:val="single" w:sz="4" w:space="0" w:color="DCDCDC"/>
            </w:tcBorders>
            <w:shd w:val="clear" w:color="auto" w:fill="auto"/>
          </w:tcPr>
          <w:p w14:paraId="6D7855AA" w14:textId="3452637A" w:rsidR="00352BA5" w:rsidRPr="00090BDB" w:rsidRDefault="00DB2DC8">
            <w:pPr>
              <w:spacing w:after="200"/>
              <w:rPr>
                <w:color w:val="595959" w:themeColor="text1" w:themeTint="A6"/>
              </w:rPr>
            </w:pPr>
            <w:r w:rsidRPr="00090BDB">
              <w:rPr>
                <w:color w:val="595959" w:themeColor="text1" w:themeTint="A6"/>
              </w:rPr>
              <w:t xml:space="preserve">Year </w:t>
            </w:r>
            <w:r w:rsidR="001A4EBF">
              <w:rPr>
                <w:color w:val="595959" w:themeColor="text1" w:themeTint="A6"/>
              </w:rPr>
              <w:t>3</w:t>
            </w:r>
          </w:p>
        </w:tc>
        <w:tc>
          <w:tcPr>
            <w:tcW w:w="2193" w:type="dxa"/>
            <w:tcBorders>
              <w:top w:val="single" w:sz="4" w:space="0" w:color="DCDCDC"/>
              <w:left w:val="single" w:sz="4" w:space="0" w:color="DCDCDC"/>
              <w:bottom w:val="single" w:sz="4" w:space="0" w:color="DCDCDC"/>
              <w:right w:val="single" w:sz="4" w:space="0" w:color="DCDCDC"/>
            </w:tcBorders>
            <w:shd w:val="clear" w:color="auto" w:fill="auto"/>
          </w:tcPr>
          <w:p w14:paraId="6D7855AB" w14:textId="77777777" w:rsidR="00352BA5" w:rsidRPr="00090BDB" w:rsidRDefault="00DB2DC8">
            <w:pPr>
              <w:spacing w:after="200"/>
              <w:rPr>
                <w:color w:val="595959" w:themeColor="text1" w:themeTint="A6"/>
              </w:rPr>
            </w:pPr>
            <w:r w:rsidRPr="00090BDB">
              <w:rPr>
                <w:color w:val="595959" w:themeColor="text1" w:themeTint="A6"/>
              </w:rPr>
              <w:t>N/A</w:t>
            </w:r>
          </w:p>
        </w:tc>
        <w:tc>
          <w:tcPr>
            <w:tcW w:w="1984" w:type="dxa"/>
            <w:tcBorders>
              <w:top w:val="single" w:sz="4" w:space="0" w:color="DCDCDC"/>
              <w:left w:val="single" w:sz="4" w:space="0" w:color="DCDCDC"/>
              <w:bottom w:val="single" w:sz="4" w:space="0" w:color="DCDCDC"/>
              <w:right w:val="single" w:sz="4" w:space="0" w:color="DCDCDC"/>
            </w:tcBorders>
            <w:shd w:val="clear" w:color="auto" w:fill="auto"/>
          </w:tcPr>
          <w:p w14:paraId="6D7855AC" w14:textId="77777777" w:rsidR="00352BA5" w:rsidRPr="00090BDB" w:rsidRDefault="00DB2DC8">
            <w:pPr>
              <w:spacing w:after="200"/>
              <w:rPr>
                <w:color w:val="595959" w:themeColor="text1" w:themeTint="A6"/>
              </w:rPr>
            </w:pPr>
            <w:r w:rsidRPr="00090BDB">
              <w:rPr>
                <w:color w:val="595959" w:themeColor="text1" w:themeTint="A6"/>
              </w:rPr>
              <w:t>N/A</w:t>
            </w:r>
          </w:p>
        </w:tc>
        <w:tc>
          <w:tcPr>
            <w:tcW w:w="2552" w:type="dxa"/>
            <w:tcBorders>
              <w:top w:val="single" w:sz="4" w:space="0" w:color="DCDCDC"/>
              <w:left w:val="single" w:sz="4" w:space="0" w:color="DCDCDC"/>
              <w:bottom w:val="single" w:sz="4" w:space="0" w:color="DCDCDC"/>
              <w:right w:val="single" w:sz="4" w:space="0" w:color="DCDCDC"/>
            </w:tcBorders>
            <w:shd w:val="clear" w:color="auto" w:fill="auto"/>
          </w:tcPr>
          <w:p w14:paraId="6D7855AD" w14:textId="7310D20A" w:rsidR="00352BA5" w:rsidRPr="00090BDB" w:rsidRDefault="001B75F8">
            <w:pPr>
              <w:spacing w:after="200"/>
              <w:rPr>
                <w:color w:val="595959" w:themeColor="text1" w:themeTint="A6"/>
              </w:rPr>
            </w:pPr>
            <w:r w:rsidRPr="00090BDB">
              <w:rPr>
                <w:color w:val="595959" w:themeColor="text1" w:themeTint="A6"/>
              </w:rPr>
              <w:t>15</w:t>
            </w:r>
          </w:p>
        </w:tc>
      </w:tr>
      <w:tr w:rsidR="00352BA5" w:rsidRPr="00090BDB" w14:paraId="6D7855B3" w14:textId="77777777" w:rsidTr="001B75F8">
        <w:trPr>
          <w:cantSplit/>
        </w:trPr>
        <w:tc>
          <w:tcPr>
            <w:tcW w:w="2764" w:type="dxa"/>
            <w:tcBorders>
              <w:top w:val="single" w:sz="4" w:space="0" w:color="DCDCDC"/>
              <w:left w:val="single" w:sz="4" w:space="0" w:color="DCDCDC"/>
              <w:bottom w:val="single" w:sz="4" w:space="0" w:color="DCDCDC"/>
              <w:right w:val="single" w:sz="4" w:space="0" w:color="DCDCDC"/>
            </w:tcBorders>
            <w:shd w:val="clear" w:color="auto" w:fill="auto"/>
          </w:tcPr>
          <w:p w14:paraId="6D7855AF" w14:textId="77777777" w:rsidR="00352BA5" w:rsidRPr="00090BDB" w:rsidRDefault="00DB2DC8">
            <w:pPr>
              <w:spacing w:after="200"/>
              <w:rPr>
                <w:color w:val="595959" w:themeColor="text1" w:themeTint="A6"/>
              </w:rPr>
            </w:pPr>
            <w:r w:rsidRPr="00090BDB">
              <w:rPr>
                <w:color w:val="595959" w:themeColor="text1" w:themeTint="A6"/>
              </w:rPr>
              <w:t>Year 4</w:t>
            </w:r>
          </w:p>
        </w:tc>
        <w:tc>
          <w:tcPr>
            <w:tcW w:w="2193" w:type="dxa"/>
            <w:tcBorders>
              <w:top w:val="single" w:sz="4" w:space="0" w:color="DCDCDC"/>
              <w:left w:val="single" w:sz="4" w:space="0" w:color="DCDCDC"/>
              <w:bottom w:val="single" w:sz="4" w:space="0" w:color="DCDCDC"/>
              <w:right w:val="single" w:sz="4" w:space="0" w:color="DCDCDC"/>
            </w:tcBorders>
            <w:shd w:val="clear" w:color="auto" w:fill="auto"/>
          </w:tcPr>
          <w:p w14:paraId="6D7855B0" w14:textId="77777777" w:rsidR="00352BA5" w:rsidRPr="00090BDB" w:rsidRDefault="00DB2DC8">
            <w:pPr>
              <w:spacing w:after="200"/>
              <w:rPr>
                <w:color w:val="595959" w:themeColor="text1" w:themeTint="A6"/>
              </w:rPr>
            </w:pPr>
            <w:r w:rsidRPr="00090BDB">
              <w:rPr>
                <w:color w:val="595959" w:themeColor="text1" w:themeTint="A6"/>
              </w:rPr>
              <w:t>N/A</w:t>
            </w:r>
          </w:p>
        </w:tc>
        <w:tc>
          <w:tcPr>
            <w:tcW w:w="1984" w:type="dxa"/>
            <w:tcBorders>
              <w:top w:val="single" w:sz="4" w:space="0" w:color="DCDCDC"/>
              <w:left w:val="single" w:sz="4" w:space="0" w:color="DCDCDC"/>
              <w:bottom w:val="single" w:sz="4" w:space="0" w:color="DCDCDC"/>
              <w:right w:val="single" w:sz="4" w:space="0" w:color="DCDCDC"/>
            </w:tcBorders>
            <w:shd w:val="clear" w:color="auto" w:fill="auto"/>
          </w:tcPr>
          <w:p w14:paraId="6D7855B1" w14:textId="77777777" w:rsidR="00352BA5" w:rsidRPr="00090BDB" w:rsidRDefault="00DB2DC8">
            <w:pPr>
              <w:spacing w:after="200"/>
              <w:rPr>
                <w:color w:val="595959" w:themeColor="text1" w:themeTint="A6"/>
              </w:rPr>
            </w:pPr>
            <w:r w:rsidRPr="00090BDB">
              <w:rPr>
                <w:color w:val="595959" w:themeColor="text1" w:themeTint="A6"/>
              </w:rPr>
              <w:t>N/A</w:t>
            </w:r>
          </w:p>
        </w:tc>
        <w:tc>
          <w:tcPr>
            <w:tcW w:w="2552" w:type="dxa"/>
            <w:tcBorders>
              <w:top w:val="single" w:sz="4" w:space="0" w:color="DCDCDC"/>
              <w:left w:val="single" w:sz="4" w:space="0" w:color="DCDCDC"/>
              <w:bottom w:val="single" w:sz="4" w:space="0" w:color="DCDCDC"/>
              <w:right w:val="single" w:sz="4" w:space="0" w:color="DCDCDC"/>
            </w:tcBorders>
            <w:shd w:val="clear" w:color="auto" w:fill="auto"/>
          </w:tcPr>
          <w:p w14:paraId="6D7855B2" w14:textId="2192366F" w:rsidR="00352BA5" w:rsidRPr="00090BDB" w:rsidRDefault="001B75F8">
            <w:pPr>
              <w:spacing w:after="200"/>
              <w:rPr>
                <w:color w:val="595959" w:themeColor="text1" w:themeTint="A6"/>
              </w:rPr>
            </w:pPr>
            <w:r w:rsidRPr="00090BDB">
              <w:rPr>
                <w:color w:val="595959" w:themeColor="text1" w:themeTint="A6"/>
              </w:rPr>
              <w:t>20</w:t>
            </w:r>
          </w:p>
        </w:tc>
      </w:tr>
      <w:tr w:rsidR="00352BA5" w:rsidRPr="00090BDB" w14:paraId="6D7855B8" w14:textId="77777777" w:rsidTr="001B75F8">
        <w:trPr>
          <w:cantSplit/>
        </w:trPr>
        <w:tc>
          <w:tcPr>
            <w:tcW w:w="2764" w:type="dxa"/>
            <w:tcBorders>
              <w:top w:val="single" w:sz="4" w:space="0" w:color="DCDCDC"/>
              <w:left w:val="single" w:sz="4" w:space="0" w:color="DCDCDC"/>
              <w:bottom w:val="single" w:sz="4" w:space="0" w:color="DCDCDC"/>
              <w:right w:val="single" w:sz="4" w:space="0" w:color="DCDCDC"/>
            </w:tcBorders>
            <w:shd w:val="clear" w:color="auto" w:fill="auto"/>
          </w:tcPr>
          <w:p w14:paraId="6D7855B4" w14:textId="77777777" w:rsidR="00352BA5" w:rsidRPr="00090BDB" w:rsidRDefault="00DB2DC8">
            <w:pPr>
              <w:spacing w:after="200"/>
              <w:rPr>
                <w:color w:val="595959" w:themeColor="text1" w:themeTint="A6"/>
              </w:rPr>
            </w:pPr>
            <w:r w:rsidRPr="00090BDB">
              <w:rPr>
                <w:color w:val="595959" w:themeColor="text1" w:themeTint="A6"/>
              </w:rPr>
              <w:t>Year 5</w:t>
            </w:r>
          </w:p>
        </w:tc>
        <w:tc>
          <w:tcPr>
            <w:tcW w:w="2193" w:type="dxa"/>
            <w:tcBorders>
              <w:top w:val="single" w:sz="4" w:space="0" w:color="DCDCDC"/>
              <w:left w:val="single" w:sz="4" w:space="0" w:color="DCDCDC"/>
              <w:bottom w:val="single" w:sz="4" w:space="0" w:color="DCDCDC"/>
              <w:right w:val="single" w:sz="4" w:space="0" w:color="DCDCDC"/>
            </w:tcBorders>
            <w:shd w:val="clear" w:color="auto" w:fill="auto"/>
          </w:tcPr>
          <w:p w14:paraId="6D7855B5" w14:textId="77777777" w:rsidR="00352BA5" w:rsidRPr="00090BDB" w:rsidRDefault="00DB2DC8">
            <w:pPr>
              <w:spacing w:after="200"/>
              <w:rPr>
                <w:color w:val="595959" w:themeColor="text1" w:themeTint="A6"/>
              </w:rPr>
            </w:pPr>
            <w:r w:rsidRPr="00090BDB">
              <w:rPr>
                <w:color w:val="595959" w:themeColor="text1" w:themeTint="A6"/>
              </w:rPr>
              <w:t>N/A</w:t>
            </w:r>
          </w:p>
        </w:tc>
        <w:tc>
          <w:tcPr>
            <w:tcW w:w="1984" w:type="dxa"/>
            <w:tcBorders>
              <w:top w:val="single" w:sz="4" w:space="0" w:color="DCDCDC"/>
              <w:left w:val="single" w:sz="4" w:space="0" w:color="DCDCDC"/>
              <w:bottom w:val="single" w:sz="4" w:space="0" w:color="DCDCDC"/>
              <w:right w:val="single" w:sz="4" w:space="0" w:color="DCDCDC"/>
            </w:tcBorders>
            <w:shd w:val="clear" w:color="auto" w:fill="auto"/>
          </w:tcPr>
          <w:p w14:paraId="6D7855B6" w14:textId="77777777" w:rsidR="00352BA5" w:rsidRPr="00090BDB" w:rsidRDefault="00DB2DC8">
            <w:pPr>
              <w:spacing w:after="200"/>
              <w:rPr>
                <w:color w:val="595959" w:themeColor="text1" w:themeTint="A6"/>
              </w:rPr>
            </w:pPr>
            <w:r w:rsidRPr="00090BDB">
              <w:rPr>
                <w:color w:val="595959" w:themeColor="text1" w:themeTint="A6"/>
              </w:rPr>
              <w:t>N/A</w:t>
            </w:r>
          </w:p>
        </w:tc>
        <w:tc>
          <w:tcPr>
            <w:tcW w:w="2552" w:type="dxa"/>
            <w:tcBorders>
              <w:top w:val="single" w:sz="4" w:space="0" w:color="DCDCDC"/>
              <w:left w:val="single" w:sz="4" w:space="0" w:color="DCDCDC"/>
              <w:bottom w:val="single" w:sz="4" w:space="0" w:color="DCDCDC"/>
              <w:right w:val="single" w:sz="4" w:space="0" w:color="DCDCDC"/>
            </w:tcBorders>
            <w:shd w:val="clear" w:color="auto" w:fill="auto"/>
          </w:tcPr>
          <w:p w14:paraId="6D7855B7" w14:textId="53D1FBAA" w:rsidR="00352BA5" w:rsidRPr="00090BDB" w:rsidRDefault="001B75F8">
            <w:pPr>
              <w:spacing w:after="200"/>
              <w:rPr>
                <w:color w:val="595959" w:themeColor="text1" w:themeTint="A6"/>
              </w:rPr>
            </w:pPr>
            <w:r w:rsidRPr="00090BDB">
              <w:rPr>
                <w:color w:val="595959" w:themeColor="text1" w:themeTint="A6"/>
              </w:rPr>
              <w:t>25</w:t>
            </w:r>
          </w:p>
        </w:tc>
      </w:tr>
      <w:tr w:rsidR="00352BA5" w:rsidRPr="00090BDB" w14:paraId="6D7855BD" w14:textId="77777777" w:rsidTr="001B75F8">
        <w:trPr>
          <w:cnfStyle w:val="010000000000" w:firstRow="0" w:lastRow="1" w:firstColumn="0" w:lastColumn="0" w:oddVBand="0" w:evenVBand="0" w:oddHBand="0" w:evenHBand="0" w:firstRowFirstColumn="0" w:firstRowLastColumn="0" w:lastRowFirstColumn="0" w:lastRowLastColumn="0"/>
          <w:cantSplit/>
          <w:trHeight w:val="594"/>
        </w:trPr>
        <w:tc>
          <w:tcPr>
            <w:tcW w:w="2764" w:type="dxa"/>
            <w:tcBorders>
              <w:left w:val="single" w:sz="4" w:space="0" w:color="DCDCDC"/>
              <w:bottom w:val="single" w:sz="4" w:space="0" w:color="DCDCDC"/>
              <w:right w:val="single" w:sz="4" w:space="0" w:color="DCDCDC"/>
            </w:tcBorders>
            <w:shd w:val="clear" w:color="auto" w:fill="auto"/>
            <w:vAlign w:val="bottom"/>
          </w:tcPr>
          <w:p w14:paraId="6D7855B9" w14:textId="77777777" w:rsidR="00352BA5" w:rsidRPr="00090BDB" w:rsidRDefault="00DB2DC8">
            <w:pPr>
              <w:spacing w:after="200"/>
              <w:rPr>
                <w:color w:val="595959" w:themeColor="text1" w:themeTint="A6"/>
              </w:rPr>
            </w:pPr>
            <w:r w:rsidRPr="00090BDB">
              <w:rPr>
                <w:color w:val="595959" w:themeColor="text1" w:themeTint="A6"/>
              </w:rPr>
              <w:t>Total</w:t>
            </w:r>
          </w:p>
        </w:tc>
        <w:tc>
          <w:tcPr>
            <w:tcW w:w="2193" w:type="dxa"/>
            <w:tcBorders>
              <w:left w:val="single" w:sz="4" w:space="0" w:color="DCDCDC"/>
              <w:bottom w:val="single" w:sz="4" w:space="0" w:color="DCDCDC"/>
              <w:right w:val="single" w:sz="4" w:space="0" w:color="DCDCDC"/>
            </w:tcBorders>
            <w:shd w:val="clear" w:color="auto" w:fill="auto"/>
          </w:tcPr>
          <w:p w14:paraId="6D7855BA" w14:textId="77777777" w:rsidR="00352BA5" w:rsidRPr="00090BDB" w:rsidRDefault="00352BA5">
            <w:pPr>
              <w:spacing w:after="200"/>
              <w:rPr>
                <w:color w:val="595959" w:themeColor="text1" w:themeTint="A6"/>
              </w:rPr>
            </w:pPr>
          </w:p>
        </w:tc>
        <w:tc>
          <w:tcPr>
            <w:tcW w:w="1984" w:type="dxa"/>
            <w:tcBorders>
              <w:left w:val="single" w:sz="4" w:space="0" w:color="DCDCDC"/>
              <w:bottom w:val="single" w:sz="4" w:space="0" w:color="DCDCDC"/>
              <w:right w:val="single" w:sz="4" w:space="0" w:color="DCDCDC"/>
            </w:tcBorders>
            <w:shd w:val="clear" w:color="auto" w:fill="auto"/>
          </w:tcPr>
          <w:p w14:paraId="6D7855BB" w14:textId="77777777" w:rsidR="00352BA5" w:rsidRPr="00090BDB" w:rsidRDefault="00352BA5">
            <w:pPr>
              <w:spacing w:after="200"/>
              <w:rPr>
                <w:color w:val="595959" w:themeColor="text1" w:themeTint="A6"/>
              </w:rPr>
            </w:pPr>
          </w:p>
        </w:tc>
        <w:tc>
          <w:tcPr>
            <w:tcW w:w="2552" w:type="dxa"/>
            <w:tcBorders>
              <w:left w:val="single" w:sz="4" w:space="0" w:color="DCDCDC"/>
              <w:bottom w:val="single" w:sz="4" w:space="0" w:color="DCDCDC"/>
              <w:right w:val="single" w:sz="4" w:space="0" w:color="DCDCDC"/>
            </w:tcBorders>
            <w:shd w:val="clear" w:color="auto" w:fill="auto"/>
          </w:tcPr>
          <w:p w14:paraId="6D7855BC" w14:textId="2778FEFB" w:rsidR="00352BA5" w:rsidRPr="00090BDB" w:rsidRDefault="004A52C5">
            <w:pPr>
              <w:spacing w:after="200"/>
              <w:rPr>
                <w:color w:val="595959" w:themeColor="text1" w:themeTint="A6"/>
              </w:rPr>
            </w:pPr>
            <w:r w:rsidRPr="00090BDB">
              <w:rPr>
                <w:color w:val="595959" w:themeColor="text1" w:themeTint="A6"/>
              </w:rPr>
              <w:t>75</w:t>
            </w:r>
          </w:p>
        </w:tc>
      </w:tr>
    </w:tbl>
    <w:p w14:paraId="6D7855BE" w14:textId="77777777" w:rsidR="00352BA5" w:rsidRPr="00090BDB" w:rsidRDefault="00352BA5">
      <w:pPr>
        <w:widowControl w:val="0"/>
        <w:pBdr>
          <w:top w:val="nil"/>
          <w:left w:val="nil"/>
          <w:bottom w:val="nil"/>
          <w:right w:val="nil"/>
          <w:between w:val="nil"/>
        </w:pBdr>
        <w:spacing w:after="0" w:line="276" w:lineRule="auto"/>
      </w:pPr>
    </w:p>
    <w:tbl>
      <w:tblPr>
        <w:tblStyle w:val="af1"/>
        <w:tblW w:w="9498" w:type="dxa"/>
        <w:tblInd w:w="-5" w:type="dxa"/>
        <w:tblBorders>
          <w:top w:val="single" w:sz="4" w:space="0" w:color="DCDCDC"/>
          <w:left w:val="single" w:sz="4" w:space="0" w:color="DCDCDC"/>
          <w:bottom w:val="single" w:sz="4" w:space="0" w:color="DCDCDC"/>
          <w:right w:val="single" w:sz="4" w:space="0" w:color="DCDCDC"/>
          <w:insideH w:val="single" w:sz="4" w:space="0" w:color="DCDCDC"/>
          <w:insideV w:val="single" w:sz="4" w:space="0" w:color="DCDCDC"/>
        </w:tblBorders>
        <w:tblLayout w:type="fixed"/>
        <w:tblLook w:val="0000" w:firstRow="0" w:lastRow="0" w:firstColumn="0" w:lastColumn="0" w:noHBand="0" w:noVBand="0"/>
      </w:tblPr>
      <w:tblGrid>
        <w:gridCol w:w="2834"/>
        <w:gridCol w:w="1674"/>
        <w:gridCol w:w="454"/>
        <w:gridCol w:w="1983"/>
        <w:gridCol w:w="2553"/>
      </w:tblGrid>
      <w:tr w:rsidR="00352BA5" w:rsidRPr="00090BDB" w14:paraId="6D7855C1" w14:textId="77777777">
        <w:trPr>
          <w:cantSplit/>
          <w:trHeight w:val="602"/>
        </w:trPr>
        <w:tc>
          <w:tcPr>
            <w:tcW w:w="4508" w:type="dxa"/>
            <w:gridSpan w:val="2"/>
            <w:shd w:val="clear" w:color="auto" w:fill="auto"/>
            <w:vAlign w:val="center"/>
          </w:tcPr>
          <w:p w14:paraId="6D7855BF" w14:textId="77777777" w:rsidR="00352BA5" w:rsidRPr="00090BDB" w:rsidRDefault="00DB2DC8">
            <w:pPr>
              <w:spacing w:line="240" w:lineRule="auto"/>
              <w:rPr>
                <w:b/>
              </w:rPr>
            </w:pPr>
            <w:r w:rsidRPr="00090BDB">
              <w:rPr>
                <w:b/>
              </w:rPr>
              <w:t>Total number of crediting years</w:t>
            </w:r>
          </w:p>
        </w:tc>
        <w:tc>
          <w:tcPr>
            <w:tcW w:w="4990" w:type="dxa"/>
            <w:gridSpan w:val="3"/>
            <w:shd w:val="clear" w:color="auto" w:fill="auto"/>
            <w:vAlign w:val="center"/>
          </w:tcPr>
          <w:p w14:paraId="6D7855C0" w14:textId="77777777" w:rsidR="00352BA5" w:rsidRPr="00090BDB" w:rsidRDefault="00DB2DC8">
            <w:pPr>
              <w:spacing w:line="240" w:lineRule="auto"/>
              <w:rPr>
                <w:b/>
              </w:rPr>
            </w:pPr>
            <w:r w:rsidRPr="00090BDB">
              <w:rPr>
                <w:b/>
              </w:rPr>
              <w:t>5</w:t>
            </w:r>
          </w:p>
        </w:tc>
      </w:tr>
      <w:tr w:rsidR="00352BA5" w:rsidRPr="00090BDB" w14:paraId="6D7855C6" w14:textId="77777777">
        <w:trPr>
          <w:cantSplit/>
          <w:trHeight w:val="782"/>
        </w:trPr>
        <w:tc>
          <w:tcPr>
            <w:tcW w:w="2834" w:type="dxa"/>
            <w:shd w:val="clear" w:color="auto" w:fill="auto"/>
            <w:vAlign w:val="center"/>
          </w:tcPr>
          <w:p w14:paraId="6D7855C2" w14:textId="77777777" w:rsidR="00352BA5" w:rsidRPr="00090BDB" w:rsidRDefault="00DB2DC8">
            <w:pPr>
              <w:spacing w:line="240" w:lineRule="auto"/>
              <w:rPr>
                <w:b/>
              </w:rPr>
            </w:pPr>
            <w:r w:rsidRPr="00090BDB">
              <w:rPr>
                <w:b/>
              </w:rPr>
              <w:t>Annual average over the crediting period</w:t>
            </w:r>
          </w:p>
        </w:tc>
        <w:tc>
          <w:tcPr>
            <w:tcW w:w="2128" w:type="dxa"/>
            <w:gridSpan w:val="2"/>
            <w:shd w:val="clear" w:color="auto" w:fill="auto"/>
            <w:vAlign w:val="center"/>
          </w:tcPr>
          <w:p w14:paraId="6D7855C3" w14:textId="77777777" w:rsidR="00352BA5" w:rsidRPr="00090BDB" w:rsidRDefault="00DB2DC8">
            <w:pPr>
              <w:jc w:val="center"/>
              <w:rPr>
                <w:b/>
              </w:rPr>
            </w:pPr>
            <w:r w:rsidRPr="00090BDB">
              <w:rPr>
                <w:b/>
              </w:rPr>
              <w:t>N/A</w:t>
            </w:r>
          </w:p>
        </w:tc>
        <w:tc>
          <w:tcPr>
            <w:tcW w:w="1983" w:type="dxa"/>
            <w:shd w:val="clear" w:color="auto" w:fill="auto"/>
            <w:vAlign w:val="center"/>
          </w:tcPr>
          <w:p w14:paraId="6D7855C4" w14:textId="77777777" w:rsidR="00352BA5" w:rsidRPr="00090BDB" w:rsidRDefault="00DB2DC8">
            <w:pPr>
              <w:jc w:val="center"/>
              <w:rPr>
                <w:b/>
              </w:rPr>
            </w:pPr>
            <w:r w:rsidRPr="00090BDB">
              <w:rPr>
                <w:b/>
              </w:rPr>
              <w:t>N/A</w:t>
            </w:r>
          </w:p>
        </w:tc>
        <w:tc>
          <w:tcPr>
            <w:tcW w:w="2553" w:type="dxa"/>
            <w:shd w:val="clear" w:color="auto" w:fill="auto"/>
            <w:vAlign w:val="center"/>
          </w:tcPr>
          <w:p w14:paraId="6D7855C5" w14:textId="2D38096C" w:rsidR="00352BA5" w:rsidRPr="00090BDB" w:rsidRDefault="004A52C5">
            <w:pPr>
              <w:jc w:val="center"/>
              <w:rPr>
                <w:b/>
              </w:rPr>
            </w:pPr>
            <w:r w:rsidRPr="00090BDB">
              <w:rPr>
                <w:b/>
              </w:rPr>
              <w:t>15</w:t>
            </w:r>
          </w:p>
        </w:tc>
      </w:tr>
    </w:tbl>
    <w:p w14:paraId="6D7855C7" w14:textId="77777777" w:rsidR="00352BA5" w:rsidRPr="00090BDB" w:rsidRDefault="00352BA5">
      <w:pPr>
        <w:spacing w:after="0"/>
        <w:rPr>
          <w:b/>
        </w:rPr>
      </w:pPr>
    </w:p>
    <w:p w14:paraId="6D7855C8" w14:textId="77777777" w:rsidR="00352BA5" w:rsidRPr="00090BDB" w:rsidRDefault="00DB2DC8">
      <w:pPr>
        <w:rPr>
          <w:b/>
        </w:rPr>
      </w:pPr>
      <w:r w:rsidRPr="00090BDB">
        <w:rPr>
          <w:b/>
        </w:rPr>
        <w:t>SDG 7</w:t>
      </w:r>
    </w:p>
    <w:tbl>
      <w:tblPr>
        <w:tblStyle w:val="af2"/>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60" w:firstRow="1" w:lastRow="1" w:firstColumn="0" w:lastColumn="0" w:noHBand="1" w:noVBand="1"/>
      </w:tblPr>
      <w:tblGrid>
        <w:gridCol w:w="2764"/>
        <w:gridCol w:w="2193"/>
        <w:gridCol w:w="1984"/>
        <w:gridCol w:w="2552"/>
      </w:tblGrid>
      <w:tr w:rsidR="00352BA5" w:rsidRPr="00090BDB" w14:paraId="6D7855CD" w14:textId="77777777" w:rsidTr="00352BA5">
        <w:trPr>
          <w:cnfStyle w:val="100000000000" w:firstRow="1" w:lastRow="0" w:firstColumn="0" w:lastColumn="0" w:oddVBand="0" w:evenVBand="0" w:oddHBand="0" w:evenHBand="0" w:firstRowFirstColumn="0" w:firstRowLastColumn="0" w:lastRowFirstColumn="0" w:lastRowLastColumn="0"/>
          <w:cantSplit/>
        </w:trPr>
        <w:tc>
          <w:tcPr>
            <w:tcW w:w="2764" w:type="dxa"/>
            <w:tcBorders>
              <w:bottom w:val="single" w:sz="4" w:space="0" w:color="DCDCDC"/>
            </w:tcBorders>
          </w:tcPr>
          <w:p w14:paraId="6D7855C9" w14:textId="77777777" w:rsidR="00352BA5" w:rsidRPr="00090BDB" w:rsidRDefault="00DB2DC8">
            <w:pPr>
              <w:spacing w:after="200"/>
            </w:pPr>
            <w:r w:rsidRPr="00090BDB">
              <w:lastRenderedPageBreak/>
              <w:t>Year</w:t>
            </w:r>
          </w:p>
        </w:tc>
        <w:tc>
          <w:tcPr>
            <w:tcW w:w="2193" w:type="dxa"/>
            <w:tcBorders>
              <w:bottom w:val="single" w:sz="4" w:space="0" w:color="DCDCDC"/>
            </w:tcBorders>
          </w:tcPr>
          <w:p w14:paraId="6D7855CA" w14:textId="77777777" w:rsidR="00352BA5" w:rsidRPr="00090BDB" w:rsidRDefault="00DB2DC8">
            <w:pPr>
              <w:spacing w:after="200"/>
            </w:pPr>
            <w:r w:rsidRPr="00090BDB">
              <w:t>Baseline estimate</w:t>
            </w:r>
          </w:p>
        </w:tc>
        <w:tc>
          <w:tcPr>
            <w:tcW w:w="1984" w:type="dxa"/>
            <w:tcBorders>
              <w:bottom w:val="single" w:sz="4" w:space="0" w:color="DCDCDC"/>
            </w:tcBorders>
          </w:tcPr>
          <w:p w14:paraId="6D7855CB" w14:textId="77777777" w:rsidR="00352BA5" w:rsidRPr="00090BDB" w:rsidRDefault="00DB2DC8">
            <w:pPr>
              <w:spacing w:after="200"/>
            </w:pPr>
            <w:r w:rsidRPr="00090BDB">
              <w:t>Project estimate</w:t>
            </w:r>
          </w:p>
        </w:tc>
        <w:tc>
          <w:tcPr>
            <w:tcW w:w="2552" w:type="dxa"/>
            <w:tcBorders>
              <w:bottom w:val="single" w:sz="4" w:space="0" w:color="DCDCDC"/>
            </w:tcBorders>
          </w:tcPr>
          <w:p w14:paraId="6D7855CC" w14:textId="77777777" w:rsidR="00352BA5" w:rsidRPr="00090BDB" w:rsidRDefault="00DB2DC8">
            <w:pPr>
              <w:spacing w:after="200"/>
            </w:pPr>
            <w:r w:rsidRPr="00090BDB">
              <w:t>Net benefit</w:t>
            </w:r>
          </w:p>
        </w:tc>
      </w:tr>
      <w:tr w:rsidR="00352BA5" w:rsidRPr="00090BDB" w14:paraId="6D7855D2" w14:textId="77777777" w:rsidTr="004E3BC9">
        <w:trPr>
          <w:cantSplit/>
        </w:trPr>
        <w:tc>
          <w:tcPr>
            <w:tcW w:w="2764" w:type="dxa"/>
            <w:tcBorders>
              <w:top w:val="single" w:sz="4" w:space="0" w:color="DCDCDC"/>
              <w:left w:val="single" w:sz="4" w:space="0" w:color="DCDCDC"/>
              <w:bottom w:val="single" w:sz="4" w:space="0" w:color="DCDCDC"/>
              <w:right w:val="single" w:sz="4" w:space="0" w:color="DCDCDC"/>
            </w:tcBorders>
            <w:shd w:val="clear" w:color="auto" w:fill="auto"/>
          </w:tcPr>
          <w:p w14:paraId="6D7855CE" w14:textId="77777777" w:rsidR="00352BA5" w:rsidRPr="00090BDB" w:rsidRDefault="00DB2DC8">
            <w:pPr>
              <w:spacing w:after="200"/>
              <w:rPr>
                <w:color w:val="595959" w:themeColor="text1" w:themeTint="A6"/>
              </w:rPr>
            </w:pPr>
            <w:r w:rsidRPr="00090BDB">
              <w:rPr>
                <w:color w:val="595959" w:themeColor="text1" w:themeTint="A6"/>
              </w:rPr>
              <w:t>Year 1</w:t>
            </w:r>
          </w:p>
        </w:tc>
        <w:tc>
          <w:tcPr>
            <w:tcW w:w="2193" w:type="dxa"/>
            <w:tcBorders>
              <w:top w:val="single" w:sz="4" w:space="0" w:color="DCDCDC"/>
              <w:left w:val="single" w:sz="4" w:space="0" w:color="DCDCDC"/>
              <w:bottom w:val="single" w:sz="4" w:space="0" w:color="DCDCDC"/>
              <w:right w:val="single" w:sz="4" w:space="0" w:color="DCDCDC"/>
            </w:tcBorders>
            <w:shd w:val="clear" w:color="auto" w:fill="auto"/>
          </w:tcPr>
          <w:p w14:paraId="6D7855CF" w14:textId="77777777" w:rsidR="00352BA5" w:rsidRPr="00090BDB" w:rsidRDefault="00DB2DC8">
            <w:pPr>
              <w:spacing w:after="200"/>
              <w:rPr>
                <w:color w:val="595959" w:themeColor="text1" w:themeTint="A6"/>
              </w:rPr>
            </w:pPr>
            <w:r w:rsidRPr="00090BDB">
              <w:rPr>
                <w:color w:val="595959" w:themeColor="text1" w:themeTint="A6"/>
              </w:rPr>
              <w:t>N/A</w:t>
            </w:r>
          </w:p>
        </w:tc>
        <w:tc>
          <w:tcPr>
            <w:tcW w:w="1984" w:type="dxa"/>
            <w:tcBorders>
              <w:top w:val="single" w:sz="4" w:space="0" w:color="DCDCDC"/>
              <w:left w:val="single" w:sz="4" w:space="0" w:color="DCDCDC"/>
              <w:bottom w:val="single" w:sz="4" w:space="0" w:color="DCDCDC"/>
              <w:right w:val="single" w:sz="4" w:space="0" w:color="DCDCDC"/>
            </w:tcBorders>
            <w:shd w:val="clear" w:color="auto" w:fill="auto"/>
          </w:tcPr>
          <w:p w14:paraId="6D7855D0" w14:textId="77777777" w:rsidR="00352BA5" w:rsidRPr="00090BDB" w:rsidRDefault="00DB2DC8">
            <w:pPr>
              <w:spacing w:after="200"/>
              <w:rPr>
                <w:color w:val="595959" w:themeColor="text1" w:themeTint="A6"/>
              </w:rPr>
            </w:pPr>
            <w:r w:rsidRPr="00090BDB">
              <w:rPr>
                <w:color w:val="595959" w:themeColor="text1" w:themeTint="A6"/>
              </w:rPr>
              <w:t>N/A</w:t>
            </w:r>
          </w:p>
        </w:tc>
        <w:tc>
          <w:tcPr>
            <w:tcW w:w="2552" w:type="dxa"/>
            <w:tcBorders>
              <w:top w:val="single" w:sz="4" w:space="0" w:color="DCDCDC"/>
              <w:left w:val="single" w:sz="4" w:space="0" w:color="DCDCDC"/>
              <w:bottom w:val="single" w:sz="4" w:space="0" w:color="DCDCDC"/>
              <w:right w:val="single" w:sz="4" w:space="0" w:color="DCDCDC"/>
            </w:tcBorders>
            <w:shd w:val="clear" w:color="auto" w:fill="auto"/>
          </w:tcPr>
          <w:p w14:paraId="6D7855D1" w14:textId="77777777" w:rsidR="00352BA5" w:rsidRPr="00090BDB" w:rsidRDefault="00DB2DC8">
            <w:pPr>
              <w:spacing w:after="200"/>
              <w:rPr>
                <w:color w:val="595959" w:themeColor="text1" w:themeTint="A6"/>
              </w:rPr>
            </w:pPr>
            <w:r w:rsidRPr="00090BDB">
              <w:rPr>
                <w:color w:val="595959" w:themeColor="text1" w:themeTint="A6"/>
              </w:rPr>
              <w:t>199,000</w:t>
            </w:r>
          </w:p>
        </w:tc>
      </w:tr>
      <w:tr w:rsidR="00352BA5" w:rsidRPr="00090BDB" w14:paraId="6D7855D7" w14:textId="77777777" w:rsidTr="004E3BC9">
        <w:trPr>
          <w:cantSplit/>
        </w:trPr>
        <w:tc>
          <w:tcPr>
            <w:tcW w:w="2764" w:type="dxa"/>
            <w:tcBorders>
              <w:top w:val="single" w:sz="4" w:space="0" w:color="DCDCDC"/>
              <w:left w:val="single" w:sz="4" w:space="0" w:color="DCDCDC"/>
              <w:bottom w:val="single" w:sz="4" w:space="0" w:color="DCDCDC"/>
              <w:right w:val="single" w:sz="4" w:space="0" w:color="DCDCDC"/>
            </w:tcBorders>
            <w:shd w:val="clear" w:color="auto" w:fill="auto"/>
          </w:tcPr>
          <w:p w14:paraId="6D7855D3" w14:textId="77777777" w:rsidR="00352BA5" w:rsidRPr="00090BDB" w:rsidRDefault="00DB2DC8">
            <w:pPr>
              <w:spacing w:after="200"/>
              <w:rPr>
                <w:color w:val="595959" w:themeColor="text1" w:themeTint="A6"/>
              </w:rPr>
            </w:pPr>
            <w:r w:rsidRPr="00090BDB">
              <w:rPr>
                <w:color w:val="595959" w:themeColor="text1" w:themeTint="A6"/>
              </w:rPr>
              <w:t>Year 2</w:t>
            </w:r>
          </w:p>
        </w:tc>
        <w:tc>
          <w:tcPr>
            <w:tcW w:w="2193" w:type="dxa"/>
            <w:tcBorders>
              <w:top w:val="single" w:sz="4" w:space="0" w:color="DCDCDC"/>
              <w:left w:val="single" w:sz="4" w:space="0" w:color="DCDCDC"/>
              <w:bottom w:val="single" w:sz="4" w:space="0" w:color="DCDCDC"/>
              <w:right w:val="single" w:sz="4" w:space="0" w:color="DCDCDC"/>
            </w:tcBorders>
            <w:shd w:val="clear" w:color="auto" w:fill="auto"/>
          </w:tcPr>
          <w:p w14:paraId="6D7855D4" w14:textId="77777777" w:rsidR="00352BA5" w:rsidRPr="00090BDB" w:rsidRDefault="00DB2DC8">
            <w:pPr>
              <w:spacing w:after="200"/>
              <w:rPr>
                <w:color w:val="595959" w:themeColor="text1" w:themeTint="A6"/>
              </w:rPr>
            </w:pPr>
            <w:r w:rsidRPr="00090BDB">
              <w:rPr>
                <w:color w:val="595959" w:themeColor="text1" w:themeTint="A6"/>
              </w:rPr>
              <w:t>N/A</w:t>
            </w:r>
          </w:p>
        </w:tc>
        <w:tc>
          <w:tcPr>
            <w:tcW w:w="1984" w:type="dxa"/>
            <w:tcBorders>
              <w:top w:val="single" w:sz="4" w:space="0" w:color="DCDCDC"/>
              <w:left w:val="single" w:sz="4" w:space="0" w:color="DCDCDC"/>
              <w:bottom w:val="single" w:sz="4" w:space="0" w:color="DCDCDC"/>
              <w:right w:val="single" w:sz="4" w:space="0" w:color="DCDCDC"/>
            </w:tcBorders>
            <w:shd w:val="clear" w:color="auto" w:fill="auto"/>
          </w:tcPr>
          <w:p w14:paraId="6D7855D5" w14:textId="77777777" w:rsidR="00352BA5" w:rsidRPr="00090BDB" w:rsidRDefault="00DB2DC8">
            <w:pPr>
              <w:spacing w:after="200"/>
              <w:rPr>
                <w:color w:val="595959" w:themeColor="text1" w:themeTint="A6"/>
              </w:rPr>
            </w:pPr>
            <w:r w:rsidRPr="00090BDB">
              <w:rPr>
                <w:color w:val="595959" w:themeColor="text1" w:themeTint="A6"/>
              </w:rPr>
              <w:t>N/A</w:t>
            </w:r>
          </w:p>
        </w:tc>
        <w:tc>
          <w:tcPr>
            <w:tcW w:w="2552" w:type="dxa"/>
            <w:tcBorders>
              <w:top w:val="single" w:sz="4" w:space="0" w:color="DCDCDC"/>
              <w:left w:val="single" w:sz="4" w:space="0" w:color="DCDCDC"/>
              <w:bottom w:val="single" w:sz="4" w:space="0" w:color="DCDCDC"/>
              <w:right w:val="single" w:sz="4" w:space="0" w:color="DCDCDC"/>
            </w:tcBorders>
            <w:shd w:val="clear" w:color="auto" w:fill="auto"/>
          </w:tcPr>
          <w:p w14:paraId="6D7855D6" w14:textId="77777777" w:rsidR="00352BA5" w:rsidRPr="00090BDB" w:rsidRDefault="00DB2DC8">
            <w:pPr>
              <w:spacing w:after="200"/>
              <w:rPr>
                <w:color w:val="595959" w:themeColor="text1" w:themeTint="A6"/>
              </w:rPr>
            </w:pPr>
            <w:r w:rsidRPr="00090BDB">
              <w:rPr>
                <w:color w:val="595959" w:themeColor="text1" w:themeTint="A6"/>
              </w:rPr>
              <w:t>199,000</w:t>
            </w:r>
          </w:p>
        </w:tc>
      </w:tr>
      <w:tr w:rsidR="00352BA5" w:rsidRPr="00090BDB" w14:paraId="6D7855DC" w14:textId="77777777" w:rsidTr="004E3BC9">
        <w:trPr>
          <w:cantSplit/>
        </w:trPr>
        <w:tc>
          <w:tcPr>
            <w:tcW w:w="2764" w:type="dxa"/>
            <w:tcBorders>
              <w:top w:val="single" w:sz="4" w:space="0" w:color="DCDCDC"/>
              <w:left w:val="single" w:sz="4" w:space="0" w:color="DCDCDC"/>
              <w:bottom w:val="single" w:sz="4" w:space="0" w:color="DCDCDC"/>
              <w:right w:val="single" w:sz="4" w:space="0" w:color="DCDCDC"/>
            </w:tcBorders>
            <w:shd w:val="clear" w:color="auto" w:fill="auto"/>
          </w:tcPr>
          <w:p w14:paraId="6D7855D8" w14:textId="77777777" w:rsidR="00352BA5" w:rsidRPr="00090BDB" w:rsidRDefault="00DB2DC8">
            <w:pPr>
              <w:spacing w:after="200"/>
              <w:rPr>
                <w:color w:val="595959" w:themeColor="text1" w:themeTint="A6"/>
              </w:rPr>
            </w:pPr>
            <w:r w:rsidRPr="00090BDB">
              <w:rPr>
                <w:color w:val="595959" w:themeColor="text1" w:themeTint="A6"/>
              </w:rPr>
              <w:t>Year 3</w:t>
            </w:r>
          </w:p>
        </w:tc>
        <w:tc>
          <w:tcPr>
            <w:tcW w:w="2193" w:type="dxa"/>
            <w:tcBorders>
              <w:top w:val="single" w:sz="4" w:space="0" w:color="DCDCDC"/>
              <w:left w:val="single" w:sz="4" w:space="0" w:color="DCDCDC"/>
              <w:bottom w:val="single" w:sz="4" w:space="0" w:color="DCDCDC"/>
              <w:right w:val="single" w:sz="4" w:space="0" w:color="DCDCDC"/>
            </w:tcBorders>
            <w:shd w:val="clear" w:color="auto" w:fill="auto"/>
          </w:tcPr>
          <w:p w14:paraId="6D7855D9" w14:textId="77777777" w:rsidR="00352BA5" w:rsidRPr="00090BDB" w:rsidRDefault="00DB2DC8">
            <w:pPr>
              <w:spacing w:after="200"/>
              <w:rPr>
                <w:color w:val="595959" w:themeColor="text1" w:themeTint="A6"/>
              </w:rPr>
            </w:pPr>
            <w:r w:rsidRPr="00090BDB">
              <w:rPr>
                <w:color w:val="595959" w:themeColor="text1" w:themeTint="A6"/>
              </w:rPr>
              <w:t>N/A</w:t>
            </w:r>
          </w:p>
        </w:tc>
        <w:tc>
          <w:tcPr>
            <w:tcW w:w="1984" w:type="dxa"/>
            <w:tcBorders>
              <w:top w:val="single" w:sz="4" w:space="0" w:color="DCDCDC"/>
              <w:left w:val="single" w:sz="4" w:space="0" w:color="DCDCDC"/>
              <w:bottom w:val="single" w:sz="4" w:space="0" w:color="DCDCDC"/>
              <w:right w:val="single" w:sz="4" w:space="0" w:color="DCDCDC"/>
            </w:tcBorders>
            <w:shd w:val="clear" w:color="auto" w:fill="auto"/>
          </w:tcPr>
          <w:p w14:paraId="6D7855DA" w14:textId="77777777" w:rsidR="00352BA5" w:rsidRPr="00090BDB" w:rsidRDefault="00DB2DC8">
            <w:pPr>
              <w:spacing w:after="200"/>
              <w:rPr>
                <w:color w:val="595959" w:themeColor="text1" w:themeTint="A6"/>
              </w:rPr>
            </w:pPr>
            <w:r w:rsidRPr="00090BDB">
              <w:rPr>
                <w:color w:val="595959" w:themeColor="text1" w:themeTint="A6"/>
              </w:rPr>
              <w:t>N/A</w:t>
            </w:r>
          </w:p>
        </w:tc>
        <w:tc>
          <w:tcPr>
            <w:tcW w:w="2552" w:type="dxa"/>
            <w:tcBorders>
              <w:top w:val="single" w:sz="4" w:space="0" w:color="DCDCDC"/>
              <w:left w:val="single" w:sz="4" w:space="0" w:color="DCDCDC"/>
              <w:bottom w:val="single" w:sz="4" w:space="0" w:color="DCDCDC"/>
              <w:right w:val="single" w:sz="4" w:space="0" w:color="DCDCDC"/>
            </w:tcBorders>
            <w:shd w:val="clear" w:color="auto" w:fill="auto"/>
          </w:tcPr>
          <w:p w14:paraId="6D7855DB" w14:textId="77777777" w:rsidR="00352BA5" w:rsidRPr="00090BDB" w:rsidRDefault="00DB2DC8">
            <w:pPr>
              <w:spacing w:after="200"/>
              <w:rPr>
                <w:color w:val="595959" w:themeColor="text1" w:themeTint="A6"/>
              </w:rPr>
            </w:pPr>
            <w:r w:rsidRPr="00090BDB">
              <w:rPr>
                <w:color w:val="595959" w:themeColor="text1" w:themeTint="A6"/>
              </w:rPr>
              <w:t>199,000</w:t>
            </w:r>
          </w:p>
        </w:tc>
      </w:tr>
      <w:tr w:rsidR="00352BA5" w:rsidRPr="00090BDB" w14:paraId="6D7855E1" w14:textId="77777777" w:rsidTr="004E3BC9">
        <w:trPr>
          <w:cantSplit/>
        </w:trPr>
        <w:tc>
          <w:tcPr>
            <w:tcW w:w="2764" w:type="dxa"/>
            <w:tcBorders>
              <w:top w:val="single" w:sz="4" w:space="0" w:color="DCDCDC"/>
              <w:left w:val="single" w:sz="4" w:space="0" w:color="DCDCDC"/>
              <w:bottom w:val="single" w:sz="4" w:space="0" w:color="DCDCDC"/>
              <w:right w:val="single" w:sz="4" w:space="0" w:color="DCDCDC"/>
            </w:tcBorders>
            <w:shd w:val="clear" w:color="auto" w:fill="auto"/>
          </w:tcPr>
          <w:p w14:paraId="6D7855DD" w14:textId="77777777" w:rsidR="00352BA5" w:rsidRPr="00090BDB" w:rsidRDefault="00DB2DC8">
            <w:pPr>
              <w:spacing w:after="200"/>
              <w:rPr>
                <w:color w:val="595959" w:themeColor="text1" w:themeTint="A6"/>
              </w:rPr>
            </w:pPr>
            <w:r w:rsidRPr="00090BDB">
              <w:rPr>
                <w:color w:val="595959" w:themeColor="text1" w:themeTint="A6"/>
              </w:rPr>
              <w:t>Year 4</w:t>
            </w:r>
          </w:p>
        </w:tc>
        <w:tc>
          <w:tcPr>
            <w:tcW w:w="2193" w:type="dxa"/>
            <w:tcBorders>
              <w:top w:val="single" w:sz="4" w:space="0" w:color="DCDCDC"/>
              <w:left w:val="single" w:sz="4" w:space="0" w:color="DCDCDC"/>
              <w:bottom w:val="single" w:sz="4" w:space="0" w:color="DCDCDC"/>
              <w:right w:val="single" w:sz="4" w:space="0" w:color="DCDCDC"/>
            </w:tcBorders>
            <w:shd w:val="clear" w:color="auto" w:fill="auto"/>
          </w:tcPr>
          <w:p w14:paraId="6D7855DE" w14:textId="77777777" w:rsidR="00352BA5" w:rsidRPr="00090BDB" w:rsidRDefault="00DB2DC8">
            <w:pPr>
              <w:spacing w:after="200"/>
              <w:rPr>
                <w:color w:val="595959" w:themeColor="text1" w:themeTint="A6"/>
              </w:rPr>
            </w:pPr>
            <w:r w:rsidRPr="00090BDB">
              <w:rPr>
                <w:color w:val="595959" w:themeColor="text1" w:themeTint="A6"/>
              </w:rPr>
              <w:t>N/A</w:t>
            </w:r>
          </w:p>
        </w:tc>
        <w:tc>
          <w:tcPr>
            <w:tcW w:w="1984" w:type="dxa"/>
            <w:tcBorders>
              <w:top w:val="single" w:sz="4" w:space="0" w:color="DCDCDC"/>
              <w:left w:val="single" w:sz="4" w:space="0" w:color="DCDCDC"/>
              <w:bottom w:val="single" w:sz="4" w:space="0" w:color="DCDCDC"/>
              <w:right w:val="single" w:sz="4" w:space="0" w:color="DCDCDC"/>
            </w:tcBorders>
            <w:shd w:val="clear" w:color="auto" w:fill="auto"/>
          </w:tcPr>
          <w:p w14:paraId="6D7855DF" w14:textId="77777777" w:rsidR="00352BA5" w:rsidRPr="00090BDB" w:rsidRDefault="00DB2DC8">
            <w:pPr>
              <w:spacing w:after="200"/>
              <w:rPr>
                <w:color w:val="595959" w:themeColor="text1" w:themeTint="A6"/>
              </w:rPr>
            </w:pPr>
            <w:r w:rsidRPr="00090BDB">
              <w:rPr>
                <w:color w:val="595959" w:themeColor="text1" w:themeTint="A6"/>
              </w:rPr>
              <w:t>N/A</w:t>
            </w:r>
          </w:p>
        </w:tc>
        <w:tc>
          <w:tcPr>
            <w:tcW w:w="2552" w:type="dxa"/>
            <w:tcBorders>
              <w:top w:val="single" w:sz="4" w:space="0" w:color="DCDCDC"/>
              <w:left w:val="single" w:sz="4" w:space="0" w:color="DCDCDC"/>
              <w:bottom w:val="single" w:sz="4" w:space="0" w:color="DCDCDC"/>
              <w:right w:val="single" w:sz="4" w:space="0" w:color="DCDCDC"/>
            </w:tcBorders>
            <w:shd w:val="clear" w:color="auto" w:fill="auto"/>
          </w:tcPr>
          <w:p w14:paraId="6D7855E0" w14:textId="77777777" w:rsidR="00352BA5" w:rsidRPr="00090BDB" w:rsidRDefault="00DB2DC8">
            <w:pPr>
              <w:spacing w:after="200"/>
              <w:rPr>
                <w:color w:val="595959" w:themeColor="text1" w:themeTint="A6"/>
              </w:rPr>
            </w:pPr>
            <w:r w:rsidRPr="00090BDB">
              <w:rPr>
                <w:color w:val="595959" w:themeColor="text1" w:themeTint="A6"/>
              </w:rPr>
              <w:t>199,000</w:t>
            </w:r>
          </w:p>
        </w:tc>
      </w:tr>
      <w:tr w:rsidR="00352BA5" w:rsidRPr="00090BDB" w14:paraId="6D7855E6" w14:textId="77777777" w:rsidTr="004E3BC9">
        <w:trPr>
          <w:cantSplit/>
        </w:trPr>
        <w:tc>
          <w:tcPr>
            <w:tcW w:w="2764" w:type="dxa"/>
            <w:tcBorders>
              <w:top w:val="single" w:sz="4" w:space="0" w:color="DCDCDC"/>
              <w:left w:val="single" w:sz="4" w:space="0" w:color="DCDCDC"/>
              <w:bottom w:val="single" w:sz="4" w:space="0" w:color="DCDCDC"/>
              <w:right w:val="single" w:sz="4" w:space="0" w:color="DCDCDC"/>
            </w:tcBorders>
            <w:shd w:val="clear" w:color="auto" w:fill="auto"/>
          </w:tcPr>
          <w:p w14:paraId="6D7855E2" w14:textId="77777777" w:rsidR="00352BA5" w:rsidRPr="00090BDB" w:rsidRDefault="00DB2DC8">
            <w:pPr>
              <w:spacing w:after="200"/>
              <w:rPr>
                <w:color w:val="595959" w:themeColor="text1" w:themeTint="A6"/>
              </w:rPr>
            </w:pPr>
            <w:r w:rsidRPr="00090BDB">
              <w:rPr>
                <w:color w:val="595959" w:themeColor="text1" w:themeTint="A6"/>
              </w:rPr>
              <w:t>Year 5</w:t>
            </w:r>
          </w:p>
        </w:tc>
        <w:tc>
          <w:tcPr>
            <w:tcW w:w="2193" w:type="dxa"/>
            <w:tcBorders>
              <w:top w:val="single" w:sz="4" w:space="0" w:color="DCDCDC"/>
              <w:left w:val="single" w:sz="4" w:space="0" w:color="DCDCDC"/>
              <w:bottom w:val="single" w:sz="4" w:space="0" w:color="DCDCDC"/>
              <w:right w:val="single" w:sz="4" w:space="0" w:color="DCDCDC"/>
            </w:tcBorders>
            <w:shd w:val="clear" w:color="auto" w:fill="auto"/>
          </w:tcPr>
          <w:p w14:paraId="6D7855E3" w14:textId="77777777" w:rsidR="00352BA5" w:rsidRPr="00090BDB" w:rsidRDefault="00DB2DC8">
            <w:pPr>
              <w:spacing w:after="200"/>
              <w:rPr>
                <w:color w:val="595959" w:themeColor="text1" w:themeTint="A6"/>
              </w:rPr>
            </w:pPr>
            <w:r w:rsidRPr="00090BDB">
              <w:rPr>
                <w:color w:val="595959" w:themeColor="text1" w:themeTint="A6"/>
              </w:rPr>
              <w:t>N/A</w:t>
            </w:r>
          </w:p>
        </w:tc>
        <w:tc>
          <w:tcPr>
            <w:tcW w:w="1984" w:type="dxa"/>
            <w:tcBorders>
              <w:top w:val="single" w:sz="4" w:space="0" w:color="DCDCDC"/>
              <w:left w:val="single" w:sz="4" w:space="0" w:color="DCDCDC"/>
              <w:bottom w:val="single" w:sz="4" w:space="0" w:color="DCDCDC"/>
              <w:right w:val="single" w:sz="4" w:space="0" w:color="DCDCDC"/>
            </w:tcBorders>
            <w:shd w:val="clear" w:color="auto" w:fill="auto"/>
          </w:tcPr>
          <w:p w14:paraId="6D7855E4" w14:textId="77777777" w:rsidR="00352BA5" w:rsidRPr="00090BDB" w:rsidRDefault="00DB2DC8">
            <w:pPr>
              <w:spacing w:after="200"/>
              <w:rPr>
                <w:color w:val="595959" w:themeColor="text1" w:themeTint="A6"/>
              </w:rPr>
            </w:pPr>
            <w:r w:rsidRPr="00090BDB">
              <w:rPr>
                <w:color w:val="595959" w:themeColor="text1" w:themeTint="A6"/>
              </w:rPr>
              <w:t>N/A</w:t>
            </w:r>
          </w:p>
        </w:tc>
        <w:tc>
          <w:tcPr>
            <w:tcW w:w="2552" w:type="dxa"/>
            <w:tcBorders>
              <w:top w:val="single" w:sz="4" w:space="0" w:color="DCDCDC"/>
              <w:left w:val="single" w:sz="4" w:space="0" w:color="DCDCDC"/>
              <w:bottom w:val="single" w:sz="4" w:space="0" w:color="DCDCDC"/>
              <w:right w:val="single" w:sz="4" w:space="0" w:color="DCDCDC"/>
            </w:tcBorders>
            <w:shd w:val="clear" w:color="auto" w:fill="auto"/>
          </w:tcPr>
          <w:p w14:paraId="6D7855E5" w14:textId="77777777" w:rsidR="00352BA5" w:rsidRPr="00090BDB" w:rsidRDefault="00DB2DC8">
            <w:pPr>
              <w:spacing w:after="200"/>
              <w:rPr>
                <w:color w:val="595959" w:themeColor="text1" w:themeTint="A6"/>
              </w:rPr>
            </w:pPr>
            <w:r w:rsidRPr="00090BDB">
              <w:rPr>
                <w:color w:val="595959" w:themeColor="text1" w:themeTint="A6"/>
              </w:rPr>
              <w:t>199,000</w:t>
            </w:r>
          </w:p>
        </w:tc>
      </w:tr>
      <w:tr w:rsidR="00352BA5" w:rsidRPr="00090BDB" w14:paraId="6D7855EB" w14:textId="77777777" w:rsidTr="004E3BC9">
        <w:trPr>
          <w:cnfStyle w:val="010000000000" w:firstRow="0" w:lastRow="1" w:firstColumn="0" w:lastColumn="0" w:oddVBand="0" w:evenVBand="0" w:oddHBand="0" w:evenHBand="0" w:firstRowFirstColumn="0" w:firstRowLastColumn="0" w:lastRowFirstColumn="0" w:lastRowLastColumn="0"/>
          <w:cantSplit/>
          <w:trHeight w:val="594"/>
        </w:trPr>
        <w:tc>
          <w:tcPr>
            <w:tcW w:w="2764" w:type="dxa"/>
            <w:tcBorders>
              <w:left w:val="single" w:sz="4" w:space="0" w:color="DCDCDC"/>
              <w:bottom w:val="single" w:sz="4" w:space="0" w:color="DCDCDC"/>
              <w:right w:val="single" w:sz="4" w:space="0" w:color="DCDCDC"/>
            </w:tcBorders>
            <w:shd w:val="clear" w:color="auto" w:fill="auto"/>
            <w:vAlign w:val="bottom"/>
          </w:tcPr>
          <w:p w14:paraId="6D7855E7" w14:textId="77777777" w:rsidR="00352BA5" w:rsidRPr="00090BDB" w:rsidRDefault="00DB2DC8">
            <w:pPr>
              <w:spacing w:after="200"/>
              <w:rPr>
                <w:color w:val="595959" w:themeColor="text1" w:themeTint="A6"/>
              </w:rPr>
            </w:pPr>
            <w:r w:rsidRPr="00090BDB">
              <w:rPr>
                <w:color w:val="595959" w:themeColor="text1" w:themeTint="A6"/>
              </w:rPr>
              <w:t>Total</w:t>
            </w:r>
          </w:p>
        </w:tc>
        <w:tc>
          <w:tcPr>
            <w:tcW w:w="2193" w:type="dxa"/>
            <w:tcBorders>
              <w:left w:val="single" w:sz="4" w:space="0" w:color="DCDCDC"/>
              <w:bottom w:val="single" w:sz="4" w:space="0" w:color="DCDCDC"/>
              <w:right w:val="single" w:sz="4" w:space="0" w:color="DCDCDC"/>
            </w:tcBorders>
            <w:shd w:val="clear" w:color="auto" w:fill="auto"/>
          </w:tcPr>
          <w:p w14:paraId="6D7855E8" w14:textId="77777777" w:rsidR="00352BA5" w:rsidRPr="00090BDB" w:rsidRDefault="00352BA5">
            <w:pPr>
              <w:spacing w:after="200"/>
              <w:rPr>
                <w:color w:val="595959" w:themeColor="text1" w:themeTint="A6"/>
              </w:rPr>
            </w:pPr>
          </w:p>
        </w:tc>
        <w:tc>
          <w:tcPr>
            <w:tcW w:w="1984" w:type="dxa"/>
            <w:tcBorders>
              <w:left w:val="single" w:sz="4" w:space="0" w:color="DCDCDC"/>
              <w:bottom w:val="single" w:sz="4" w:space="0" w:color="DCDCDC"/>
              <w:right w:val="single" w:sz="4" w:space="0" w:color="DCDCDC"/>
            </w:tcBorders>
            <w:shd w:val="clear" w:color="auto" w:fill="auto"/>
          </w:tcPr>
          <w:p w14:paraId="6D7855E9" w14:textId="77777777" w:rsidR="00352BA5" w:rsidRPr="00090BDB" w:rsidRDefault="00352BA5">
            <w:pPr>
              <w:spacing w:after="200"/>
              <w:rPr>
                <w:color w:val="595959" w:themeColor="text1" w:themeTint="A6"/>
              </w:rPr>
            </w:pPr>
          </w:p>
        </w:tc>
        <w:tc>
          <w:tcPr>
            <w:tcW w:w="2552" w:type="dxa"/>
            <w:tcBorders>
              <w:left w:val="single" w:sz="4" w:space="0" w:color="DCDCDC"/>
              <w:bottom w:val="single" w:sz="4" w:space="0" w:color="DCDCDC"/>
              <w:right w:val="single" w:sz="4" w:space="0" w:color="DCDCDC"/>
            </w:tcBorders>
            <w:shd w:val="clear" w:color="auto" w:fill="auto"/>
          </w:tcPr>
          <w:p w14:paraId="6D7855EA" w14:textId="77777777" w:rsidR="00352BA5" w:rsidRPr="00090BDB" w:rsidRDefault="00DB2DC8">
            <w:pPr>
              <w:spacing w:after="200"/>
              <w:rPr>
                <w:color w:val="595959" w:themeColor="text1" w:themeTint="A6"/>
              </w:rPr>
            </w:pPr>
            <w:r w:rsidRPr="00090BDB">
              <w:rPr>
                <w:color w:val="595959" w:themeColor="text1" w:themeTint="A6"/>
              </w:rPr>
              <w:t>995,000</w:t>
            </w:r>
          </w:p>
        </w:tc>
      </w:tr>
    </w:tbl>
    <w:p w14:paraId="6D7855EC" w14:textId="77777777" w:rsidR="00352BA5" w:rsidRPr="00090BDB" w:rsidRDefault="00352BA5">
      <w:pPr>
        <w:widowControl w:val="0"/>
        <w:pBdr>
          <w:top w:val="nil"/>
          <w:left w:val="nil"/>
          <w:bottom w:val="nil"/>
          <w:right w:val="nil"/>
          <w:between w:val="nil"/>
        </w:pBdr>
        <w:spacing w:after="0" w:line="276" w:lineRule="auto"/>
      </w:pPr>
    </w:p>
    <w:tbl>
      <w:tblPr>
        <w:tblStyle w:val="af3"/>
        <w:tblW w:w="9498" w:type="dxa"/>
        <w:tblInd w:w="-5" w:type="dxa"/>
        <w:tblBorders>
          <w:top w:val="single" w:sz="4" w:space="0" w:color="DCDCDC"/>
          <w:left w:val="single" w:sz="4" w:space="0" w:color="DCDCDC"/>
          <w:bottom w:val="single" w:sz="4" w:space="0" w:color="DCDCDC"/>
          <w:right w:val="single" w:sz="4" w:space="0" w:color="DCDCDC"/>
          <w:insideH w:val="single" w:sz="4" w:space="0" w:color="DCDCDC"/>
          <w:insideV w:val="single" w:sz="4" w:space="0" w:color="DCDCDC"/>
        </w:tblBorders>
        <w:tblLayout w:type="fixed"/>
        <w:tblLook w:val="0000" w:firstRow="0" w:lastRow="0" w:firstColumn="0" w:lastColumn="0" w:noHBand="0" w:noVBand="0"/>
      </w:tblPr>
      <w:tblGrid>
        <w:gridCol w:w="2834"/>
        <w:gridCol w:w="1674"/>
        <w:gridCol w:w="454"/>
        <w:gridCol w:w="1983"/>
        <w:gridCol w:w="2553"/>
      </w:tblGrid>
      <w:tr w:rsidR="00352BA5" w:rsidRPr="00090BDB" w14:paraId="6D7855EF" w14:textId="77777777">
        <w:trPr>
          <w:cantSplit/>
          <w:trHeight w:val="602"/>
        </w:trPr>
        <w:tc>
          <w:tcPr>
            <w:tcW w:w="4508" w:type="dxa"/>
            <w:gridSpan w:val="2"/>
            <w:shd w:val="clear" w:color="auto" w:fill="auto"/>
            <w:vAlign w:val="center"/>
          </w:tcPr>
          <w:p w14:paraId="6D7855ED" w14:textId="77777777" w:rsidR="00352BA5" w:rsidRPr="00090BDB" w:rsidRDefault="00DB2DC8">
            <w:pPr>
              <w:spacing w:line="240" w:lineRule="auto"/>
              <w:rPr>
                <w:b/>
              </w:rPr>
            </w:pPr>
            <w:r w:rsidRPr="00090BDB">
              <w:rPr>
                <w:b/>
              </w:rPr>
              <w:t>Total number of crediting years</w:t>
            </w:r>
          </w:p>
        </w:tc>
        <w:tc>
          <w:tcPr>
            <w:tcW w:w="4990" w:type="dxa"/>
            <w:gridSpan w:val="3"/>
            <w:shd w:val="clear" w:color="auto" w:fill="auto"/>
            <w:vAlign w:val="center"/>
          </w:tcPr>
          <w:p w14:paraId="6D7855EE" w14:textId="77777777" w:rsidR="00352BA5" w:rsidRPr="00090BDB" w:rsidRDefault="00DB2DC8">
            <w:pPr>
              <w:spacing w:line="240" w:lineRule="auto"/>
              <w:rPr>
                <w:b/>
              </w:rPr>
            </w:pPr>
            <w:r w:rsidRPr="00090BDB">
              <w:rPr>
                <w:b/>
              </w:rPr>
              <w:t>5</w:t>
            </w:r>
          </w:p>
        </w:tc>
      </w:tr>
      <w:tr w:rsidR="00352BA5" w:rsidRPr="00090BDB" w14:paraId="6D7855F4" w14:textId="77777777">
        <w:trPr>
          <w:cantSplit/>
          <w:trHeight w:val="782"/>
        </w:trPr>
        <w:tc>
          <w:tcPr>
            <w:tcW w:w="2834" w:type="dxa"/>
            <w:shd w:val="clear" w:color="auto" w:fill="auto"/>
            <w:vAlign w:val="center"/>
          </w:tcPr>
          <w:p w14:paraId="6D7855F0" w14:textId="77777777" w:rsidR="00352BA5" w:rsidRPr="00090BDB" w:rsidRDefault="00DB2DC8">
            <w:pPr>
              <w:spacing w:line="240" w:lineRule="auto"/>
              <w:rPr>
                <w:b/>
              </w:rPr>
            </w:pPr>
            <w:r w:rsidRPr="00090BDB">
              <w:rPr>
                <w:b/>
              </w:rPr>
              <w:t>Annual average over the crediting period</w:t>
            </w:r>
          </w:p>
        </w:tc>
        <w:tc>
          <w:tcPr>
            <w:tcW w:w="2128" w:type="dxa"/>
            <w:gridSpan w:val="2"/>
            <w:shd w:val="clear" w:color="auto" w:fill="auto"/>
            <w:vAlign w:val="center"/>
          </w:tcPr>
          <w:p w14:paraId="6D7855F1" w14:textId="77777777" w:rsidR="00352BA5" w:rsidRPr="00090BDB" w:rsidRDefault="00DB2DC8">
            <w:pPr>
              <w:jc w:val="center"/>
              <w:rPr>
                <w:b/>
              </w:rPr>
            </w:pPr>
            <w:r w:rsidRPr="00090BDB">
              <w:rPr>
                <w:b/>
              </w:rPr>
              <w:t>N/A</w:t>
            </w:r>
          </w:p>
        </w:tc>
        <w:tc>
          <w:tcPr>
            <w:tcW w:w="1983" w:type="dxa"/>
            <w:shd w:val="clear" w:color="auto" w:fill="auto"/>
            <w:vAlign w:val="center"/>
          </w:tcPr>
          <w:p w14:paraId="6D7855F2" w14:textId="77777777" w:rsidR="00352BA5" w:rsidRPr="00090BDB" w:rsidRDefault="00DB2DC8">
            <w:pPr>
              <w:jc w:val="center"/>
              <w:rPr>
                <w:b/>
              </w:rPr>
            </w:pPr>
            <w:r w:rsidRPr="00090BDB">
              <w:rPr>
                <w:b/>
              </w:rPr>
              <w:t>N/A</w:t>
            </w:r>
          </w:p>
        </w:tc>
        <w:tc>
          <w:tcPr>
            <w:tcW w:w="2553" w:type="dxa"/>
            <w:shd w:val="clear" w:color="auto" w:fill="auto"/>
            <w:vAlign w:val="center"/>
          </w:tcPr>
          <w:p w14:paraId="6D7855F3" w14:textId="77777777" w:rsidR="00352BA5" w:rsidRPr="00090BDB" w:rsidRDefault="00DB2DC8">
            <w:pPr>
              <w:jc w:val="center"/>
              <w:rPr>
                <w:b/>
              </w:rPr>
            </w:pPr>
            <w:r w:rsidRPr="00090BDB">
              <w:rPr>
                <w:b/>
              </w:rPr>
              <w:t>199,000</w:t>
            </w:r>
          </w:p>
        </w:tc>
      </w:tr>
    </w:tbl>
    <w:p w14:paraId="6D7855F5" w14:textId="77777777" w:rsidR="00352BA5" w:rsidRPr="00090BDB" w:rsidRDefault="00352BA5">
      <w:pPr>
        <w:spacing w:after="0"/>
        <w:rPr>
          <w:b/>
          <w:color w:val="000000"/>
        </w:rPr>
      </w:pPr>
    </w:p>
    <w:p w14:paraId="6D7855F7" w14:textId="77777777" w:rsidR="00352BA5" w:rsidRPr="00090BDB" w:rsidRDefault="00352BA5">
      <w:pPr>
        <w:spacing w:after="0"/>
        <w:rPr>
          <w:b/>
        </w:rPr>
      </w:pPr>
    </w:p>
    <w:p w14:paraId="6D7855F8" w14:textId="77777777" w:rsidR="00352BA5" w:rsidRPr="00090BDB" w:rsidRDefault="00DB2DC8">
      <w:pPr>
        <w:rPr>
          <w:b/>
        </w:rPr>
      </w:pPr>
      <w:r w:rsidRPr="00090BDB">
        <w:rPr>
          <w:b/>
        </w:rPr>
        <w:t>SDG 13</w:t>
      </w:r>
    </w:p>
    <w:tbl>
      <w:tblPr>
        <w:tblStyle w:val="af4"/>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60" w:firstRow="1" w:lastRow="1" w:firstColumn="0" w:lastColumn="0" w:noHBand="1" w:noVBand="1"/>
      </w:tblPr>
      <w:tblGrid>
        <w:gridCol w:w="2764"/>
        <w:gridCol w:w="2193"/>
        <w:gridCol w:w="1984"/>
        <w:gridCol w:w="2552"/>
      </w:tblGrid>
      <w:tr w:rsidR="00352BA5" w:rsidRPr="00090BDB" w14:paraId="6D7855FD" w14:textId="77777777" w:rsidTr="00352BA5">
        <w:trPr>
          <w:cnfStyle w:val="100000000000" w:firstRow="1" w:lastRow="0" w:firstColumn="0" w:lastColumn="0" w:oddVBand="0" w:evenVBand="0" w:oddHBand="0" w:evenHBand="0" w:firstRowFirstColumn="0" w:firstRowLastColumn="0" w:lastRowFirstColumn="0" w:lastRowLastColumn="0"/>
          <w:cantSplit/>
        </w:trPr>
        <w:tc>
          <w:tcPr>
            <w:tcW w:w="2764" w:type="dxa"/>
            <w:tcBorders>
              <w:bottom w:val="single" w:sz="4" w:space="0" w:color="DCDCDC"/>
            </w:tcBorders>
          </w:tcPr>
          <w:p w14:paraId="6D7855F9" w14:textId="77777777" w:rsidR="00352BA5" w:rsidRPr="00090BDB" w:rsidRDefault="00DB2DC8">
            <w:pPr>
              <w:spacing w:after="200"/>
            </w:pPr>
            <w:r w:rsidRPr="00090BDB">
              <w:t>Year</w:t>
            </w:r>
          </w:p>
        </w:tc>
        <w:tc>
          <w:tcPr>
            <w:tcW w:w="2193" w:type="dxa"/>
            <w:tcBorders>
              <w:bottom w:val="single" w:sz="4" w:space="0" w:color="DCDCDC"/>
            </w:tcBorders>
          </w:tcPr>
          <w:p w14:paraId="6D7855FA" w14:textId="77777777" w:rsidR="00352BA5" w:rsidRPr="00090BDB" w:rsidRDefault="00DB2DC8">
            <w:pPr>
              <w:spacing w:after="200"/>
            </w:pPr>
            <w:r w:rsidRPr="00090BDB">
              <w:t>Baseline estimate</w:t>
            </w:r>
          </w:p>
        </w:tc>
        <w:tc>
          <w:tcPr>
            <w:tcW w:w="1984" w:type="dxa"/>
            <w:tcBorders>
              <w:bottom w:val="single" w:sz="4" w:space="0" w:color="DCDCDC"/>
            </w:tcBorders>
          </w:tcPr>
          <w:p w14:paraId="6D7855FB" w14:textId="77777777" w:rsidR="00352BA5" w:rsidRPr="00090BDB" w:rsidRDefault="00DB2DC8">
            <w:pPr>
              <w:spacing w:after="200"/>
            </w:pPr>
            <w:r w:rsidRPr="00090BDB">
              <w:t>Project estimate</w:t>
            </w:r>
          </w:p>
        </w:tc>
        <w:tc>
          <w:tcPr>
            <w:tcW w:w="2552" w:type="dxa"/>
            <w:tcBorders>
              <w:bottom w:val="single" w:sz="4" w:space="0" w:color="DCDCDC"/>
            </w:tcBorders>
          </w:tcPr>
          <w:p w14:paraId="6D7855FC" w14:textId="77777777" w:rsidR="00352BA5" w:rsidRPr="00090BDB" w:rsidRDefault="00DB2DC8">
            <w:pPr>
              <w:spacing w:after="200"/>
            </w:pPr>
            <w:r w:rsidRPr="00090BDB">
              <w:t>Net benefit</w:t>
            </w:r>
          </w:p>
        </w:tc>
      </w:tr>
      <w:tr w:rsidR="004E3BC9" w:rsidRPr="00090BDB" w14:paraId="6D785602" w14:textId="77777777" w:rsidTr="004E3BC9">
        <w:trPr>
          <w:cantSplit/>
        </w:trPr>
        <w:tc>
          <w:tcPr>
            <w:tcW w:w="2764" w:type="dxa"/>
            <w:tcBorders>
              <w:top w:val="single" w:sz="4" w:space="0" w:color="DCDCDC"/>
              <w:left w:val="single" w:sz="4" w:space="0" w:color="DCDCDC"/>
              <w:bottom w:val="single" w:sz="4" w:space="0" w:color="DCDCDC"/>
              <w:right w:val="single" w:sz="4" w:space="0" w:color="DCDCDC"/>
            </w:tcBorders>
            <w:shd w:val="clear" w:color="auto" w:fill="auto"/>
          </w:tcPr>
          <w:p w14:paraId="6D7855FE" w14:textId="77777777" w:rsidR="00352BA5" w:rsidRPr="00090BDB" w:rsidRDefault="00DB2DC8">
            <w:pPr>
              <w:spacing w:after="200"/>
              <w:rPr>
                <w:color w:val="595959" w:themeColor="text1" w:themeTint="A6"/>
              </w:rPr>
            </w:pPr>
            <w:r w:rsidRPr="00090BDB">
              <w:rPr>
                <w:color w:val="595959" w:themeColor="text1" w:themeTint="A6"/>
              </w:rPr>
              <w:t>Year 1</w:t>
            </w:r>
          </w:p>
        </w:tc>
        <w:tc>
          <w:tcPr>
            <w:tcW w:w="2193" w:type="dxa"/>
            <w:tcBorders>
              <w:top w:val="single" w:sz="4" w:space="0" w:color="DCDCDC"/>
              <w:left w:val="single" w:sz="4" w:space="0" w:color="DCDCDC"/>
              <w:bottom w:val="single" w:sz="4" w:space="0" w:color="DCDCDC"/>
              <w:right w:val="single" w:sz="4" w:space="0" w:color="DCDCDC"/>
            </w:tcBorders>
            <w:shd w:val="clear" w:color="auto" w:fill="auto"/>
          </w:tcPr>
          <w:p w14:paraId="6D7855FF" w14:textId="77777777" w:rsidR="00352BA5" w:rsidRPr="00090BDB" w:rsidRDefault="00DB2DC8">
            <w:pPr>
              <w:spacing w:after="200"/>
              <w:rPr>
                <w:color w:val="595959" w:themeColor="text1" w:themeTint="A6"/>
              </w:rPr>
            </w:pPr>
            <w:r w:rsidRPr="00090BDB">
              <w:rPr>
                <w:color w:val="595959" w:themeColor="text1" w:themeTint="A6"/>
              </w:rPr>
              <w:t>1,083,190.70</w:t>
            </w:r>
          </w:p>
        </w:tc>
        <w:tc>
          <w:tcPr>
            <w:tcW w:w="1984" w:type="dxa"/>
            <w:tcBorders>
              <w:top w:val="single" w:sz="4" w:space="0" w:color="DCDCDC"/>
              <w:left w:val="single" w:sz="4" w:space="0" w:color="DCDCDC"/>
              <w:bottom w:val="single" w:sz="4" w:space="0" w:color="DCDCDC"/>
              <w:right w:val="single" w:sz="4" w:space="0" w:color="DCDCDC"/>
            </w:tcBorders>
            <w:shd w:val="clear" w:color="auto" w:fill="auto"/>
          </w:tcPr>
          <w:p w14:paraId="6D785600" w14:textId="77777777" w:rsidR="00352BA5" w:rsidRPr="00090BDB" w:rsidRDefault="00DB2DC8">
            <w:pPr>
              <w:spacing w:after="200"/>
              <w:rPr>
                <w:color w:val="595959" w:themeColor="text1" w:themeTint="A6"/>
              </w:rPr>
            </w:pPr>
            <w:r w:rsidRPr="00090BDB">
              <w:rPr>
                <w:color w:val="595959" w:themeColor="text1" w:themeTint="A6"/>
              </w:rPr>
              <w:t>1297.58</w:t>
            </w:r>
          </w:p>
        </w:tc>
        <w:tc>
          <w:tcPr>
            <w:tcW w:w="2552" w:type="dxa"/>
            <w:tcBorders>
              <w:top w:val="single" w:sz="4" w:space="0" w:color="DCDCDC"/>
              <w:left w:val="single" w:sz="4" w:space="0" w:color="DCDCDC"/>
              <w:bottom w:val="single" w:sz="4" w:space="0" w:color="DCDCDC"/>
              <w:right w:val="single" w:sz="4" w:space="0" w:color="DCDCDC"/>
            </w:tcBorders>
            <w:shd w:val="clear" w:color="auto" w:fill="auto"/>
          </w:tcPr>
          <w:p w14:paraId="6D785601" w14:textId="77777777" w:rsidR="00352BA5" w:rsidRPr="00090BDB" w:rsidRDefault="00DB2DC8">
            <w:pPr>
              <w:spacing w:after="200"/>
              <w:rPr>
                <w:color w:val="595959" w:themeColor="text1" w:themeTint="A6"/>
              </w:rPr>
            </w:pPr>
            <w:r w:rsidRPr="00090BDB">
              <w:rPr>
                <w:color w:val="595959" w:themeColor="text1" w:themeTint="A6"/>
              </w:rPr>
              <w:t>1,081,893</w:t>
            </w:r>
          </w:p>
        </w:tc>
      </w:tr>
      <w:tr w:rsidR="004E3BC9" w:rsidRPr="00090BDB" w14:paraId="6D785607" w14:textId="77777777" w:rsidTr="004E3BC9">
        <w:trPr>
          <w:cantSplit/>
        </w:trPr>
        <w:tc>
          <w:tcPr>
            <w:tcW w:w="2764" w:type="dxa"/>
            <w:tcBorders>
              <w:top w:val="single" w:sz="4" w:space="0" w:color="DCDCDC"/>
              <w:left w:val="single" w:sz="4" w:space="0" w:color="DCDCDC"/>
              <w:bottom w:val="single" w:sz="4" w:space="0" w:color="DCDCDC"/>
              <w:right w:val="single" w:sz="4" w:space="0" w:color="DCDCDC"/>
            </w:tcBorders>
            <w:shd w:val="clear" w:color="auto" w:fill="auto"/>
          </w:tcPr>
          <w:p w14:paraId="6D785603" w14:textId="77777777" w:rsidR="00352BA5" w:rsidRPr="00090BDB" w:rsidRDefault="00DB2DC8">
            <w:pPr>
              <w:spacing w:after="200"/>
              <w:rPr>
                <w:color w:val="595959" w:themeColor="text1" w:themeTint="A6"/>
              </w:rPr>
            </w:pPr>
            <w:r w:rsidRPr="00090BDB">
              <w:rPr>
                <w:color w:val="595959" w:themeColor="text1" w:themeTint="A6"/>
              </w:rPr>
              <w:t>Year 2</w:t>
            </w:r>
          </w:p>
        </w:tc>
        <w:tc>
          <w:tcPr>
            <w:tcW w:w="2193" w:type="dxa"/>
            <w:tcBorders>
              <w:top w:val="single" w:sz="4" w:space="0" w:color="DCDCDC"/>
              <w:left w:val="single" w:sz="4" w:space="0" w:color="DCDCDC"/>
              <w:bottom w:val="single" w:sz="4" w:space="0" w:color="DCDCDC"/>
              <w:right w:val="single" w:sz="4" w:space="0" w:color="DCDCDC"/>
            </w:tcBorders>
            <w:shd w:val="clear" w:color="auto" w:fill="auto"/>
          </w:tcPr>
          <w:p w14:paraId="6D785604" w14:textId="77777777" w:rsidR="00352BA5" w:rsidRPr="00090BDB" w:rsidRDefault="00DB2DC8">
            <w:pPr>
              <w:spacing w:after="200"/>
              <w:rPr>
                <w:color w:val="595959" w:themeColor="text1" w:themeTint="A6"/>
              </w:rPr>
            </w:pPr>
            <w:r w:rsidRPr="00090BDB">
              <w:rPr>
                <w:color w:val="595959" w:themeColor="text1" w:themeTint="A6"/>
              </w:rPr>
              <w:t>1,083,190.70</w:t>
            </w:r>
          </w:p>
        </w:tc>
        <w:tc>
          <w:tcPr>
            <w:tcW w:w="1984" w:type="dxa"/>
            <w:tcBorders>
              <w:top w:val="single" w:sz="4" w:space="0" w:color="DCDCDC"/>
              <w:left w:val="single" w:sz="4" w:space="0" w:color="DCDCDC"/>
              <w:bottom w:val="single" w:sz="4" w:space="0" w:color="DCDCDC"/>
              <w:right w:val="single" w:sz="4" w:space="0" w:color="DCDCDC"/>
            </w:tcBorders>
            <w:shd w:val="clear" w:color="auto" w:fill="auto"/>
          </w:tcPr>
          <w:p w14:paraId="6D785605" w14:textId="77777777" w:rsidR="00352BA5" w:rsidRPr="00090BDB" w:rsidRDefault="00DB2DC8">
            <w:pPr>
              <w:spacing w:after="200"/>
              <w:rPr>
                <w:color w:val="595959" w:themeColor="text1" w:themeTint="A6"/>
              </w:rPr>
            </w:pPr>
            <w:r w:rsidRPr="00090BDB">
              <w:rPr>
                <w:color w:val="595959" w:themeColor="text1" w:themeTint="A6"/>
              </w:rPr>
              <w:t>1297.58</w:t>
            </w:r>
          </w:p>
        </w:tc>
        <w:tc>
          <w:tcPr>
            <w:tcW w:w="2552" w:type="dxa"/>
            <w:tcBorders>
              <w:top w:val="single" w:sz="4" w:space="0" w:color="DCDCDC"/>
              <w:left w:val="single" w:sz="4" w:space="0" w:color="DCDCDC"/>
              <w:bottom w:val="single" w:sz="4" w:space="0" w:color="DCDCDC"/>
              <w:right w:val="single" w:sz="4" w:space="0" w:color="DCDCDC"/>
            </w:tcBorders>
            <w:shd w:val="clear" w:color="auto" w:fill="auto"/>
          </w:tcPr>
          <w:p w14:paraId="6D785606" w14:textId="77777777" w:rsidR="00352BA5" w:rsidRPr="00090BDB" w:rsidRDefault="00DB2DC8">
            <w:pPr>
              <w:spacing w:after="200"/>
              <w:rPr>
                <w:color w:val="595959" w:themeColor="text1" w:themeTint="A6"/>
              </w:rPr>
            </w:pPr>
            <w:r w:rsidRPr="00090BDB">
              <w:rPr>
                <w:color w:val="595959" w:themeColor="text1" w:themeTint="A6"/>
              </w:rPr>
              <w:t>1,081,893</w:t>
            </w:r>
          </w:p>
        </w:tc>
      </w:tr>
      <w:tr w:rsidR="004E3BC9" w:rsidRPr="00090BDB" w14:paraId="6D78560C" w14:textId="77777777" w:rsidTr="004E3BC9">
        <w:trPr>
          <w:cantSplit/>
        </w:trPr>
        <w:tc>
          <w:tcPr>
            <w:tcW w:w="2764" w:type="dxa"/>
            <w:tcBorders>
              <w:top w:val="single" w:sz="4" w:space="0" w:color="DCDCDC"/>
              <w:left w:val="single" w:sz="4" w:space="0" w:color="DCDCDC"/>
              <w:bottom w:val="single" w:sz="4" w:space="0" w:color="DCDCDC"/>
              <w:right w:val="single" w:sz="4" w:space="0" w:color="DCDCDC"/>
            </w:tcBorders>
            <w:shd w:val="clear" w:color="auto" w:fill="auto"/>
          </w:tcPr>
          <w:p w14:paraId="6D785608" w14:textId="77777777" w:rsidR="00352BA5" w:rsidRPr="00090BDB" w:rsidRDefault="00DB2DC8">
            <w:pPr>
              <w:spacing w:after="200"/>
              <w:rPr>
                <w:color w:val="595959" w:themeColor="text1" w:themeTint="A6"/>
              </w:rPr>
            </w:pPr>
            <w:r w:rsidRPr="00090BDB">
              <w:rPr>
                <w:color w:val="595959" w:themeColor="text1" w:themeTint="A6"/>
              </w:rPr>
              <w:t>Year 2</w:t>
            </w:r>
          </w:p>
        </w:tc>
        <w:tc>
          <w:tcPr>
            <w:tcW w:w="2193" w:type="dxa"/>
            <w:tcBorders>
              <w:top w:val="single" w:sz="4" w:space="0" w:color="DCDCDC"/>
              <w:left w:val="single" w:sz="4" w:space="0" w:color="DCDCDC"/>
              <w:bottom w:val="single" w:sz="4" w:space="0" w:color="DCDCDC"/>
              <w:right w:val="single" w:sz="4" w:space="0" w:color="DCDCDC"/>
            </w:tcBorders>
            <w:shd w:val="clear" w:color="auto" w:fill="auto"/>
          </w:tcPr>
          <w:p w14:paraId="6D785609" w14:textId="77777777" w:rsidR="00352BA5" w:rsidRPr="00090BDB" w:rsidRDefault="00DB2DC8">
            <w:pPr>
              <w:spacing w:after="200"/>
              <w:rPr>
                <w:color w:val="595959" w:themeColor="text1" w:themeTint="A6"/>
              </w:rPr>
            </w:pPr>
            <w:r w:rsidRPr="00090BDB">
              <w:rPr>
                <w:color w:val="595959" w:themeColor="text1" w:themeTint="A6"/>
              </w:rPr>
              <w:t>1,083,190.70</w:t>
            </w:r>
          </w:p>
        </w:tc>
        <w:tc>
          <w:tcPr>
            <w:tcW w:w="1984" w:type="dxa"/>
            <w:tcBorders>
              <w:top w:val="single" w:sz="4" w:space="0" w:color="DCDCDC"/>
              <w:left w:val="single" w:sz="4" w:space="0" w:color="DCDCDC"/>
              <w:bottom w:val="single" w:sz="4" w:space="0" w:color="DCDCDC"/>
              <w:right w:val="single" w:sz="4" w:space="0" w:color="DCDCDC"/>
            </w:tcBorders>
            <w:shd w:val="clear" w:color="auto" w:fill="auto"/>
          </w:tcPr>
          <w:p w14:paraId="6D78560A" w14:textId="77777777" w:rsidR="00352BA5" w:rsidRPr="00090BDB" w:rsidRDefault="00DB2DC8">
            <w:pPr>
              <w:spacing w:after="200"/>
              <w:rPr>
                <w:color w:val="595959" w:themeColor="text1" w:themeTint="A6"/>
              </w:rPr>
            </w:pPr>
            <w:r w:rsidRPr="00090BDB">
              <w:rPr>
                <w:color w:val="595959" w:themeColor="text1" w:themeTint="A6"/>
              </w:rPr>
              <w:t>1297.58</w:t>
            </w:r>
          </w:p>
        </w:tc>
        <w:tc>
          <w:tcPr>
            <w:tcW w:w="2552" w:type="dxa"/>
            <w:tcBorders>
              <w:top w:val="single" w:sz="4" w:space="0" w:color="DCDCDC"/>
              <w:left w:val="single" w:sz="4" w:space="0" w:color="DCDCDC"/>
              <w:bottom w:val="single" w:sz="4" w:space="0" w:color="DCDCDC"/>
              <w:right w:val="single" w:sz="4" w:space="0" w:color="DCDCDC"/>
            </w:tcBorders>
            <w:shd w:val="clear" w:color="auto" w:fill="auto"/>
          </w:tcPr>
          <w:p w14:paraId="6D78560B" w14:textId="77777777" w:rsidR="00352BA5" w:rsidRPr="00090BDB" w:rsidRDefault="00DB2DC8">
            <w:pPr>
              <w:spacing w:after="200"/>
              <w:rPr>
                <w:color w:val="595959" w:themeColor="text1" w:themeTint="A6"/>
              </w:rPr>
            </w:pPr>
            <w:r w:rsidRPr="00090BDB">
              <w:rPr>
                <w:color w:val="595959" w:themeColor="text1" w:themeTint="A6"/>
              </w:rPr>
              <w:t>1,081,893</w:t>
            </w:r>
          </w:p>
        </w:tc>
      </w:tr>
      <w:tr w:rsidR="004E3BC9" w:rsidRPr="00090BDB" w14:paraId="6D785611" w14:textId="77777777" w:rsidTr="004E3BC9">
        <w:trPr>
          <w:cantSplit/>
        </w:trPr>
        <w:tc>
          <w:tcPr>
            <w:tcW w:w="2764" w:type="dxa"/>
            <w:tcBorders>
              <w:top w:val="single" w:sz="4" w:space="0" w:color="DCDCDC"/>
              <w:left w:val="single" w:sz="4" w:space="0" w:color="DCDCDC"/>
              <w:bottom w:val="single" w:sz="4" w:space="0" w:color="DCDCDC"/>
              <w:right w:val="single" w:sz="4" w:space="0" w:color="DCDCDC"/>
            </w:tcBorders>
            <w:shd w:val="clear" w:color="auto" w:fill="auto"/>
          </w:tcPr>
          <w:p w14:paraId="6D78560D" w14:textId="77777777" w:rsidR="00352BA5" w:rsidRPr="00090BDB" w:rsidRDefault="00DB2DC8">
            <w:pPr>
              <w:spacing w:after="200"/>
              <w:rPr>
                <w:color w:val="595959" w:themeColor="text1" w:themeTint="A6"/>
              </w:rPr>
            </w:pPr>
            <w:r w:rsidRPr="00090BDB">
              <w:rPr>
                <w:color w:val="595959" w:themeColor="text1" w:themeTint="A6"/>
              </w:rPr>
              <w:t>Year 4</w:t>
            </w:r>
          </w:p>
        </w:tc>
        <w:tc>
          <w:tcPr>
            <w:tcW w:w="2193" w:type="dxa"/>
            <w:tcBorders>
              <w:top w:val="single" w:sz="4" w:space="0" w:color="DCDCDC"/>
              <w:left w:val="single" w:sz="4" w:space="0" w:color="DCDCDC"/>
              <w:bottom w:val="single" w:sz="4" w:space="0" w:color="DCDCDC"/>
              <w:right w:val="single" w:sz="4" w:space="0" w:color="DCDCDC"/>
            </w:tcBorders>
            <w:shd w:val="clear" w:color="auto" w:fill="auto"/>
          </w:tcPr>
          <w:p w14:paraId="6D78560E" w14:textId="77777777" w:rsidR="00352BA5" w:rsidRPr="00090BDB" w:rsidRDefault="00DB2DC8">
            <w:pPr>
              <w:spacing w:after="200"/>
              <w:rPr>
                <w:color w:val="595959" w:themeColor="text1" w:themeTint="A6"/>
              </w:rPr>
            </w:pPr>
            <w:r w:rsidRPr="00090BDB">
              <w:rPr>
                <w:color w:val="595959" w:themeColor="text1" w:themeTint="A6"/>
              </w:rPr>
              <w:t>1,083,190.70</w:t>
            </w:r>
          </w:p>
        </w:tc>
        <w:tc>
          <w:tcPr>
            <w:tcW w:w="1984" w:type="dxa"/>
            <w:tcBorders>
              <w:top w:val="single" w:sz="4" w:space="0" w:color="DCDCDC"/>
              <w:left w:val="single" w:sz="4" w:space="0" w:color="DCDCDC"/>
              <w:bottom w:val="single" w:sz="4" w:space="0" w:color="DCDCDC"/>
              <w:right w:val="single" w:sz="4" w:space="0" w:color="DCDCDC"/>
            </w:tcBorders>
            <w:shd w:val="clear" w:color="auto" w:fill="auto"/>
          </w:tcPr>
          <w:p w14:paraId="6D78560F" w14:textId="77777777" w:rsidR="00352BA5" w:rsidRPr="00090BDB" w:rsidRDefault="00DB2DC8">
            <w:pPr>
              <w:spacing w:after="200"/>
              <w:rPr>
                <w:color w:val="595959" w:themeColor="text1" w:themeTint="A6"/>
              </w:rPr>
            </w:pPr>
            <w:r w:rsidRPr="00090BDB">
              <w:rPr>
                <w:color w:val="595959" w:themeColor="text1" w:themeTint="A6"/>
              </w:rPr>
              <w:t>1297.58</w:t>
            </w:r>
          </w:p>
        </w:tc>
        <w:tc>
          <w:tcPr>
            <w:tcW w:w="2552" w:type="dxa"/>
            <w:tcBorders>
              <w:top w:val="single" w:sz="4" w:space="0" w:color="DCDCDC"/>
              <w:left w:val="single" w:sz="4" w:space="0" w:color="DCDCDC"/>
              <w:bottom w:val="single" w:sz="4" w:space="0" w:color="DCDCDC"/>
              <w:right w:val="single" w:sz="4" w:space="0" w:color="DCDCDC"/>
            </w:tcBorders>
            <w:shd w:val="clear" w:color="auto" w:fill="auto"/>
          </w:tcPr>
          <w:p w14:paraId="6D785610" w14:textId="77777777" w:rsidR="00352BA5" w:rsidRPr="00090BDB" w:rsidRDefault="00DB2DC8">
            <w:pPr>
              <w:spacing w:after="200"/>
              <w:rPr>
                <w:color w:val="595959" w:themeColor="text1" w:themeTint="A6"/>
              </w:rPr>
            </w:pPr>
            <w:r w:rsidRPr="00090BDB">
              <w:rPr>
                <w:color w:val="595959" w:themeColor="text1" w:themeTint="A6"/>
              </w:rPr>
              <w:t>1,081,893</w:t>
            </w:r>
          </w:p>
        </w:tc>
      </w:tr>
      <w:tr w:rsidR="004E3BC9" w:rsidRPr="00090BDB" w14:paraId="6D785616" w14:textId="77777777" w:rsidTr="004E3BC9">
        <w:trPr>
          <w:cantSplit/>
        </w:trPr>
        <w:tc>
          <w:tcPr>
            <w:tcW w:w="2764" w:type="dxa"/>
            <w:tcBorders>
              <w:top w:val="single" w:sz="4" w:space="0" w:color="DCDCDC"/>
              <w:left w:val="single" w:sz="4" w:space="0" w:color="DCDCDC"/>
              <w:bottom w:val="single" w:sz="4" w:space="0" w:color="DCDCDC"/>
              <w:right w:val="single" w:sz="4" w:space="0" w:color="DCDCDC"/>
            </w:tcBorders>
            <w:shd w:val="clear" w:color="auto" w:fill="auto"/>
          </w:tcPr>
          <w:p w14:paraId="6D785612" w14:textId="77777777" w:rsidR="00352BA5" w:rsidRPr="00090BDB" w:rsidRDefault="00DB2DC8">
            <w:pPr>
              <w:spacing w:after="200"/>
              <w:rPr>
                <w:color w:val="595959" w:themeColor="text1" w:themeTint="A6"/>
              </w:rPr>
            </w:pPr>
            <w:r w:rsidRPr="00090BDB">
              <w:rPr>
                <w:color w:val="595959" w:themeColor="text1" w:themeTint="A6"/>
              </w:rPr>
              <w:t>Year 5</w:t>
            </w:r>
          </w:p>
        </w:tc>
        <w:tc>
          <w:tcPr>
            <w:tcW w:w="2193" w:type="dxa"/>
            <w:tcBorders>
              <w:top w:val="single" w:sz="4" w:space="0" w:color="DCDCDC"/>
              <w:left w:val="single" w:sz="4" w:space="0" w:color="DCDCDC"/>
              <w:bottom w:val="single" w:sz="4" w:space="0" w:color="DCDCDC"/>
              <w:right w:val="single" w:sz="4" w:space="0" w:color="DCDCDC"/>
            </w:tcBorders>
            <w:shd w:val="clear" w:color="auto" w:fill="auto"/>
          </w:tcPr>
          <w:p w14:paraId="6D785613" w14:textId="77777777" w:rsidR="00352BA5" w:rsidRPr="00090BDB" w:rsidRDefault="00DB2DC8">
            <w:pPr>
              <w:spacing w:after="200"/>
              <w:rPr>
                <w:color w:val="595959" w:themeColor="text1" w:themeTint="A6"/>
              </w:rPr>
            </w:pPr>
            <w:r w:rsidRPr="00090BDB">
              <w:rPr>
                <w:color w:val="595959" w:themeColor="text1" w:themeTint="A6"/>
              </w:rPr>
              <w:t>1,083,190.70</w:t>
            </w:r>
          </w:p>
        </w:tc>
        <w:tc>
          <w:tcPr>
            <w:tcW w:w="1984" w:type="dxa"/>
            <w:tcBorders>
              <w:top w:val="single" w:sz="4" w:space="0" w:color="DCDCDC"/>
              <w:left w:val="single" w:sz="4" w:space="0" w:color="DCDCDC"/>
              <w:bottom w:val="single" w:sz="4" w:space="0" w:color="DCDCDC"/>
              <w:right w:val="single" w:sz="4" w:space="0" w:color="DCDCDC"/>
            </w:tcBorders>
            <w:shd w:val="clear" w:color="auto" w:fill="auto"/>
          </w:tcPr>
          <w:p w14:paraId="6D785614" w14:textId="77777777" w:rsidR="00352BA5" w:rsidRPr="00090BDB" w:rsidRDefault="00DB2DC8">
            <w:pPr>
              <w:spacing w:after="200"/>
              <w:rPr>
                <w:color w:val="595959" w:themeColor="text1" w:themeTint="A6"/>
              </w:rPr>
            </w:pPr>
            <w:r w:rsidRPr="00090BDB">
              <w:rPr>
                <w:color w:val="595959" w:themeColor="text1" w:themeTint="A6"/>
              </w:rPr>
              <w:t>1297.58</w:t>
            </w:r>
          </w:p>
        </w:tc>
        <w:tc>
          <w:tcPr>
            <w:tcW w:w="2552" w:type="dxa"/>
            <w:tcBorders>
              <w:top w:val="single" w:sz="4" w:space="0" w:color="DCDCDC"/>
              <w:left w:val="single" w:sz="4" w:space="0" w:color="DCDCDC"/>
              <w:bottom w:val="single" w:sz="4" w:space="0" w:color="DCDCDC"/>
              <w:right w:val="single" w:sz="4" w:space="0" w:color="DCDCDC"/>
            </w:tcBorders>
            <w:shd w:val="clear" w:color="auto" w:fill="auto"/>
          </w:tcPr>
          <w:p w14:paraId="6D785615" w14:textId="77777777" w:rsidR="00352BA5" w:rsidRPr="00090BDB" w:rsidRDefault="00DB2DC8">
            <w:pPr>
              <w:spacing w:after="200"/>
              <w:rPr>
                <w:color w:val="595959" w:themeColor="text1" w:themeTint="A6"/>
              </w:rPr>
            </w:pPr>
            <w:r w:rsidRPr="00090BDB">
              <w:rPr>
                <w:color w:val="595959" w:themeColor="text1" w:themeTint="A6"/>
              </w:rPr>
              <w:t>1,081,893</w:t>
            </w:r>
          </w:p>
        </w:tc>
      </w:tr>
      <w:tr w:rsidR="004E3BC9" w:rsidRPr="00090BDB" w14:paraId="6D78561B" w14:textId="77777777" w:rsidTr="004E3BC9">
        <w:trPr>
          <w:cnfStyle w:val="010000000000" w:firstRow="0" w:lastRow="1" w:firstColumn="0" w:lastColumn="0" w:oddVBand="0" w:evenVBand="0" w:oddHBand="0" w:evenHBand="0" w:firstRowFirstColumn="0" w:firstRowLastColumn="0" w:lastRowFirstColumn="0" w:lastRowLastColumn="0"/>
          <w:cantSplit/>
          <w:trHeight w:val="594"/>
        </w:trPr>
        <w:tc>
          <w:tcPr>
            <w:tcW w:w="2764" w:type="dxa"/>
            <w:tcBorders>
              <w:left w:val="single" w:sz="4" w:space="0" w:color="DCDCDC"/>
              <w:bottom w:val="single" w:sz="4" w:space="0" w:color="DCDCDC"/>
              <w:right w:val="single" w:sz="4" w:space="0" w:color="DCDCDC"/>
            </w:tcBorders>
            <w:shd w:val="clear" w:color="auto" w:fill="auto"/>
            <w:vAlign w:val="bottom"/>
          </w:tcPr>
          <w:p w14:paraId="6D785617" w14:textId="77777777" w:rsidR="00352BA5" w:rsidRPr="00090BDB" w:rsidRDefault="00DB2DC8">
            <w:pPr>
              <w:spacing w:after="200"/>
              <w:rPr>
                <w:color w:val="595959" w:themeColor="text1" w:themeTint="A6"/>
              </w:rPr>
            </w:pPr>
            <w:r w:rsidRPr="00090BDB">
              <w:rPr>
                <w:color w:val="595959" w:themeColor="text1" w:themeTint="A6"/>
              </w:rPr>
              <w:t>Total</w:t>
            </w:r>
          </w:p>
        </w:tc>
        <w:tc>
          <w:tcPr>
            <w:tcW w:w="2193" w:type="dxa"/>
            <w:tcBorders>
              <w:left w:val="single" w:sz="4" w:space="0" w:color="DCDCDC"/>
              <w:bottom w:val="single" w:sz="4" w:space="0" w:color="DCDCDC"/>
              <w:right w:val="single" w:sz="4" w:space="0" w:color="DCDCDC"/>
            </w:tcBorders>
            <w:shd w:val="clear" w:color="auto" w:fill="auto"/>
            <w:vAlign w:val="bottom"/>
          </w:tcPr>
          <w:p w14:paraId="6D785618" w14:textId="77777777" w:rsidR="00352BA5" w:rsidRPr="00090BDB" w:rsidRDefault="00DB2DC8">
            <w:pPr>
              <w:spacing w:after="200"/>
              <w:rPr>
                <w:color w:val="595959" w:themeColor="text1" w:themeTint="A6"/>
              </w:rPr>
            </w:pPr>
            <w:r w:rsidRPr="00090BDB">
              <w:rPr>
                <w:b w:val="0"/>
                <w:color w:val="595959" w:themeColor="text1" w:themeTint="A6"/>
              </w:rPr>
              <w:t xml:space="preserve">54,15,953.50 </w:t>
            </w:r>
          </w:p>
        </w:tc>
        <w:tc>
          <w:tcPr>
            <w:tcW w:w="1984" w:type="dxa"/>
            <w:tcBorders>
              <w:left w:val="single" w:sz="4" w:space="0" w:color="DCDCDC"/>
              <w:bottom w:val="single" w:sz="4" w:space="0" w:color="DCDCDC"/>
              <w:right w:val="single" w:sz="4" w:space="0" w:color="DCDCDC"/>
            </w:tcBorders>
            <w:shd w:val="clear" w:color="auto" w:fill="auto"/>
            <w:vAlign w:val="bottom"/>
          </w:tcPr>
          <w:p w14:paraId="6D785619" w14:textId="77777777" w:rsidR="00352BA5" w:rsidRPr="00090BDB" w:rsidRDefault="00DB2DC8">
            <w:pPr>
              <w:spacing w:after="200"/>
              <w:rPr>
                <w:color w:val="595959" w:themeColor="text1" w:themeTint="A6"/>
              </w:rPr>
            </w:pPr>
            <w:r w:rsidRPr="00090BDB">
              <w:rPr>
                <w:b w:val="0"/>
                <w:color w:val="595959" w:themeColor="text1" w:themeTint="A6"/>
              </w:rPr>
              <w:t>6,487.90</w:t>
            </w:r>
          </w:p>
        </w:tc>
        <w:tc>
          <w:tcPr>
            <w:tcW w:w="2552" w:type="dxa"/>
            <w:tcBorders>
              <w:left w:val="single" w:sz="4" w:space="0" w:color="DCDCDC"/>
              <w:bottom w:val="single" w:sz="4" w:space="0" w:color="DCDCDC"/>
              <w:right w:val="single" w:sz="4" w:space="0" w:color="DCDCDC"/>
            </w:tcBorders>
            <w:shd w:val="clear" w:color="auto" w:fill="auto"/>
            <w:vAlign w:val="bottom"/>
          </w:tcPr>
          <w:p w14:paraId="6D78561A" w14:textId="77777777" w:rsidR="00352BA5" w:rsidRPr="00090BDB" w:rsidRDefault="00DB2DC8">
            <w:pPr>
              <w:spacing w:after="200"/>
              <w:rPr>
                <w:color w:val="595959" w:themeColor="text1" w:themeTint="A6"/>
              </w:rPr>
            </w:pPr>
            <w:r w:rsidRPr="00090BDB">
              <w:rPr>
                <w:b w:val="0"/>
                <w:color w:val="595959" w:themeColor="text1" w:themeTint="A6"/>
              </w:rPr>
              <w:t>5,409,465</w:t>
            </w:r>
          </w:p>
        </w:tc>
      </w:tr>
    </w:tbl>
    <w:p w14:paraId="6D78561C" w14:textId="77777777" w:rsidR="00352BA5" w:rsidRPr="00090BDB" w:rsidRDefault="00352BA5">
      <w:pPr>
        <w:widowControl w:val="0"/>
        <w:pBdr>
          <w:top w:val="nil"/>
          <w:left w:val="nil"/>
          <w:bottom w:val="nil"/>
          <w:right w:val="nil"/>
          <w:between w:val="nil"/>
        </w:pBdr>
        <w:spacing w:after="0" w:line="276" w:lineRule="auto"/>
        <w:rPr>
          <w:color w:val="595959" w:themeColor="text1" w:themeTint="A6"/>
        </w:rPr>
      </w:pPr>
    </w:p>
    <w:tbl>
      <w:tblPr>
        <w:tblStyle w:val="af5"/>
        <w:tblW w:w="9498" w:type="dxa"/>
        <w:tblInd w:w="-5" w:type="dxa"/>
        <w:tblBorders>
          <w:top w:val="single" w:sz="4" w:space="0" w:color="DCDCDC"/>
          <w:left w:val="single" w:sz="4" w:space="0" w:color="DCDCDC"/>
          <w:bottom w:val="single" w:sz="4" w:space="0" w:color="DCDCDC"/>
          <w:right w:val="single" w:sz="4" w:space="0" w:color="DCDCDC"/>
          <w:insideH w:val="single" w:sz="4" w:space="0" w:color="DCDCDC"/>
          <w:insideV w:val="single" w:sz="4" w:space="0" w:color="DCDCDC"/>
        </w:tblBorders>
        <w:tblLayout w:type="fixed"/>
        <w:tblLook w:val="0000" w:firstRow="0" w:lastRow="0" w:firstColumn="0" w:lastColumn="0" w:noHBand="0" w:noVBand="0"/>
      </w:tblPr>
      <w:tblGrid>
        <w:gridCol w:w="2834"/>
        <w:gridCol w:w="1674"/>
        <w:gridCol w:w="454"/>
        <w:gridCol w:w="1983"/>
        <w:gridCol w:w="2553"/>
      </w:tblGrid>
      <w:tr w:rsidR="004E3BC9" w:rsidRPr="00090BDB" w14:paraId="6D78561F" w14:textId="77777777">
        <w:trPr>
          <w:cantSplit/>
          <w:trHeight w:val="602"/>
        </w:trPr>
        <w:tc>
          <w:tcPr>
            <w:tcW w:w="4508" w:type="dxa"/>
            <w:gridSpan w:val="2"/>
            <w:shd w:val="clear" w:color="auto" w:fill="auto"/>
            <w:vAlign w:val="center"/>
          </w:tcPr>
          <w:p w14:paraId="6D78561D" w14:textId="77777777" w:rsidR="00352BA5" w:rsidRPr="00090BDB" w:rsidRDefault="00DB2DC8">
            <w:pPr>
              <w:spacing w:line="240" w:lineRule="auto"/>
              <w:rPr>
                <w:b/>
                <w:color w:val="595959" w:themeColor="text1" w:themeTint="A6"/>
              </w:rPr>
            </w:pPr>
            <w:r w:rsidRPr="00090BDB">
              <w:rPr>
                <w:b/>
                <w:color w:val="595959" w:themeColor="text1" w:themeTint="A6"/>
              </w:rPr>
              <w:t>Total number of crediting years</w:t>
            </w:r>
          </w:p>
        </w:tc>
        <w:tc>
          <w:tcPr>
            <w:tcW w:w="4990" w:type="dxa"/>
            <w:gridSpan w:val="3"/>
            <w:shd w:val="clear" w:color="auto" w:fill="auto"/>
            <w:vAlign w:val="center"/>
          </w:tcPr>
          <w:p w14:paraId="6D78561E" w14:textId="77777777" w:rsidR="00352BA5" w:rsidRPr="00090BDB" w:rsidRDefault="00DB2DC8">
            <w:pPr>
              <w:spacing w:line="240" w:lineRule="auto"/>
              <w:rPr>
                <w:b/>
                <w:color w:val="595959" w:themeColor="text1" w:themeTint="A6"/>
              </w:rPr>
            </w:pPr>
            <w:r w:rsidRPr="00090BDB">
              <w:rPr>
                <w:b/>
                <w:color w:val="595959" w:themeColor="text1" w:themeTint="A6"/>
              </w:rPr>
              <w:t>5</w:t>
            </w:r>
          </w:p>
        </w:tc>
      </w:tr>
      <w:tr w:rsidR="004E3BC9" w:rsidRPr="00090BDB" w14:paraId="6D785624" w14:textId="77777777">
        <w:trPr>
          <w:cantSplit/>
          <w:trHeight w:val="782"/>
        </w:trPr>
        <w:tc>
          <w:tcPr>
            <w:tcW w:w="2834" w:type="dxa"/>
            <w:shd w:val="clear" w:color="auto" w:fill="auto"/>
            <w:vAlign w:val="center"/>
          </w:tcPr>
          <w:p w14:paraId="6D785620" w14:textId="77777777" w:rsidR="00352BA5" w:rsidRPr="00090BDB" w:rsidRDefault="00DB2DC8">
            <w:pPr>
              <w:spacing w:line="240" w:lineRule="auto"/>
              <w:rPr>
                <w:b/>
                <w:color w:val="595959" w:themeColor="text1" w:themeTint="A6"/>
              </w:rPr>
            </w:pPr>
            <w:r w:rsidRPr="00090BDB">
              <w:rPr>
                <w:b/>
                <w:color w:val="595959" w:themeColor="text1" w:themeTint="A6"/>
              </w:rPr>
              <w:lastRenderedPageBreak/>
              <w:t>Annual average over the crediting period</w:t>
            </w:r>
          </w:p>
        </w:tc>
        <w:tc>
          <w:tcPr>
            <w:tcW w:w="2128" w:type="dxa"/>
            <w:gridSpan w:val="2"/>
            <w:shd w:val="clear" w:color="auto" w:fill="auto"/>
          </w:tcPr>
          <w:p w14:paraId="6D785621" w14:textId="77777777" w:rsidR="00352BA5" w:rsidRPr="00090BDB" w:rsidRDefault="00DB2DC8">
            <w:pPr>
              <w:jc w:val="center"/>
              <w:rPr>
                <w:b/>
                <w:color w:val="595959" w:themeColor="text1" w:themeTint="A6"/>
              </w:rPr>
            </w:pPr>
            <w:r w:rsidRPr="00090BDB">
              <w:rPr>
                <w:color w:val="595959" w:themeColor="text1" w:themeTint="A6"/>
              </w:rPr>
              <w:t>1,083,190.70</w:t>
            </w:r>
          </w:p>
        </w:tc>
        <w:tc>
          <w:tcPr>
            <w:tcW w:w="1983" w:type="dxa"/>
            <w:shd w:val="clear" w:color="auto" w:fill="auto"/>
          </w:tcPr>
          <w:p w14:paraId="6D785622" w14:textId="77777777" w:rsidR="00352BA5" w:rsidRPr="00090BDB" w:rsidRDefault="00DB2DC8">
            <w:pPr>
              <w:jc w:val="center"/>
              <w:rPr>
                <w:b/>
                <w:color w:val="595959" w:themeColor="text1" w:themeTint="A6"/>
              </w:rPr>
            </w:pPr>
            <w:r w:rsidRPr="00090BDB">
              <w:rPr>
                <w:color w:val="595959" w:themeColor="text1" w:themeTint="A6"/>
              </w:rPr>
              <w:t>1297.58</w:t>
            </w:r>
          </w:p>
        </w:tc>
        <w:tc>
          <w:tcPr>
            <w:tcW w:w="2553" w:type="dxa"/>
            <w:shd w:val="clear" w:color="auto" w:fill="auto"/>
          </w:tcPr>
          <w:p w14:paraId="6D785623" w14:textId="77777777" w:rsidR="00352BA5" w:rsidRPr="00090BDB" w:rsidRDefault="00DB2DC8">
            <w:pPr>
              <w:jc w:val="center"/>
              <w:rPr>
                <w:b/>
                <w:color w:val="595959" w:themeColor="text1" w:themeTint="A6"/>
              </w:rPr>
            </w:pPr>
            <w:r w:rsidRPr="00090BDB">
              <w:rPr>
                <w:color w:val="595959" w:themeColor="text1" w:themeTint="A6"/>
              </w:rPr>
              <w:t>1,081,893</w:t>
            </w:r>
          </w:p>
        </w:tc>
      </w:tr>
    </w:tbl>
    <w:p w14:paraId="6D785625" w14:textId="77777777" w:rsidR="00352BA5" w:rsidRPr="00090BDB" w:rsidRDefault="00352BA5">
      <w:pPr>
        <w:rPr>
          <w:b/>
        </w:rPr>
      </w:pPr>
    </w:p>
    <w:p w14:paraId="6D785626" w14:textId="77777777" w:rsidR="00352BA5" w:rsidRPr="00090BDB" w:rsidRDefault="00DB2DC8">
      <w:pPr>
        <w:keepNext/>
        <w:keepLines/>
        <w:numPr>
          <w:ilvl w:val="1"/>
          <w:numId w:val="25"/>
        </w:numPr>
        <w:pBdr>
          <w:top w:val="nil"/>
          <w:left w:val="nil"/>
          <w:bottom w:val="nil"/>
          <w:right w:val="nil"/>
          <w:between w:val="nil"/>
        </w:pBdr>
        <w:spacing w:before="240" w:after="60" w:line="240" w:lineRule="auto"/>
      </w:pPr>
      <w:r w:rsidRPr="00090BDB">
        <w:rPr>
          <w:b/>
          <w:color w:val="000000"/>
        </w:rPr>
        <w:t>Monitoring plan</w:t>
      </w:r>
    </w:p>
    <w:p w14:paraId="6D785627" w14:textId="77777777" w:rsidR="00352BA5" w:rsidRPr="00090BDB" w:rsidRDefault="00DB2DC8">
      <w:pPr>
        <w:numPr>
          <w:ilvl w:val="2"/>
          <w:numId w:val="25"/>
        </w:numPr>
        <w:pBdr>
          <w:top w:val="nil"/>
          <w:left w:val="nil"/>
          <w:bottom w:val="nil"/>
          <w:right w:val="nil"/>
          <w:between w:val="nil"/>
        </w:pBdr>
        <w:spacing w:line="240" w:lineRule="auto"/>
        <w:rPr>
          <w:color w:val="000000"/>
        </w:rPr>
      </w:pPr>
      <w:r w:rsidRPr="00090BDB">
        <w:rPr>
          <w:color w:val="000000"/>
        </w:rPr>
        <w:tab/>
        <w:t>Data and parameters to be monitored</w:t>
      </w:r>
    </w:p>
    <w:p w14:paraId="6D785628" w14:textId="0742CD57" w:rsidR="00352BA5" w:rsidRPr="00090BDB" w:rsidRDefault="00352BA5">
      <w:pPr>
        <w:spacing w:after="0"/>
      </w:pPr>
    </w:p>
    <w:p w14:paraId="2E60A6D7" w14:textId="77777777" w:rsidR="00532A95" w:rsidRPr="00090BDB" w:rsidRDefault="00532A95" w:rsidP="00532A95">
      <w:pPr>
        <w:rPr>
          <w:rFonts w:asciiTheme="minorHAnsi" w:hAnsiTheme="minorHAnsi"/>
          <w:b/>
          <w:bCs/>
          <w:color w:val="auto"/>
          <w:szCs w:val="24"/>
          <w:lang w:eastAsia="en-GB"/>
        </w:rPr>
      </w:pPr>
      <w:r w:rsidRPr="00090BDB">
        <w:rPr>
          <w:rFonts w:asciiTheme="minorHAnsi" w:hAnsiTheme="minorHAnsi"/>
          <w:b/>
          <w:bCs/>
          <w:color w:val="auto"/>
          <w:lang w:eastAsia="en-GB"/>
        </w:rPr>
        <w:t>SDG 13</w:t>
      </w:r>
    </w:p>
    <w:tbl>
      <w:tblPr>
        <w:tblStyle w:val="GridTable5Dark-Accent1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353482" w:rsidRPr="00090BDB" w14:paraId="17267833" w14:textId="77777777" w:rsidTr="00160D68">
        <w:trPr>
          <w:trHeight w:val="280"/>
        </w:trPr>
        <w:tc>
          <w:tcPr>
            <w:cnfStyle w:val="001000000000" w:firstRow="0" w:lastRow="0" w:firstColumn="1" w:lastColumn="0" w:oddVBand="0" w:evenVBand="0" w:oddHBand="0" w:evenHBand="0" w:firstRowFirstColumn="0" w:firstRowLastColumn="0" w:lastRowFirstColumn="0" w:lastRowLastColumn="0"/>
            <w:tcW w:w="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4CED42F2" w14:textId="77777777" w:rsidR="00532A95" w:rsidRPr="00090BDB" w:rsidRDefault="00532A95" w:rsidP="00757F28">
            <w:pPr>
              <w:spacing w:after="200"/>
              <w:rPr>
                <w:rFonts w:ascii="Verdana" w:eastAsia="Verdana" w:hAnsi="Verdana" w:cs="Verdana"/>
                <w:color w:val="595959" w:themeColor="text1" w:themeTint="A6"/>
                <w:sz w:val="22"/>
                <w:szCs w:val="22"/>
                <w:lang w:eastAsia="en-US"/>
              </w:rPr>
            </w:pPr>
            <w:r w:rsidRPr="00090BDB">
              <w:rPr>
                <w:rFonts w:ascii="Verdana" w:eastAsia="Verdana" w:hAnsi="Verdana" w:cs="Verdana"/>
                <w:color w:val="595959" w:themeColor="text1" w:themeTint="A6"/>
                <w:sz w:val="22"/>
                <w:szCs w:val="22"/>
                <w:lang w:eastAsia="en-US"/>
              </w:rPr>
              <w:t>Data / Parameter</w:t>
            </w:r>
          </w:p>
        </w:tc>
        <w:tc>
          <w:tcPr>
            <w:tcW w:w="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452E2AA3"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 xml:space="preserve">Di, Date of commissioning of project device </w:t>
            </w:r>
            <w:proofErr w:type="spellStart"/>
            <w:r w:rsidRPr="00090BDB">
              <w:rPr>
                <w:rFonts w:ascii="Verdana" w:hAnsi="Verdana"/>
                <w:color w:val="595959" w:themeColor="text1" w:themeTint="A6"/>
                <w:szCs w:val="22"/>
              </w:rPr>
              <w:t>i</w:t>
            </w:r>
            <w:proofErr w:type="spellEnd"/>
          </w:p>
        </w:tc>
      </w:tr>
      <w:tr w:rsidR="00353482" w:rsidRPr="00090BDB" w14:paraId="1D785B41" w14:textId="77777777" w:rsidTr="00160D68">
        <w:trPr>
          <w:trHeight w:val="281"/>
        </w:trPr>
        <w:tc>
          <w:tcPr>
            <w:cnfStyle w:val="001000000000" w:firstRow="0" w:lastRow="0" w:firstColumn="1" w:lastColumn="0" w:oddVBand="0" w:evenVBand="0" w:oddHBand="0" w:evenHBand="0" w:firstRowFirstColumn="0" w:firstRowLastColumn="0" w:lastRowFirstColumn="0" w:lastRowLastColumn="0"/>
            <w:tcW w:w="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39DDECDB" w14:textId="77777777" w:rsidR="00532A95" w:rsidRPr="00090BDB" w:rsidRDefault="00532A95" w:rsidP="00757F28">
            <w:pPr>
              <w:spacing w:after="200"/>
              <w:rPr>
                <w:rFonts w:ascii="Verdana" w:eastAsia="Verdana" w:hAnsi="Verdana" w:cs="Verdana"/>
                <w:color w:val="595959" w:themeColor="text1" w:themeTint="A6"/>
                <w:sz w:val="22"/>
                <w:szCs w:val="22"/>
                <w:lang w:eastAsia="en-US"/>
              </w:rPr>
            </w:pPr>
            <w:r w:rsidRPr="00090BDB">
              <w:rPr>
                <w:rFonts w:ascii="Verdana" w:eastAsia="Verdana" w:hAnsi="Verdana" w:cs="Verdana"/>
                <w:color w:val="595959" w:themeColor="text1" w:themeTint="A6"/>
                <w:sz w:val="22"/>
                <w:szCs w:val="22"/>
                <w:lang w:eastAsia="en-US"/>
              </w:rPr>
              <w:t>Unit</w:t>
            </w:r>
          </w:p>
        </w:tc>
        <w:tc>
          <w:tcPr>
            <w:tcW w:w="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11D46D78"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Date</w:t>
            </w:r>
          </w:p>
        </w:tc>
      </w:tr>
      <w:tr w:rsidR="00353482" w:rsidRPr="00090BDB" w14:paraId="6CFAE7DC" w14:textId="77777777" w:rsidTr="00160D68">
        <w:trPr>
          <w:trHeight w:val="280"/>
        </w:trPr>
        <w:tc>
          <w:tcPr>
            <w:cnfStyle w:val="001000000000" w:firstRow="0" w:lastRow="0" w:firstColumn="1" w:lastColumn="0" w:oddVBand="0" w:evenVBand="0" w:oddHBand="0" w:evenHBand="0" w:firstRowFirstColumn="0" w:firstRowLastColumn="0" w:lastRowFirstColumn="0" w:lastRowLastColumn="0"/>
            <w:tcW w:w="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2D518B1B" w14:textId="77777777" w:rsidR="00532A95" w:rsidRPr="00090BDB" w:rsidRDefault="00532A95" w:rsidP="00757F28">
            <w:pPr>
              <w:spacing w:after="200"/>
              <w:rPr>
                <w:rFonts w:ascii="Verdana" w:eastAsia="Verdana" w:hAnsi="Verdana" w:cs="Verdana"/>
                <w:color w:val="595959" w:themeColor="text1" w:themeTint="A6"/>
                <w:sz w:val="22"/>
                <w:szCs w:val="22"/>
                <w:lang w:eastAsia="en-US"/>
              </w:rPr>
            </w:pPr>
            <w:r w:rsidRPr="00090BDB">
              <w:rPr>
                <w:rFonts w:ascii="Verdana" w:eastAsia="Verdana" w:hAnsi="Verdana" w:cs="Verdana"/>
                <w:color w:val="595959" w:themeColor="text1" w:themeTint="A6"/>
                <w:sz w:val="22"/>
                <w:szCs w:val="22"/>
                <w:lang w:eastAsia="en-US"/>
              </w:rPr>
              <w:t>Description</w:t>
            </w:r>
          </w:p>
        </w:tc>
        <w:tc>
          <w:tcPr>
            <w:tcW w:w="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2C525105"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Actual date of commissioning of project device</w:t>
            </w:r>
          </w:p>
        </w:tc>
      </w:tr>
      <w:tr w:rsidR="00353482" w:rsidRPr="00090BDB" w14:paraId="253DB97E" w14:textId="77777777" w:rsidTr="00160D68">
        <w:trPr>
          <w:trHeight w:val="281"/>
        </w:trPr>
        <w:tc>
          <w:tcPr>
            <w:cnfStyle w:val="001000000000" w:firstRow="0" w:lastRow="0" w:firstColumn="1" w:lastColumn="0" w:oddVBand="0" w:evenVBand="0" w:oddHBand="0" w:evenHBand="0" w:firstRowFirstColumn="0" w:firstRowLastColumn="0" w:lastRowFirstColumn="0" w:lastRowLastColumn="0"/>
            <w:tcW w:w="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709DC1DA" w14:textId="77777777" w:rsidR="00532A95" w:rsidRPr="00090BDB" w:rsidRDefault="00532A95" w:rsidP="00757F28">
            <w:pPr>
              <w:spacing w:after="200"/>
              <w:rPr>
                <w:rFonts w:ascii="Verdana" w:eastAsia="Verdana" w:hAnsi="Verdana" w:cs="Verdana"/>
                <w:color w:val="595959" w:themeColor="text1" w:themeTint="A6"/>
                <w:sz w:val="22"/>
                <w:szCs w:val="22"/>
                <w:lang w:eastAsia="en-US"/>
              </w:rPr>
            </w:pPr>
            <w:r w:rsidRPr="00090BDB">
              <w:rPr>
                <w:rFonts w:ascii="Verdana" w:eastAsia="Verdana" w:hAnsi="Verdana" w:cs="Verdana"/>
                <w:color w:val="595959" w:themeColor="text1" w:themeTint="A6"/>
                <w:sz w:val="22"/>
                <w:szCs w:val="22"/>
                <w:lang w:eastAsia="en-US"/>
              </w:rPr>
              <w:t>Source of data</w:t>
            </w:r>
          </w:p>
        </w:tc>
        <w:tc>
          <w:tcPr>
            <w:tcW w:w="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6F22CDCA"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Sales Database</w:t>
            </w:r>
          </w:p>
        </w:tc>
      </w:tr>
      <w:tr w:rsidR="00353482" w:rsidRPr="00090BDB" w14:paraId="78EA40A1" w14:textId="77777777" w:rsidTr="00160D68">
        <w:trPr>
          <w:trHeight w:val="281"/>
        </w:trPr>
        <w:tc>
          <w:tcPr>
            <w:cnfStyle w:val="001000000000" w:firstRow="0" w:lastRow="0" w:firstColumn="1" w:lastColumn="0" w:oddVBand="0" w:evenVBand="0" w:oddHBand="0" w:evenHBand="0" w:firstRowFirstColumn="0" w:firstRowLastColumn="0" w:lastRowFirstColumn="0" w:lastRowLastColumn="0"/>
            <w:tcW w:w="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4C01DB08" w14:textId="77777777" w:rsidR="00532A95" w:rsidRPr="00090BDB" w:rsidRDefault="00532A95" w:rsidP="00757F28">
            <w:pPr>
              <w:spacing w:after="200"/>
              <w:rPr>
                <w:rFonts w:ascii="Verdana" w:eastAsia="Verdana" w:hAnsi="Verdana" w:cs="Verdana"/>
                <w:color w:val="595959" w:themeColor="text1" w:themeTint="A6"/>
                <w:sz w:val="22"/>
                <w:szCs w:val="22"/>
                <w:lang w:eastAsia="en-US"/>
              </w:rPr>
            </w:pPr>
            <w:r w:rsidRPr="00090BDB">
              <w:rPr>
                <w:rFonts w:ascii="Verdana" w:eastAsia="Verdana" w:hAnsi="Verdana" w:cs="Verdana"/>
                <w:color w:val="595959" w:themeColor="text1" w:themeTint="A6"/>
                <w:sz w:val="22"/>
                <w:szCs w:val="22"/>
                <w:lang w:eastAsia="en-US"/>
              </w:rPr>
              <w:t>Value(s) applied</w:t>
            </w:r>
          </w:p>
        </w:tc>
        <w:tc>
          <w:tcPr>
            <w:tcW w:w="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7E3CADF3"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[XX]</w:t>
            </w:r>
          </w:p>
        </w:tc>
      </w:tr>
      <w:tr w:rsidR="00353482" w:rsidRPr="00090BDB" w14:paraId="0ACF0710" w14:textId="77777777" w:rsidTr="00160D68">
        <w:tc>
          <w:tcPr>
            <w:cnfStyle w:val="001000000000" w:firstRow="0" w:lastRow="0" w:firstColumn="1" w:lastColumn="0" w:oddVBand="0" w:evenVBand="0" w:oddHBand="0" w:evenHBand="0" w:firstRowFirstColumn="0" w:firstRowLastColumn="0" w:lastRowFirstColumn="0" w:lastRowLastColumn="0"/>
            <w:tcW w:w="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4DBE5C58" w14:textId="77777777" w:rsidR="00532A95" w:rsidRPr="00090BDB" w:rsidRDefault="00532A95" w:rsidP="00757F28">
            <w:pPr>
              <w:spacing w:after="200"/>
              <w:rPr>
                <w:rFonts w:ascii="Verdana" w:eastAsia="Verdana" w:hAnsi="Verdana" w:cs="Verdana"/>
                <w:color w:val="595959" w:themeColor="text1" w:themeTint="A6"/>
                <w:sz w:val="22"/>
                <w:szCs w:val="22"/>
                <w:lang w:eastAsia="en-US"/>
              </w:rPr>
            </w:pPr>
            <w:r w:rsidRPr="00090BDB">
              <w:rPr>
                <w:rFonts w:ascii="Verdana" w:eastAsia="Verdana" w:hAnsi="Verdana" w:cs="Verdana"/>
                <w:color w:val="595959" w:themeColor="text1" w:themeTint="A6"/>
                <w:sz w:val="22"/>
                <w:szCs w:val="22"/>
                <w:lang w:eastAsia="en-US"/>
              </w:rPr>
              <w:t>Measurement methods and procedures</w:t>
            </w:r>
          </w:p>
        </w:tc>
        <w:tc>
          <w:tcPr>
            <w:tcW w:w="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1AE97F8D"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 xml:space="preserve">Each sale will be recorded in sales database along with the name of recipient, usage type, contact details, location of household (village, district </w:t>
            </w:r>
            <w:proofErr w:type="spellStart"/>
            <w:r w:rsidRPr="00090BDB">
              <w:rPr>
                <w:rFonts w:ascii="Verdana" w:hAnsi="Verdana"/>
                <w:color w:val="595959" w:themeColor="text1" w:themeTint="A6"/>
                <w:szCs w:val="22"/>
              </w:rPr>
              <w:t>etc</w:t>
            </w:r>
            <w:proofErr w:type="spellEnd"/>
            <w:r w:rsidRPr="00090BDB">
              <w:rPr>
                <w:rFonts w:ascii="Verdana" w:hAnsi="Verdana"/>
                <w:color w:val="595959" w:themeColor="text1" w:themeTint="A6"/>
                <w:szCs w:val="22"/>
              </w:rPr>
              <w:t>)</w:t>
            </w:r>
          </w:p>
        </w:tc>
      </w:tr>
      <w:tr w:rsidR="00353482" w:rsidRPr="00090BDB" w14:paraId="6E6123A9" w14:textId="77777777" w:rsidTr="00160D68">
        <w:trPr>
          <w:trHeight w:val="248"/>
        </w:trPr>
        <w:tc>
          <w:tcPr>
            <w:cnfStyle w:val="001000000000" w:firstRow="0" w:lastRow="0" w:firstColumn="1" w:lastColumn="0" w:oddVBand="0" w:evenVBand="0" w:oddHBand="0" w:evenHBand="0" w:firstRowFirstColumn="0" w:firstRowLastColumn="0" w:lastRowFirstColumn="0" w:lastRowLastColumn="0"/>
            <w:tcW w:w="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434EA530" w14:textId="77777777" w:rsidR="00532A95" w:rsidRPr="00090BDB" w:rsidRDefault="00532A95" w:rsidP="00757F28">
            <w:pPr>
              <w:spacing w:after="200"/>
              <w:rPr>
                <w:rFonts w:ascii="Verdana" w:eastAsia="Verdana" w:hAnsi="Verdana" w:cs="Verdana"/>
                <w:color w:val="595959" w:themeColor="text1" w:themeTint="A6"/>
                <w:sz w:val="22"/>
                <w:szCs w:val="22"/>
                <w:lang w:eastAsia="en-US"/>
              </w:rPr>
            </w:pPr>
            <w:r w:rsidRPr="00090BDB">
              <w:rPr>
                <w:rFonts w:ascii="Verdana" w:eastAsia="Verdana" w:hAnsi="Verdana" w:cs="Verdana"/>
                <w:color w:val="595959" w:themeColor="text1" w:themeTint="A6"/>
                <w:sz w:val="22"/>
                <w:szCs w:val="22"/>
                <w:lang w:eastAsia="en-US"/>
              </w:rPr>
              <w:t>Monitoring frequency</w:t>
            </w:r>
          </w:p>
        </w:tc>
        <w:tc>
          <w:tcPr>
            <w:tcW w:w="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3B23FB01"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Recorded at the time of selling of project devices</w:t>
            </w:r>
          </w:p>
        </w:tc>
      </w:tr>
      <w:tr w:rsidR="00353482" w:rsidRPr="00090BDB" w14:paraId="46E78864" w14:textId="77777777" w:rsidTr="00160D68">
        <w:trPr>
          <w:trHeight w:val="249"/>
        </w:trPr>
        <w:tc>
          <w:tcPr>
            <w:cnfStyle w:val="001000000000" w:firstRow="0" w:lastRow="0" w:firstColumn="1" w:lastColumn="0" w:oddVBand="0" w:evenVBand="0" w:oddHBand="0" w:evenHBand="0" w:firstRowFirstColumn="0" w:firstRowLastColumn="0" w:lastRowFirstColumn="0" w:lastRowLastColumn="0"/>
            <w:tcW w:w="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1FA2037B" w14:textId="77777777" w:rsidR="00532A95" w:rsidRPr="00090BDB" w:rsidRDefault="00532A95" w:rsidP="00757F28">
            <w:pPr>
              <w:spacing w:after="200"/>
              <w:rPr>
                <w:rFonts w:ascii="Verdana" w:eastAsia="Verdana" w:hAnsi="Verdana" w:cs="Verdana"/>
                <w:color w:val="595959" w:themeColor="text1" w:themeTint="A6"/>
                <w:sz w:val="22"/>
                <w:szCs w:val="22"/>
                <w:lang w:eastAsia="en-US"/>
              </w:rPr>
            </w:pPr>
            <w:r w:rsidRPr="00090BDB">
              <w:rPr>
                <w:rFonts w:ascii="Verdana" w:eastAsia="Verdana" w:hAnsi="Verdana" w:cs="Verdana"/>
                <w:color w:val="595959" w:themeColor="text1" w:themeTint="A6"/>
                <w:sz w:val="22"/>
                <w:szCs w:val="22"/>
                <w:lang w:eastAsia="en-US"/>
              </w:rPr>
              <w:t>QA/QC procedures</w:t>
            </w:r>
          </w:p>
        </w:tc>
        <w:tc>
          <w:tcPr>
            <w:tcW w:w="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256C4D8B"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The information will be recorded electronically through a robust registration process and archived on cloud system. Periodic backup of the complete database will be automatically taken by the system.</w:t>
            </w:r>
          </w:p>
        </w:tc>
      </w:tr>
      <w:tr w:rsidR="00353482" w:rsidRPr="00090BDB" w14:paraId="55334C89" w14:textId="77777777" w:rsidTr="00160D68">
        <w:trPr>
          <w:trHeight w:val="249"/>
        </w:trPr>
        <w:tc>
          <w:tcPr>
            <w:cnfStyle w:val="001000000000" w:firstRow="0" w:lastRow="0" w:firstColumn="1" w:lastColumn="0" w:oddVBand="0" w:evenVBand="0" w:oddHBand="0" w:evenHBand="0" w:firstRowFirstColumn="0" w:firstRowLastColumn="0" w:lastRowFirstColumn="0" w:lastRowLastColumn="0"/>
            <w:tcW w:w="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3B683554" w14:textId="77777777" w:rsidR="00532A95" w:rsidRPr="00090BDB" w:rsidRDefault="00532A95" w:rsidP="00757F28">
            <w:pPr>
              <w:spacing w:after="200"/>
              <w:rPr>
                <w:rFonts w:ascii="Verdana" w:eastAsia="Verdana" w:hAnsi="Verdana" w:cs="Verdana"/>
                <w:color w:val="595959" w:themeColor="text1" w:themeTint="A6"/>
                <w:sz w:val="22"/>
                <w:szCs w:val="22"/>
                <w:lang w:eastAsia="en-US"/>
              </w:rPr>
            </w:pPr>
            <w:r w:rsidRPr="00090BDB">
              <w:rPr>
                <w:rFonts w:ascii="Verdana" w:eastAsia="Verdana" w:hAnsi="Verdana" w:cs="Verdana"/>
                <w:color w:val="595959" w:themeColor="text1" w:themeTint="A6"/>
                <w:sz w:val="22"/>
                <w:szCs w:val="22"/>
                <w:lang w:eastAsia="en-US"/>
              </w:rPr>
              <w:t>Purpose of data</w:t>
            </w:r>
          </w:p>
        </w:tc>
        <w:tc>
          <w:tcPr>
            <w:tcW w:w="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27D2988E"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 xml:space="preserve">Used for calculating </w:t>
            </w:r>
            <w:proofErr w:type="spellStart"/>
            <w:r w:rsidRPr="00090BDB">
              <w:rPr>
                <w:rFonts w:ascii="Verdana" w:hAnsi="Verdana"/>
                <w:color w:val="595959" w:themeColor="text1" w:themeTint="A6"/>
                <w:szCs w:val="22"/>
              </w:rPr>
              <w:t>StoveYear</w:t>
            </w:r>
            <w:proofErr w:type="spellEnd"/>
            <w:r w:rsidRPr="00090BDB">
              <w:rPr>
                <w:rFonts w:ascii="Verdana" w:hAnsi="Verdana"/>
                <w:color w:val="595959" w:themeColor="text1" w:themeTint="A6"/>
                <w:szCs w:val="22"/>
              </w:rPr>
              <w:t>(</w:t>
            </w:r>
            <w:proofErr w:type="spellStart"/>
            <w:r w:rsidRPr="00090BDB">
              <w:rPr>
                <w:rFonts w:ascii="Verdana" w:hAnsi="Verdana"/>
                <w:color w:val="595959" w:themeColor="text1" w:themeTint="A6"/>
                <w:szCs w:val="22"/>
              </w:rPr>
              <w:t>i</w:t>
            </w:r>
            <w:proofErr w:type="spellEnd"/>
            <w:r w:rsidRPr="00090BDB">
              <w:rPr>
                <w:rFonts w:ascii="Verdana" w:hAnsi="Verdana"/>
                <w:color w:val="595959" w:themeColor="text1" w:themeTint="A6"/>
                <w:szCs w:val="22"/>
              </w:rPr>
              <w:t xml:space="preserve">), fraction of year(s) the cookstove </w:t>
            </w:r>
            <w:proofErr w:type="spellStart"/>
            <w:r w:rsidRPr="00090BDB">
              <w:rPr>
                <w:rFonts w:ascii="Verdana" w:hAnsi="Verdana"/>
                <w:color w:val="595959" w:themeColor="text1" w:themeTint="A6"/>
                <w:szCs w:val="22"/>
              </w:rPr>
              <w:t>i</w:t>
            </w:r>
            <w:proofErr w:type="spellEnd"/>
            <w:r w:rsidRPr="00090BDB">
              <w:rPr>
                <w:rFonts w:ascii="Verdana" w:hAnsi="Verdana"/>
                <w:color w:val="595959" w:themeColor="text1" w:themeTint="A6"/>
                <w:szCs w:val="22"/>
              </w:rPr>
              <w:t xml:space="preserve"> was operational during the monitoring period which is applied for baseline emission calculation</w:t>
            </w:r>
          </w:p>
        </w:tc>
      </w:tr>
      <w:tr w:rsidR="00353482" w:rsidRPr="00090BDB" w14:paraId="379C3FDB" w14:textId="77777777" w:rsidTr="00160D68">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2C0C1284" w14:textId="77777777" w:rsidR="00532A95" w:rsidRPr="00090BDB" w:rsidRDefault="00532A95" w:rsidP="00757F28">
            <w:pPr>
              <w:spacing w:after="200"/>
              <w:rPr>
                <w:rFonts w:ascii="Verdana" w:eastAsia="Verdana" w:hAnsi="Verdana" w:cs="Verdana"/>
                <w:color w:val="595959" w:themeColor="text1" w:themeTint="A6"/>
                <w:sz w:val="22"/>
                <w:szCs w:val="22"/>
                <w:lang w:eastAsia="en-US"/>
              </w:rPr>
            </w:pPr>
            <w:r w:rsidRPr="00090BDB">
              <w:rPr>
                <w:rFonts w:ascii="Verdana" w:eastAsia="Verdana" w:hAnsi="Verdana" w:cs="Verdana"/>
                <w:color w:val="595959" w:themeColor="text1" w:themeTint="A6"/>
                <w:sz w:val="22"/>
                <w:szCs w:val="22"/>
                <w:lang w:eastAsia="en-US"/>
              </w:rPr>
              <w:t>Additional comment</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662F1743"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proofErr w:type="spellStart"/>
            <w:r w:rsidRPr="00090BDB">
              <w:rPr>
                <w:rFonts w:ascii="Verdana" w:hAnsi="Verdana"/>
                <w:color w:val="595959" w:themeColor="text1" w:themeTint="A6"/>
                <w:szCs w:val="22"/>
              </w:rPr>
              <w:t>StoveYear</w:t>
            </w:r>
            <w:proofErr w:type="spellEnd"/>
            <w:r w:rsidRPr="00090BDB">
              <w:rPr>
                <w:rFonts w:ascii="Verdana" w:hAnsi="Verdana"/>
                <w:color w:val="595959" w:themeColor="text1" w:themeTint="A6"/>
                <w:szCs w:val="22"/>
              </w:rPr>
              <w:t>(</w:t>
            </w:r>
            <w:proofErr w:type="spellStart"/>
            <w:r w:rsidRPr="00090BDB">
              <w:rPr>
                <w:rFonts w:ascii="Verdana" w:hAnsi="Verdana"/>
                <w:color w:val="595959" w:themeColor="text1" w:themeTint="A6"/>
                <w:szCs w:val="22"/>
              </w:rPr>
              <w:t>i</w:t>
            </w:r>
            <w:proofErr w:type="spellEnd"/>
            <w:r w:rsidRPr="00090BDB">
              <w:rPr>
                <w:rFonts w:ascii="Verdana" w:hAnsi="Verdana"/>
                <w:color w:val="595959" w:themeColor="text1" w:themeTint="A6"/>
                <w:szCs w:val="22"/>
              </w:rPr>
              <w:t>) = Minimum of { (End-Date of Monitoring Period – Di, Date of Commissioning of Project Device) AND (End-Date of Monitoring Period – Start-Date of Monitoring Period) } / 365</w:t>
            </w:r>
          </w:p>
        </w:tc>
      </w:tr>
    </w:tbl>
    <w:p w14:paraId="004A7839" w14:textId="77777777" w:rsidR="00532A95" w:rsidRPr="00090BDB" w:rsidRDefault="00532A95" w:rsidP="006665F8">
      <w:pPr>
        <w:rPr>
          <w:b/>
          <w:bCs/>
          <w:color w:val="595959" w:themeColor="text1" w:themeTint="A6"/>
          <w:lang w:eastAsia="en-GB"/>
        </w:rPr>
      </w:pPr>
    </w:p>
    <w:tbl>
      <w:tblPr>
        <w:tblStyle w:val="GridTable5Dark-Accent1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353482" w:rsidRPr="00090BDB" w14:paraId="6CB705F5" w14:textId="77777777" w:rsidTr="00B166B6">
        <w:trPr>
          <w:trHeight w:val="280"/>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43F2D702" w14:textId="77777777" w:rsidR="00532A95" w:rsidRPr="00090BDB" w:rsidRDefault="00532A95" w:rsidP="00757F28">
            <w:pPr>
              <w:spacing w:after="200"/>
              <w:rPr>
                <w:rFonts w:ascii="Verdana" w:eastAsia="Verdana" w:hAnsi="Verdana" w:cs="Verdana"/>
                <w:color w:val="595959" w:themeColor="text1" w:themeTint="A6"/>
                <w:sz w:val="22"/>
                <w:szCs w:val="22"/>
                <w:lang w:eastAsia="en-US"/>
              </w:rPr>
            </w:pPr>
            <w:r w:rsidRPr="00090BDB">
              <w:rPr>
                <w:rFonts w:ascii="Verdana" w:eastAsia="Verdana" w:hAnsi="Verdana" w:cs="Verdana"/>
                <w:color w:val="595959" w:themeColor="text1" w:themeTint="A6"/>
                <w:sz w:val="22"/>
                <w:szCs w:val="22"/>
                <w:lang w:eastAsia="en-US"/>
              </w:rPr>
              <w:t>Data / Parameter</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62F3953"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N</w:t>
            </w:r>
            <w:r w:rsidRPr="00090BDB">
              <w:rPr>
                <w:rFonts w:ascii="Verdana" w:hAnsi="Verdana"/>
                <w:color w:val="595959" w:themeColor="text1" w:themeTint="A6"/>
                <w:szCs w:val="22"/>
                <w:vertAlign w:val="subscript"/>
              </w:rPr>
              <w:t>HH</w:t>
            </w:r>
          </w:p>
        </w:tc>
      </w:tr>
      <w:tr w:rsidR="00353482" w:rsidRPr="00090BDB" w14:paraId="330CA94A" w14:textId="77777777" w:rsidTr="00B166B6">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446C7BEB" w14:textId="77777777" w:rsidR="00532A95" w:rsidRPr="00090BDB" w:rsidRDefault="00532A95" w:rsidP="00757F28">
            <w:pPr>
              <w:spacing w:after="200"/>
              <w:rPr>
                <w:rFonts w:ascii="Verdana" w:eastAsia="Verdana" w:hAnsi="Verdana" w:cs="Verdana"/>
                <w:color w:val="595959" w:themeColor="text1" w:themeTint="A6"/>
                <w:sz w:val="22"/>
                <w:szCs w:val="22"/>
                <w:lang w:eastAsia="en-US"/>
              </w:rPr>
            </w:pPr>
            <w:r w:rsidRPr="00090BDB">
              <w:rPr>
                <w:rFonts w:ascii="Verdana" w:eastAsia="Verdana" w:hAnsi="Verdana" w:cs="Verdana"/>
                <w:color w:val="595959" w:themeColor="text1" w:themeTint="A6"/>
                <w:sz w:val="22"/>
                <w:szCs w:val="22"/>
                <w:lang w:eastAsia="en-US"/>
              </w:rPr>
              <w:t>Unit</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0DAC037"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Number</w:t>
            </w:r>
          </w:p>
        </w:tc>
      </w:tr>
      <w:tr w:rsidR="00353482" w:rsidRPr="00090BDB" w14:paraId="1800F4C9" w14:textId="77777777" w:rsidTr="00B166B6">
        <w:trPr>
          <w:trHeight w:val="280"/>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07C75547" w14:textId="77777777" w:rsidR="00532A95" w:rsidRPr="00090BDB" w:rsidRDefault="00532A95" w:rsidP="00757F28">
            <w:pPr>
              <w:spacing w:after="200"/>
              <w:rPr>
                <w:rFonts w:ascii="Verdana" w:eastAsia="Verdana" w:hAnsi="Verdana" w:cs="Verdana"/>
                <w:color w:val="595959" w:themeColor="text1" w:themeTint="A6"/>
                <w:sz w:val="22"/>
                <w:szCs w:val="22"/>
                <w:lang w:eastAsia="en-US"/>
              </w:rPr>
            </w:pPr>
            <w:r w:rsidRPr="00090BDB">
              <w:rPr>
                <w:rFonts w:ascii="Verdana" w:eastAsia="Verdana" w:hAnsi="Verdana" w:cs="Verdana"/>
                <w:color w:val="595959" w:themeColor="text1" w:themeTint="A6"/>
                <w:sz w:val="22"/>
                <w:szCs w:val="22"/>
                <w:lang w:eastAsia="en-US"/>
              </w:rPr>
              <w:lastRenderedPageBreak/>
              <w:t>Description</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51F2CA9"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 xml:space="preserve">Number of project devices in households of type </w:t>
            </w:r>
            <w:proofErr w:type="spellStart"/>
            <w:r w:rsidRPr="00090BDB">
              <w:rPr>
                <w:rFonts w:ascii="Verdana" w:hAnsi="Verdana"/>
                <w:color w:val="595959" w:themeColor="text1" w:themeTint="A6"/>
                <w:szCs w:val="22"/>
              </w:rPr>
              <w:t>i</w:t>
            </w:r>
            <w:proofErr w:type="spellEnd"/>
            <w:r w:rsidRPr="00090BDB">
              <w:rPr>
                <w:rFonts w:ascii="Verdana" w:hAnsi="Verdana"/>
                <w:color w:val="595959" w:themeColor="text1" w:themeTint="A6"/>
                <w:szCs w:val="22"/>
              </w:rPr>
              <w:t xml:space="preserve"> and batch j operating during year y</w:t>
            </w:r>
          </w:p>
        </w:tc>
      </w:tr>
      <w:tr w:rsidR="00353482" w:rsidRPr="00090BDB" w14:paraId="7E329BE8" w14:textId="77777777" w:rsidTr="00B166B6">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77BB8EFE" w14:textId="77777777" w:rsidR="00532A95" w:rsidRPr="00090BDB" w:rsidRDefault="00532A95" w:rsidP="00757F28">
            <w:pPr>
              <w:spacing w:after="200"/>
              <w:rPr>
                <w:rFonts w:ascii="Verdana" w:eastAsia="Verdana" w:hAnsi="Verdana" w:cs="Verdana"/>
                <w:color w:val="595959" w:themeColor="text1" w:themeTint="A6"/>
                <w:sz w:val="22"/>
                <w:szCs w:val="22"/>
                <w:lang w:eastAsia="en-US"/>
              </w:rPr>
            </w:pPr>
            <w:r w:rsidRPr="00090BDB">
              <w:rPr>
                <w:rFonts w:ascii="Verdana" w:eastAsia="Verdana" w:hAnsi="Verdana" w:cs="Verdana"/>
                <w:color w:val="595959" w:themeColor="text1" w:themeTint="A6"/>
                <w:sz w:val="22"/>
                <w:szCs w:val="22"/>
                <w:lang w:eastAsia="en-US"/>
              </w:rPr>
              <w:t>Source of data</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169AD84"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Sales database and monitoring survey</w:t>
            </w:r>
          </w:p>
        </w:tc>
      </w:tr>
      <w:tr w:rsidR="00353482" w:rsidRPr="00090BDB" w14:paraId="1674FD07" w14:textId="77777777" w:rsidTr="00B166B6">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76941654" w14:textId="77777777" w:rsidR="00532A95" w:rsidRPr="00090BDB" w:rsidRDefault="00532A95" w:rsidP="00757F28">
            <w:pPr>
              <w:spacing w:after="200"/>
              <w:rPr>
                <w:rFonts w:ascii="Verdana" w:eastAsia="Verdana" w:hAnsi="Verdana" w:cs="Verdana"/>
                <w:color w:val="595959" w:themeColor="text1" w:themeTint="A6"/>
                <w:sz w:val="22"/>
                <w:szCs w:val="22"/>
                <w:lang w:eastAsia="en-US"/>
              </w:rPr>
            </w:pPr>
            <w:r w:rsidRPr="00090BDB">
              <w:rPr>
                <w:rFonts w:ascii="Verdana" w:eastAsia="Verdana" w:hAnsi="Verdana" w:cs="Verdana"/>
                <w:color w:val="595959" w:themeColor="text1" w:themeTint="A6"/>
                <w:sz w:val="22"/>
                <w:szCs w:val="22"/>
                <w:lang w:eastAsia="en-US"/>
              </w:rPr>
              <w:t>Value(s) applied</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A2988E2"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Domestic Use Cookstoves, N</w:t>
            </w:r>
            <w:r w:rsidRPr="00090BDB">
              <w:rPr>
                <w:rFonts w:ascii="Verdana" w:hAnsi="Verdana"/>
                <w:color w:val="595959" w:themeColor="text1" w:themeTint="A6"/>
                <w:szCs w:val="22"/>
                <w:vertAlign w:val="subscript"/>
              </w:rPr>
              <w:t>HH</w:t>
            </w:r>
            <w:r w:rsidRPr="00090BDB">
              <w:rPr>
                <w:rFonts w:ascii="Verdana" w:hAnsi="Verdana"/>
                <w:color w:val="595959" w:themeColor="text1" w:themeTint="A6"/>
                <w:szCs w:val="22"/>
              </w:rPr>
              <w:t>: [XX]</w:t>
            </w:r>
          </w:p>
        </w:tc>
      </w:tr>
      <w:tr w:rsidR="00353482" w:rsidRPr="00090BDB" w14:paraId="662424D1" w14:textId="77777777" w:rsidTr="00B166B6">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211BAE7E" w14:textId="77777777" w:rsidR="00532A95" w:rsidRPr="00090BDB" w:rsidRDefault="00532A95" w:rsidP="00757F28">
            <w:pPr>
              <w:spacing w:after="200"/>
              <w:rPr>
                <w:rFonts w:ascii="Verdana" w:eastAsia="Verdana" w:hAnsi="Verdana" w:cs="Verdana"/>
                <w:color w:val="595959" w:themeColor="text1" w:themeTint="A6"/>
                <w:sz w:val="22"/>
                <w:szCs w:val="22"/>
                <w:lang w:eastAsia="en-US"/>
              </w:rPr>
            </w:pPr>
            <w:r w:rsidRPr="00090BDB">
              <w:rPr>
                <w:rFonts w:ascii="Verdana" w:eastAsia="Verdana" w:hAnsi="Verdana" w:cs="Verdana"/>
                <w:color w:val="595959" w:themeColor="text1" w:themeTint="A6"/>
                <w:sz w:val="22"/>
                <w:szCs w:val="22"/>
                <w:lang w:eastAsia="en-US"/>
              </w:rPr>
              <w:t>Measurement methods and procedures</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E01CD0C"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 xml:space="preserve">CME will maintain online database of all stoves sold along with its usage (domestic). The information will be cross-checked during project monitoring surveys for the sample cookstoves. The proportion of operating cookstoves will be determined statistically through the monitoring surveys. </w:t>
            </w:r>
          </w:p>
        </w:tc>
      </w:tr>
      <w:tr w:rsidR="00353482" w:rsidRPr="00090BDB" w14:paraId="1FA62ECE" w14:textId="77777777" w:rsidTr="00B166B6">
        <w:trPr>
          <w:trHeight w:val="248"/>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13A54F81" w14:textId="77777777" w:rsidR="00532A95" w:rsidRPr="00090BDB" w:rsidRDefault="00532A95" w:rsidP="00757F28">
            <w:pPr>
              <w:spacing w:after="200"/>
              <w:rPr>
                <w:rFonts w:ascii="Verdana" w:eastAsia="Verdana" w:hAnsi="Verdana" w:cs="Verdana"/>
                <w:color w:val="595959" w:themeColor="text1" w:themeTint="A6"/>
                <w:sz w:val="22"/>
                <w:szCs w:val="22"/>
                <w:lang w:eastAsia="en-US"/>
              </w:rPr>
            </w:pPr>
            <w:r w:rsidRPr="00090BDB">
              <w:rPr>
                <w:rFonts w:ascii="Verdana" w:eastAsia="Verdana" w:hAnsi="Verdana" w:cs="Verdana"/>
                <w:color w:val="595959" w:themeColor="text1" w:themeTint="A6"/>
                <w:sz w:val="22"/>
                <w:szCs w:val="22"/>
                <w:lang w:eastAsia="en-US"/>
              </w:rPr>
              <w:t>Monitoring frequency</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7E7B8B7"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At least once every two years (biennial)</w:t>
            </w:r>
          </w:p>
        </w:tc>
      </w:tr>
      <w:tr w:rsidR="00353482" w:rsidRPr="00090BDB" w14:paraId="6746CFCF" w14:textId="77777777" w:rsidTr="00B166B6">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455E6502" w14:textId="77777777" w:rsidR="00532A95" w:rsidRPr="00090BDB" w:rsidRDefault="00532A95" w:rsidP="00757F28">
            <w:pPr>
              <w:spacing w:after="200"/>
              <w:rPr>
                <w:rFonts w:ascii="Verdana" w:eastAsia="Verdana" w:hAnsi="Verdana" w:cs="Verdana"/>
                <w:color w:val="595959" w:themeColor="text1" w:themeTint="A6"/>
                <w:sz w:val="22"/>
                <w:szCs w:val="22"/>
                <w:lang w:eastAsia="en-US"/>
              </w:rPr>
            </w:pPr>
            <w:r w:rsidRPr="00090BDB">
              <w:rPr>
                <w:rFonts w:ascii="Verdana" w:eastAsia="Verdana" w:hAnsi="Verdana" w:cs="Verdana"/>
                <w:color w:val="595959" w:themeColor="text1" w:themeTint="A6"/>
                <w:sz w:val="22"/>
                <w:szCs w:val="22"/>
                <w:lang w:eastAsia="en-US"/>
              </w:rPr>
              <w:t>QA/QC procedures</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155E534"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 xml:space="preserve">The number of operating cookstoves of each type will be determined by multiplying the total sales of cookstoves with the proportion of operating cookstoves estimated through the monitoring survey.  A 95 /10 confidence / margin of error shall be achieved for the sampling    </w:t>
            </w:r>
          </w:p>
        </w:tc>
      </w:tr>
      <w:tr w:rsidR="00353482" w:rsidRPr="00090BDB" w14:paraId="1A1DC03D" w14:textId="77777777" w:rsidTr="00B166B6">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229F22D3" w14:textId="77777777" w:rsidR="00532A95" w:rsidRPr="00090BDB" w:rsidRDefault="00532A95" w:rsidP="00757F28">
            <w:pPr>
              <w:spacing w:after="200"/>
              <w:rPr>
                <w:rFonts w:ascii="Verdana" w:eastAsia="Verdana" w:hAnsi="Verdana" w:cs="Verdana"/>
                <w:color w:val="595959" w:themeColor="text1" w:themeTint="A6"/>
                <w:sz w:val="22"/>
                <w:szCs w:val="22"/>
                <w:lang w:eastAsia="en-US"/>
              </w:rPr>
            </w:pPr>
            <w:r w:rsidRPr="00090BDB">
              <w:rPr>
                <w:rFonts w:ascii="Verdana" w:eastAsia="Verdana" w:hAnsi="Verdana" w:cs="Verdana"/>
                <w:color w:val="595959" w:themeColor="text1" w:themeTint="A6"/>
                <w:sz w:val="22"/>
                <w:szCs w:val="22"/>
                <w:lang w:eastAsia="en-US"/>
              </w:rPr>
              <w:t>Purpose of data</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E07BE56"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Used for calculation of baseline emissions</w:t>
            </w:r>
          </w:p>
        </w:tc>
      </w:tr>
      <w:tr w:rsidR="00353482" w:rsidRPr="00090BDB" w14:paraId="62258B4E" w14:textId="77777777" w:rsidTr="00B166B6">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02649338" w14:textId="77777777" w:rsidR="00532A95" w:rsidRPr="00090BDB" w:rsidRDefault="00532A95" w:rsidP="00757F28">
            <w:pPr>
              <w:spacing w:after="200"/>
              <w:rPr>
                <w:rFonts w:ascii="Verdana" w:eastAsia="Verdana" w:hAnsi="Verdana" w:cs="Verdana"/>
                <w:color w:val="595959" w:themeColor="text1" w:themeTint="A6"/>
                <w:sz w:val="22"/>
                <w:szCs w:val="22"/>
                <w:lang w:eastAsia="en-US"/>
              </w:rPr>
            </w:pPr>
            <w:r w:rsidRPr="00090BDB">
              <w:rPr>
                <w:rFonts w:ascii="Verdana" w:eastAsia="Verdana" w:hAnsi="Verdana" w:cs="Verdana"/>
                <w:color w:val="595959" w:themeColor="text1" w:themeTint="A6"/>
                <w:sz w:val="22"/>
                <w:szCs w:val="22"/>
                <w:lang w:eastAsia="en-US"/>
              </w:rPr>
              <w:t>Additional comment</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7708184"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N/A</w:t>
            </w:r>
          </w:p>
        </w:tc>
      </w:tr>
    </w:tbl>
    <w:p w14:paraId="555E24D3" w14:textId="77777777" w:rsidR="00532A95" w:rsidRPr="00090BDB" w:rsidRDefault="00532A95" w:rsidP="006665F8">
      <w:pPr>
        <w:rPr>
          <w:b/>
          <w:bCs/>
          <w:color w:val="595959" w:themeColor="text1" w:themeTint="A6"/>
          <w:lang w:eastAsia="en-GB"/>
        </w:rPr>
      </w:pPr>
    </w:p>
    <w:tbl>
      <w:tblPr>
        <w:tblStyle w:val="GridTable5Dark-Accent1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353482" w:rsidRPr="00090BDB" w14:paraId="65452C4C" w14:textId="77777777" w:rsidTr="00B166B6">
        <w:trPr>
          <w:trHeight w:val="280"/>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17B7854D"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Data / Parameter</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6819BDC"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proofErr w:type="spellStart"/>
            <w:r w:rsidRPr="00090BDB">
              <w:rPr>
                <w:rFonts w:ascii="Verdana" w:hAnsi="Verdana"/>
                <w:color w:val="595959" w:themeColor="text1" w:themeTint="A6"/>
                <w:szCs w:val="22"/>
              </w:rPr>
              <w:t>BC</w:t>
            </w:r>
            <w:r w:rsidRPr="00090BDB">
              <w:rPr>
                <w:rFonts w:ascii="Verdana" w:hAnsi="Verdana"/>
                <w:color w:val="595959" w:themeColor="text1" w:themeTint="A6"/>
                <w:szCs w:val="22"/>
                <w:vertAlign w:val="subscript"/>
              </w:rPr>
              <w:t>PJ,PP,y</w:t>
            </w:r>
            <w:proofErr w:type="spellEnd"/>
          </w:p>
        </w:tc>
      </w:tr>
      <w:tr w:rsidR="00353482" w:rsidRPr="00090BDB" w14:paraId="6106E086" w14:textId="77777777" w:rsidTr="00B166B6">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29C156AC"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Unit</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926D002"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proofErr w:type="spellStart"/>
            <w:r w:rsidRPr="00090BDB">
              <w:rPr>
                <w:rFonts w:ascii="Verdana" w:hAnsi="Verdana"/>
                <w:color w:val="595959" w:themeColor="text1" w:themeTint="A6"/>
                <w:szCs w:val="22"/>
              </w:rPr>
              <w:t>Tonnes</w:t>
            </w:r>
            <w:proofErr w:type="spellEnd"/>
            <w:r w:rsidRPr="00090BDB">
              <w:rPr>
                <w:rFonts w:ascii="Verdana" w:hAnsi="Verdana"/>
                <w:color w:val="595959" w:themeColor="text1" w:themeTint="A6"/>
                <w:szCs w:val="22"/>
              </w:rPr>
              <w:t>/person/year</w:t>
            </w:r>
          </w:p>
        </w:tc>
      </w:tr>
      <w:tr w:rsidR="00353482" w:rsidRPr="00090BDB" w14:paraId="64A8EFDF" w14:textId="77777777" w:rsidTr="00B166B6">
        <w:trPr>
          <w:trHeight w:val="280"/>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5FE06200"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Description</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E1C745D"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Average annual consumption of woody biomass in the household pre-project devices during the project activity, if it is found that pre-project devices were not completely displaced but continue to be used to some extent</w:t>
            </w:r>
          </w:p>
        </w:tc>
      </w:tr>
      <w:tr w:rsidR="00353482" w:rsidRPr="00090BDB" w14:paraId="04F045D0" w14:textId="77777777" w:rsidTr="00B166B6">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400720EB"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Source of data</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C86A837"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Project Monitoring Survey for households</w:t>
            </w:r>
          </w:p>
        </w:tc>
      </w:tr>
      <w:tr w:rsidR="00353482" w:rsidRPr="00090BDB" w14:paraId="7E7F9548" w14:textId="77777777" w:rsidTr="00B166B6">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10B2EB8C"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Value(s) applied</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B030911"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Woody Biomass Consumption per household project device: [XX]</w:t>
            </w:r>
          </w:p>
        </w:tc>
      </w:tr>
      <w:tr w:rsidR="00353482" w:rsidRPr="00090BDB" w14:paraId="741FD7F3" w14:textId="77777777" w:rsidTr="00B166B6">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7F8EEFA0"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Measurement methods and procedures</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98BD2B9"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 xml:space="preserve">The amount of charcoal and fuelwood consumed by household during a period will be separately monitored. The average value for all survey samples will be calculated. </w:t>
            </w:r>
          </w:p>
        </w:tc>
      </w:tr>
      <w:tr w:rsidR="00353482" w:rsidRPr="00090BDB" w14:paraId="60225EC9" w14:textId="77777777" w:rsidTr="00B166B6">
        <w:trPr>
          <w:trHeight w:val="248"/>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04AC6FD4"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Monitoring frequency</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64AD6E1"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rPr>
            </w:pPr>
            <w:r w:rsidRPr="00090BDB">
              <w:rPr>
                <w:rFonts w:ascii="Verdana" w:hAnsi="Verdana"/>
                <w:color w:val="595959" w:themeColor="text1" w:themeTint="A6"/>
                <w:szCs w:val="22"/>
              </w:rPr>
              <w:t>At least once every two years (biennial)</w:t>
            </w:r>
          </w:p>
        </w:tc>
      </w:tr>
      <w:tr w:rsidR="00353482" w:rsidRPr="00090BDB" w14:paraId="48669A6F" w14:textId="77777777" w:rsidTr="00B166B6">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219B3830"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QA/QC procedures</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AC743E1"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rPr>
            </w:pPr>
            <w:r w:rsidRPr="00090BDB">
              <w:rPr>
                <w:rFonts w:ascii="Verdana" w:hAnsi="Verdana"/>
                <w:color w:val="595959" w:themeColor="text1" w:themeTint="A6"/>
                <w:szCs w:val="22"/>
              </w:rPr>
              <w:t>The Guidelines for Sampling and Surveys will be referred to adopt the best practices for conducting the surveys.</w:t>
            </w:r>
          </w:p>
          <w:p w14:paraId="298402A7"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lastRenderedPageBreak/>
              <w:t>A 95 /10 confidence / margin of error shall be achieved for the sampling parameter irrespective of annual / biennial monitoring frequency as per para 22 of Standard: Sampling and surveys for CDM project activities and programmes of activities, Version 08.0.</w:t>
            </w:r>
          </w:p>
        </w:tc>
      </w:tr>
      <w:tr w:rsidR="00353482" w:rsidRPr="00090BDB" w14:paraId="56BD7FEF" w14:textId="77777777" w:rsidTr="00B166B6">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233F5F08"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lastRenderedPageBreak/>
              <w:t>Purpose of data</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12D6D0E"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Used for calculation of baseline emissions</w:t>
            </w:r>
          </w:p>
        </w:tc>
      </w:tr>
      <w:tr w:rsidR="00353482" w:rsidRPr="00090BDB" w14:paraId="7DD6FEC8" w14:textId="77777777" w:rsidTr="00B166B6">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3EE1E976"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Additional comment</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BC63472"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N/A</w:t>
            </w:r>
          </w:p>
        </w:tc>
      </w:tr>
    </w:tbl>
    <w:p w14:paraId="3BF94B26" w14:textId="77777777" w:rsidR="00532A95" w:rsidRPr="00090BDB" w:rsidRDefault="00532A95" w:rsidP="006665F8">
      <w:pPr>
        <w:rPr>
          <w:b/>
          <w:bCs/>
          <w:color w:val="595959" w:themeColor="text1" w:themeTint="A6"/>
          <w:lang w:eastAsia="en-GB"/>
        </w:rPr>
      </w:pPr>
    </w:p>
    <w:tbl>
      <w:tblPr>
        <w:tblStyle w:val="GridTable5Dark-Accent1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353482" w:rsidRPr="00090BDB" w14:paraId="65A5210A" w14:textId="77777777" w:rsidTr="00B166B6">
        <w:trPr>
          <w:trHeight w:val="280"/>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65C4BA75"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Data / Parameter</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732098C"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proofErr w:type="spellStart"/>
            <w:r w:rsidRPr="00090BDB">
              <w:rPr>
                <w:rFonts w:ascii="Verdana" w:hAnsi="Verdana"/>
                <w:color w:val="595959" w:themeColor="text1" w:themeTint="A6"/>
                <w:szCs w:val="22"/>
              </w:rPr>
              <w:t>Q</w:t>
            </w:r>
            <w:r w:rsidRPr="00090BDB">
              <w:rPr>
                <w:rFonts w:ascii="Verdana" w:hAnsi="Verdana"/>
                <w:color w:val="595959" w:themeColor="text1" w:themeTint="A6"/>
                <w:szCs w:val="22"/>
                <w:vertAlign w:val="subscript"/>
              </w:rPr>
              <w:t>HH,Eth</w:t>
            </w:r>
            <w:proofErr w:type="spellEnd"/>
          </w:p>
        </w:tc>
      </w:tr>
      <w:tr w:rsidR="00353482" w:rsidRPr="00090BDB" w14:paraId="243A47F8" w14:textId="77777777" w:rsidTr="00B166B6">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0AF16D07"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Unit</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AF06AB3"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Litres/day</w:t>
            </w:r>
          </w:p>
        </w:tc>
      </w:tr>
      <w:tr w:rsidR="00353482" w:rsidRPr="00090BDB" w14:paraId="36515DCC" w14:textId="77777777" w:rsidTr="00B166B6">
        <w:trPr>
          <w:trHeight w:val="280"/>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6AE7C125"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Description</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7E9904A"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Average daily consumption of bioethanol in a project cookstove (KOKO cooker) distributed to Households</w:t>
            </w:r>
          </w:p>
        </w:tc>
      </w:tr>
      <w:tr w:rsidR="00353482" w:rsidRPr="00090BDB" w14:paraId="647895E3" w14:textId="77777777" w:rsidTr="00B166B6">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6A8818B3"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Source of data</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22870B6"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 xml:space="preserve">Project Monitoring Survey for Households </w:t>
            </w:r>
          </w:p>
        </w:tc>
      </w:tr>
      <w:tr w:rsidR="00353482" w:rsidRPr="00090BDB" w14:paraId="195B5E8B" w14:textId="77777777" w:rsidTr="00B166B6">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011AFFE9"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Value(s) applied</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3D83AFB"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Average Daily consumption of bioethanol in project households: [XX]</w:t>
            </w:r>
          </w:p>
        </w:tc>
      </w:tr>
      <w:tr w:rsidR="00353482" w:rsidRPr="00090BDB" w14:paraId="5A443B5B" w14:textId="77777777" w:rsidTr="00B166B6">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6146B1AD"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Measurement methods and procedures</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01B16BD"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The average daily consumption of bioethanol is calculated from the mean monthly expenditure of household which is determined through the project monitoring survey for households.</w:t>
            </w:r>
          </w:p>
        </w:tc>
      </w:tr>
      <w:tr w:rsidR="00353482" w:rsidRPr="00090BDB" w14:paraId="48488DB9" w14:textId="77777777" w:rsidTr="00B166B6">
        <w:trPr>
          <w:trHeight w:val="248"/>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06A60514"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Monitoring frequency</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A1D7CC6"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rPr>
            </w:pPr>
            <w:r w:rsidRPr="00090BDB">
              <w:rPr>
                <w:rFonts w:ascii="Verdana" w:hAnsi="Verdana"/>
                <w:color w:val="595959" w:themeColor="text1" w:themeTint="A6"/>
                <w:szCs w:val="22"/>
              </w:rPr>
              <w:t>At least once every two years (biennial)</w:t>
            </w:r>
          </w:p>
        </w:tc>
      </w:tr>
      <w:tr w:rsidR="00353482" w:rsidRPr="00090BDB" w14:paraId="036C259C" w14:textId="77777777" w:rsidTr="00B166B6">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2271CB39"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QA/QC procedures</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28E1B75"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rPr>
            </w:pPr>
            <w:r w:rsidRPr="00090BDB">
              <w:rPr>
                <w:rFonts w:ascii="Verdana" w:hAnsi="Verdana"/>
                <w:color w:val="595959" w:themeColor="text1" w:themeTint="A6"/>
                <w:szCs w:val="22"/>
              </w:rPr>
              <w:t>The Guidelines for Sampling and Surveys will be referred to adopt the best practices for conducting the surveys.</w:t>
            </w:r>
          </w:p>
          <w:p w14:paraId="20C01180"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A 95 /10 confidence / margin of error shall be achieved for the sampling parameter irrespective of annual / biennial monitoring frequency as per para 22 of Standard: Sampling and surveys for CDM project activities and programmes of activities, Version 08.0.</w:t>
            </w:r>
          </w:p>
        </w:tc>
      </w:tr>
      <w:tr w:rsidR="00353482" w:rsidRPr="00090BDB" w14:paraId="05827028" w14:textId="77777777" w:rsidTr="00B166B6">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66EB8E70"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Purpose of data</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5C44470"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Used for project emission calculation</w:t>
            </w:r>
          </w:p>
        </w:tc>
      </w:tr>
      <w:tr w:rsidR="00353482" w:rsidRPr="00090BDB" w14:paraId="40D0F379" w14:textId="77777777" w:rsidTr="00B166B6">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78155E8F"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Additional comment</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6D97E58"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N/A</w:t>
            </w:r>
          </w:p>
        </w:tc>
      </w:tr>
    </w:tbl>
    <w:p w14:paraId="2B194C50" w14:textId="77777777" w:rsidR="00532A95" w:rsidRPr="00090BDB" w:rsidRDefault="00532A95" w:rsidP="006665F8">
      <w:pPr>
        <w:rPr>
          <w:b/>
          <w:bCs/>
          <w:color w:val="595959" w:themeColor="text1" w:themeTint="A6"/>
          <w:lang w:eastAsia="en-GB"/>
        </w:rPr>
      </w:pPr>
    </w:p>
    <w:tbl>
      <w:tblPr>
        <w:tblStyle w:val="GridTable5Dark-Accent1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353482" w:rsidRPr="00090BDB" w14:paraId="2ADAB356" w14:textId="77777777" w:rsidTr="00B166B6">
        <w:trPr>
          <w:trHeight w:val="280"/>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04916D5C"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Data / Parameter</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A1D2329"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proofErr w:type="spellStart"/>
            <w:r w:rsidRPr="00090BDB">
              <w:rPr>
                <w:rFonts w:ascii="Verdana" w:hAnsi="Verdana"/>
                <w:color w:val="595959" w:themeColor="text1" w:themeTint="A6"/>
                <w:szCs w:val="22"/>
              </w:rPr>
              <w:t>N</w:t>
            </w:r>
            <w:r w:rsidRPr="00090BDB">
              <w:rPr>
                <w:rFonts w:ascii="Verdana" w:hAnsi="Verdana"/>
                <w:color w:val="595959" w:themeColor="text1" w:themeTint="A6"/>
                <w:szCs w:val="22"/>
                <w:vertAlign w:val="subscript"/>
              </w:rPr>
              <w:t>KP,y</w:t>
            </w:r>
            <w:proofErr w:type="spellEnd"/>
          </w:p>
        </w:tc>
      </w:tr>
      <w:tr w:rsidR="00353482" w:rsidRPr="00090BDB" w14:paraId="3AD7A1C9" w14:textId="77777777" w:rsidTr="00B166B6">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231EC31C"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Unit</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E2FCCFB"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Number</w:t>
            </w:r>
          </w:p>
        </w:tc>
      </w:tr>
      <w:tr w:rsidR="00353482" w:rsidRPr="00090BDB" w14:paraId="66EB82CF" w14:textId="77777777" w:rsidTr="00B166B6">
        <w:trPr>
          <w:trHeight w:val="280"/>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7D66655F"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Description</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C4BE70B"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Number of KOKOpoints operating during year y</w:t>
            </w:r>
          </w:p>
        </w:tc>
      </w:tr>
      <w:tr w:rsidR="00353482" w:rsidRPr="00090BDB" w14:paraId="7A03C2BD" w14:textId="77777777" w:rsidTr="00B166B6">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74063C07"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Source of data</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E39C9E9"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Database of installed KOKOpoints under operations</w:t>
            </w:r>
          </w:p>
        </w:tc>
      </w:tr>
      <w:tr w:rsidR="00353482" w:rsidRPr="00090BDB" w14:paraId="6608D8D9" w14:textId="77777777" w:rsidTr="00B166B6">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7D52B75B"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Value(s) applied</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9511112"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[XX]</w:t>
            </w:r>
          </w:p>
        </w:tc>
      </w:tr>
      <w:tr w:rsidR="00353482" w:rsidRPr="00090BDB" w14:paraId="655337BB" w14:textId="77777777" w:rsidTr="00B166B6">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7C73D997"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lastRenderedPageBreak/>
              <w:t>Measurement methods and procedures</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36F711E"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 xml:space="preserve">A real-time database will be maintained to keep record of all operational KOKOpoints. All KOKOpoints will be connected to internet and hence will be monitored for operational status online. </w:t>
            </w:r>
          </w:p>
        </w:tc>
      </w:tr>
      <w:tr w:rsidR="00353482" w:rsidRPr="00090BDB" w14:paraId="460883CB" w14:textId="77777777" w:rsidTr="00B166B6">
        <w:trPr>
          <w:trHeight w:val="248"/>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448DE4BD"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Monitoring frequency</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28CFE67"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Continuously monitored, recorded annually</w:t>
            </w:r>
          </w:p>
        </w:tc>
      </w:tr>
      <w:tr w:rsidR="00353482" w:rsidRPr="00090BDB" w14:paraId="170DA8DE" w14:textId="77777777" w:rsidTr="00B166B6">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4FB4DC6F"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QA/QC procedures</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879786C"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 xml:space="preserve">As the database will be generated from online monitoring, it will be highly reliable and does not require further review. The technical support team will ensure that each of the non-operational </w:t>
            </w:r>
            <w:proofErr w:type="spellStart"/>
            <w:r w:rsidRPr="00090BDB">
              <w:rPr>
                <w:rFonts w:ascii="Verdana" w:hAnsi="Verdana"/>
                <w:color w:val="595959" w:themeColor="text1" w:themeTint="A6"/>
                <w:szCs w:val="22"/>
              </w:rPr>
              <w:t>KOKOpoint</w:t>
            </w:r>
            <w:proofErr w:type="spellEnd"/>
            <w:r w:rsidRPr="00090BDB">
              <w:rPr>
                <w:rFonts w:ascii="Verdana" w:hAnsi="Verdana"/>
                <w:color w:val="595959" w:themeColor="text1" w:themeTint="A6"/>
                <w:szCs w:val="22"/>
              </w:rPr>
              <w:t xml:space="preserve"> is attended in a timely manner. Any discrepancy in the actual status and database will be highlighted by the technical team at the earliest.</w:t>
            </w:r>
          </w:p>
        </w:tc>
      </w:tr>
      <w:tr w:rsidR="00353482" w:rsidRPr="00090BDB" w14:paraId="6CF1CE0F" w14:textId="77777777" w:rsidTr="00B166B6">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02141A21"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Purpose of data</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83B106B"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Calculation of project emissions due to electricity consumption at KOKOpoints.</w:t>
            </w:r>
          </w:p>
        </w:tc>
      </w:tr>
      <w:tr w:rsidR="00353482" w:rsidRPr="00090BDB" w14:paraId="10CAFF58" w14:textId="77777777" w:rsidTr="00B166B6">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137B0997"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Additional comment</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22BAE4F"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 xml:space="preserve">No Comments </w:t>
            </w:r>
          </w:p>
        </w:tc>
      </w:tr>
    </w:tbl>
    <w:p w14:paraId="56B28326" w14:textId="77777777" w:rsidR="00532A95" w:rsidRPr="00090BDB" w:rsidRDefault="00532A95" w:rsidP="006665F8">
      <w:pPr>
        <w:rPr>
          <w:b/>
          <w:bCs/>
          <w:color w:val="595959" w:themeColor="text1" w:themeTint="A6"/>
          <w:lang w:eastAsia="en-GB"/>
        </w:rPr>
      </w:pPr>
    </w:p>
    <w:tbl>
      <w:tblPr>
        <w:tblStyle w:val="GridTable5Dark-Accent11"/>
        <w:tblpPr w:leftFromText="180" w:rightFromText="180" w:vertAnchor="text" w:horzAnchor="margin" w:tblpY="219"/>
        <w:tblW w:w="0" w:type="auto"/>
        <w:tblLayout w:type="fixed"/>
        <w:tblCellMar>
          <w:top w:w="57" w:type="dxa"/>
        </w:tblCellMar>
        <w:tblLook w:val="0680" w:firstRow="0" w:lastRow="0" w:firstColumn="1" w:lastColumn="0" w:noHBand="1" w:noVBand="1"/>
      </w:tblPr>
      <w:tblGrid>
        <w:gridCol w:w="2830"/>
        <w:gridCol w:w="6792"/>
      </w:tblGrid>
      <w:tr w:rsidR="00353482" w:rsidRPr="00090BDB" w14:paraId="178B22E8" w14:textId="77777777" w:rsidTr="00870294">
        <w:trPr>
          <w:trHeight w:val="28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195E1AC7"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Data / Parameter</w:t>
            </w:r>
          </w:p>
        </w:tc>
        <w:tc>
          <w:tcPr>
            <w:tcW w:w="6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A361331"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proofErr w:type="spellStart"/>
            <w:r w:rsidRPr="00090BDB">
              <w:rPr>
                <w:rFonts w:ascii="Verdana" w:hAnsi="Verdana"/>
                <w:color w:val="595959" w:themeColor="text1" w:themeTint="A6"/>
                <w:szCs w:val="22"/>
              </w:rPr>
              <w:t>NCV</w:t>
            </w:r>
            <w:r w:rsidRPr="00090BDB">
              <w:rPr>
                <w:rFonts w:ascii="Verdana" w:hAnsi="Verdana"/>
                <w:color w:val="595959" w:themeColor="text1" w:themeTint="A6"/>
                <w:szCs w:val="22"/>
                <w:vertAlign w:val="subscript"/>
              </w:rPr>
              <w:t>i,biomass</w:t>
            </w:r>
            <w:proofErr w:type="spellEnd"/>
          </w:p>
        </w:tc>
      </w:tr>
      <w:tr w:rsidR="00353482" w:rsidRPr="00090BDB" w14:paraId="3A27C295" w14:textId="77777777" w:rsidTr="00870294">
        <w:trPr>
          <w:trHeight w:val="281"/>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4FC6EB88"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Unit</w:t>
            </w:r>
          </w:p>
        </w:tc>
        <w:tc>
          <w:tcPr>
            <w:tcW w:w="6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D46A4AA"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TJ/</w:t>
            </w:r>
            <w:proofErr w:type="spellStart"/>
            <w:r w:rsidRPr="00090BDB">
              <w:rPr>
                <w:rFonts w:ascii="Verdana" w:hAnsi="Verdana"/>
                <w:color w:val="595959" w:themeColor="text1" w:themeTint="A6"/>
                <w:szCs w:val="22"/>
              </w:rPr>
              <w:t>tonne</w:t>
            </w:r>
            <w:proofErr w:type="spellEnd"/>
          </w:p>
        </w:tc>
      </w:tr>
      <w:tr w:rsidR="00353482" w:rsidRPr="00090BDB" w14:paraId="57BC856C" w14:textId="77777777" w:rsidTr="00870294">
        <w:trPr>
          <w:trHeight w:val="28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2260AA25"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Description</w:t>
            </w:r>
          </w:p>
        </w:tc>
        <w:tc>
          <w:tcPr>
            <w:tcW w:w="6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16C0303"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Net calorific value of the fuel type “</w:t>
            </w:r>
            <w:proofErr w:type="spellStart"/>
            <w:r w:rsidRPr="00090BDB">
              <w:rPr>
                <w:rFonts w:ascii="Verdana" w:hAnsi="Verdana"/>
                <w:color w:val="595959" w:themeColor="text1" w:themeTint="A6"/>
                <w:szCs w:val="22"/>
              </w:rPr>
              <w:t>i</w:t>
            </w:r>
            <w:proofErr w:type="spellEnd"/>
            <w:r w:rsidRPr="00090BDB">
              <w:rPr>
                <w:rFonts w:ascii="Verdana" w:hAnsi="Verdana"/>
                <w:color w:val="595959" w:themeColor="text1" w:themeTint="A6"/>
                <w:szCs w:val="22"/>
              </w:rPr>
              <w:t xml:space="preserve">” used in project scenario including non-renewable woody biomass, charcoal or renewable bio-ethanol. </w:t>
            </w:r>
          </w:p>
        </w:tc>
      </w:tr>
      <w:tr w:rsidR="00353482" w:rsidRPr="00090BDB" w14:paraId="6B8D1417" w14:textId="77777777" w:rsidTr="00870294">
        <w:trPr>
          <w:trHeight w:val="281"/>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76575979"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Source of data</w:t>
            </w:r>
          </w:p>
        </w:tc>
        <w:tc>
          <w:tcPr>
            <w:tcW w:w="6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0105D9D"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rPr>
            </w:pPr>
            <w:r w:rsidRPr="00090BDB">
              <w:rPr>
                <w:rFonts w:ascii="Verdana" w:hAnsi="Verdana"/>
                <w:color w:val="595959" w:themeColor="text1" w:themeTint="A6"/>
                <w:szCs w:val="22"/>
              </w:rPr>
              <w:t>IPCC Guidelines for National Greenhouse Gas Inventories 2006</w:t>
            </w:r>
          </w:p>
          <w:p w14:paraId="5EE3FDD1" w14:textId="77777777" w:rsidR="00532A95" w:rsidRPr="00090BDB" w:rsidRDefault="00000000"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hyperlink r:id="rId10" w:history="1">
              <w:r w:rsidR="00532A95" w:rsidRPr="00090BDB">
                <w:rPr>
                  <w:rStyle w:val="Hyperlink"/>
                  <w:rFonts w:ascii="Verdana" w:hAnsi="Verdana"/>
                  <w:color w:val="595959" w:themeColor="text1" w:themeTint="A6"/>
                  <w:szCs w:val="22"/>
                </w:rPr>
                <w:t>https://www.ipcc-nggip.iges.or.jp/public/2006gl/pdf/2_Volume2/V2_2_Ch2_Stationary_Combustion.pdf</w:t>
              </w:r>
            </w:hyperlink>
          </w:p>
        </w:tc>
      </w:tr>
      <w:tr w:rsidR="00353482" w:rsidRPr="00090BDB" w14:paraId="5807D179" w14:textId="77777777" w:rsidTr="00870294">
        <w:trPr>
          <w:trHeight w:val="281"/>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1E48960B"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Value(s) applied</w:t>
            </w:r>
          </w:p>
        </w:tc>
        <w:tc>
          <w:tcPr>
            <w:tcW w:w="6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1B0D5D2"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0.0156</w:t>
            </w:r>
          </w:p>
        </w:tc>
      </w:tr>
      <w:tr w:rsidR="00353482" w:rsidRPr="00090BDB" w14:paraId="7A33655D" w14:textId="77777777" w:rsidTr="00870294">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3EFBF649"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Measurement methods and procedures</w:t>
            </w:r>
          </w:p>
        </w:tc>
        <w:tc>
          <w:tcPr>
            <w:tcW w:w="6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3241480"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Default value for all fuels utilized in the PoA will be sourced from IPCC Guidelines for National Greenhouse Gas Inventories 2006.</w:t>
            </w:r>
          </w:p>
        </w:tc>
      </w:tr>
      <w:tr w:rsidR="00353482" w:rsidRPr="00090BDB" w14:paraId="1A175507" w14:textId="77777777" w:rsidTr="00870294">
        <w:trPr>
          <w:trHeight w:val="248"/>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20C48C16"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Monitoring frequency</w:t>
            </w:r>
          </w:p>
        </w:tc>
        <w:tc>
          <w:tcPr>
            <w:tcW w:w="6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F3EDFAA"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The monitoring of NCV of bioethanol (</w:t>
            </w:r>
            <w:proofErr w:type="spellStart"/>
            <w:r w:rsidRPr="00090BDB">
              <w:rPr>
                <w:rFonts w:ascii="Verdana" w:hAnsi="Verdana"/>
                <w:color w:val="595959" w:themeColor="text1" w:themeTint="A6"/>
                <w:szCs w:val="22"/>
              </w:rPr>
              <w:t>NCV</w:t>
            </w:r>
            <w:r w:rsidRPr="00090BDB">
              <w:rPr>
                <w:rFonts w:ascii="Verdana" w:hAnsi="Verdana"/>
                <w:color w:val="595959" w:themeColor="text1" w:themeTint="A6"/>
                <w:szCs w:val="22"/>
                <w:vertAlign w:val="subscript"/>
              </w:rPr>
              <w:t>Eth</w:t>
            </w:r>
            <w:proofErr w:type="spellEnd"/>
            <w:r w:rsidRPr="00090BDB">
              <w:rPr>
                <w:rFonts w:ascii="Verdana" w:hAnsi="Verdana"/>
                <w:color w:val="595959" w:themeColor="text1" w:themeTint="A6"/>
                <w:szCs w:val="22"/>
              </w:rPr>
              <w:t xml:space="preserve">) will be conducted either in-house using the bomb-calorimeter or by third party testing agency. </w:t>
            </w:r>
          </w:p>
        </w:tc>
      </w:tr>
      <w:tr w:rsidR="00353482" w:rsidRPr="00090BDB" w14:paraId="5B21E054" w14:textId="77777777" w:rsidTr="00870294">
        <w:trPr>
          <w:trHeight w:val="249"/>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0C259FF9"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QA/QC procedures</w:t>
            </w:r>
          </w:p>
        </w:tc>
        <w:tc>
          <w:tcPr>
            <w:tcW w:w="6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76D04D"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Yearly</w:t>
            </w:r>
          </w:p>
        </w:tc>
      </w:tr>
      <w:tr w:rsidR="00353482" w:rsidRPr="00090BDB" w14:paraId="7F4009F1" w14:textId="77777777" w:rsidTr="00870294">
        <w:trPr>
          <w:trHeight w:val="249"/>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3DA7E5DC"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Purpose of data</w:t>
            </w:r>
          </w:p>
        </w:tc>
        <w:tc>
          <w:tcPr>
            <w:tcW w:w="6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D29FF9D"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 xml:space="preserve">CME will ensure that the NCV determination is performed as per the national/international standards and procedures. </w:t>
            </w:r>
          </w:p>
        </w:tc>
      </w:tr>
      <w:tr w:rsidR="00353482" w:rsidRPr="00090BDB" w14:paraId="123C8F46" w14:textId="77777777" w:rsidTr="00870294">
        <w:trPr>
          <w:trHeight w:val="249"/>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56CA4F92"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Additional comment</w:t>
            </w:r>
          </w:p>
        </w:tc>
        <w:tc>
          <w:tcPr>
            <w:tcW w:w="6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A5B78F8"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Calculation of Project Emissions</w:t>
            </w:r>
          </w:p>
        </w:tc>
      </w:tr>
    </w:tbl>
    <w:p w14:paraId="3851275A" w14:textId="77777777" w:rsidR="00532A95" w:rsidRPr="00090BDB" w:rsidRDefault="00532A95" w:rsidP="006665F8">
      <w:pPr>
        <w:rPr>
          <w:b/>
          <w:bCs/>
          <w:color w:val="595959" w:themeColor="text1" w:themeTint="A6"/>
          <w:lang w:eastAsia="en-GB"/>
        </w:rPr>
      </w:pPr>
    </w:p>
    <w:tbl>
      <w:tblPr>
        <w:tblStyle w:val="GridTable5Dark-Accent1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353482" w:rsidRPr="00090BDB" w14:paraId="63BE9875" w14:textId="77777777" w:rsidTr="00870294">
        <w:trPr>
          <w:trHeight w:val="280"/>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1C5F8702"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lastRenderedPageBreak/>
              <w:t>Data / Parameter</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7CB0D01"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proofErr w:type="spellStart"/>
            <w:r w:rsidRPr="00090BDB">
              <w:rPr>
                <w:rFonts w:ascii="Verdana" w:hAnsi="Verdana"/>
                <w:color w:val="595959" w:themeColor="text1" w:themeTint="A6"/>
                <w:szCs w:val="22"/>
              </w:rPr>
              <w:t>EC</w:t>
            </w:r>
            <w:r w:rsidRPr="00090BDB">
              <w:rPr>
                <w:rFonts w:ascii="Verdana" w:hAnsi="Verdana"/>
                <w:color w:val="595959" w:themeColor="text1" w:themeTint="A6"/>
                <w:szCs w:val="22"/>
                <w:vertAlign w:val="subscript"/>
              </w:rPr>
              <w:t>PJ,j,y</w:t>
            </w:r>
            <w:proofErr w:type="spellEnd"/>
          </w:p>
        </w:tc>
      </w:tr>
      <w:tr w:rsidR="00353482" w:rsidRPr="00090BDB" w14:paraId="3E2E9102" w14:textId="77777777" w:rsidTr="00870294">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21EBAA14"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Unit</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8E8987B"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MWh/year</w:t>
            </w:r>
          </w:p>
        </w:tc>
      </w:tr>
      <w:tr w:rsidR="00353482" w:rsidRPr="00090BDB" w14:paraId="6D855AD3" w14:textId="77777777" w:rsidTr="00870294">
        <w:trPr>
          <w:trHeight w:val="280"/>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1B7DC9E7"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Description</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3B76408"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Quantity of electricity consumed by the project electricity consumption source j in year y</w:t>
            </w:r>
          </w:p>
        </w:tc>
      </w:tr>
      <w:tr w:rsidR="00353482" w:rsidRPr="00090BDB" w14:paraId="5A40772E" w14:textId="77777777" w:rsidTr="00870294">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2FFA3B47"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Source of data</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DC0D88D"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 xml:space="preserve">Calculated from monitoring of installed KOKOpoints and number of hours during the monitoring period  </w:t>
            </w:r>
          </w:p>
        </w:tc>
      </w:tr>
      <w:tr w:rsidR="00353482" w:rsidRPr="00090BDB" w14:paraId="3EE93611" w14:textId="77777777" w:rsidTr="00870294">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7629175E"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Value(s) applied</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172746D"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[ZZ]</w:t>
            </w:r>
          </w:p>
        </w:tc>
      </w:tr>
      <w:tr w:rsidR="00353482" w:rsidRPr="00090BDB" w14:paraId="52608D4D" w14:textId="77777777" w:rsidTr="00870294">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13CBF40F"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Measurement methods and procedures</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25E9AAD"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 xml:space="preserve">Since the direct monitoring through meters is not possible due to decentralized units with no separate electricity meters, the overall electricity consumption of KOKOpoints will be estimated by multiplying the total number of hours in the monitoring period, the rated electrical consumption of the KOKOpoints (kW) and the number of KOKOpoints installed (Monitored parameter). This approach assumes continuous running of KOKOpoints at full capacity during the monitoring period. This is the most conservative estimation possible of electricity consumption by KOKOpoints because the </w:t>
            </w:r>
            <w:proofErr w:type="spellStart"/>
            <w:r w:rsidRPr="00090BDB">
              <w:rPr>
                <w:rFonts w:ascii="Verdana" w:hAnsi="Verdana"/>
                <w:color w:val="595959" w:themeColor="text1" w:themeTint="A6"/>
                <w:szCs w:val="22"/>
              </w:rPr>
              <w:t>KOKOpoint</w:t>
            </w:r>
            <w:proofErr w:type="spellEnd"/>
            <w:r w:rsidRPr="00090BDB">
              <w:rPr>
                <w:rFonts w:ascii="Verdana" w:hAnsi="Verdana"/>
                <w:color w:val="595959" w:themeColor="text1" w:themeTint="A6"/>
                <w:szCs w:val="22"/>
              </w:rPr>
              <w:t xml:space="preserve"> stores are only open for approximately 10 hours in a day with an average running of </w:t>
            </w:r>
            <w:proofErr w:type="spellStart"/>
            <w:r w:rsidRPr="00090BDB">
              <w:rPr>
                <w:rFonts w:ascii="Verdana" w:hAnsi="Verdana"/>
                <w:color w:val="595959" w:themeColor="text1" w:themeTint="A6"/>
                <w:szCs w:val="22"/>
              </w:rPr>
              <w:t>fuelATMs</w:t>
            </w:r>
            <w:proofErr w:type="spellEnd"/>
            <w:r w:rsidRPr="00090BDB">
              <w:rPr>
                <w:rFonts w:ascii="Verdana" w:hAnsi="Verdana"/>
                <w:color w:val="595959" w:themeColor="text1" w:themeTint="A6"/>
                <w:szCs w:val="22"/>
              </w:rPr>
              <w:t xml:space="preserve"> of about 1-2 hours.  </w:t>
            </w:r>
          </w:p>
        </w:tc>
      </w:tr>
      <w:tr w:rsidR="00353482" w:rsidRPr="00090BDB" w14:paraId="05D0F1A4" w14:textId="77777777" w:rsidTr="00870294">
        <w:trPr>
          <w:trHeight w:val="248"/>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5D19B47D"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Monitoring frequency</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E2E005E"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Continuous (monitoring of installed KOKOpoints)</w:t>
            </w:r>
          </w:p>
        </w:tc>
      </w:tr>
      <w:tr w:rsidR="00353482" w:rsidRPr="00090BDB" w14:paraId="20D57801" w14:textId="77777777" w:rsidTr="00870294">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3BD2CBBD"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QA/QC procedures</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0DEDD1D"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N/A</w:t>
            </w:r>
          </w:p>
        </w:tc>
      </w:tr>
      <w:tr w:rsidR="00353482" w:rsidRPr="00090BDB" w14:paraId="5E718B59" w14:textId="77777777" w:rsidTr="00870294">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3869895E"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Purpose of data</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3C7AE2B"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Calculation of Project Emissions due to electricity consumption</w:t>
            </w:r>
          </w:p>
        </w:tc>
      </w:tr>
      <w:tr w:rsidR="00353482" w:rsidRPr="00090BDB" w14:paraId="4B244DAB" w14:textId="77777777" w:rsidTr="00870294">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44FBCC78"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Additional comment</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ADFEA18"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 xml:space="preserve">The power consumption rating of these KOKOpoints is 20 W which results in project emissions of less than 1% of emission reductions due to electricity consumption in a given period. </w:t>
            </w:r>
          </w:p>
        </w:tc>
      </w:tr>
    </w:tbl>
    <w:p w14:paraId="4AC486BE" w14:textId="77777777" w:rsidR="00532A95" w:rsidRPr="00090BDB" w:rsidRDefault="00532A95" w:rsidP="006665F8">
      <w:pPr>
        <w:rPr>
          <w:b/>
          <w:bCs/>
          <w:color w:val="595959" w:themeColor="text1" w:themeTint="A6"/>
          <w:lang w:eastAsia="en-GB"/>
        </w:rPr>
      </w:pPr>
    </w:p>
    <w:p w14:paraId="12AAABE6" w14:textId="77777777" w:rsidR="00532A95" w:rsidRPr="00090BDB" w:rsidRDefault="00532A95" w:rsidP="006665F8">
      <w:pPr>
        <w:rPr>
          <w:b/>
          <w:bCs/>
          <w:color w:val="595959" w:themeColor="text1" w:themeTint="A6"/>
          <w:lang w:eastAsia="en-GB"/>
        </w:rPr>
      </w:pPr>
    </w:p>
    <w:tbl>
      <w:tblPr>
        <w:tblStyle w:val="GridTable5Dark-Accent1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353482" w:rsidRPr="00090BDB" w14:paraId="74B8B47E" w14:textId="77777777" w:rsidTr="00CC324F">
        <w:trPr>
          <w:trHeight w:val="280"/>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389161C9"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Data / Parameter</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C611D95"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proofErr w:type="spellStart"/>
            <w:r w:rsidRPr="00090BDB">
              <w:rPr>
                <w:rFonts w:ascii="Verdana" w:hAnsi="Verdana"/>
                <w:color w:val="595959" w:themeColor="text1" w:themeTint="A6"/>
                <w:szCs w:val="22"/>
              </w:rPr>
              <w:t>D</w:t>
            </w:r>
            <w:r w:rsidRPr="00090BDB">
              <w:rPr>
                <w:rFonts w:ascii="Verdana" w:hAnsi="Verdana"/>
                <w:color w:val="595959" w:themeColor="text1" w:themeTint="A6"/>
                <w:szCs w:val="22"/>
                <w:vertAlign w:val="subscript"/>
              </w:rPr>
              <w:t>f,m</w:t>
            </w:r>
            <w:proofErr w:type="spellEnd"/>
          </w:p>
        </w:tc>
      </w:tr>
      <w:tr w:rsidR="00353482" w:rsidRPr="00090BDB" w14:paraId="6E4F17B2" w14:textId="77777777" w:rsidTr="00CC324F">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6CF13E08"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Unit</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DE5A746"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proofErr w:type="spellStart"/>
            <w:r w:rsidRPr="00090BDB">
              <w:rPr>
                <w:rFonts w:ascii="Verdana" w:hAnsi="Verdana"/>
                <w:color w:val="595959" w:themeColor="text1" w:themeTint="A6"/>
                <w:szCs w:val="22"/>
              </w:rPr>
              <w:t>Kilometre</w:t>
            </w:r>
            <w:proofErr w:type="spellEnd"/>
          </w:p>
        </w:tc>
      </w:tr>
      <w:tr w:rsidR="00353482" w:rsidRPr="00090BDB" w14:paraId="6FE812C6" w14:textId="77777777" w:rsidTr="00CC324F">
        <w:trPr>
          <w:trHeight w:val="280"/>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6B4CFDD3"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Description</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3B272BB"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Return trip distance between the origin and destination of freight transportation activity f in monitoring period m</w:t>
            </w:r>
          </w:p>
        </w:tc>
      </w:tr>
      <w:tr w:rsidR="00353482" w:rsidRPr="00090BDB" w14:paraId="20BD67A4" w14:textId="77777777" w:rsidTr="00CC324F">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35252187"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Source of data</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C840B96"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Records of vehicle operator or records by project participants</w:t>
            </w:r>
          </w:p>
        </w:tc>
      </w:tr>
      <w:tr w:rsidR="00353482" w:rsidRPr="00090BDB" w14:paraId="685EFEFD" w14:textId="77777777" w:rsidTr="00CC324F">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1D3DB2A8"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lastRenderedPageBreak/>
              <w:t>Value(s) applied</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2FB93B9"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[XX]</w:t>
            </w:r>
          </w:p>
        </w:tc>
      </w:tr>
      <w:tr w:rsidR="00353482" w:rsidRPr="00090BDB" w14:paraId="14F22B38" w14:textId="77777777" w:rsidTr="00CC324F">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1F69277F"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Measurement methods and procedures</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01D0915"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Determined once for each freight transportation activity f for a reference trip using the vehicle odometer or any other appropriate sources (e.g. on-line sources)</w:t>
            </w:r>
          </w:p>
        </w:tc>
      </w:tr>
      <w:tr w:rsidR="00353482" w:rsidRPr="00090BDB" w14:paraId="3BD8BD9D" w14:textId="77777777" w:rsidTr="00CC324F">
        <w:trPr>
          <w:trHeight w:val="248"/>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2970CCDA"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Monitoring frequency</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76F81F0"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rPr>
            </w:pPr>
            <w:r w:rsidRPr="00090BDB">
              <w:rPr>
                <w:rFonts w:ascii="Verdana" w:hAnsi="Verdana"/>
                <w:color w:val="595959" w:themeColor="text1" w:themeTint="A6"/>
                <w:szCs w:val="22"/>
              </w:rPr>
              <w:t>Continuous monitoring</w:t>
            </w:r>
          </w:p>
        </w:tc>
      </w:tr>
      <w:tr w:rsidR="00353482" w:rsidRPr="00090BDB" w14:paraId="794E3029" w14:textId="77777777" w:rsidTr="00CC324F">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04EEF952"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QA/QC procedures</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EDF64A0"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rPr>
            </w:pPr>
            <w:r w:rsidRPr="00090BDB">
              <w:rPr>
                <w:rFonts w:ascii="Verdana" w:hAnsi="Verdana"/>
                <w:color w:val="595959" w:themeColor="text1" w:themeTint="A6"/>
                <w:szCs w:val="22"/>
              </w:rPr>
              <w:t>Wherever possible, pre-defined routes will be identified, and the actual distance of the trip will be determined through a pilot trip. The same distance can be used as default distance for all subsequent trips on the same route.  In case, if there is no fixed route followed, then the actual distance of such trip will be monitored using the vehicle odometer/trip meter or any other appropriate means.</w:t>
            </w:r>
          </w:p>
          <w:p w14:paraId="3B2443EA"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 xml:space="preserve">Daily trips made by the vehicles were monitored for the distance travelled by either </w:t>
            </w:r>
            <w:proofErr w:type="spellStart"/>
            <w:r w:rsidRPr="00090BDB">
              <w:rPr>
                <w:rFonts w:ascii="Verdana" w:hAnsi="Verdana"/>
                <w:color w:val="595959" w:themeColor="text1" w:themeTint="A6"/>
                <w:szCs w:val="22"/>
              </w:rPr>
              <w:t>reseting</w:t>
            </w:r>
            <w:proofErr w:type="spellEnd"/>
            <w:r w:rsidRPr="00090BDB">
              <w:rPr>
                <w:rFonts w:ascii="Verdana" w:hAnsi="Verdana"/>
                <w:color w:val="595959" w:themeColor="text1" w:themeTint="A6"/>
                <w:szCs w:val="22"/>
              </w:rPr>
              <w:t xml:space="preserve"> the trip meter to 0 or taking the initial and final readings of the mileage meter. </w:t>
            </w:r>
          </w:p>
        </w:tc>
      </w:tr>
      <w:tr w:rsidR="00353482" w:rsidRPr="00090BDB" w14:paraId="3FACDCBA" w14:textId="77777777" w:rsidTr="00CC324F">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479A9206"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Purpose of data</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FE0D736"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 xml:space="preserve">Calculation of project emissions due to transportation   </w:t>
            </w:r>
          </w:p>
        </w:tc>
      </w:tr>
      <w:tr w:rsidR="00353482" w:rsidRPr="00090BDB" w14:paraId="51D550B9" w14:textId="77777777" w:rsidTr="00CC324F">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659CA88E"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Additional comment</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5FB3962"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No Comments</w:t>
            </w:r>
          </w:p>
        </w:tc>
      </w:tr>
    </w:tbl>
    <w:p w14:paraId="7F86A72A" w14:textId="77777777" w:rsidR="00532A95" w:rsidRPr="00090BDB" w:rsidRDefault="00532A95" w:rsidP="006665F8">
      <w:pPr>
        <w:rPr>
          <w:b/>
          <w:bCs/>
          <w:color w:val="595959" w:themeColor="text1" w:themeTint="A6"/>
          <w:lang w:eastAsia="en-GB"/>
        </w:rPr>
      </w:pPr>
    </w:p>
    <w:tbl>
      <w:tblPr>
        <w:tblStyle w:val="GridTable5Dark-Accent1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353482" w:rsidRPr="00090BDB" w14:paraId="2B7BE5EF" w14:textId="77777777" w:rsidTr="00CC324F">
        <w:trPr>
          <w:trHeight w:val="280"/>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6BC7EDEA"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Data / Parameter</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FFF2D5B"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proofErr w:type="spellStart"/>
            <w:r w:rsidRPr="00090BDB">
              <w:rPr>
                <w:rFonts w:ascii="Verdana" w:hAnsi="Verdana"/>
                <w:color w:val="595959" w:themeColor="text1" w:themeTint="A6"/>
                <w:szCs w:val="22"/>
              </w:rPr>
              <w:t>FR</w:t>
            </w:r>
            <w:r w:rsidRPr="00090BDB">
              <w:rPr>
                <w:rFonts w:ascii="Verdana" w:hAnsi="Verdana"/>
                <w:color w:val="595959" w:themeColor="text1" w:themeTint="A6"/>
                <w:szCs w:val="22"/>
                <w:vertAlign w:val="subscript"/>
              </w:rPr>
              <w:t>f,m</w:t>
            </w:r>
            <w:proofErr w:type="spellEnd"/>
          </w:p>
        </w:tc>
      </w:tr>
      <w:tr w:rsidR="00353482" w:rsidRPr="00090BDB" w14:paraId="33578E60" w14:textId="77777777" w:rsidTr="00CC324F">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4B30CEA0"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Unit</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A73B0EF"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proofErr w:type="spellStart"/>
            <w:r w:rsidRPr="00090BDB">
              <w:rPr>
                <w:rFonts w:ascii="Verdana" w:hAnsi="Verdana"/>
                <w:color w:val="595959" w:themeColor="text1" w:themeTint="A6"/>
                <w:szCs w:val="22"/>
              </w:rPr>
              <w:t>Tonnes</w:t>
            </w:r>
            <w:proofErr w:type="spellEnd"/>
          </w:p>
        </w:tc>
      </w:tr>
      <w:tr w:rsidR="00353482" w:rsidRPr="00090BDB" w14:paraId="1CF2AFAB" w14:textId="77777777" w:rsidTr="00CC324F">
        <w:trPr>
          <w:trHeight w:val="280"/>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40FDD2A4"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Description</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486A848"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Total mass of freight transported in freight transportation activity f in monitoring period m</w:t>
            </w:r>
          </w:p>
        </w:tc>
      </w:tr>
      <w:tr w:rsidR="00353482" w:rsidRPr="00090BDB" w14:paraId="56122984" w14:textId="77777777" w:rsidTr="00CC324F">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254A00F9"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Source of data</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3141FBC"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Records by project participants or records by truck operators</w:t>
            </w:r>
          </w:p>
        </w:tc>
      </w:tr>
      <w:tr w:rsidR="00353482" w:rsidRPr="00090BDB" w14:paraId="49B8CBB7" w14:textId="77777777" w:rsidTr="00CC324F">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11CF8BF7"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Value(s) applied</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239427E"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[XX]</w:t>
            </w:r>
          </w:p>
        </w:tc>
      </w:tr>
      <w:tr w:rsidR="00353482" w:rsidRPr="00090BDB" w14:paraId="7E487CE6" w14:textId="77777777" w:rsidTr="00CC324F">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516C138E"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Measurement methods and procedures</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A3713E4"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rPr>
            </w:pPr>
            <w:r w:rsidRPr="00090BDB">
              <w:rPr>
                <w:rFonts w:ascii="Verdana" w:hAnsi="Verdana"/>
                <w:color w:val="595959" w:themeColor="text1" w:themeTint="A6"/>
                <w:szCs w:val="22"/>
              </w:rPr>
              <w:t>The parameter will be recorded in accordance with tool 12 “Methodological tool: Project and leakage emissions from transportation of freight”.</w:t>
            </w:r>
          </w:p>
          <w:p w14:paraId="6E02DB7B"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rPr>
            </w:pPr>
            <w:r w:rsidRPr="00090BDB">
              <w:rPr>
                <w:rFonts w:ascii="Verdana" w:hAnsi="Verdana"/>
                <w:color w:val="595959" w:themeColor="text1" w:themeTint="A6"/>
                <w:szCs w:val="22"/>
              </w:rPr>
              <w:t xml:space="preserve">The micro-tankers, technically designed for safely carrying ethanol, are used for transport of bioethanol from local fuel stations to the nearby KOKOpoints. A micro-tankers is completely filled up to its technical capacity before being dispatched from fuel station for </w:t>
            </w:r>
            <w:proofErr w:type="spellStart"/>
            <w:r w:rsidRPr="00090BDB">
              <w:rPr>
                <w:rFonts w:ascii="Verdana" w:hAnsi="Verdana"/>
                <w:color w:val="595959" w:themeColor="text1" w:themeTint="A6"/>
                <w:szCs w:val="22"/>
              </w:rPr>
              <w:t>KOKOpoint</w:t>
            </w:r>
            <w:proofErr w:type="spellEnd"/>
            <w:r w:rsidRPr="00090BDB">
              <w:rPr>
                <w:rFonts w:ascii="Verdana" w:hAnsi="Verdana"/>
                <w:color w:val="595959" w:themeColor="text1" w:themeTint="A6"/>
                <w:szCs w:val="22"/>
              </w:rPr>
              <w:t xml:space="preserve"> refills.</w:t>
            </w:r>
          </w:p>
          <w:p w14:paraId="7EAAECB9"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 xml:space="preserve">Hence, capacity of the micro-tanker is recorded for monitoring of total mass of bioethanol transported during a monitoring period. </w:t>
            </w:r>
          </w:p>
        </w:tc>
      </w:tr>
      <w:tr w:rsidR="00353482" w:rsidRPr="00090BDB" w14:paraId="52F52CB0" w14:textId="77777777" w:rsidTr="00CC324F">
        <w:trPr>
          <w:trHeight w:val="248"/>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3DEC81F6"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lastRenderedPageBreak/>
              <w:t>Monitoring frequency</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5427E54"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Continuous monitoring</w:t>
            </w:r>
          </w:p>
        </w:tc>
      </w:tr>
      <w:tr w:rsidR="00353482" w:rsidRPr="00090BDB" w14:paraId="6EFAF938" w14:textId="77777777" w:rsidTr="00CC324F">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22C0436A"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QA/QC procedures</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4E70D6D"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The capacity of each micro-tanker will be recorded electronically before dispatch from local fuel stations. The record will be maintained by the CME as the local logistics are under its control.</w:t>
            </w:r>
          </w:p>
        </w:tc>
      </w:tr>
      <w:tr w:rsidR="00353482" w:rsidRPr="00090BDB" w14:paraId="3DC732F3" w14:textId="77777777" w:rsidTr="00CC324F">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2D37C564"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Purpose of data</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F9C6478"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Calculation of project emissions due to transportation</w:t>
            </w:r>
          </w:p>
        </w:tc>
      </w:tr>
      <w:tr w:rsidR="00353482" w:rsidRPr="00090BDB" w14:paraId="20C88C86" w14:textId="77777777" w:rsidTr="00CC324F">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1DFA6893" w14:textId="77777777" w:rsidR="00532A95" w:rsidRPr="00090BDB" w:rsidRDefault="00532A95" w:rsidP="006665F8">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Additional comment</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A8A9024" w14:textId="77777777" w:rsidR="00532A95" w:rsidRPr="00090BDB" w:rsidRDefault="00532A95" w:rsidP="006665F8">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rPr>
              <w:t>No Comments</w:t>
            </w:r>
          </w:p>
        </w:tc>
      </w:tr>
    </w:tbl>
    <w:p w14:paraId="15E3DC8F" w14:textId="77777777" w:rsidR="00532A95" w:rsidRPr="00090BDB" w:rsidRDefault="00532A95">
      <w:pPr>
        <w:spacing w:after="0"/>
        <w:rPr>
          <w:b/>
        </w:rPr>
      </w:pPr>
    </w:p>
    <w:p w14:paraId="6D78562A" w14:textId="77777777" w:rsidR="00352BA5" w:rsidRPr="00090BDB" w:rsidRDefault="00DB2DC8">
      <w:pPr>
        <w:rPr>
          <w:b/>
        </w:rPr>
      </w:pPr>
      <w:r w:rsidRPr="00090BDB">
        <w:rPr>
          <w:b/>
        </w:rPr>
        <w:t>SDG 3</w:t>
      </w:r>
    </w:p>
    <w:tbl>
      <w:tblPr>
        <w:tblStyle w:val="af6"/>
        <w:tblW w:w="9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80" w:firstRow="0" w:lastRow="0" w:firstColumn="1" w:lastColumn="0" w:noHBand="1" w:noVBand="1"/>
      </w:tblPr>
      <w:tblGrid>
        <w:gridCol w:w="2858"/>
        <w:gridCol w:w="6537"/>
      </w:tblGrid>
      <w:tr w:rsidR="00352BA5" w:rsidRPr="00090BDB" w14:paraId="6D78562D" w14:textId="77777777" w:rsidTr="00352BA5">
        <w:trPr>
          <w:cantSplit/>
          <w:trHeight w:val="280"/>
        </w:trPr>
        <w:tc>
          <w:tcPr>
            <w:cnfStyle w:val="001000000000" w:firstRow="0" w:lastRow="0" w:firstColumn="1" w:lastColumn="0" w:oddVBand="0" w:evenVBand="0" w:oddHBand="0" w:evenHBand="0" w:firstRowFirstColumn="0" w:firstRowLastColumn="0" w:lastRowFirstColumn="0" w:lastRowLastColumn="0"/>
            <w:tcW w:w="2858" w:type="dxa"/>
            <w:tcBorders>
              <w:top w:val="single" w:sz="4" w:space="0" w:color="FFFFFF"/>
              <w:left w:val="single" w:sz="4" w:space="0" w:color="FFFFFF"/>
              <w:bottom w:val="single" w:sz="4" w:space="0" w:color="FFFFFF"/>
              <w:right w:val="single" w:sz="4" w:space="0" w:color="FFFFFF"/>
            </w:tcBorders>
          </w:tcPr>
          <w:p w14:paraId="6D78562B" w14:textId="77777777" w:rsidR="00352BA5" w:rsidRPr="00090BDB" w:rsidRDefault="00DB2DC8">
            <w:pPr>
              <w:spacing w:line="276" w:lineRule="auto"/>
              <w:rPr>
                <w:color w:val="FFFFFF"/>
                <w:sz w:val="22"/>
                <w:szCs w:val="22"/>
              </w:rPr>
            </w:pPr>
            <w:r w:rsidRPr="00090BDB">
              <w:rPr>
                <w:color w:val="FFFFFF"/>
                <w:sz w:val="22"/>
                <w:szCs w:val="22"/>
              </w:rPr>
              <w:t>Data / Parameter</w:t>
            </w:r>
          </w:p>
        </w:tc>
        <w:tc>
          <w:tcPr>
            <w:tcW w:w="6537" w:type="dxa"/>
            <w:tcBorders>
              <w:top w:val="single" w:sz="4" w:space="0" w:color="FFFFFF"/>
              <w:left w:val="single" w:sz="4" w:space="0" w:color="FFFFFF"/>
              <w:bottom w:val="single" w:sz="4" w:space="0" w:color="FFFFFF"/>
              <w:right w:val="single" w:sz="4" w:space="0" w:color="FFFFFF"/>
            </w:tcBorders>
          </w:tcPr>
          <w:p w14:paraId="6D78562C" w14:textId="77777777" w:rsidR="00352BA5" w:rsidRPr="00090BDB" w:rsidRDefault="00DB2DC8">
            <w:pPr>
              <w:spacing w:line="276" w:lineRule="auto"/>
              <w:cnfStyle w:val="000000000000" w:firstRow="0" w:lastRow="0" w:firstColumn="0" w:lastColumn="0" w:oddVBand="0" w:evenVBand="0" w:oddHBand="0" w:evenHBand="0" w:firstRowFirstColumn="0" w:firstRowLastColumn="0" w:lastRowFirstColumn="0" w:lastRowLastColumn="0"/>
            </w:pPr>
            <w:r w:rsidRPr="00090BDB">
              <w:t xml:space="preserve">Air Quality </w:t>
            </w:r>
          </w:p>
        </w:tc>
      </w:tr>
      <w:tr w:rsidR="00352BA5" w:rsidRPr="00090BDB" w14:paraId="6D785630" w14:textId="77777777" w:rsidTr="00352BA5">
        <w:trPr>
          <w:cantSplit/>
          <w:trHeight w:val="281"/>
        </w:trPr>
        <w:tc>
          <w:tcPr>
            <w:cnfStyle w:val="001000000000" w:firstRow="0" w:lastRow="0" w:firstColumn="1" w:lastColumn="0" w:oddVBand="0" w:evenVBand="0" w:oddHBand="0" w:evenHBand="0" w:firstRowFirstColumn="0" w:firstRowLastColumn="0" w:lastRowFirstColumn="0" w:lastRowLastColumn="0"/>
            <w:tcW w:w="2858" w:type="dxa"/>
            <w:tcBorders>
              <w:top w:val="single" w:sz="4" w:space="0" w:color="FFFFFF"/>
              <w:left w:val="single" w:sz="4" w:space="0" w:color="FFFFFF"/>
              <w:bottom w:val="single" w:sz="4" w:space="0" w:color="FFFFFF"/>
              <w:right w:val="single" w:sz="4" w:space="0" w:color="FFFFFF"/>
            </w:tcBorders>
          </w:tcPr>
          <w:p w14:paraId="6D78562E" w14:textId="77777777" w:rsidR="00352BA5" w:rsidRPr="00090BDB" w:rsidRDefault="00DB2DC8">
            <w:pPr>
              <w:spacing w:line="276" w:lineRule="auto"/>
              <w:rPr>
                <w:color w:val="FFFFFF"/>
                <w:sz w:val="22"/>
                <w:szCs w:val="22"/>
              </w:rPr>
            </w:pPr>
            <w:r w:rsidRPr="00090BDB">
              <w:rPr>
                <w:color w:val="FFFFFF"/>
                <w:sz w:val="22"/>
                <w:szCs w:val="22"/>
              </w:rPr>
              <w:t>Unit</w:t>
            </w:r>
          </w:p>
        </w:tc>
        <w:tc>
          <w:tcPr>
            <w:tcW w:w="6537" w:type="dxa"/>
            <w:tcBorders>
              <w:top w:val="single" w:sz="4" w:space="0" w:color="FFFFFF"/>
              <w:left w:val="single" w:sz="4" w:space="0" w:color="FFFFFF"/>
              <w:bottom w:val="single" w:sz="4" w:space="0" w:color="FFFFFF"/>
              <w:right w:val="single" w:sz="4" w:space="0" w:color="FFFFFF"/>
            </w:tcBorders>
          </w:tcPr>
          <w:p w14:paraId="6D78562F" w14:textId="77777777" w:rsidR="00352BA5" w:rsidRPr="00090BDB" w:rsidRDefault="00DB2DC8">
            <w:pPr>
              <w:spacing w:line="276" w:lineRule="auto"/>
              <w:cnfStyle w:val="000000000000" w:firstRow="0" w:lastRow="0" w:firstColumn="0" w:lastColumn="0" w:oddVBand="0" w:evenVBand="0" w:oddHBand="0" w:evenHBand="0" w:firstRowFirstColumn="0" w:firstRowLastColumn="0" w:lastRowFirstColumn="0" w:lastRowLastColumn="0"/>
            </w:pPr>
            <w:r w:rsidRPr="00090BDB">
              <w:t>Qualitative (%)</w:t>
            </w:r>
          </w:p>
        </w:tc>
      </w:tr>
      <w:tr w:rsidR="00352BA5" w:rsidRPr="00090BDB" w14:paraId="6D785633" w14:textId="77777777" w:rsidTr="00352BA5">
        <w:trPr>
          <w:cantSplit/>
          <w:trHeight w:val="280"/>
        </w:trPr>
        <w:tc>
          <w:tcPr>
            <w:cnfStyle w:val="001000000000" w:firstRow="0" w:lastRow="0" w:firstColumn="1" w:lastColumn="0" w:oddVBand="0" w:evenVBand="0" w:oddHBand="0" w:evenHBand="0" w:firstRowFirstColumn="0" w:firstRowLastColumn="0" w:lastRowFirstColumn="0" w:lastRowLastColumn="0"/>
            <w:tcW w:w="2858" w:type="dxa"/>
            <w:tcBorders>
              <w:top w:val="single" w:sz="4" w:space="0" w:color="FFFFFF"/>
              <w:left w:val="single" w:sz="4" w:space="0" w:color="FFFFFF"/>
              <w:bottom w:val="single" w:sz="4" w:space="0" w:color="FFFFFF"/>
              <w:right w:val="single" w:sz="4" w:space="0" w:color="FFFFFF"/>
            </w:tcBorders>
          </w:tcPr>
          <w:p w14:paraId="6D785631" w14:textId="77777777" w:rsidR="00352BA5" w:rsidRPr="00090BDB" w:rsidRDefault="00DB2DC8">
            <w:pPr>
              <w:spacing w:line="276" w:lineRule="auto"/>
              <w:rPr>
                <w:color w:val="FFFFFF"/>
                <w:sz w:val="22"/>
                <w:szCs w:val="22"/>
              </w:rPr>
            </w:pPr>
            <w:r w:rsidRPr="00090BDB">
              <w:rPr>
                <w:color w:val="FFFFFF"/>
                <w:sz w:val="22"/>
                <w:szCs w:val="22"/>
              </w:rPr>
              <w:t>Description</w:t>
            </w:r>
          </w:p>
        </w:tc>
        <w:tc>
          <w:tcPr>
            <w:tcW w:w="6537" w:type="dxa"/>
            <w:tcBorders>
              <w:top w:val="single" w:sz="4" w:space="0" w:color="FFFFFF"/>
              <w:left w:val="single" w:sz="4" w:space="0" w:color="FFFFFF"/>
              <w:bottom w:val="single" w:sz="4" w:space="0" w:color="FFFFFF"/>
              <w:right w:val="single" w:sz="4" w:space="0" w:color="FFFFFF"/>
            </w:tcBorders>
          </w:tcPr>
          <w:p w14:paraId="6D785632" w14:textId="77777777" w:rsidR="00352BA5" w:rsidRPr="00090BDB" w:rsidRDefault="00DB2DC8">
            <w:pPr>
              <w:spacing w:line="276" w:lineRule="auto"/>
              <w:cnfStyle w:val="000000000000" w:firstRow="0" w:lastRow="0" w:firstColumn="0" w:lastColumn="0" w:oddVBand="0" w:evenVBand="0" w:oddHBand="0" w:evenHBand="0" w:firstRowFirstColumn="0" w:firstRowLastColumn="0" w:lastRowFirstColumn="0" w:lastRowLastColumn="0"/>
            </w:pPr>
            <w:r w:rsidRPr="00090BDB">
              <w:t>Users’ perception on smoke reduction</w:t>
            </w:r>
          </w:p>
        </w:tc>
      </w:tr>
      <w:tr w:rsidR="00352BA5" w:rsidRPr="00090BDB" w14:paraId="6D785636" w14:textId="77777777" w:rsidTr="00352BA5">
        <w:trPr>
          <w:cantSplit/>
          <w:trHeight w:val="281"/>
        </w:trPr>
        <w:tc>
          <w:tcPr>
            <w:cnfStyle w:val="001000000000" w:firstRow="0" w:lastRow="0" w:firstColumn="1" w:lastColumn="0" w:oddVBand="0" w:evenVBand="0" w:oddHBand="0" w:evenHBand="0" w:firstRowFirstColumn="0" w:firstRowLastColumn="0" w:lastRowFirstColumn="0" w:lastRowLastColumn="0"/>
            <w:tcW w:w="2858" w:type="dxa"/>
            <w:tcBorders>
              <w:top w:val="single" w:sz="4" w:space="0" w:color="FFFFFF"/>
              <w:left w:val="single" w:sz="4" w:space="0" w:color="FFFFFF"/>
              <w:bottom w:val="single" w:sz="4" w:space="0" w:color="FFFFFF"/>
              <w:right w:val="single" w:sz="4" w:space="0" w:color="FFFFFF"/>
            </w:tcBorders>
          </w:tcPr>
          <w:p w14:paraId="6D785634" w14:textId="77777777" w:rsidR="00352BA5" w:rsidRPr="00090BDB" w:rsidRDefault="00DB2DC8">
            <w:pPr>
              <w:spacing w:line="276" w:lineRule="auto"/>
              <w:rPr>
                <w:color w:val="FFFFFF"/>
                <w:sz w:val="22"/>
                <w:szCs w:val="22"/>
              </w:rPr>
            </w:pPr>
            <w:r w:rsidRPr="00090BDB">
              <w:rPr>
                <w:color w:val="FFFFFF"/>
                <w:sz w:val="22"/>
                <w:szCs w:val="22"/>
              </w:rPr>
              <w:t>Source of data</w:t>
            </w:r>
          </w:p>
        </w:tc>
        <w:tc>
          <w:tcPr>
            <w:tcW w:w="6537" w:type="dxa"/>
            <w:tcBorders>
              <w:top w:val="single" w:sz="4" w:space="0" w:color="FFFFFF"/>
              <w:left w:val="single" w:sz="4" w:space="0" w:color="FFFFFF"/>
              <w:bottom w:val="single" w:sz="4" w:space="0" w:color="FFFFFF"/>
              <w:right w:val="single" w:sz="4" w:space="0" w:color="FFFFFF"/>
            </w:tcBorders>
          </w:tcPr>
          <w:p w14:paraId="6D785635" w14:textId="77777777" w:rsidR="00352BA5" w:rsidRPr="00090BDB" w:rsidRDefault="00DB2DC8">
            <w:pPr>
              <w:spacing w:line="276" w:lineRule="auto"/>
              <w:cnfStyle w:val="000000000000" w:firstRow="0" w:lastRow="0" w:firstColumn="0" w:lastColumn="0" w:oddVBand="0" w:evenVBand="0" w:oddHBand="0" w:evenHBand="0" w:firstRowFirstColumn="0" w:firstRowLastColumn="0" w:lastRowFirstColumn="0" w:lastRowLastColumn="0"/>
            </w:pPr>
            <w:r w:rsidRPr="00090BDB">
              <w:t>Sampling Surveys/ Annual usage survey/Monitoring survey</w:t>
            </w:r>
          </w:p>
        </w:tc>
      </w:tr>
      <w:tr w:rsidR="00352BA5" w:rsidRPr="00090BDB" w14:paraId="6D785639" w14:textId="77777777" w:rsidTr="00352BA5">
        <w:trPr>
          <w:cantSplit/>
          <w:trHeight w:val="281"/>
        </w:trPr>
        <w:tc>
          <w:tcPr>
            <w:cnfStyle w:val="001000000000" w:firstRow="0" w:lastRow="0" w:firstColumn="1" w:lastColumn="0" w:oddVBand="0" w:evenVBand="0" w:oddHBand="0" w:evenHBand="0" w:firstRowFirstColumn="0" w:firstRowLastColumn="0" w:lastRowFirstColumn="0" w:lastRowLastColumn="0"/>
            <w:tcW w:w="2858" w:type="dxa"/>
            <w:tcBorders>
              <w:top w:val="single" w:sz="4" w:space="0" w:color="FFFFFF"/>
              <w:left w:val="single" w:sz="4" w:space="0" w:color="FFFFFF"/>
              <w:bottom w:val="single" w:sz="4" w:space="0" w:color="FFFFFF"/>
              <w:right w:val="single" w:sz="4" w:space="0" w:color="FFFFFF"/>
            </w:tcBorders>
          </w:tcPr>
          <w:p w14:paraId="6D785637" w14:textId="77777777" w:rsidR="00352BA5" w:rsidRPr="00090BDB" w:rsidRDefault="00DB2DC8">
            <w:pPr>
              <w:spacing w:line="276" w:lineRule="auto"/>
              <w:rPr>
                <w:color w:val="FFFFFF"/>
                <w:sz w:val="22"/>
                <w:szCs w:val="22"/>
              </w:rPr>
            </w:pPr>
            <w:r w:rsidRPr="00090BDB">
              <w:rPr>
                <w:color w:val="FFFFFF"/>
                <w:sz w:val="22"/>
                <w:szCs w:val="22"/>
              </w:rPr>
              <w:t>Value(s) applied</w:t>
            </w:r>
          </w:p>
        </w:tc>
        <w:tc>
          <w:tcPr>
            <w:tcW w:w="6537" w:type="dxa"/>
            <w:tcBorders>
              <w:top w:val="single" w:sz="4" w:space="0" w:color="FFFFFF"/>
              <w:left w:val="single" w:sz="4" w:space="0" w:color="FFFFFF"/>
              <w:bottom w:val="single" w:sz="4" w:space="0" w:color="FFFFFF"/>
              <w:right w:val="single" w:sz="4" w:space="0" w:color="FFFFFF"/>
            </w:tcBorders>
          </w:tcPr>
          <w:p w14:paraId="6D785638" w14:textId="77777777" w:rsidR="00352BA5" w:rsidRPr="00090BDB" w:rsidRDefault="00DB2DC8">
            <w:pPr>
              <w:spacing w:line="276" w:lineRule="auto"/>
              <w:cnfStyle w:val="000000000000" w:firstRow="0" w:lastRow="0" w:firstColumn="0" w:lastColumn="0" w:oddVBand="0" w:evenVBand="0" w:oddHBand="0" w:evenHBand="0" w:firstRowFirstColumn="0" w:firstRowLastColumn="0" w:lastRowFirstColumn="0" w:lastRowLastColumn="0"/>
            </w:pPr>
            <w:r w:rsidRPr="00090BDB">
              <w:t>To be monitored</w:t>
            </w:r>
          </w:p>
        </w:tc>
      </w:tr>
      <w:tr w:rsidR="00352BA5" w:rsidRPr="00090BDB" w14:paraId="6D78563C" w14:textId="77777777" w:rsidTr="00352BA5">
        <w:trPr>
          <w:cantSplit/>
        </w:trPr>
        <w:tc>
          <w:tcPr>
            <w:cnfStyle w:val="001000000000" w:firstRow="0" w:lastRow="0" w:firstColumn="1" w:lastColumn="0" w:oddVBand="0" w:evenVBand="0" w:oddHBand="0" w:evenHBand="0" w:firstRowFirstColumn="0" w:firstRowLastColumn="0" w:lastRowFirstColumn="0" w:lastRowLastColumn="0"/>
            <w:tcW w:w="2858" w:type="dxa"/>
            <w:tcBorders>
              <w:top w:val="single" w:sz="4" w:space="0" w:color="FFFFFF"/>
              <w:left w:val="single" w:sz="4" w:space="0" w:color="FFFFFF"/>
              <w:bottom w:val="single" w:sz="4" w:space="0" w:color="FFFFFF"/>
              <w:right w:val="single" w:sz="4" w:space="0" w:color="FFFFFF"/>
            </w:tcBorders>
          </w:tcPr>
          <w:p w14:paraId="6D78563A" w14:textId="77777777" w:rsidR="00352BA5" w:rsidRPr="00090BDB" w:rsidRDefault="00DB2DC8">
            <w:pPr>
              <w:spacing w:line="276" w:lineRule="auto"/>
              <w:rPr>
                <w:color w:val="FFFFFF"/>
                <w:sz w:val="22"/>
                <w:szCs w:val="22"/>
              </w:rPr>
            </w:pPr>
            <w:r w:rsidRPr="00090BDB">
              <w:rPr>
                <w:color w:val="FFFFFF"/>
                <w:sz w:val="22"/>
                <w:szCs w:val="22"/>
              </w:rPr>
              <w:t>Measurement methods and procedures</w:t>
            </w:r>
          </w:p>
        </w:tc>
        <w:tc>
          <w:tcPr>
            <w:tcW w:w="6537" w:type="dxa"/>
            <w:tcBorders>
              <w:top w:val="single" w:sz="4" w:space="0" w:color="FFFFFF"/>
              <w:left w:val="single" w:sz="4" w:space="0" w:color="FFFFFF"/>
              <w:bottom w:val="single" w:sz="4" w:space="0" w:color="FFFFFF"/>
              <w:right w:val="single" w:sz="4" w:space="0" w:color="FFFFFF"/>
            </w:tcBorders>
          </w:tcPr>
          <w:p w14:paraId="6D78563B" w14:textId="77777777" w:rsidR="00352BA5" w:rsidRPr="00090BDB" w:rsidRDefault="00DB2DC8">
            <w:pPr>
              <w:spacing w:line="276" w:lineRule="auto"/>
              <w:cnfStyle w:val="000000000000" w:firstRow="0" w:lastRow="0" w:firstColumn="0" w:lastColumn="0" w:oddVBand="0" w:evenVBand="0" w:oddHBand="0" w:evenHBand="0" w:firstRowFirstColumn="0" w:firstRowLastColumn="0" w:lastRowFirstColumn="0" w:lastRowLastColumn="0"/>
            </w:pPr>
            <w:r w:rsidRPr="00090BDB">
              <w:t xml:space="preserve">Air quality will be assessed through users interviews during the User Survey. Observations as to inside/outside cooking area to confirm answers. During the survey HH users will be interviewed through direct/indirect questions to determine status of smoke reduction in the household premises. </w:t>
            </w:r>
          </w:p>
        </w:tc>
      </w:tr>
      <w:tr w:rsidR="00352BA5" w:rsidRPr="00090BDB" w14:paraId="6D78563F" w14:textId="77777777" w:rsidTr="00352BA5">
        <w:trPr>
          <w:cantSplit/>
          <w:trHeight w:val="248"/>
        </w:trPr>
        <w:tc>
          <w:tcPr>
            <w:cnfStyle w:val="001000000000" w:firstRow="0" w:lastRow="0" w:firstColumn="1" w:lastColumn="0" w:oddVBand="0" w:evenVBand="0" w:oddHBand="0" w:evenHBand="0" w:firstRowFirstColumn="0" w:firstRowLastColumn="0" w:lastRowFirstColumn="0" w:lastRowLastColumn="0"/>
            <w:tcW w:w="2858" w:type="dxa"/>
            <w:tcBorders>
              <w:top w:val="single" w:sz="4" w:space="0" w:color="FFFFFF"/>
              <w:left w:val="single" w:sz="4" w:space="0" w:color="FFFFFF"/>
              <w:bottom w:val="single" w:sz="4" w:space="0" w:color="FFFFFF"/>
              <w:right w:val="single" w:sz="4" w:space="0" w:color="FFFFFF"/>
            </w:tcBorders>
          </w:tcPr>
          <w:p w14:paraId="6D78563D" w14:textId="77777777" w:rsidR="00352BA5" w:rsidRPr="00090BDB" w:rsidRDefault="00DB2DC8">
            <w:pPr>
              <w:spacing w:line="276" w:lineRule="auto"/>
              <w:rPr>
                <w:color w:val="FFFFFF"/>
                <w:sz w:val="22"/>
                <w:szCs w:val="22"/>
              </w:rPr>
            </w:pPr>
            <w:r w:rsidRPr="00090BDB">
              <w:rPr>
                <w:color w:val="FFFFFF"/>
                <w:sz w:val="22"/>
                <w:szCs w:val="22"/>
              </w:rPr>
              <w:t>Monitoring frequency</w:t>
            </w:r>
          </w:p>
        </w:tc>
        <w:tc>
          <w:tcPr>
            <w:tcW w:w="6537" w:type="dxa"/>
            <w:tcBorders>
              <w:top w:val="single" w:sz="4" w:space="0" w:color="FFFFFF"/>
              <w:left w:val="single" w:sz="4" w:space="0" w:color="FFFFFF"/>
              <w:bottom w:val="single" w:sz="4" w:space="0" w:color="FFFFFF"/>
              <w:right w:val="single" w:sz="4" w:space="0" w:color="FFFFFF"/>
            </w:tcBorders>
          </w:tcPr>
          <w:p w14:paraId="6D78563E" w14:textId="77777777" w:rsidR="00352BA5" w:rsidRPr="00090BDB" w:rsidRDefault="00DB2DC8">
            <w:pPr>
              <w:spacing w:line="276" w:lineRule="auto"/>
              <w:cnfStyle w:val="000000000000" w:firstRow="0" w:lastRow="0" w:firstColumn="0" w:lastColumn="0" w:oddVBand="0" w:evenVBand="0" w:oddHBand="0" w:evenHBand="0" w:firstRowFirstColumn="0" w:firstRowLastColumn="0" w:lastRowFirstColumn="0" w:lastRowLastColumn="0"/>
            </w:pPr>
            <w:r w:rsidRPr="00090BDB">
              <w:t xml:space="preserve">Annually </w:t>
            </w:r>
          </w:p>
        </w:tc>
      </w:tr>
      <w:tr w:rsidR="00352BA5" w:rsidRPr="00090BDB" w14:paraId="6D785642" w14:textId="77777777" w:rsidTr="00352BA5">
        <w:trPr>
          <w:cantSplit/>
          <w:trHeight w:val="249"/>
        </w:trPr>
        <w:tc>
          <w:tcPr>
            <w:cnfStyle w:val="001000000000" w:firstRow="0" w:lastRow="0" w:firstColumn="1" w:lastColumn="0" w:oddVBand="0" w:evenVBand="0" w:oddHBand="0" w:evenHBand="0" w:firstRowFirstColumn="0" w:firstRowLastColumn="0" w:lastRowFirstColumn="0" w:lastRowLastColumn="0"/>
            <w:tcW w:w="2858" w:type="dxa"/>
            <w:tcBorders>
              <w:top w:val="single" w:sz="4" w:space="0" w:color="FFFFFF"/>
              <w:left w:val="single" w:sz="4" w:space="0" w:color="FFFFFF"/>
              <w:bottom w:val="single" w:sz="4" w:space="0" w:color="FFFFFF"/>
              <w:right w:val="single" w:sz="4" w:space="0" w:color="FFFFFF"/>
            </w:tcBorders>
          </w:tcPr>
          <w:p w14:paraId="6D785640" w14:textId="77777777" w:rsidR="00352BA5" w:rsidRPr="00090BDB" w:rsidRDefault="00DB2DC8">
            <w:pPr>
              <w:spacing w:line="276" w:lineRule="auto"/>
              <w:rPr>
                <w:color w:val="FFFFFF"/>
                <w:sz w:val="22"/>
                <w:szCs w:val="22"/>
              </w:rPr>
            </w:pPr>
            <w:r w:rsidRPr="00090BDB">
              <w:rPr>
                <w:color w:val="FFFFFF"/>
                <w:sz w:val="22"/>
                <w:szCs w:val="22"/>
              </w:rPr>
              <w:t>QA/QC procedures</w:t>
            </w:r>
          </w:p>
        </w:tc>
        <w:tc>
          <w:tcPr>
            <w:tcW w:w="6537" w:type="dxa"/>
            <w:tcBorders>
              <w:top w:val="single" w:sz="4" w:space="0" w:color="FFFFFF"/>
              <w:left w:val="single" w:sz="4" w:space="0" w:color="FFFFFF"/>
              <w:bottom w:val="single" w:sz="4" w:space="0" w:color="FFFFFF"/>
              <w:right w:val="single" w:sz="4" w:space="0" w:color="FFFFFF"/>
            </w:tcBorders>
          </w:tcPr>
          <w:p w14:paraId="6D785641" w14:textId="77777777" w:rsidR="00352BA5" w:rsidRPr="00090BDB" w:rsidRDefault="00DB2DC8">
            <w:pPr>
              <w:spacing w:line="276" w:lineRule="auto"/>
              <w:cnfStyle w:val="000000000000" w:firstRow="0" w:lastRow="0" w:firstColumn="0" w:lastColumn="0" w:oddVBand="0" w:evenVBand="0" w:oddHBand="0" w:evenHBand="0" w:firstRowFirstColumn="0" w:firstRowLastColumn="0" w:lastRowFirstColumn="0" w:lastRowLastColumn="0"/>
            </w:pPr>
            <w:r w:rsidRPr="00090BDB">
              <w:t>N/A</w:t>
            </w:r>
          </w:p>
        </w:tc>
      </w:tr>
      <w:tr w:rsidR="00352BA5" w:rsidRPr="00090BDB" w14:paraId="6D785645" w14:textId="77777777" w:rsidTr="00352BA5">
        <w:trPr>
          <w:cantSplit/>
          <w:trHeight w:val="249"/>
        </w:trPr>
        <w:tc>
          <w:tcPr>
            <w:cnfStyle w:val="001000000000" w:firstRow="0" w:lastRow="0" w:firstColumn="1" w:lastColumn="0" w:oddVBand="0" w:evenVBand="0" w:oddHBand="0" w:evenHBand="0" w:firstRowFirstColumn="0" w:firstRowLastColumn="0" w:lastRowFirstColumn="0" w:lastRowLastColumn="0"/>
            <w:tcW w:w="2858" w:type="dxa"/>
            <w:tcBorders>
              <w:top w:val="single" w:sz="4" w:space="0" w:color="FFFFFF"/>
              <w:left w:val="single" w:sz="4" w:space="0" w:color="FFFFFF"/>
              <w:bottom w:val="single" w:sz="4" w:space="0" w:color="FFFFFF"/>
              <w:right w:val="single" w:sz="4" w:space="0" w:color="FFFFFF"/>
            </w:tcBorders>
          </w:tcPr>
          <w:p w14:paraId="6D785643" w14:textId="77777777" w:rsidR="00352BA5" w:rsidRPr="00090BDB" w:rsidRDefault="00DB2DC8">
            <w:pPr>
              <w:spacing w:line="276" w:lineRule="auto"/>
              <w:rPr>
                <w:color w:val="FFFFFF"/>
                <w:sz w:val="22"/>
                <w:szCs w:val="22"/>
              </w:rPr>
            </w:pPr>
            <w:r w:rsidRPr="00090BDB">
              <w:rPr>
                <w:color w:val="FFFFFF"/>
                <w:sz w:val="22"/>
                <w:szCs w:val="22"/>
              </w:rPr>
              <w:t>Purpose of data</w:t>
            </w:r>
          </w:p>
        </w:tc>
        <w:tc>
          <w:tcPr>
            <w:tcW w:w="6537" w:type="dxa"/>
            <w:tcBorders>
              <w:top w:val="single" w:sz="4" w:space="0" w:color="FFFFFF"/>
              <w:left w:val="single" w:sz="4" w:space="0" w:color="FFFFFF"/>
              <w:bottom w:val="single" w:sz="4" w:space="0" w:color="FFFFFF"/>
              <w:right w:val="single" w:sz="4" w:space="0" w:color="FFFFFF"/>
            </w:tcBorders>
          </w:tcPr>
          <w:p w14:paraId="6D785644" w14:textId="77777777" w:rsidR="00352BA5" w:rsidRPr="00090BDB" w:rsidRDefault="00DB2DC8">
            <w:pPr>
              <w:spacing w:line="276" w:lineRule="auto"/>
              <w:cnfStyle w:val="000000000000" w:firstRow="0" w:lastRow="0" w:firstColumn="0" w:lastColumn="0" w:oddVBand="0" w:evenVBand="0" w:oddHBand="0" w:evenHBand="0" w:firstRowFirstColumn="0" w:firstRowLastColumn="0" w:lastRowFirstColumn="0" w:lastRowLastColumn="0"/>
            </w:pPr>
            <w:r w:rsidRPr="00090BDB">
              <w:t xml:space="preserve">Sustainable Development Assessment. </w:t>
            </w:r>
          </w:p>
        </w:tc>
      </w:tr>
      <w:tr w:rsidR="00352BA5" w:rsidRPr="00090BDB" w14:paraId="6D785648" w14:textId="77777777" w:rsidTr="00352BA5">
        <w:trPr>
          <w:cantSplit/>
          <w:trHeight w:val="249"/>
        </w:trPr>
        <w:tc>
          <w:tcPr>
            <w:cnfStyle w:val="001000000000" w:firstRow="0" w:lastRow="0" w:firstColumn="1" w:lastColumn="0" w:oddVBand="0" w:evenVBand="0" w:oddHBand="0" w:evenHBand="0" w:firstRowFirstColumn="0" w:firstRowLastColumn="0" w:lastRowFirstColumn="0" w:lastRowLastColumn="0"/>
            <w:tcW w:w="2858" w:type="dxa"/>
            <w:tcBorders>
              <w:top w:val="single" w:sz="4" w:space="0" w:color="FFFFFF"/>
              <w:left w:val="single" w:sz="4" w:space="0" w:color="FFFFFF"/>
              <w:bottom w:val="single" w:sz="4" w:space="0" w:color="FFFFFF"/>
              <w:right w:val="single" w:sz="4" w:space="0" w:color="FFFFFF"/>
            </w:tcBorders>
          </w:tcPr>
          <w:p w14:paraId="6D785646" w14:textId="77777777" w:rsidR="00352BA5" w:rsidRPr="00090BDB" w:rsidRDefault="00DB2DC8">
            <w:pPr>
              <w:spacing w:line="276" w:lineRule="auto"/>
              <w:rPr>
                <w:color w:val="FFFFFF"/>
                <w:sz w:val="22"/>
                <w:szCs w:val="22"/>
              </w:rPr>
            </w:pPr>
            <w:r w:rsidRPr="00090BDB">
              <w:rPr>
                <w:color w:val="FFFFFF"/>
                <w:sz w:val="22"/>
                <w:szCs w:val="22"/>
              </w:rPr>
              <w:t>Additional comment</w:t>
            </w:r>
          </w:p>
        </w:tc>
        <w:tc>
          <w:tcPr>
            <w:tcW w:w="6537" w:type="dxa"/>
            <w:tcBorders>
              <w:top w:val="single" w:sz="4" w:space="0" w:color="FFFFFF"/>
              <w:left w:val="single" w:sz="4" w:space="0" w:color="FFFFFF"/>
              <w:bottom w:val="single" w:sz="4" w:space="0" w:color="FFFFFF"/>
              <w:right w:val="single" w:sz="4" w:space="0" w:color="FFFFFF"/>
            </w:tcBorders>
          </w:tcPr>
          <w:p w14:paraId="6D785647" w14:textId="77777777" w:rsidR="00352BA5" w:rsidRPr="00090BDB" w:rsidRDefault="00DB2DC8">
            <w:pPr>
              <w:spacing w:line="276" w:lineRule="auto"/>
              <w:cnfStyle w:val="000000000000" w:firstRow="0" w:lastRow="0" w:firstColumn="0" w:lastColumn="0" w:oddVBand="0" w:evenVBand="0" w:oddHBand="0" w:evenHBand="0" w:firstRowFirstColumn="0" w:firstRowLastColumn="0" w:lastRowFirstColumn="0" w:lastRowLastColumn="0"/>
            </w:pPr>
            <w:r w:rsidRPr="00090BDB">
              <w:t>-</w:t>
            </w:r>
          </w:p>
        </w:tc>
      </w:tr>
    </w:tbl>
    <w:p w14:paraId="6D785649" w14:textId="77777777" w:rsidR="00352BA5" w:rsidRPr="00090BDB" w:rsidRDefault="00352BA5">
      <w:pPr>
        <w:spacing w:after="0"/>
      </w:pPr>
    </w:p>
    <w:p w14:paraId="6D78564A" w14:textId="77777777" w:rsidR="00352BA5" w:rsidRPr="00090BDB" w:rsidRDefault="00DB2DC8">
      <w:pPr>
        <w:rPr>
          <w:b/>
        </w:rPr>
      </w:pPr>
      <w:r w:rsidRPr="00090BDB">
        <w:rPr>
          <w:b/>
        </w:rPr>
        <w:t>SDG 5</w:t>
      </w:r>
    </w:p>
    <w:tbl>
      <w:tblPr>
        <w:tblStyle w:val="GridTable5Dark-Accent1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347647" w:rsidRPr="00090BDB" w14:paraId="431CC016" w14:textId="77777777" w:rsidTr="00CF2404">
        <w:trPr>
          <w:trHeight w:val="280"/>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3F51F5AE" w14:textId="77777777" w:rsidR="00CF2404" w:rsidRPr="00090BDB" w:rsidRDefault="00CF2404" w:rsidP="00921DFB">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Data / Parameter</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64AEAC1" w14:textId="77777777" w:rsidR="00CF2404" w:rsidRPr="00090BDB" w:rsidRDefault="00CF2404" w:rsidP="00921DFB">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lang w:val="en-GB"/>
              </w:rPr>
              <w:t xml:space="preserve">Number of women employed by KOKO Networks Limited in managerial positions, </w:t>
            </w:r>
            <w:proofErr w:type="spellStart"/>
            <w:r w:rsidRPr="00090BDB">
              <w:rPr>
                <w:rFonts w:ascii="Verdana" w:hAnsi="Verdana"/>
                <w:color w:val="595959" w:themeColor="text1" w:themeTint="A6"/>
                <w:szCs w:val="22"/>
                <w:lang w:val="en-GB"/>
              </w:rPr>
              <w:t>N</w:t>
            </w:r>
            <w:r w:rsidRPr="00090BDB">
              <w:rPr>
                <w:rFonts w:ascii="Verdana" w:hAnsi="Verdana"/>
                <w:color w:val="595959" w:themeColor="text1" w:themeTint="A6"/>
                <w:szCs w:val="22"/>
                <w:vertAlign w:val="subscript"/>
                <w:lang w:val="en-GB"/>
              </w:rPr>
              <w:t>f,KOKO</w:t>
            </w:r>
            <w:proofErr w:type="spellEnd"/>
            <w:r w:rsidRPr="00090BDB">
              <w:rPr>
                <w:rFonts w:ascii="Verdana" w:hAnsi="Verdana"/>
                <w:color w:val="595959" w:themeColor="text1" w:themeTint="A6"/>
                <w:szCs w:val="22"/>
                <w:lang w:val="en-GB"/>
              </w:rPr>
              <w:t xml:space="preserve"> </w:t>
            </w:r>
          </w:p>
        </w:tc>
      </w:tr>
      <w:tr w:rsidR="00347647" w:rsidRPr="00090BDB" w14:paraId="05C2DE14" w14:textId="77777777" w:rsidTr="00CF2404">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4101DAE4" w14:textId="77777777" w:rsidR="00CF2404" w:rsidRPr="00090BDB" w:rsidRDefault="00CF2404" w:rsidP="00921DFB">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Unit</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F3740EE" w14:textId="77777777" w:rsidR="00CF2404" w:rsidRPr="00090BDB" w:rsidRDefault="00CF2404" w:rsidP="00921DFB">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lang w:val="en-GB"/>
              </w:rPr>
              <w:t>Number</w:t>
            </w:r>
          </w:p>
        </w:tc>
      </w:tr>
      <w:tr w:rsidR="00347647" w:rsidRPr="00090BDB" w14:paraId="60A068BF" w14:textId="77777777" w:rsidTr="00CF2404">
        <w:trPr>
          <w:trHeight w:val="280"/>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1FCE633C" w14:textId="77777777" w:rsidR="00CF2404" w:rsidRPr="00090BDB" w:rsidRDefault="00CF2404" w:rsidP="00921DFB">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Description</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BC1B097" w14:textId="77777777" w:rsidR="00CF2404" w:rsidRPr="00090BDB" w:rsidRDefault="00CF2404" w:rsidP="00921DFB">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lang w:val="en-GB"/>
              </w:rPr>
              <w:t>Number of women employed in managerial positions</w:t>
            </w:r>
          </w:p>
        </w:tc>
      </w:tr>
      <w:tr w:rsidR="00347647" w:rsidRPr="00090BDB" w14:paraId="7FA03BCD" w14:textId="77777777" w:rsidTr="00CF2404">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04DF43B4" w14:textId="77777777" w:rsidR="00CF2404" w:rsidRPr="00090BDB" w:rsidRDefault="00CF2404" w:rsidP="00921DFB">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Source of data</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434FB7A" w14:textId="77777777" w:rsidR="00CF2404" w:rsidRPr="00090BDB" w:rsidRDefault="00CF2404" w:rsidP="00921DFB">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lang w:val="en-GB"/>
              </w:rPr>
              <w:t xml:space="preserve">HR Records of the employed staff in all the registered companies owned/operated by KOKO Networks Limited </w:t>
            </w:r>
          </w:p>
        </w:tc>
      </w:tr>
      <w:tr w:rsidR="00347647" w:rsidRPr="00090BDB" w14:paraId="388F6F7C" w14:textId="77777777" w:rsidTr="00CF2404">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4123286D" w14:textId="77777777" w:rsidR="00CF2404" w:rsidRPr="00090BDB" w:rsidRDefault="00CF2404" w:rsidP="00921DFB">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Value(s) applied</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CD2A84C" w14:textId="77777777" w:rsidR="00CF2404" w:rsidRPr="00090BDB" w:rsidRDefault="00CF2404" w:rsidP="00921DFB">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lang w:val="en-GB"/>
              </w:rPr>
              <w:t>To be monitored</w:t>
            </w:r>
          </w:p>
        </w:tc>
      </w:tr>
      <w:tr w:rsidR="00347647" w:rsidRPr="00090BDB" w14:paraId="3B4030C0" w14:textId="77777777" w:rsidTr="00CF2404">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71B4B5E5" w14:textId="77777777" w:rsidR="00CF2404" w:rsidRPr="00090BDB" w:rsidRDefault="00CF2404" w:rsidP="00921DFB">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lastRenderedPageBreak/>
              <w:t>Measurement methods and procedures</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CB307D4" w14:textId="77777777" w:rsidR="00CF2404" w:rsidRPr="00090BDB" w:rsidRDefault="00CF2404" w:rsidP="00921DFB">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lang w:val="en-GB"/>
              </w:rPr>
              <w:t>All women managers employed by KOKO Networks (group of companies) for more than 6 months period will be accounted for this calculation.</w:t>
            </w:r>
          </w:p>
        </w:tc>
      </w:tr>
      <w:tr w:rsidR="00347647" w:rsidRPr="00090BDB" w14:paraId="120EF789" w14:textId="77777777" w:rsidTr="00CF2404">
        <w:trPr>
          <w:trHeight w:val="248"/>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289AFC56" w14:textId="77777777" w:rsidR="00CF2404" w:rsidRPr="00090BDB" w:rsidRDefault="00CF2404" w:rsidP="00921DFB">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Monitoring frequency</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CCF26C3" w14:textId="77777777" w:rsidR="00CF2404" w:rsidRPr="00090BDB" w:rsidRDefault="00CF2404" w:rsidP="00921DFB">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lang w:val="en-GB"/>
              </w:rPr>
              <w:t xml:space="preserve">Annually </w:t>
            </w:r>
          </w:p>
        </w:tc>
      </w:tr>
      <w:tr w:rsidR="00347647" w:rsidRPr="00090BDB" w14:paraId="15551CD8" w14:textId="77777777" w:rsidTr="00CF2404">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633AFD70" w14:textId="77777777" w:rsidR="00CF2404" w:rsidRPr="00090BDB" w:rsidRDefault="00CF2404" w:rsidP="00921DFB">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QA/QC procedures</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9199424" w14:textId="77777777" w:rsidR="00CF2404" w:rsidRPr="00090BDB" w:rsidRDefault="00CF2404" w:rsidP="00921DFB">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lang w:val="en-GB"/>
              </w:rPr>
              <w:t>N/A</w:t>
            </w:r>
          </w:p>
        </w:tc>
      </w:tr>
      <w:tr w:rsidR="00347647" w:rsidRPr="00090BDB" w14:paraId="0BF3486D" w14:textId="77777777" w:rsidTr="00CF2404">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7D40564B" w14:textId="77777777" w:rsidR="00CF2404" w:rsidRPr="00090BDB" w:rsidRDefault="00CF2404" w:rsidP="00921DFB">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Purpose of data</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83B748F" w14:textId="77777777" w:rsidR="00CF2404" w:rsidRPr="00090BDB" w:rsidRDefault="00CF2404" w:rsidP="00921DFB">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lang w:val="en-GB"/>
              </w:rPr>
              <w:t xml:space="preserve">Sustainable Development Assessment. </w:t>
            </w:r>
          </w:p>
        </w:tc>
      </w:tr>
      <w:tr w:rsidR="00347647" w:rsidRPr="00090BDB" w14:paraId="78EE46D6" w14:textId="77777777" w:rsidTr="00CF2404">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5BEC7"/>
            <w:hideMark/>
          </w:tcPr>
          <w:p w14:paraId="0F2E331A" w14:textId="77777777" w:rsidR="00CF2404" w:rsidRPr="00090BDB" w:rsidRDefault="00CF2404" w:rsidP="00921DFB">
            <w:pPr>
              <w:spacing w:line="276" w:lineRule="auto"/>
              <w:rPr>
                <w:rFonts w:ascii="Verdana" w:hAnsi="Verdana"/>
                <w:color w:val="595959" w:themeColor="text1" w:themeTint="A6"/>
                <w:sz w:val="22"/>
                <w:szCs w:val="22"/>
                <w:lang w:val="en-GB"/>
              </w:rPr>
            </w:pPr>
            <w:r w:rsidRPr="00090BDB">
              <w:rPr>
                <w:rFonts w:ascii="Verdana" w:hAnsi="Verdana"/>
                <w:color w:val="595959" w:themeColor="text1" w:themeTint="A6"/>
                <w:sz w:val="22"/>
                <w:szCs w:val="22"/>
              </w:rPr>
              <w:t>Additional comment</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A6B1414" w14:textId="77777777" w:rsidR="00CF2404" w:rsidRPr="00090BDB" w:rsidRDefault="00CF2404" w:rsidP="00921DFB">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olor w:val="595959" w:themeColor="text1" w:themeTint="A6"/>
                <w:szCs w:val="22"/>
                <w:lang w:val="en-GB"/>
              </w:rPr>
            </w:pPr>
            <w:r w:rsidRPr="00090BDB">
              <w:rPr>
                <w:rFonts w:ascii="Verdana" w:hAnsi="Verdana"/>
                <w:color w:val="595959" w:themeColor="text1" w:themeTint="A6"/>
                <w:szCs w:val="22"/>
                <w:lang w:val="en-GB"/>
              </w:rPr>
              <w:t>N/A</w:t>
            </w:r>
          </w:p>
        </w:tc>
      </w:tr>
    </w:tbl>
    <w:p w14:paraId="6D785688" w14:textId="77777777" w:rsidR="00352BA5" w:rsidRPr="00090BDB" w:rsidRDefault="00352BA5">
      <w:pPr>
        <w:spacing w:after="0"/>
        <w:rPr>
          <w:b/>
          <w:color w:val="595959" w:themeColor="text1" w:themeTint="A6"/>
        </w:rPr>
      </w:pPr>
    </w:p>
    <w:p w14:paraId="6D785689" w14:textId="77777777" w:rsidR="00352BA5" w:rsidRPr="00090BDB" w:rsidRDefault="00DB2DC8">
      <w:pPr>
        <w:spacing w:line="276" w:lineRule="auto"/>
        <w:rPr>
          <w:b/>
          <w:color w:val="595959" w:themeColor="text1" w:themeTint="A6"/>
        </w:rPr>
      </w:pPr>
      <w:r w:rsidRPr="00090BDB">
        <w:rPr>
          <w:b/>
          <w:color w:val="595959" w:themeColor="text1" w:themeTint="A6"/>
        </w:rPr>
        <w:t>SDG 7</w:t>
      </w:r>
    </w:p>
    <w:tbl>
      <w:tblPr>
        <w:tblStyle w:val="af9"/>
        <w:tblW w:w="9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80" w:firstRow="0" w:lastRow="0" w:firstColumn="1" w:lastColumn="0" w:noHBand="1" w:noVBand="1"/>
      </w:tblPr>
      <w:tblGrid>
        <w:gridCol w:w="2858"/>
        <w:gridCol w:w="6537"/>
      </w:tblGrid>
      <w:tr w:rsidR="00347647" w:rsidRPr="00090BDB" w14:paraId="315262A6" w14:textId="77777777" w:rsidTr="00352BA5">
        <w:trPr>
          <w:cantSplit/>
          <w:trHeight w:val="280"/>
        </w:trPr>
        <w:tc>
          <w:tcPr>
            <w:cnfStyle w:val="001000000000" w:firstRow="0" w:lastRow="0" w:firstColumn="1" w:lastColumn="0" w:oddVBand="0" w:evenVBand="0" w:oddHBand="0" w:evenHBand="0" w:firstRowFirstColumn="0" w:firstRowLastColumn="0" w:lastRowFirstColumn="0" w:lastRowLastColumn="0"/>
            <w:tcW w:w="2858" w:type="dxa"/>
          </w:tcPr>
          <w:p w14:paraId="6D78568A" w14:textId="77777777" w:rsidR="00352BA5" w:rsidRPr="00090BDB" w:rsidRDefault="00DB2DC8">
            <w:pPr>
              <w:rPr>
                <w:color w:val="595959" w:themeColor="text1" w:themeTint="A6"/>
                <w:sz w:val="22"/>
                <w:szCs w:val="22"/>
              </w:rPr>
            </w:pPr>
            <w:r w:rsidRPr="00090BDB">
              <w:rPr>
                <w:color w:val="595959" w:themeColor="text1" w:themeTint="A6"/>
                <w:sz w:val="22"/>
                <w:szCs w:val="22"/>
              </w:rPr>
              <w:t>Data / Parameter</w:t>
            </w:r>
          </w:p>
        </w:tc>
        <w:tc>
          <w:tcPr>
            <w:tcW w:w="6537" w:type="dxa"/>
          </w:tcPr>
          <w:p w14:paraId="6D78568B" w14:textId="77777777" w:rsidR="00352BA5" w:rsidRPr="00090BDB" w:rsidRDefault="00DB2DC8">
            <w:pPr>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color w:val="595959" w:themeColor="text1" w:themeTint="A6"/>
              </w:rPr>
              <w:t>Access to affordable and improved energy services, N_HH</w:t>
            </w:r>
          </w:p>
        </w:tc>
      </w:tr>
      <w:tr w:rsidR="00347647" w:rsidRPr="00090BDB" w14:paraId="6E5D2805" w14:textId="77777777" w:rsidTr="00352BA5">
        <w:trPr>
          <w:cantSplit/>
          <w:trHeight w:val="281"/>
        </w:trPr>
        <w:tc>
          <w:tcPr>
            <w:cnfStyle w:val="001000000000" w:firstRow="0" w:lastRow="0" w:firstColumn="1" w:lastColumn="0" w:oddVBand="0" w:evenVBand="0" w:oddHBand="0" w:evenHBand="0" w:firstRowFirstColumn="0" w:firstRowLastColumn="0" w:lastRowFirstColumn="0" w:lastRowLastColumn="0"/>
            <w:tcW w:w="2858" w:type="dxa"/>
          </w:tcPr>
          <w:p w14:paraId="6D78568D" w14:textId="77777777" w:rsidR="00352BA5" w:rsidRPr="00090BDB" w:rsidRDefault="00DB2DC8">
            <w:pPr>
              <w:rPr>
                <w:color w:val="595959" w:themeColor="text1" w:themeTint="A6"/>
                <w:sz w:val="22"/>
                <w:szCs w:val="22"/>
              </w:rPr>
            </w:pPr>
            <w:r w:rsidRPr="00090BDB">
              <w:rPr>
                <w:color w:val="595959" w:themeColor="text1" w:themeTint="A6"/>
                <w:sz w:val="22"/>
                <w:szCs w:val="22"/>
              </w:rPr>
              <w:t>Unit</w:t>
            </w:r>
          </w:p>
        </w:tc>
        <w:tc>
          <w:tcPr>
            <w:tcW w:w="6537" w:type="dxa"/>
          </w:tcPr>
          <w:p w14:paraId="6D78568E" w14:textId="77777777" w:rsidR="00352BA5" w:rsidRPr="00090BDB" w:rsidRDefault="00DB2DC8">
            <w:pPr>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color w:val="595959" w:themeColor="text1" w:themeTint="A6"/>
              </w:rPr>
              <w:t>Numbers</w:t>
            </w:r>
          </w:p>
        </w:tc>
      </w:tr>
      <w:tr w:rsidR="00347647" w:rsidRPr="00090BDB" w14:paraId="0097022A" w14:textId="77777777" w:rsidTr="00352BA5">
        <w:trPr>
          <w:cantSplit/>
          <w:trHeight w:val="280"/>
        </w:trPr>
        <w:tc>
          <w:tcPr>
            <w:cnfStyle w:val="001000000000" w:firstRow="0" w:lastRow="0" w:firstColumn="1" w:lastColumn="0" w:oddVBand="0" w:evenVBand="0" w:oddHBand="0" w:evenHBand="0" w:firstRowFirstColumn="0" w:firstRowLastColumn="0" w:lastRowFirstColumn="0" w:lastRowLastColumn="0"/>
            <w:tcW w:w="2858" w:type="dxa"/>
          </w:tcPr>
          <w:p w14:paraId="6D785690" w14:textId="77777777" w:rsidR="00352BA5" w:rsidRPr="00090BDB" w:rsidRDefault="00DB2DC8">
            <w:pPr>
              <w:rPr>
                <w:color w:val="595959" w:themeColor="text1" w:themeTint="A6"/>
                <w:sz w:val="22"/>
                <w:szCs w:val="22"/>
              </w:rPr>
            </w:pPr>
            <w:r w:rsidRPr="00090BDB">
              <w:rPr>
                <w:color w:val="595959" w:themeColor="text1" w:themeTint="A6"/>
                <w:sz w:val="22"/>
                <w:szCs w:val="22"/>
              </w:rPr>
              <w:t>Description</w:t>
            </w:r>
          </w:p>
        </w:tc>
        <w:tc>
          <w:tcPr>
            <w:tcW w:w="6537" w:type="dxa"/>
          </w:tcPr>
          <w:p w14:paraId="6D785691" w14:textId="77777777" w:rsidR="00352BA5" w:rsidRPr="00090BDB" w:rsidRDefault="00DB2DC8">
            <w:pPr>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color w:val="595959" w:themeColor="text1" w:themeTint="A6"/>
              </w:rPr>
              <w:t>Number of KOKO Cookers operational under the project</w:t>
            </w:r>
          </w:p>
        </w:tc>
      </w:tr>
      <w:tr w:rsidR="00347647" w:rsidRPr="00090BDB" w14:paraId="373FA56D" w14:textId="77777777" w:rsidTr="00352BA5">
        <w:trPr>
          <w:cantSplit/>
          <w:trHeight w:val="281"/>
        </w:trPr>
        <w:tc>
          <w:tcPr>
            <w:cnfStyle w:val="001000000000" w:firstRow="0" w:lastRow="0" w:firstColumn="1" w:lastColumn="0" w:oddVBand="0" w:evenVBand="0" w:oddHBand="0" w:evenHBand="0" w:firstRowFirstColumn="0" w:firstRowLastColumn="0" w:lastRowFirstColumn="0" w:lastRowLastColumn="0"/>
            <w:tcW w:w="2858" w:type="dxa"/>
          </w:tcPr>
          <w:p w14:paraId="6D785693" w14:textId="77777777" w:rsidR="00352BA5" w:rsidRPr="00090BDB" w:rsidRDefault="00DB2DC8">
            <w:pPr>
              <w:rPr>
                <w:color w:val="595959" w:themeColor="text1" w:themeTint="A6"/>
                <w:sz w:val="22"/>
                <w:szCs w:val="22"/>
              </w:rPr>
            </w:pPr>
            <w:r w:rsidRPr="00090BDB">
              <w:rPr>
                <w:color w:val="595959" w:themeColor="text1" w:themeTint="A6"/>
                <w:sz w:val="22"/>
                <w:szCs w:val="22"/>
              </w:rPr>
              <w:t>Source of data</w:t>
            </w:r>
          </w:p>
        </w:tc>
        <w:tc>
          <w:tcPr>
            <w:tcW w:w="6537" w:type="dxa"/>
          </w:tcPr>
          <w:p w14:paraId="6D785694" w14:textId="77777777" w:rsidR="00352BA5" w:rsidRPr="00090BDB" w:rsidRDefault="00DB2DC8">
            <w:pPr>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color w:val="595959" w:themeColor="text1" w:themeTint="A6"/>
              </w:rPr>
              <w:t>Commissioning records</w:t>
            </w:r>
          </w:p>
        </w:tc>
      </w:tr>
      <w:tr w:rsidR="00347647" w:rsidRPr="00090BDB" w14:paraId="4610D0CD" w14:textId="77777777" w:rsidTr="00352BA5">
        <w:trPr>
          <w:cantSplit/>
          <w:trHeight w:val="281"/>
        </w:trPr>
        <w:tc>
          <w:tcPr>
            <w:cnfStyle w:val="001000000000" w:firstRow="0" w:lastRow="0" w:firstColumn="1" w:lastColumn="0" w:oddVBand="0" w:evenVBand="0" w:oddHBand="0" w:evenHBand="0" w:firstRowFirstColumn="0" w:firstRowLastColumn="0" w:lastRowFirstColumn="0" w:lastRowLastColumn="0"/>
            <w:tcW w:w="2858" w:type="dxa"/>
          </w:tcPr>
          <w:p w14:paraId="6D785696" w14:textId="77777777" w:rsidR="00352BA5" w:rsidRPr="00090BDB" w:rsidRDefault="00DB2DC8">
            <w:pPr>
              <w:rPr>
                <w:color w:val="595959" w:themeColor="text1" w:themeTint="A6"/>
                <w:sz w:val="22"/>
                <w:szCs w:val="22"/>
              </w:rPr>
            </w:pPr>
            <w:r w:rsidRPr="00090BDB">
              <w:rPr>
                <w:color w:val="595959" w:themeColor="text1" w:themeTint="A6"/>
                <w:sz w:val="22"/>
                <w:szCs w:val="22"/>
              </w:rPr>
              <w:t>Value(s) applied</w:t>
            </w:r>
          </w:p>
        </w:tc>
        <w:tc>
          <w:tcPr>
            <w:tcW w:w="6537" w:type="dxa"/>
          </w:tcPr>
          <w:p w14:paraId="6D785697" w14:textId="77777777" w:rsidR="00352BA5" w:rsidRPr="00090BDB" w:rsidRDefault="00DB2DC8">
            <w:pPr>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color w:val="595959" w:themeColor="text1" w:themeTint="A6"/>
              </w:rPr>
              <w:t>To be monitored</w:t>
            </w:r>
          </w:p>
        </w:tc>
      </w:tr>
      <w:tr w:rsidR="00347647" w:rsidRPr="00090BDB" w14:paraId="025B54A6" w14:textId="77777777" w:rsidTr="00352BA5">
        <w:trPr>
          <w:cantSplit/>
        </w:trPr>
        <w:tc>
          <w:tcPr>
            <w:cnfStyle w:val="001000000000" w:firstRow="0" w:lastRow="0" w:firstColumn="1" w:lastColumn="0" w:oddVBand="0" w:evenVBand="0" w:oddHBand="0" w:evenHBand="0" w:firstRowFirstColumn="0" w:firstRowLastColumn="0" w:lastRowFirstColumn="0" w:lastRowLastColumn="0"/>
            <w:tcW w:w="2858" w:type="dxa"/>
          </w:tcPr>
          <w:p w14:paraId="6D785699" w14:textId="77777777" w:rsidR="00352BA5" w:rsidRPr="00090BDB" w:rsidRDefault="00DB2DC8">
            <w:pPr>
              <w:rPr>
                <w:color w:val="595959" w:themeColor="text1" w:themeTint="A6"/>
                <w:sz w:val="22"/>
                <w:szCs w:val="22"/>
              </w:rPr>
            </w:pPr>
            <w:r w:rsidRPr="00090BDB">
              <w:rPr>
                <w:color w:val="595959" w:themeColor="text1" w:themeTint="A6"/>
                <w:sz w:val="22"/>
                <w:szCs w:val="22"/>
              </w:rPr>
              <w:t>Measurement methods and procedures</w:t>
            </w:r>
          </w:p>
        </w:tc>
        <w:tc>
          <w:tcPr>
            <w:tcW w:w="6537" w:type="dxa"/>
          </w:tcPr>
          <w:p w14:paraId="6D78569A" w14:textId="77777777" w:rsidR="00352BA5" w:rsidRPr="00090BDB" w:rsidRDefault="00DB2DC8">
            <w:pPr>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color w:val="595959" w:themeColor="text1" w:themeTint="A6"/>
              </w:rPr>
              <w:t>Sample survey to confirm if project ICS are operational. Operational status will confirm that the users are accessed to affordable and improved energy</w:t>
            </w:r>
          </w:p>
        </w:tc>
      </w:tr>
      <w:tr w:rsidR="00347647" w:rsidRPr="00090BDB" w14:paraId="6781F59C" w14:textId="77777777" w:rsidTr="00352BA5">
        <w:trPr>
          <w:cantSplit/>
          <w:trHeight w:val="248"/>
        </w:trPr>
        <w:tc>
          <w:tcPr>
            <w:cnfStyle w:val="001000000000" w:firstRow="0" w:lastRow="0" w:firstColumn="1" w:lastColumn="0" w:oddVBand="0" w:evenVBand="0" w:oddHBand="0" w:evenHBand="0" w:firstRowFirstColumn="0" w:firstRowLastColumn="0" w:lastRowFirstColumn="0" w:lastRowLastColumn="0"/>
            <w:tcW w:w="2858" w:type="dxa"/>
          </w:tcPr>
          <w:p w14:paraId="6D78569C" w14:textId="77777777" w:rsidR="00352BA5" w:rsidRPr="00090BDB" w:rsidRDefault="00DB2DC8">
            <w:pPr>
              <w:rPr>
                <w:color w:val="595959" w:themeColor="text1" w:themeTint="A6"/>
                <w:sz w:val="22"/>
                <w:szCs w:val="22"/>
              </w:rPr>
            </w:pPr>
            <w:r w:rsidRPr="00090BDB">
              <w:rPr>
                <w:color w:val="595959" w:themeColor="text1" w:themeTint="A6"/>
                <w:sz w:val="22"/>
                <w:szCs w:val="22"/>
              </w:rPr>
              <w:t>Monitoring frequency</w:t>
            </w:r>
          </w:p>
        </w:tc>
        <w:tc>
          <w:tcPr>
            <w:tcW w:w="6537" w:type="dxa"/>
          </w:tcPr>
          <w:p w14:paraId="6D78569D" w14:textId="77777777" w:rsidR="00352BA5" w:rsidRPr="00090BDB" w:rsidRDefault="00DB2DC8">
            <w:pPr>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color w:val="595959" w:themeColor="text1" w:themeTint="A6"/>
              </w:rPr>
              <w:t xml:space="preserve">Annually </w:t>
            </w:r>
          </w:p>
        </w:tc>
      </w:tr>
      <w:tr w:rsidR="00347647" w:rsidRPr="00090BDB" w14:paraId="6B5E92C3" w14:textId="77777777" w:rsidTr="00352BA5">
        <w:trPr>
          <w:cantSplit/>
          <w:trHeight w:val="249"/>
        </w:trPr>
        <w:tc>
          <w:tcPr>
            <w:cnfStyle w:val="001000000000" w:firstRow="0" w:lastRow="0" w:firstColumn="1" w:lastColumn="0" w:oddVBand="0" w:evenVBand="0" w:oddHBand="0" w:evenHBand="0" w:firstRowFirstColumn="0" w:firstRowLastColumn="0" w:lastRowFirstColumn="0" w:lastRowLastColumn="0"/>
            <w:tcW w:w="2858" w:type="dxa"/>
          </w:tcPr>
          <w:p w14:paraId="6D78569F" w14:textId="77777777" w:rsidR="00352BA5" w:rsidRPr="00090BDB" w:rsidRDefault="00DB2DC8">
            <w:pPr>
              <w:rPr>
                <w:color w:val="595959" w:themeColor="text1" w:themeTint="A6"/>
                <w:sz w:val="22"/>
                <w:szCs w:val="22"/>
              </w:rPr>
            </w:pPr>
            <w:r w:rsidRPr="00090BDB">
              <w:rPr>
                <w:color w:val="595959" w:themeColor="text1" w:themeTint="A6"/>
                <w:sz w:val="22"/>
                <w:szCs w:val="22"/>
              </w:rPr>
              <w:t>QA/QC procedures</w:t>
            </w:r>
          </w:p>
        </w:tc>
        <w:tc>
          <w:tcPr>
            <w:tcW w:w="6537" w:type="dxa"/>
          </w:tcPr>
          <w:p w14:paraId="6D7856A0" w14:textId="77777777" w:rsidR="00352BA5" w:rsidRPr="00090BDB" w:rsidRDefault="00DB2DC8">
            <w:pPr>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color w:val="595959" w:themeColor="text1" w:themeTint="A6"/>
              </w:rPr>
              <w:t>N/A</w:t>
            </w:r>
          </w:p>
        </w:tc>
      </w:tr>
      <w:tr w:rsidR="00347647" w:rsidRPr="00090BDB" w14:paraId="4658723A" w14:textId="77777777" w:rsidTr="00352BA5">
        <w:trPr>
          <w:cantSplit/>
          <w:trHeight w:val="249"/>
        </w:trPr>
        <w:tc>
          <w:tcPr>
            <w:cnfStyle w:val="001000000000" w:firstRow="0" w:lastRow="0" w:firstColumn="1" w:lastColumn="0" w:oddVBand="0" w:evenVBand="0" w:oddHBand="0" w:evenHBand="0" w:firstRowFirstColumn="0" w:firstRowLastColumn="0" w:lastRowFirstColumn="0" w:lastRowLastColumn="0"/>
            <w:tcW w:w="2858" w:type="dxa"/>
          </w:tcPr>
          <w:p w14:paraId="6D7856A2" w14:textId="77777777" w:rsidR="00352BA5" w:rsidRPr="00090BDB" w:rsidRDefault="00DB2DC8">
            <w:pPr>
              <w:rPr>
                <w:color w:val="595959" w:themeColor="text1" w:themeTint="A6"/>
                <w:sz w:val="22"/>
                <w:szCs w:val="22"/>
              </w:rPr>
            </w:pPr>
            <w:r w:rsidRPr="00090BDB">
              <w:rPr>
                <w:color w:val="595959" w:themeColor="text1" w:themeTint="A6"/>
                <w:sz w:val="22"/>
                <w:szCs w:val="22"/>
              </w:rPr>
              <w:t>Purpose of data</w:t>
            </w:r>
          </w:p>
        </w:tc>
        <w:tc>
          <w:tcPr>
            <w:tcW w:w="6537" w:type="dxa"/>
          </w:tcPr>
          <w:p w14:paraId="6D7856A3" w14:textId="77777777" w:rsidR="00352BA5" w:rsidRPr="00090BDB" w:rsidRDefault="00DB2DC8">
            <w:pPr>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color w:val="595959" w:themeColor="text1" w:themeTint="A6"/>
              </w:rPr>
              <w:t xml:space="preserve">Sustainable Development Assessment. </w:t>
            </w:r>
          </w:p>
        </w:tc>
      </w:tr>
      <w:tr w:rsidR="00347647" w:rsidRPr="00090BDB" w14:paraId="5E1386B8" w14:textId="77777777" w:rsidTr="00352BA5">
        <w:trPr>
          <w:cantSplit/>
          <w:trHeight w:val="249"/>
        </w:trPr>
        <w:tc>
          <w:tcPr>
            <w:cnfStyle w:val="001000000000" w:firstRow="0" w:lastRow="0" w:firstColumn="1" w:lastColumn="0" w:oddVBand="0" w:evenVBand="0" w:oddHBand="0" w:evenHBand="0" w:firstRowFirstColumn="0" w:firstRowLastColumn="0" w:lastRowFirstColumn="0" w:lastRowLastColumn="0"/>
            <w:tcW w:w="2858" w:type="dxa"/>
          </w:tcPr>
          <w:p w14:paraId="6D7856A5" w14:textId="77777777" w:rsidR="00352BA5" w:rsidRPr="00090BDB" w:rsidRDefault="00DB2DC8">
            <w:pPr>
              <w:rPr>
                <w:color w:val="595959" w:themeColor="text1" w:themeTint="A6"/>
                <w:sz w:val="22"/>
                <w:szCs w:val="22"/>
              </w:rPr>
            </w:pPr>
            <w:r w:rsidRPr="00090BDB">
              <w:rPr>
                <w:color w:val="595959" w:themeColor="text1" w:themeTint="A6"/>
                <w:sz w:val="22"/>
                <w:szCs w:val="22"/>
              </w:rPr>
              <w:t>Additional comment</w:t>
            </w:r>
          </w:p>
        </w:tc>
        <w:tc>
          <w:tcPr>
            <w:tcW w:w="6537" w:type="dxa"/>
          </w:tcPr>
          <w:p w14:paraId="6D7856A6" w14:textId="77777777" w:rsidR="00352BA5" w:rsidRPr="00090BDB" w:rsidRDefault="00DB2DC8">
            <w:pPr>
              <w:cnfStyle w:val="000000000000" w:firstRow="0" w:lastRow="0" w:firstColumn="0" w:lastColumn="0" w:oddVBand="0" w:evenVBand="0" w:oddHBand="0" w:evenHBand="0" w:firstRowFirstColumn="0" w:firstRowLastColumn="0" w:lastRowFirstColumn="0" w:lastRowLastColumn="0"/>
              <w:rPr>
                <w:color w:val="595959" w:themeColor="text1" w:themeTint="A6"/>
              </w:rPr>
            </w:pPr>
            <w:r w:rsidRPr="00090BDB">
              <w:rPr>
                <w:color w:val="595959" w:themeColor="text1" w:themeTint="A6"/>
              </w:rPr>
              <w:t>NA</w:t>
            </w:r>
          </w:p>
        </w:tc>
      </w:tr>
    </w:tbl>
    <w:p w14:paraId="17578721" w14:textId="77777777" w:rsidR="00347647" w:rsidRPr="00090BDB" w:rsidRDefault="00347647">
      <w:pPr>
        <w:spacing w:after="0"/>
      </w:pPr>
    </w:p>
    <w:p w14:paraId="6D7856AC" w14:textId="77777777" w:rsidR="00352BA5" w:rsidRPr="00090BDB" w:rsidRDefault="00352BA5">
      <w:pPr>
        <w:rPr>
          <w:b/>
        </w:rPr>
      </w:pPr>
    </w:p>
    <w:p w14:paraId="6D7856AD" w14:textId="77777777" w:rsidR="00352BA5" w:rsidRPr="00090BDB" w:rsidRDefault="00DB2DC8">
      <w:pPr>
        <w:numPr>
          <w:ilvl w:val="2"/>
          <w:numId w:val="25"/>
        </w:numPr>
        <w:pBdr>
          <w:top w:val="nil"/>
          <w:left w:val="nil"/>
          <w:bottom w:val="nil"/>
          <w:right w:val="nil"/>
          <w:between w:val="nil"/>
        </w:pBdr>
        <w:spacing w:line="240" w:lineRule="auto"/>
        <w:rPr>
          <w:b/>
          <w:color w:val="000000"/>
        </w:rPr>
      </w:pPr>
      <w:r w:rsidRPr="00090BDB">
        <w:rPr>
          <w:b/>
          <w:color w:val="000000"/>
        </w:rPr>
        <w:t>Sampling plan</w:t>
      </w:r>
    </w:p>
    <w:p w14:paraId="6D7856AE" w14:textId="77777777" w:rsidR="00352BA5" w:rsidRPr="00090BDB" w:rsidRDefault="00DB2DC8">
      <w:pPr>
        <w:spacing w:after="0"/>
      </w:pPr>
      <w:r w:rsidRPr="00090BDB">
        <w:t xml:space="preserve">&gt;&gt; </w:t>
      </w:r>
    </w:p>
    <w:p w14:paraId="6D7856AF" w14:textId="77777777" w:rsidR="00352BA5" w:rsidRPr="00090BDB" w:rsidRDefault="00DB2DC8">
      <w:pPr>
        <w:spacing w:after="0"/>
      </w:pPr>
      <w:r w:rsidRPr="00090BDB">
        <w:t>The CPA shall follow the following sampling plan:</w:t>
      </w:r>
    </w:p>
    <w:p w14:paraId="6D7856B0" w14:textId="77777777" w:rsidR="00352BA5" w:rsidRPr="00090BDB" w:rsidRDefault="00352BA5">
      <w:pPr>
        <w:spacing w:after="0"/>
        <w:rPr>
          <w:b/>
        </w:rPr>
      </w:pPr>
    </w:p>
    <w:p w14:paraId="6D7856B1" w14:textId="77777777" w:rsidR="00352BA5" w:rsidRPr="00090BDB" w:rsidRDefault="00DB2DC8">
      <w:pPr>
        <w:spacing w:after="0"/>
        <w:rPr>
          <w:b/>
        </w:rPr>
      </w:pPr>
      <w:r w:rsidRPr="00090BDB">
        <w:rPr>
          <w:b/>
        </w:rPr>
        <w:t xml:space="preserve">Sampling Plan </w:t>
      </w:r>
    </w:p>
    <w:p w14:paraId="6D7856B2" w14:textId="37EE6153" w:rsidR="00352BA5" w:rsidRPr="00090BDB" w:rsidRDefault="00DB2DC8">
      <w:pPr>
        <w:spacing w:after="0"/>
      </w:pPr>
      <w:r w:rsidRPr="00090BDB">
        <w:t>Representative sampling will be undertaken as part of a single CPA, multiple-CPA or PoA-level sampling plan that is designed in line with the requirements of the methodology applied and the Standard: Sampling and surveys for CDM project activities and programmes of activities, version 09.0.</w:t>
      </w:r>
    </w:p>
    <w:p w14:paraId="6D7856B3" w14:textId="77777777" w:rsidR="00352BA5" w:rsidRPr="00090BDB" w:rsidRDefault="00352BA5">
      <w:pPr>
        <w:spacing w:after="0"/>
      </w:pPr>
    </w:p>
    <w:p w14:paraId="6D7856B4" w14:textId="77777777" w:rsidR="00352BA5" w:rsidRPr="00090BDB" w:rsidRDefault="00DB2DC8">
      <w:pPr>
        <w:spacing w:after="0"/>
      </w:pPr>
      <w:r w:rsidRPr="00090BDB">
        <w:lastRenderedPageBreak/>
        <w:t>Sample sizes will be sufficient to ensure that the precision of the sample means/ proportions are in accordance with the methodological / standard requirements. In cases where survey results indicate that desired precision is not achieved, the lower bound value of corresponding confidence interval of the parameter value may be used as an alternative to repeat the survey. Alternatively, the survey may be expanded to reach the required confidence/precision.</w:t>
      </w:r>
    </w:p>
    <w:p w14:paraId="6D7856B5" w14:textId="77777777" w:rsidR="00352BA5" w:rsidRPr="00090BDB" w:rsidRDefault="00352BA5">
      <w:pPr>
        <w:spacing w:after="0"/>
      </w:pPr>
    </w:p>
    <w:p w14:paraId="6D7856B6" w14:textId="77777777" w:rsidR="00352BA5" w:rsidRPr="00090BDB" w:rsidRDefault="00DB2DC8">
      <w:pPr>
        <w:spacing w:after="0"/>
      </w:pPr>
      <w:r w:rsidRPr="00090BDB">
        <w:t>In order to ensure that parameter values obtained through sampling are non-biased and that data collection minimizes non-sampling (non-random, systematic) errors, the CPA will observe sound practices in designing samples and administering surveys and field measurements as outlined in the “Guidelines for sampling and surveys for CDM project activities and programme of activities” and estimation of sample size will be guided by the type of parameter being sampled that it either proportion parameter or mean parameter. The CME may choose to conduct different sampling and surveys for monitoring parameters related to different SDG impacts. For instance, CME may conduct a separate survey for SDG 13 parameters while another survey may be conducted to cover monitoring parameters of SDG 3 impacts.</w:t>
      </w:r>
    </w:p>
    <w:p w14:paraId="6D7856B7" w14:textId="77777777" w:rsidR="00352BA5" w:rsidRPr="00090BDB" w:rsidRDefault="00DB2DC8">
      <w:pPr>
        <w:spacing w:after="0"/>
      </w:pPr>
      <w:r w:rsidRPr="00090BDB">
        <w:t>The Standard (paragraph 22) mandates application of 95/10 confidence/precision for CPAs solely composed of micro-scale CDM units hence the same shall be applied.</w:t>
      </w:r>
    </w:p>
    <w:p w14:paraId="6D7856B8" w14:textId="77777777" w:rsidR="00352BA5" w:rsidRPr="00090BDB" w:rsidRDefault="00352BA5">
      <w:pPr>
        <w:spacing w:after="0"/>
      </w:pPr>
    </w:p>
    <w:p w14:paraId="6D7856B9" w14:textId="77777777" w:rsidR="00352BA5" w:rsidRPr="00090BDB" w:rsidRDefault="00DB2DC8">
      <w:pPr>
        <w:spacing w:after="0"/>
        <w:rPr>
          <w:b/>
        </w:rPr>
      </w:pPr>
      <w:r w:rsidRPr="00090BDB">
        <w:rPr>
          <w:b/>
        </w:rPr>
        <w:t>Sampling Methodology</w:t>
      </w:r>
    </w:p>
    <w:p w14:paraId="6D7856BA" w14:textId="77777777" w:rsidR="00352BA5" w:rsidRPr="00090BDB" w:rsidRDefault="00352BA5">
      <w:pPr>
        <w:spacing w:after="0"/>
      </w:pPr>
    </w:p>
    <w:p w14:paraId="6D7856BB" w14:textId="77777777" w:rsidR="00352BA5" w:rsidRPr="00090BDB" w:rsidRDefault="00DB2DC8">
      <w:pPr>
        <w:spacing w:after="0"/>
      </w:pPr>
      <w:r w:rsidRPr="00090BDB">
        <w:rPr>
          <w:u w:val="single"/>
        </w:rPr>
        <w:t>Sampling Objective</w:t>
      </w:r>
      <w:r w:rsidRPr="00090BDB">
        <w:t xml:space="preserve"> – The sampling objective for each parameter is to determine, via sampling survey / test, a statistically significant parameter value for the emission reduction calculations and other SDG impacts. These parameters are as listed B.7.1 above and the CDM registered CPA-DD.</w:t>
      </w:r>
    </w:p>
    <w:p w14:paraId="6D7856BC" w14:textId="77777777" w:rsidR="00352BA5" w:rsidRPr="00090BDB" w:rsidRDefault="00352BA5">
      <w:pPr>
        <w:spacing w:after="0"/>
      </w:pPr>
    </w:p>
    <w:p w14:paraId="6D7856BD" w14:textId="77777777" w:rsidR="00352BA5" w:rsidRPr="00090BDB" w:rsidRDefault="00DB2DC8">
      <w:pPr>
        <w:spacing w:after="0"/>
      </w:pPr>
      <w:r w:rsidRPr="00090BDB">
        <w:rPr>
          <w:u w:val="single"/>
        </w:rPr>
        <w:t>Field Measurement Objective and data to be collected</w:t>
      </w:r>
      <w:r w:rsidRPr="00090BDB">
        <w:t xml:space="preserve"> – The value of monitoring parameters included in section B.7.1 and CDM-registered CPA-DD will be measured through appropriate statistical sampling methods. The below table summarizes the list of parameters, type and the sampling methods to be used during project surveys.</w:t>
      </w:r>
    </w:p>
    <w:p w14:paraId="6D7856BE" w14:textId="77777777" w:rsidR="00352BA5" w:rsidRPr="00090BDB" w:rsidRDefault="00352BA5"/>
    <w:tbl>
      <w:tblPr>
        <w:tblStyle w:val="afa"/>
        <w:tblW w:w="77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9"/>
        <w:gridCol w:w="2911"/>
        <w:gridCol w:w="1873"/>
        <w:gridCol w:w="2022"/>
      </w:tblGrid>
      <w:tr w:rsidR="00352BA5" w:rsidRPr="00090BDB" w14:paraId="6D7856C3" w14:textId="77777777">
        <w:tc>
          <w:tcPr>
            <w:tcW w:w="949" w:type="dxa"/>
            <w:shd w:val="clear" w:color="auto" w:fill="auto"/>
          </w:tcPr>
          <w:p w14:paraId="6D7856BF" w14:textId="77777777" w:rsidR="00352BA5" w:rsidRPr="00090BDB" w:rsidRDefault="00DB2DC8">
            <w:proofErr w:type="spellStart"/>
            <w:r w:rsidRPr="00090BDB">
              <w:lastRenderedPageBreak/>
              <w:t>S.No</w:t>
            </w:r>
            <w:proofErr w:type="spellEnd"/>
            <w:r w:rsidRPr="00090BDB">
              <w:t>.</w:t>
            </w:r>
          </w:p>
        </w:tc>
        <w:tc>
          <w:tcPr>
            <w:tcW w:w="2911" w:type="dxa"/>
            <w:shd w:val="clear" w:color="auto" w:fill="auto"/>
          </w:tcPr>
          <w:p w14:paraId="6D7856C0" w14:textId="77777777" w:rsidR="00352BA5" w:rsidRPr="00090BDB" w:rsidRDefault="00DB2DC8">
            <w:r w:rsidRPr="00090BDB">
              <w:t>Monitoring Parameter</w:t>
            </w:r>
          </w:p>
        </w:tc>
        <w:tc>
          <w:tcPr>
            <w:tcW w:w="1873" w:type="dxa"/>
            <w:shd w:val="clear" w:color="auto" w:fill="auto"/>
          </w:tcPr>
          <w:p w14:paraId="6D7856C1" w14:textId="77777777" w:rsidR="00352BA5" w:rsidRPr="00090BDB" w:rsidRDefault="00DB2DC8">
            <w:r w:rsidRPr="00090BDB">
              <w:t>Parameter Type</w:t>
            </w:r>
          </w:p>
        </w:tc>
        <w:tc>
          <w:tcPr>
            <w:tcW w:w="2022" w:type="dxa"/>
            <w:shd w:val="clear" w:color="auto" w:fill="auto"/>
          </w:tcPr>
          <w:p w14:paraId="6D7856C2" w14:textId="77777777" w:rsidR="00352BA5" w:rsidRPr="00090BDB" w:rsidRDefault="00DB2DC8">
            <w:r w:rsidRPr="00090BDB">
              <w:t>Target Population</w:t>
            </w:r>
          </w:p>
        </w:tc>
      </w:tr>
      <w:tr w:rsidR="00352BA5" w:rsidRPr="00090BDB" w14:paraId="6D7856C8" w14:textId="77777777">
        <w:tc>
          <w:tcPr>
            <w:tcW w:w="949" w:type="dxa"/>
            <w:shd w:val="clear" w:color="auto" w:fill="auto"/>
          </w:tcPr>
          <w:p w14:paraId="6D7856C4" w14:textId="77777777" w:rsidR="00352BA5" w:rsidRPr="00090BDB" w:rsidRDefault="00DB2DC8">
            <w:r w:rsidRPr="00090BDB">
              <w:t>1</w:t>
            </w:r>
          </w:p>
        </w:tc>
        <w:tc>
          <w:tcPr>
            <w:tcW w:w="2911" w:type="dxa"/>
            <w:shd w:val="clear" w:color="auto" w:fill="auto"/>
          </w:tcPr>
          <w:p w14:paraId="6D7856C5" w14:textId="77777777" w:rsidR="00352BA5" w:rsidRPr="00090BDB" w:rsidRDefault="00DB2DC8">
            <w:pPr>
              <w:rPr>
                <w:vertAlign w:val="subscript"/>
              </w:rPr>
            </w:pPr>
            <w:r w:rsidRPr="00090BDB">
              <w:t>Number of project devices distributed in households operating during year y, N</w:t>
            </w:r>
            <w:r w:rsidRPr="00090BDB">
              <w:rPr>
                <w:vertAlign w:val="subscript"/>
              </w:rPr>
              <w:t>HH</w:t>
            </w:r>
          </w:p>
        </w:tc>
        <w:tc>
          <w:tcPr>
            <w:tcW w:w="1873" w:type="dxa"/>
            <w:shd w:val="clear" w:color="auto" w:fill="auto"/>
          </w:tcPr>
          <w:p w14:paraId="6D7856C6" w14:textId="77777777" w:rsidR="00352BA5" w:rsidRPr="00090BDB" w:rsidRDefault="00DB2DC8">
            <w:r w:rsidRPr="00090BDB">
              <w:t>Proportion</w:t>
            </w:r>
          </w:p>
        </w:tc>
        <w:tc>
          <w:tcPr>
            <w:tcW w:w="2022" w:type="dxa"/>
            <w:shd w:val="clear" w:color="auto" w:fill="auto"/>
          </w:tcPr>
          <w:p w14:paraId="6D7856C7" w14:textId="77777777" w:rsidR="00352BA5" w:rsidRPr="00090BDB" w:rsidRDefault="00DB2DC8">
            <w:r w:rsidRPr="00090BDB">
              <w:t>Cookstoves distributed in households as part of project activity</w:t>
            </w:r>
          </w:p>
        </w:tc>
      </w:tr>
      <w:tr w:rsidR="00352BA5" w:rsidRPr="00090BDB" w14:paraId="6D7856CD" w14:textId="77777777">
        <w:tc>
          <w:tcPr>
            <w:tcW w:w="949" w:type="dxa"/>
            <w:shd w:val="clear" w:color="auto" w:fill="auto"/>
          </w:tcPr>
          <w:p w14:paraId="6D7856C9" w14:textId="77777777" w:rsidR="00352BA5" w:rsidRPr="00090BDB" w:rsidRDefault="00DB2DC8">
            <w:r w:rsidRPr="00090BDB">
              <w:t>2</w:t>
            </w:r>
          </w:p>
        </w:tc>
        <w:tc>
          <w:tcPr>
            <w:tcW w:w="2911" w:type="dxa"/>
            <w:shd w:val="clear" w:color="auto" w:fill="auto"/>
          </w:tcPr>
          <w:p w14:paraId="6D7856CA" w14:textId="77777777" w:rsidR="00352BA5" w:rsidRPr="00090BDB" w:rsidRDefault="00DB2DC8">
            <w:pPr>
              <w:rPr>
                <w:vertAlign w:val="subscript"/>
              </w:rPr>
            </w:pPr>
            <w:r w:rsidRPr="00090BDB">
              <w:t xml:space="preserve">Number of project devices distributed in institutions operating during year y, </w:t>
            </w:r>
            <w:proofErr w:type="spellStart"/>
            <w:r w:rsidRPr="00090BDB">
              <w:t>N</w:t>
            </w:r>
            <w:r w:rsidRPr="00090BDB">
              <w:rPr>
                <w:vertAlign w:val="subscript"/>
              </w:rPr>
              <w:t>I,i</w:t>
            </w:r>
            <w:proofErr w:type="spellEnd"/>
          </w:p>
        </w:tc>
        <w:tc>
          <w:tcPr>
            <w:tcW w:w="1873" w:type="dxa"/>
            <w:shd w:val="clear" w:color="auto" w:fill="auto"/>
          </w:tcPr>
          <w:p w14:paraId="6D7856CB" w14:textId="77777777" w:rsidR="00352BA5" w:rsidRPr="00090BDB" w:rsidRDefault="00DB2DC8">
            <w:r w:rsidRPr="00090BDB">
              <w:t>Proportion</w:t>
            </w:r>
          </w:p>
        </w:tc>
        <w:tc>
          <w:tcPr>
            <w:tcW w:w="2022" w:type="dxa"/>
            <w:shd w:val="clear" w:color="auto" w:fill="auto"/>
          </w:tcPr>
          <w:p w14:paraId="6D7856CC" w14:textId="77777777" w:rsidR="00352BA5" w:rsidRPr="00090BDB" w:rsidRDefault="00DB2DC8">
            <w:r w:rsidRPr="00090BDB">
              <w:t>Cookstoves distributed in institutions as part of project activity</w:t>
            </w:r>
          </w:p>
        </w:tc>
      </w:tr>
      <w:tr w:rsidR="00352BA5" w:rsidRPr="00090BDB" w14:paraId="6D7856D2" w14:textId="77777777" w:rsidTr="00BD2267">
        <w:tc>
          <w:tcPr>
            <w:tcW w:w="949" w:type="dxa"/>
            <w:shd w:val="clear" w:color="auto" w:fill="auto"/>
          </w:tcPr>
          <w:p w14:paraId="6D7856CE" w14:textId="77777777" w:rsidR="00352BA5" w:rsidRPr="00090BDB" w:rsidRDefault="00DB2DC8" w:rsidP="006E1F13">
            <w:r w:rsidRPr="00090BDB">
              <w:t>3</w:t>
            </w:r>
          </w:p>
        </w:tc>
        <w:tc>
          <w:tcPr>
            <w:tcW w:w="2911" w:type="dxa"/>
            <w:shd w:val="clear" w:color="auto" w:fill="auto"/>
          </w:tcPr>
          <w:p w14:paraId="6D7856CF" w14:textId="77777777" w:rsidR="00352BA5" w:rsidRPr="00090BDB" w:rsidRDefault="00DB2DC8" w:rsidP="006E1F13">
            <w:r w:rsidRPr="00090BDB">
              <w:t>Average annual consumption of woody biomass per household in the pre-project devices during the project activity, if it is found that pre-project devices were not completely displaced but continue to be used to some extent, BC</w:t>
            </w:r>
            <w:r w:rsidRPr="00090BDB">
              <w:rPr>
                <w:vertAlign w:val="subscript"/>
              </w:rPr>
              <w:t>PJ,HH,Y</w:t>
            </w:r>
            <w:r w:rsidRPr="00090BDB">
              <w:t xml:space="preserve"> </w:t>
            </w:r>
          </w:p>
        </w:tc>
        <w:tc>
          <w:tcPr>
            <w:tcW w:w="1873" w:type="dxa"/>
            <w:shd w:val="clear" w:color="auto" w:fill="auto"/>
          </w:tcPr>
          <w:p w14:paraId="6D7856D0" w14:textId="77777777" w:rsidR="00352BA5" w:rsidRPr="00090BDB" w:rsidRDefault="00DB2DC8" w:rsidP="006E1F13">
            <w:r w:rsidRPr="00090BDB">
              <w:t>Mean</w:t>
            </w:r>
          </w:p>
        </w:tc>
        <w:tc>
          <w:tcPr>
            <w:tcW w:w="2022" w:type="dxa"/>
            <w:shd w:val="clear" w:color="auto" w:fill="auto"/>
          </w:tcPr>
          <w:p w14:paraId="6D7856D1" w14:textId="77777777" w:rsidR="00352BA5" w:rsidRPr="00090BDB" w:rsidRDefault="00DB2DC8" w:rsidP="006E1F13">
            <w:r w:rsidRPr="00090BDB">
              <w:t>Cookstoves distributed in households as part of project activity</w:t>
            </w:r>
          </w:p>
        </w:tc>
      </w:tr>
      <w:tr w:rsidR="00352BA5" w:rsidRPr="00090BDB" w14:paraId="6D7856D7" w14:textId="77777777" w:rsidTr="00BD2267">
        <w:tc>
          <w:tcPr>
            <w:tcW w:w="949" w:type="dxa"/>
            <w:shd w:val="clear" w:color="auto" w:fill="auto"/>
          </w:tcPr>
          <w:p w14:paraId="6D7856D3" w14:textId="77777777" w:rsidR="00352BA5" w:rsidRPr="00090BDB" w:rsidRDefault="00DB2DC8" w:rsidP="006E1F13">
            <w:r w:rsidRPr="00090BDB">
              <w:t>7.</w:t>
            </w:r>
          </w:p>
        </w:tc>
        <w:tc>
          <w:tcPr>
            <w:tcW w:w="2911" w:type="dxa"/>
            <w:shd w:val="clear" w:color="auto" w:fill="auto"/>
          </w:tcPr>
          <w:p w14:paraId="6D7856D4" w14:textId="77777777" w:rsidR="00352BA5" w:rsidRPr="00090BDB" w:rsidRDefault="00DB2DC8" w:rsidP="006E1F13">
            <w:r w:rsidRPr="00090BDB">
              <w:t>Air Quality</w:t>
            </w:r>
          </w:p>
        </w:tc>
        <w:tc>
          <w:tcPr>
            <w:tcW w:w="1873" w:type="dxa"/>
            <w:shd w:val="clear" w:color="auto" w:fill="auto"/>
          </w:tcPr>
          <w:p w14:paraId="6D7856D5" w14:textId="77777777" w:rsidR="00352BA5" w:rsidRPr="00090BDB" w:rsidRDefault="00DB2DC8" w:rsidP="006E1F13">
            <w:r w:rsidRPr="00090BDB">
              <w:t>Mean</w:t>
            </w:r>
          </w:p>
        </w:tc>
        <w:tc>
          <w:tcPr>
            <w:tcW w:w="2022" w:type="dxa"/>
            <w:shd w:val="clear" w:color="auto" w:fill="auto"/>
          </w:tcPr>
          <w:p w14:paraId="6D7856D6" w14:textId="6BD0E8F1" w:rsidR="00352BA5" w:rsidRPr="00090BDB" w:rsidRDefault="00DB2DC8" w:rsidP="006E1F13">
            <w:r w:rsidRPr="00090BDB">
              <w:t xml:space="preserve">Cookstoves distributed to households </w:t>
            </w:r>
          </w:p>
        </w:tc>
      </w:tr>
      <w:tr w:rsidR="00352BA5" w:rsidRPr="00090BDB" w14:paraId="6D7856DC" w14:textId="77777777" w:rsidTr="00BD2267">
        <w:tc>
          <w:tcPr>
            <w:tcW w:w="949" w:type="dxa"/>
            <w:shd w:val="clear" w:color="auto" w:fill="auto"/>
          </w:tcPr>
          <w:p w14:paraId="6D7856D8" w14:textId="77777777" w:rsidR="00352BA5" w:rsidRPr="00BD2267" w:rsidRDefault="00DB2DC8" w:rsidP="006E1F13">
            <w:pPr>
              <w:rPr>
                <w:color w:val="595959" w:themeColor="text1" w:themeTint="A6"/>
              </w:rPr>
            </w:pPr>
            <w:r w:rsidRPr="00BD2267">
              <w:rPr>
                <w:color w:val="595959" w:themeColor="text1" w:themeTint="A6"/>
              </w:rPr>
              <w:t>8.</w:t>
            </w:r>
          </w:p>
        </w:tc>
        <w:tc>
          <w:tcPr>
            <w:tcW w:w="2911" w:type="dxa"/>
            <w:shd w:val="clear" w:color="auto" w:fill="auto"/>
          </w:tcPr>
          <w:p w14:paraId="6D7856D9" w14:textId="1100EC1F" w:rsidR="00352BA5" w:rsidRPr="00BD2267" w:rsidRDefault="00DB2DC8" w:rsidP="006E1F13">
            <w:pPr>
              <w:rPr>
                <w:color w:val="595959" w:themeColor="text1" w:themeTint="A6"/>
              </w:rPr>
            </w:pPr>
            <w:r w:rsidRPr="00BD2267">
              <w:rPr>
                <w:color w:val="595959" w:themeColor="text1" w:themeTint="A6"/>
              </w:rPr>
              <w:t>Gender of User</w:t>
            </w:r>
          </w:p>
        </w:tc>
        <w:tc>
          <w:tcPr>
            <w:tcW w:w="1873" w:type="dxa"/>
            <w:shd w:val="clear" w:color="auto" w:fill="auto"/>
          </w:tcPr>
          <w:p w14:paraId="6D7856DA" w14:textId="77777777" w:rsidR="00352BA5" w:rsidRPr="00BD2267" w:rsidRDefault="00DB2DC8" w:rsidP="006E1F13">
            <w:pPr>
              <w:rPr>
                <w:color w:val="595959" w:themeColor="text1" w:themeTint="A6"/>
              </w:rPr>
            </w:pPr>
            <w:r w:rsidRPr="00BD2267">
              <w:rPr>
                <w:color w:val="595959" w:themeColor="text1" w:themeTint="A6"/>
              </w:rPr>
              <w:t>Male/Female</w:t>
            </w:r>
          </w:p>
        </w:tc>
        <w:tc>
          <w:tcPr>
            <w:tcW w:w="2022" w:type="dxa"/>
            <w:shd w:val="clear" w:color="auto" w:fill="auto"/>
          </w:tcPr>
          <w:p w14:paraId="6D7856DB" w14:textId="77777777" w:rsidR="00352BA5" w:rsidRPr="00BD2267" w:rsidRDefault="00DB2DC8" w:rsidP="006E1F13">
            <w:pPr>
              <w:rPr>
                <w:color w:val="595959" w:themeColor="text1" w:themeTint="A6"/>
              </w:rPr>
            </w:pPr>
            <w:r w:rsidRPr="00BD2267">
              <w:rPr>
                <w:color w:val="595959" w:themeColor="text1" w:themeTint="A6"/>
              </w:rPr>
              <w:t xml:space="preserve">Gender of the primary </w:t>
            </w:r>
            <w:r w:rsidRPr="00BD2267">
              <w:rPr>
                <w:color w:val="595959" w:themeColor="text1" w:themeTint="A6"/>
              </w:rPr>
              <w:lastRenderedPageBreak/>
              <w:t>operator of the KOKO Cooker</w:t>
            </w:r>
          </w:p>
        </w:tc>
      </w:tr>
    </w:tbl>
    <w:p w14:paraId="6D7856DD" w14:textId="77777777" w:rsidR="00352BA5" w:rsidRPr="00090BDB" w:rsidRDefault="00DB2DC8">
      <w:pPr>
        <w:spacing w:after="0"/>
      </w:pPr>
      <w:r w:rsidRPr="00090BDB">
        <w:lastRenderedPageBreak/>
        <w:t xml:space="preserve">  </w:t>
      </w:r>
    </w:p>
    <w:p w14:paraId="6D7856DE" w14:textId="77777777" w:rsidR="00352BA5" w:rsidRPr="00090BDB" w:rsidRDefault="00DB2DC8">
      <w:pPr>
        <w:spacing w:after="0"/>
      </w:pPr>
      <w:r w:rsidRPr="00090BDB">
        <w:rPr>
          <w:u w:val="single"/>
        </w:rPr>
        <w:t>Target population and sampling frame</w:t>
      </w:r>
      <w:r w:rsidRPr="00090BDB">
        <w:t xml:space="preserve"> – The target population is the total population served under the CPA/PoA and the sampling frame consists of aggregated data of end-users of the cookstoves as recorded in the CPA Database(s). The sampling frame will be kept for 2 years following the crediting period or the last issuance of the CERs of the project activity.</w:t>
      </w:r>
    </w:p>
    <w:p w14:paraId="6D7856DF" w14:textId="77777777" w:rsidR="00352BA5" w:rsidRPr="00090BDB" w:rsidRDefault="00352BA5">
      <w:pPr>
        <w:spacing w:after="0"/>
      </w:pPr>
    </w:p>
    <w:p w14:paraId="6D7856E0" w14:textId="77777777" w:rsidR="00352BA5" w:rsidRPr="00090BDB" w:rsidRDefault="00DB2DC8">
      <w:pPr>
        <w:spacing w:after="0"/>
      </w:pPr>
      <w:r w:rsidRPr="00090BDB">
        <w:rPr>
          <w:u w:val="single"/>
        </w:rPr>
        <w:t>Sample method</w:t>
      </w:r>
      <w:r w:rsidRPr="00090BDB">
        <w:t xml:space="preserve"> –Sampling will be conducted using either simple or stratified random sampling techniques over the sampling frame. The survey implementation and calculations will be performed as per CDM guidelines “Sampling and surveys for CDM project activities and programmes of activities”. Optionally, other sampling approaches may be used in accordance with Standard “Sampling and surveys for CDM project activities and programmes of activities” and Guideline for Sampling and Surveys for CDM Project Activities and Programme of Activities, when sampling techniques or statistical analysis necessitates it.</w:t>
      </w:r>
    </w:p>
    <w:p w14:paraId="6D7856E1" w14:textId="77777777" w:rsidR="00352BA5" w:rsidRPr="00090BDB" w:rsidRDefault="00352BA5">
      <w:pPr>
        <w:spacing w:after="0"/>
      </w:pPr>
    </w:p>
    <w:p w14:paraId="6D7856E2" w14:textId="77777777" w:rsidR="00352BA5" w:rsidRPr="00090BDB" w:rsidRDefault="00DB2DC8">
      <w:pPr>
        <w:spacing w:after="0"/>
      </w:pPr>
      <w:r w:rsidRPr="00090BDB">
        <w:rPr>
          <w:u w:val="single"/>
        </w:rPr>
        <w:t>Desired precision / expected variance and sample size</w:t>
      </w:r>
      <w:r w:rsidRPr="00090BDB">
        <w:t xml:space="preserve"> – unless otherwise noted in the measurement methods and procedures section of the monitored parameter table in section B.7.1, and as allowed by applicable methodology, the sample size will be chosen for a 95/10 precision (95% confidence interval and 10% margin of error).</w:t>
      </w:r>
    </w:p>
    <w:p w14:paraId="6D7856E3" w14:textId="77777777" w:rsidR="00352BA5" w:rsidRPr="00090BDB" w:rsidRDefault="00352BA5">
      <w:pPr>
        <w:spacing w:after="0"/>
      </w:pPr>
    </w:p>
    <w:p w14:paraId="6D7856E4" w14:textId="77777777" w:rsidR="00352BA5" w:rsidRPr="00090BDB" w:rsidRDefault="00DB2DC8">
      <w:pPr>
        <w:spacing w:after="0"/>
      </w:pPr>
      <w:r w:rsidRPr="00090BDB">
        <w:t>Depending on the sampling type, appropriate formula for calculating sample size will be applied as described in Guideline: Sampling and Surveys for CDM project activities and programme of activities, Version 4.0. For illustration, the following formulae may be used for proportion parameters based on the sampling type:</w:t>
      </w:r>
    </w:p>
    <w:p w14:paraId="6D7856E5" w14:textId="77777777" w:rsidR="00352BA5" w:rsidRPr="00090BDB" w:rsidRDefault="00352BA5">
      <w:pPr>
        <w:spacing w:after="0"/>
      </w:pPr>
    </w:p>
    <w:p w14:paraId="6D7856E6" w14:textId="77777777" w:rsidR="00352BA5" w:rsidRPr="00090BDB" w:rsidRDefault="00DB2DC8">
      <w:pPr>
        <w:spacing w:after="0"/>
      </w:pPr>
      <w:r w:rsidRPr="00090BDB">
        <w:t>For simple random sampling:</w:t>
      </w:r>
    </w:p>
    <w:p w14:paraId="6D7856E7" w14:textId="77777777" w:rsidR="00352BA5" w:rsidRPr="00090BDB" w:rsidRDefault="00DB2DC8">
      <w:pPr>
        <w:spacing w:after="0"/>
      </w:pPr>
      <w:r w:rsidRPr="00090BDB">
        <w:t xml:space="preserve"> n </w:t>
      </w:r>
      <w:r w:rsidRPr="00090BDB">
        <w:rPr>
          <w:u w:val="single"/>
        </w:rPr>
        <w:t xml:space="preserve">&gt; </w:t>
      </w:r>
      <w:r w:rsidRPr="00090BDB">
        <w:t>1.96^2 * N * p(1-p) / { (N-1) * 0.1^2 * p^2 + 1.96^2 * p * (1-p) }</w:t>
      </w:r>
    </w:p>
    <w:p w14:paraId="6D7856E8" w14:textId="77777777" w:rsidR="00352BA5" w:rsidRPr="00090BDB" w:rsidRDefault="00352BA5">
      <w:pPr>
        <w:spacing w:after="0"/>
      </w:pPr>
    </w:p>
    <w:p w14:paraId="6D7856E9" w14:textId="77777777" w:rsidR="00352BA5" w:rsidRPr="00090BDB" w:rsidRDefault="00DB2DC8">
      <w:pPr>
        <w:spacing w:after="0"/>
      </w:pPr>
      <w:r w:rsidRPr="00090BDB">
        <w:t>Where:</w:t>
      </w:r>
    </w:p>
    <w:p w14:paraId="6D7856EA" w14:textId="77777777" w:rsidR="00352BA5" w:rsidRPr="00090BDB" w:rsidRDefault="00DB2DC8">
      <w:pPr>
        <w:spacing w:after="0"/>
      </w:pPr>
      <w:r w:rsidRPr="00090BDB">
        <w:t>n =  Sample size</w:t>
      </w:r>
    </w:p>
    <w:p w14:paraId="6D7856EB" w14:textId="77777777" w:rsidR="00352BA5" w:rsidRPr="00090BDB" w:rsidRDefault="00DB2DC8">
      <w:pPr>
        <w:spacing w:after="0"/>
      </w:pPr>
      <w:r w:rsidRPr="00090BDB">
        <w:lastRenderedPageBreak/>
        <w:t>N = Total number of households</w:t>
      </w:r>
    </w:p>
    <w:p w14:paraId="6D7856EC" w14:textId="77777777" w:rsidR="00352BA5" w:rsidRPr="00090BDB" w:rsidRDefault="00DB2DC8">
      <w:pPr>
        <w:spacing w:after="0"/>
      </w:pPr>
      <w:r w:rsidRPr="00090BDB">
        <w:t>p =  Expected proportion value</w:t>
      </w:r>
    </w:p>
    <w:p w14:paraId="6D7856ED" w14:textId="77777777" w:rsidR="00352BA5" w:rsidRPr="00090BDB" w:rsidRDefault="00DB2DC8">
      <w:pPr>
        <w:spacing w:after="0"/>
      </w:pPr>
      <w:r w:rsidRPr="00090BDB">
        <w:t xml:space="preserve">1.96 = Represents the 95% confidence required </w:t>
      </w:r>
    </w:p>
    <w:p w14:paraId="6D7856EE" w14:textId="77777777" w:rsidR="00352BA5" w:rsidRPr="00090BDB" w:rsidRDefault="00DB2DC8">
      <w:pPr>
        <w:spacing w:after="0"/>
      </w:pPr>
      <w:bookmarkStart w:id="15" w:name="_lnxbz9" w:colFirst="0" w:colLast="0"/>
      <w:bookmarkEnd w:id="15"/>
      <w:r w:rsidRPr="00090BDB">
        <w:t>0.1 = Represents the 10% relative precision</w:t>
      </w:r>
    </w:p>
    <w:p w14:paraId="6D7856EF" w14:textId="77777777" w:rsidR="00352BA5" w:rsidRPr="00090BDB" w:rsidRDefault="00352BA5">
      <w:pPr>
        <w:spacing w:after="0"/>
      </w:pPr>
    </w:p>
    <w:p w14:paraId="6D7856F0" w14:textId="77777777" w:rsidR="00352BA5" w:rsidRPr="00090BDB" w:rsidRDefault="00DB2DC8">
      <w:pPr>
        <w:spacing w:after="0"/>
      </w:pPr>
      <w:r w:rsidRPr="00090BDB">
        <w:t>For Stratified random sampling:</w:t>
      </w:r>
    </w:p>
    <w:p w14:paraId="6D7856F1" w14:textId="77777777" w:rsidR="00352BA5" w:rsidRPr="00090BDB" w:rsidRDefault="00DB2DC8">
      <w:pPr>
        <w:spacing w:after="0"/>
      </w:pPr>
      <w:r w:rsidRPr="00090BDB">
        <w:t xml:space="preserve">n </w:t>
      </w:r>
      <w:r w:rsidRPr="00090BDB">
        <w:rPr>
          <w:u w:val="single"/>
        </w:rPr>
        <w:t xml:space="preserve">&gt; </w:t>
      </w:r>
      <w:r w:rsidRPr="00090BDB">
        <w:t>1.96^2 * N * V / { (N-1) * 0.1^2 + 1.96^2 * V }</w:t>
      </w:r>
    </w:p>
    <w:p w14:paraId="6D7856F2" w14:textId="77777777" w:rsidR="00352BA5" w:rsidRPr="00090BDB" w:rsidRDefault="00352BA5">
      <w:pPr>
        <w:spacing w:after="0"/>
      </w:pPr>
    </w:p>
    <w:p w14:paraId="6D7856F3" w14:textId="77777777" w:rsidR="00352BA5" w:rsidRPr="00090BDB" w:rsidRDefault="00DB2DC8">
      <w:pPr>
        <w:spacing w:after="0"/>
      </w:pPr>
      <w:r w:rsidRPr="00090BDB">
        <w:t>V = SD^2 / p_bar^2</w:t>
      </w:r>
    </w:p>
    <w:p w14:paraId="6D7856F4" w14:textId="77777777" w:rsidR="00352BA5" w:rsidRPr="00090BDB" w:rsidRDefault="00352BA5">
      <w:pPr>
        <w:spacing w:after="0"/>
      </w:pPr>
    </w:p>
    <w:p w14:paraId="6D7856F5" w14:textId="77777777" w:rsidR="00352BA5" w:rsidRPr="00090BDB" w:rsidRDefault="00DB2DC8">
      <w:pPr>
        <w:spacing w:after="0"/>
      </w:pPr>
      <w:r w:rsidRPr="00090BDB">
        <w:t>Where:</w:t>
      </w:r>
    </w:p>
    <w:p w14:paraId="6D7856F6" w14:textId="77777777" w:rsidR="00352BA5" w:rsidRPr="00090BDB" w:rsidRDefault="00DB2DC8">
      <w:pPr>
        <w:spacing w:after="0"/>
      </w:pPr>
      <w:r w:rsidRPr="00090BDB">
        <w:t>SD^2 = Overall weighted-average Variance</w:t>
      </w:r>
    </w:p>
    <w:p w14:paraId="6D7856F7" w14:textId="77777777" w:rsidR="00352BA5" w:rsidRPr="00090BDB" w:rsidRDefault="00DB2DC8">
      <w:pPr>
        <w:spacing w:after="0"/>
      </w:pPr>
      <w:proofErr w:type="spellStart"/>
      <w:r w:rsidRPr="00090BDB">
        <w:t>p_bar</w:t>
      </w:r>
      <w:proofErr w:type="spellEnd"/>
      <w:r w:rsidRPr="00090BDB">
        <w:t xml:space="preserve"> = Overall weighted average proportion</w:t>
      </w:r>
    </w:p>
    <w:p w14:paraId="6D7856F8" w14:textId="77777777" w:rsidR="00352BA5" w:rsidRPr="00090BDB" w:rsidRDefault="00DB2DC8">
      <w:pPr>
        <w:spacing w:after="0"/>
      </w:pPr>
      <w:r w:rsidRPr="00090BDB">
        <w:t>n =  Sample size</w:t>
      </w:r>
    </w:p>
    <w:p w14:paraId="6D7856F9" w14:textId="77777777" w:rsidR="00352BA5" w:rsidRPr="00090BDB" w:rsidRDefault="00DB2DC8">
      <w:pPr>
        <w:spacing w:after="0"/>
      </w:pPr>
      <w:r w:rsidRPr="00090BDB">
        <w:t>N = Total number of households</w:t>
      </w:r>
    </w:p>
    <w:p w14:paraId="6D7856FA" w14:textId="77777777" w:rsidR="00352BA5" w:rsidRPr="00090BDB" w:rsidRDefault="00DB2DC8">
      <w:pPr>
        <w:spacing w:after="0"/>
      </w:pPr>
      <w:r w:rsidRPr="00090BDB">
        <w:t>V =  Expected proportion value</w:t>
      </w:r>
    </w:p>
    <w:p w14:paraId="6D7856FB" w14:textId="77777777" w:rsidR="00352BA5" w:rsidRPr="00090BDB" w:rsidRDefault="00DB2DC8">
      <w:pPr>
        <w:spacing w:after="0"/>
      </w:pPr>
      <w:r w:rsidRPr="00090BDB">
        <w:t xml:space="preserve">1.96 = Represents the 95% confidence required </w:t>
      </w:r>
    </w:p>
    <w:p w14:paraId="6D7856FC" w14:textId="77777777" w:rsidR="00352BA5" w:rsidRPr="00090BDB" w:rsidRDefault="00DB2DC8">
      <w:pPr>
        <w:spacing w:after="0"/>
      </w:pPr>
      <w:r w:rsidRPr="00090BDB">
        <w:t>0.1 = Represents the 10% relative precision</w:t>
      </w:r>
    </w:p>
    <w:p w14:paraId="6D7856FD" w14:textId="77777777" w:rsidR="00352BA5" w:rsidRPr="00090BDB" w:rsidRDefault="00352BA5">
      <w:pPr>
        <w:spacing w:after="0"/>
      </w:pPr>
    </w:p>
    <w:p w14:paraId="6D7856FE" w14:textId="77777777" w:rsidR="00352BA5" w:rsidRPr="00090BDB" w:rsidRDefault="00DB2DC8">
      <w:pPr>
        <w:spacing w:after="0"/>
        <w:rPr>
          <w:rFonts w:ascii="Avenir" w:eastAsia="Avenir" w:hAnsi="Avenir" w:cs="Avenir"/>
          <w:b/>
          <w:color w:val="002855"/>
        </w:rPr>
      </w:pPr>
      <w:r w:rsidRPr="00090BDB">
        <w:t>During sampling, there may be non-response from the target population. Over-sampling may be used to avoid non-response, however, sampling may be cease once required confidence/precision is met. In the case of parameters monitored for the first time the expected variation for that measure in the sample may be based on results from similar studies, pilot studies, or from the project planner’s own knowledge / experience of the data (as per para 12 of Standard).</w:t>
      </w:r>
    </w:p>
    <w:p w14:paraId="6D7856FF" w14:textId="77777777" w:rsidR="00352BA5" w:rsidRPr="00090BDB" w:rsidRDefault="00352BA5"/>
    <w:p w14:paraId="6D785700" w14:textId="77777777" w:rsidR="00352BA5" w:rsidRPr="00090BDB" w:rsidRDefault="00DB2DC8">
      <w:pPr>
        <w:numPr>
          <w:ilvl w:val="2"/>
          <w:numId w:val="25"/>
        </w:numPr>
        <w:pBdr>
          <w:top w:val="nil"/>
          <w:left w:val="nil"/>
          <w:bottom w:val="nil"/>
          <w:right w:val="nil"/>
          <w:between w:val="nil"/>
        </w:pBdr>
        <w:spacing w:line="240" w:lineRule="auto"/>
        <w:rPr>
          <w:b/>
          <w:color w:val="000000"/>
        </w:rPr>
      </w:pPr>
      <w:r w:rsidRPr="00090BDB">
        <w:rPr>
          <w:b/>
          <w:color w:val="000000"/>
        </w:rPr>
        <w:t>Other elements of monitoring plan</w:t>
      </w:r>
    </w:p>
    <w:p w14:paraId="6D785701" w14:textId="77777777" w:rsidR="00352BA5" w:rsidRPr="00090BDB" w:rsidRDefault="00DB2DC8">
      <w:pPr>
        <w:spacing w:after="0"/>
      </w:pPr>
      <w:r w:rsidRPr="00090BDB">
        <w:t xml:space="preserve">&gt;&gt;            </w:t>
      </w:r>
    </w:p>
    <w:p w14:paraId="6D785702" w14:textId="77777777" w:rsidR="00352BA5" w:rsidRPr="00090BDB" w:rsidRDefault="00DB2DC8">
      <w:pPr>
        <w:spacing w:after="0"/>
      </w:pPr>
      <w:r w:rsidRPr="00090BDB">
        <w:t xml:space="preserve">To reduce monitoring efforts, a single sample set is drawn based on which various parameters shall be monitored. The CME will determine the number of samples to be monitored for each of the parameters separately. The CME may decide to stop monitoring of a parameter during the campaign once the required precision for this parameter is achieved. The monitoring team may continue to monitor appliances in </w:t>
      </w:r>
      <w:r w:rsidRPr="00090BDB">
        <w:lastRenderedPageBreak/>
        <w:t>the sample with respect to the remaining parameter(s) until again the required precision for these parameters is achieved. The design of the survey questionnaire will ensure that the questions are non-intrusive and easy to understand for both the interviewee and interviewer.</w:t>
      </w:r>
    </w:p>
    <w:p w14:paraId="6D785703" w14:textId="77777777" w:rsidR="00352BA5" w:rsidRPr="00090BDB" w:rsidRDefault="00352BA5">
      <w:pPr>
        <w:spacing w:after="0"/>
      </w:pPr>
    </w:p>
    <w:p w14:paraId="6D785704" w14:textId="77777777" w:rsidR="00352BA5" w:rsidRPr="00090BDB" w:rsidRDefault="00DB2DC8">
      <w:pPr>
        <w:spacing w:after="0"/>
      </w:pPr>
      <w:r w:rsidRPr="00090BDB">
        <w:t>Training will ensure that all monitoring staff has the appropriate skills and experience to administer relevant surveys / tests and quality checks will ensure the integrity of information flow to the CME. The CME shall review the efficacy of information gathering techniques and information flow and assess enumerator and partner feedback to make improvements as deemed necessary.</w:t>
      </w:r>
    </w:p>
    <w:p w14:paraId="6D785705" w14:textId="77777777" w:rsidR="00352BA5" w:rsidRPr="00090BDB" w:rsidRDefault="00352BA5">
      <w:pPr>
        <w:spacing w:after="0"/>
      </w:pPr>
    </w:p>
    <w:p w14:paraId="6D785706" w14:textId="77777777" w:rsidR="00352BA5" w:rsidRPr="00090BDB" w:rsidRDefault="00DB2DC8">
      <w:pPr>
        <w:spacing w:after="0"/>
      </w:pPr>
      <w:r w:rsidRPr="00090BDB">
        <w:t>Any third parties hired by the CME, if any, to carry out sampling should have requisite skills and appropriate experience with data entry and data management. The CME will ensure that contractors are adequately trained for the tasks they are contracted for. Training will also be provided on how to deal with non-responses, refusals and other problems should these occur.</w:t>
      </w:r>
    </w:p>
    <w:p w14:paraId="6D785707" w14:textId="77777777" w:rsidR="00352BA5" w:rsidRPr="00090BDB" w:rsidRDefault="00352BA5"/>
    <w:p w14:paraId="6D785708" w14:textId="77777777" w:rsidR="00352BA5" w:rsidRPr="00090BDB" w:rsidRDefault="00DB2DC8">
      <w:pPr>
        <w:keepNext/>
        <w:keepLines/>
        <w:numPr>
          <w:ilvl w:val="0"/>
          <w:numId w:val="25"/>
        </w:numPr>
        <w:pBdr>
          <w:top w:val="nil"/>
          <w:left w:val="nil"/>
          <w:bottom w:val="nil"/>
          <w:right w:val="nil"/>
          <w:between w:val="nil"/>
        </w:pBdr>
        <w:spacing w:before="240" w:after="120" w:line="240" w:lineRule="auto"/>
      </w:pPr>
      <w:bookmarkStart w:id="16" w:name="_35nkun2" w:colFirst="0" w:colLast="0"/>
      <w:bookmarkEnd w:id="16"/>
      <w:r w:rsidRPr="00090BDB">
        <w:rPr>
          <w:color w:val="000000"/>
          <w:sz w:val="28"/>
          <w:szCs w:val="28"/>
        </w:rPr>
        <w:t>DURATION AND CREDITING PERIOD</w:t>
      </w:r>
    </w:p>
    <w:p w14:paraId="6D785709" w14:textId="77777777" w:rsidR="00352BA5" w:rsidRPr="00090BDB" w:rsidRDefault="00DB2DC8">
      <w:pPr>
        <w:keepNext/>
        <w:keepLines/>
        <w:numPr>
          <w:ilvl w:val="1"/>
          <w:numId w:val="25"/>
        </w:numPr>
        <w:pBdr>
          <w:top w:val="nil"/>
          <w:left w:val="nil"/>
          <w:bottom w:val="nil"/>
          <w:right w:val="nil"/>
          <w:between w:val="nil"/>
        </w:pBdr>
        <w:spacing w:before="240" w:after="60" w:line="240" w:lineRule="auto"/>
      </w:pPr>
      <w:r w:rsidRPr="00090BDB">
        <w:rPr>
          <w:b/>
          <w:color w:val="000000"/>
        </w:rPr>
        <w:t xml:space="preserve">Duration of project </w:t>
      </w:r>
    </w:p>
    <w:p w14:paraId="6D78570A" w14:textId="77777777" w:rsidR="00352BA5" w:rsidRPr="00090BDB" w:rsidRDefault="00DB2DC8">
      <w:pPr>
        <w:numPr>
          <w:ilvl w:val="2"/>
          <w:numId w:val="25"/>
        </w:numPr>
        <w:pBdr>
          <w:top w:val="nil"/>
          <w:left w:val="nil"/>
          <w:bottom w:val="nil"/>
          <w:right w:val="nil"/>
          <w:between w:val="nil"/>
        </w:pBdr>
        <w:spacing w:line="240" w:lineRule="auto"/>
        <w:rPr>
          <w:color w:val="000000"/>
        </w:rPr>
      </w:pPr>
      <w:r w:rsidRPr="00090BDB">
        <w:rPr>
          <w:color w:val="000000"/>
        </w:rPr>
        <w:t xml:space="preserve">Start date of project </w:t>
      </w:r>
    </w:p>
    <w:p w14:paraId="6D78570B" w14:textId="7419DF02" w:rsidR="00352BA5" w:rsidRPr="00090BDB" w:rsidRDefault="00DB2DC8">
      <w:r w:rsidRPr="00090BDB">
        <w:t xml:space="preserve">&gt;&gt;             </w:t>
      </w:r>
      <w:r w:rsidR="00843D55">
        <w:t>18</w:t>
      </w:r>
      <w:r w:rsidRPr="00090BDB">
        <w:t>/07/2020 (date of 1</w:t>
      </w:r>
      <w:r w:rsidRPr="00090BDB">
        <w:rPr>
          <w:vertAlign w:val="superscript"/>
        </w:rPr>
        <w:t>st</w:t>
      </w:r>
      <w:r w:rsidRPr="00090BDB">
        <w:t xml:space="preserve"> cooker distribution)</w:t>
      </w:r>
    </w:p>
    <w:p w14:paraId="6D78570C" w14:textId="77777777" w:rsidR="00352BA5" w:rsidRPr="00090BDB" w:rsidRDefault="00DB2DC8">
      <w:pPr>
        <w:numPr>
          <w:ilvl w:val="2"/>
          <w:numId w:val="25"/>
        </w:numPr>
        <w:pBdr>
          <w:top w:val="nil"/>
          <w:left w:val="nil"/>
          <w:bottom w:val="nil"/>
          <w:right w:val="nil"/>
          <w:between w:val="nil"/>
        </w:pBdr>
        <w:spacing w:line="240" w:lineRule="auto"/>
        <w:rPr>
          <w:color w:val="000000"/>
        </w:rPr>
      </w:pPr>
      <w:r w:rsidRPr="00090BDB">
        <w:rPr>
          <w:color w:val="000000"/>
        </w:rPr>
        <w:t xml:space="preserve">Expected operational lifetime of project </w:t>
      </w:r>
    </w:p>
    <w:p w14:paraId="6D78570D" w14:textId="77777777" w:rsidR="00352BA5" w:rsidRPr="00090BDB" w:rsidRDefault="00DB2DC8">
      <w:r w:rsidRPr="00090BDB">
        <w:t>&gt;&gt;             10 years</w:t>
      </w:r>
    </w:p>
    <w:p w14:paraId="6D78570E" w14:textId="77777777" w:rsidR="00352BA5" w:rsidRPr="00090BDB" w:rsidRDefault="00DB2DC8">
      <w:pPr>
        <w:keepNext/>
        <w:keepLines/>
        <w:numPr>
          <w:ilvl w:val="1"/>
          <w:numId w:val="25"/>
        </w:numPr>
        <w:pBdr>
          <w:top w:val="nil"/>
          <w:left w:val="nil"/>
          <w:bottom w:val="nil"/>
          <w:right w:val="nil"/>
          <w:between w:val="nil"/>
        </w:pBdr>
        <w:spacing w:before="240" w:after="60" w:line="240" w:lineRule="auto"/>
      </w:pPr>
      <w:r w:rsidRPr="00090BDB">
        <w:rPr>
          <w:b/>
          <w:color w:val="000000"/>
        </w:rPr>
        <w:t xml:space="preserve">Crediting period of project </w:t>
      </w:r>
    </w:p>
    <w:p w14:paraId="6D78570F" w14:textId="77777777" w:rsidR="00352BA5" w:rsidRPr="00090BDB" w:rsidRDefault="00DB2DC8">
      <w:pPr>
        <w:numPr>
          <w:ilvl w:val="2"/>
          <w:numId w:val="25"/>
        </w:numPr>
        <w:pBdr>
          <w:top w:val="nil"/>
          <w:left w:val="nil"/>
          <w:bottom w:val="nil"/>
          <w:right w:val="nil"/>
          <w:between w:val="nil"/>
        </w:pBdr>
        <w:spacing w:line="240" w:lineRule="auto"/>
        <w:rPr>
          <w:color w:val="000000"/>
        </w:rPr>
      </w:pPr>
      <w:r w:rsidRPr="00090BDB">
        <w:rPr>
          <w:color w:val="000000"/>
        </w:rPr>
        <w:t>Start date of crediting period</w:t>
      </w:r>
    </w:p>
    <w:p w14:paraId="6D785710" w14:textId="77777777" w:rsidR="00352BA5" w:rsidRPr="00090BDB" w:rsidRDefault="00DB2DC8">
      <w:r w:rsidRPr="00090BDB">
        <w:t>&gt;&gt;             28/08/2020</w:t>
      </w:r>
    </w:p>
    <w:p w14:paraId="6D785711" w14:textId="77777777" w:rsidR="00352BA5" w:rsidRPr="00090BDB" w:rsidRDefault="00DB2DC8">
      <w:pPr>
        <w:numPr>
          <w:ilvl w:val="2"/>
          <w:numId w:val="25"/>
        </w:numPr>
        <w:pBdr>
          <w:top w:val="nil"/>
          <w:left w:val="nil"/>
          <w:bottom w:val="nil"/>
          <w:right w:val="nil"/>
          <w:between w:val="nil"/>
        </w:pBdr>
        <w:spacing w:line="240" w:lineRule="auto"/>
        <w:rPr>
          <w:color w:val="000000"/>
        </w:rPr>
      </w:pPr>
      <w:r w:rsidRPr="00090BDB">
        <w:rPr>
          <w:color w:val="000000"/>
        </w:rPr>
        <w:t>Total length of crediting period</w:t>
      </w:r>
    </w:p>
    <w:p w14:paraId="6D785712" w14:textId="17FC2CC2" w:rsidR="00352BA5" w:rsidRPr="00090BDB" w:rsidRDefault="00DB2DC8">
      <w:r w:rsidRPr="00090BDB">
        <w:t>&gt;&gt;              10 years</w:t>
      </w:r>
      <w:r w:rsidR="00753D45">
        <w:t xml:space="preserve"> (T</w:t>
      </w:r>
      <w:r w:rsidR="00D9743D">
        <w:t>o</w:t>
      </w:r>
      <w:r w:rsidR="00753D45">
        <w:t xml:space="preserve"> be Renewed every 5 years as per GS guidelines)</w:t>
      </w:r>
    </w:p>
    <w:p w14:paraId="6D785713" w14:textId="77777777" w:rsidR="00352BA5" w:rsidRPr="00090BDB" w:rsidRDefault="00DB2DC8">
      <w:pPr>
        <w:keepNext/>
        <w:keepLines/>
        <w:numPr>
          <w:ilvl w:val="0"/>
          <w:numId w:val="25"/>
        </w:numPr>
        <w:pBdr>
          <w:top w:val="nil"/>
          <w:left w:val="nil"/>
          <w:bottom w:val="nil"/>
          <w:right w:val="nil"/>
          <w:between w:val="nil"/>
        </w:pBdr>
        <w:spacing w:before="240" w:after="120" w:line="240" w:lineRule="auto"/>
      </w:pPr>
      <w:bookmarkStart w:id="17" w:name="_1ksv4uv" w:colFirst="0" w:colLast="0"/>
      <w:bookmarkEnd w:id="17"/>
      <w:r w:rsidRPr="00090BDB">
        <w:rPr>
          <w:color w:val="000000"/>
          <w:sz w:val="28"/>
          <w:szCs w:val="28"/>
        </w:rPr>
        <w:lastRenderedPageBreak/>
        <w:t>SUMMARY OF SAFEGUARDING PRINCIPLES AND GENDER SENSITIVE ASSESSMENT</w:t>
      </w:r>
    </w:p>
    <w:p w14:paraId="6D785714" w14:textId="77777777" w:rsidR="00352BA5" w:rsidRPr="00090BDB" w:rsidRDefault="00DB2DC8">
      <w:pPr>
        <w:keepNext/>
        <w:keepLines/>
        <w:numPr>
          <w:ilvl w:val="1"/>
          <w:numId w:val="25"/>
        </w:numPr>
        <w:pBdr>
          <w:top w:val="nil"/>
          <w:left w:val="nil"/>
          <w:bottom w:val="nil"/>
          <w:right w:val="nil"/>
          <w:between w:val="nil"/>
        </w:pBdr>
        <w:spacing w:before="240" w:after="60" w:line="240" w:lineRule="auto"/>
      </w:pPr>
      <w:r w:rsidRPr="00090BDB">
        <w:rPr>
          <w:b/>
          <w:color w:val="000000"/>
        </w:rPr>
        <w:tab/>
        <w:t>Safeguarding Principles that will be monitored</w:t>
      </w:r>
    </w:p>
    <w:p w14:paraId="6D785715" w14:textId="77777777" w:rsidR="00352BA5" w:rsidRPr="00090BDB" w:rsidRDefault="00DB2DC8">
      <w:r w:rsidRPr="00090BDB">
        <w:t xml:space="preserve">A completed Safeguarding Principles Assessment is in </w:t>
      </w:r>
      <w:hyperlink w:anchor="_z337ya">
        <w:r w:rsidRPr="00090BDB">
          <w:rPr>
            <w:color w:val="00B9BD"/>
            <w:u w:val="single"/>
          </w:rPr>
          <w:t>Appendix 1</w:t>
        </w:r>
      </w:hyperlink>
      <w:r w:rsidRPr="00090BDB">
        <w:t xml:space="preserve">, ongoing monitoring is </w:t>
      </w:r>
      <w:proofErr w:type="spellStart"/>
      <w:r w:rsidRPr="00090BDB">
        <w:t>summarised</w:t>
      </w:r>
      <w:proofErr w:type="spellEnd"/>
      <w:r w:rsidRPr="00090BDB">
        <w:t xml:space="preserve"> below.</w:t>
      </w:r>
    </w:p>
    <w:tbl>
      <w:tblPr>
        <w:tblStyle w:val="afb"/>
        <w:tblW w:w="9689" w:type="dxa"/>
        <w:tblBorders>
          <w:top w:val="single" w:sz="4" w:space="0" w:color="000000"/>
          <w:left w:val="single" w:sz="4" w:space="0" w:color="000000"/>
          <w:bottom w:val="single" w:sz="4" w:space="0" w:color="DCDCDC"/>
          <w:right w:val="single" w:sz="4" w:space="0" w:color="000000"/>
          <w:insideH w:val="single" w:sz="4" w:space="0" w:color="000000"/>
          <w:insideV w:val="single" w:sz="4" w:space="0" w:color="000000"/>
        </w:tblBorders>
        <w:tblLayout w:type="fixed"/>
        <w:tblLook w:val="0620" w:firstRow="1" w:lastRow="0" w:firstColumn="0" w:lastColumn="0" w:noHBand="1" w:noVBand="1"/>
      </w:tblPr>
      <w:tblGrid>
        <w:gridCol w:w="3567"/>
        <w:gridCol w:w="6122"/>
      </w:tblGrid>
      <w:tr w:rsidR="00352BA5" w:rsidRPr="00090BDB" w14:paraId="6D785718" w14:textId="77777777" w:rsidTr="00352BA5">
        <w:trPr>
          <w:cnfStyle w:val="100000000000" w:firstRow="1" w:lastRow="0" w:firstColumn="0" w:lastColumn="0" w:oddVBand="0" w:evenVBand="0" w:oddHBand="0" w:evenHBand="0" w:firstRowFirstColumn="0" w:firstRowLastColumn="0" w:lastRowFirstColumn="0" w:lastRowLastColumn="0"/>
          <w:cantSplit/>
          <w:trHeight w:val="302"/>
        </w:trPr>
        <w:tc>
          <w:tcPr>
            <w:tcW w:w="3567" w:type="dxa"/>
          </w:tcPr>
          <w:p w14:paraId="6D785716" w14:textId="77777777" w:rsidR="00352BA5" w:rsidRPr="00090BDB" w:rsidRDefault="00DB2DC8">
            <w:r w:rsidRPr="00090BDB">
              <w:t>Principles</w:t>
            </w:r>
          </w:p>
        </w:tc>
        <w:tc>
          <w:tcPr>
            <w:tcW w:w="6122" w:type="dxa"/>
          </w:tcPr>
          <w:p w14:paraId="6D785717" w14:textId="77777777" w:rsidR="00352BA5" w:rsidRPr="00090BDB" w:rsidRDefault="00DB2DC8">
            <w:r w:rsidRPr="00090BDB">
              <w:t>Mitigation Measures added to the Monitoring Plan</w:t>
            </w:r>
          </w:p>
        </w:tc>
      </w:tr>
      <w:tr w:rsidR="00352BA5" w:rsidRPr="00090BDB" w14:paraId="6D78571B" w14:textId="77777777" w:rsidTr="00352BA5">
        <w:trPr>
          <w:cantSplit/>
          <w:trHeight w:val="302"/>
        </w:trPr>
        <w:tc>
          <w:tcPr>
            <w:tcW w:w="3567" w:type="dxa"/>
          </w:tcPr>
          <w:p w14:paraId="6D785719" w14:textId="77777777" w:rsidR="00352BA5" w:rsidRPr="00090BDB" w:rsidRDefault="00DB2DC8">
            <w:pPr>
              <w:rPr>
                <w:b/>
              </w:rPr>
            </w:pPr>
            <w:r w:rsidRPr="00090BDB">
              <w:rPr>
                <w:b/>
              </w:rPr>
              <w:t>Principle 7.1 Emissions</w:t>
            </w:r>
          </w:p>
        </w:tc>
        <w:tc>
          <w:tcPr>
            <w:tcW w:w="6122" w:type="dxa"/>
          </w:tcPr>
          <w:p w14:paraId="6D78571A" w14:textId="77777777" w:rsidR="00352BA5" w:rsidRPr="00090BDB" w:rsidRDefault="00DB2DC8">
            <w:r w:rsidRPr="00090BDB">
              <w:t>Monitoring of Co2 emission will be done annually.</w:t>
            </w:r>
          </w:p>
        </w:tc>
      </w:tr>
      <w:tr w:rsidR="00352BA5" w:rsidRPr="00090BDB" w14:paraId="6D78571E" w14:textId="77777777" w:rsidTr="00352BA5">
        <w:trPr>
          <w:cantSplit/>
          <w:trHeight w:val="302"/>
        </w:trPr>
        <w:tc>
          <w:tcPr>
            <w:tcW w:w="3567" w:type="dxa"/>
          </w:tcPr>
          <w:p w14:paraId="6D78571C" w14:textId="77777777" w:rsidR="00352BA5" w:rsidRPr="00090BDB" w:rsidRDefault="00DB2DC8">
            <w:pPr>
              <w:rPr>
                <w:b/>
              </w:rPr>
            </w:pPr>
            <w:r w:rsidRPr="00090BDB">
              <w:rPr>
                <w:b/>
              </w:rPr>
              <w:t>Principle 6.1 Labour Rights</w:t>
            </w:r>
          </w:p>
        </w:tc>
        <w:tc>
          <w:tcPr>
            <w:tcW w:w="6122" w:type="dxa"/>
          </w:tcPr>
          <w:p w14:paraId="6D78571D" w14:textId="77777777" w:rsidR="00352BA5" w:rsidRPr="00090BDB" w:rsidRDefault="00DB2DC8">
            <w:r w:rsidRPr="00090BDB">
              <w:t xml:space="preserve">Annual HSE Audits to ensure occupational safety of workers </w:t>
            </w:r>
          </w:p>
        </w:tc>
      </w:tr>
    </w:tbl>
    <w:p w14:paraId="6D78571F" w14:textId="77777777" w:rsidR="00352BA5" w:rsidRPr="00090BDB" w:rsidRDefault="00DB2DC8">
      <w:pPr>
        <w:keepNext/>
        <w:keepLines/>
        <w:numPr>
          <w:ilvl w:val="1"/>
          <w:numId w:val="25"/>
        </w:numPr>
        <w:pBdr>
          <w:top w:val="nil"/>
          <w:left w:val="nil"/>
          <w:bottom w:val="nil"/>
          <w:right w:val="nil"/>
          <w:between w:val="nil"/>
        </w:pBdr>
        <w:spacing w:before="240" w:after="60" w:line="240" w:lineRule="auto"/>
      </w:pPr>
      <w:r w:rsidRPr="00090BDB">
        <w:rPr>
          <w:b/>
          <w:color w:val="000000"/>
        </w:rPr>
        <w:t>Assessment that project complies with GS4GG Gender Sensitive requirements</w:t>
      </w:r>
    </w:p>
    <w:tbl>
      <w:tblPr>
        <w:tblStyle w:val="afc"/>
        <w:tblW w:w="9629" w:type="dxa"/>
        <w:tblBorders>
          <w:bottom w:val="single" w:sz="4" w:space="0" w:color="DCDCDC"/>
          <w:insideH w:val="single" w:sz="4" w:space="0" w:color="DCDCDC"/>
          <w:insideV w:val="single" w:sz="4" w:space="0" w:color="DCDCDC"/>
        </w:tblBorders>
        <w:tblLayout w:type="fixed"/>
        <w:tblLook w:val="0400" w:firstRow="0" w:lastRow="0" w:firstColumn="0" w:lastColumn="0" w:noHBand="0" w:noVBand="1"/>
      </w:tblPr>
      <w:tblGrid>
        <w:gridCol w:w="4814"/>
        <w:gridCol w:w="4815"/>
      </w:tblGrid>
      <w:tr w:rsidR="00352BA5" w:rsidRPr="00090BDB" w14:paraId="6D785722" w14:textId="77777777">
        <w:trPr>
          <w:trHeight w:val="1446"/>
        </w:trPr>
        <w:tc>
          <w:tcPr>
            <w:tcW w:w="4814" w:type="dxa"/>
            <w:tcBorders>
              <w:top w:val="single" w:sz="4" w:space="0" w:color="DCDCDC"/>
            </w:tcBorders>
            <w:shd w:val="clear" w:color="auto" w:fill="auto"/>
          </w:tcPr>
          <w:p w14:paraId="6D785720" w14:textId="77777777" w:rsidR="00352BA5" w:rsidRPr="00090BDB" w:rsidRDefault="00DB2DC8">
            <w:pPr>
              <w:spacing w:line="240" w:lineRule="auto"/>
            </w:pPr>
            <w:r w:rsidRPr="00090BDB">
              <w:t xml:space="preserve">Question 1 - Explain how the project reflects the key issues and requirements of Gender Sensitive design and implementation as outlined in the Gender Policy? </w:t>
            </w:r>
          </w:p>
        </w:tc>
        <w:tc>
          <w:tcPr>
            <w:tcW w:w="4815" w:type="dxa"/>
            <w:tcBorders>
              <w:top w:val="single" w:sz="4" w:space="0" w:color="DCDCDC"/>
            </w:tcBorders>
            <w:shd w:val="clear" w:color="auto" w:fill="auto"/>
          </w:tcPr>
          <w:p w14:paraId="6D785721" w14:textId="77777777" w:rsidR="00352BA5" w:rsidRPr="00090BDB" w:rsidRDefault="00DB2DC8">
            <w:r w:rsidRPr="00090BDB">
              <w:t>The project respects the key gender issues and requirements of gender-sensitive design and implementation of the project. SDG#3 is one of the impact areas of the project. The project is aimed to replace conventional cook stoves with modern cook stoves. This will result in reducing use of charcoal/wood consumption.</w:t>
            </w:r>
          </w:p>
        </w:tc>
      </w:tr>
      <w:tr w:rsidR="00352BA5" w:rsidRPr="00090BDB" w14:paraId="6D785726" w14:textId="77777777">
        <w:trPr>
          <w:trHeight w:val="1043"/>
        </w:trPr>
        <w:tc>
          <w:tcPr>
            <w:tcW w:w="4814" w:type="dxa"/>
            <w:shd w:val="clear" w:color="auto" w:fill="auto"/>
          </w:tcPr>
          <w:p w14:paraId="6D785723" w14:textId="77777777" w:rsidR="00352BA5" w:rsidRPr="00090BDB" w:rsidRDefault="00DB2DC8">
            <w:pPr>
              <w:spacing w:line="240" w:lineRule="auto"/>
            </w:pPr>
            <w:r w:rsidRPr="00090BDB">
              <w:t>Question 2 - Explain how the project aligns with existing country policies, strategies and best practices</w:t>
            </w:r>
          </w:p>
        </w:tc>
        <w:tc>
          <w:tcPr>
            <w:tcW w:w="4815" w:type="dxa"/>
            <w:shd w:val="clear" w:color="auto" w:fill="auto"/>
          </w:tcPr>
          <w:p w14:paraId="6D785724" w14:textId="77777777" w:rsidR="00352BA5" w:rsidRPr="00090BDB" w:rsidRDefault="00DB2DC8">
            <w:pPr>
              <w:spacing w:after="0"/>
            </w:pPr>
            <w:r w:rsidRPr="00090BDB">
              <w:t>The project does not involve in any form of based on gender, race, religion, sexual orientation or any other basis as per the country policies, strategies and best practices.</w:t>
            </w:r>
          </w:p>
          <w:p w14:paraId="6D785725" w14:textId="77777777" w:rsidR="00352BA5" w:rsidRPr="00090BDB" w:rsidRDefault="00DB2DC8">
            <w:r w:rsidRPr="00090BDB">
              <w:t xml:space="preserve">The Government of Kenya reaffirms its commitment to work for the realization of constitutional guarantee of equality, social justice and non-discrimination on the basis of sex, caste, community, language and religion. The project positively contributes towards the </w:t>
            </w:r>
            <w:r w:rsidRPr="00090BDB">
              <w:lastRenderedPageBreak/>
              <w:t>gender empowerment through improvement of health and quality of life.</w:t>
            </w:r>
          </w:p>
        </w:tc>
      </w:tr>
      <w:tr w:rsidR="00352BA5" w:rsidRPr="00090BDB" w14:paraId="6D785729" w14:textId="77777777">
        <w:trPr>
          <w:trHeight w:val="988"/>
        </w:trPr>
        <w:tc>
          <w:tcPr>
            <w:tcW w:w="4814" w:type="dxa"/>
            <w:shd w:val="clear" w:color="auto" w:fill="auto"/>
          </w:tcPr>
          <w:p w14:paraId="6D785727" w14:textId="77777777" w:rsidR="00352BA5" w:rsidRPr="00090BDB" w:rsidRDefault="00DB2DC8">
            <w:pPr>
              <w:spacing w:line="240" w:lineRule="auto"/>
            </w:pPr>
            <w:r w:rsidRPr="00090BDB">
              <w:lastRenderedPageBreak/>
              <w:t>Question 3 - Is an Expert required for the Gender Safeguarding Principles &amp; Requirements?</w:t>
            </w:r>
          </w:p>
        </w:tc>
        <w:tc>
          <w:tcPr>
            <w:tcW w:w="4815" w:type="dxa"/>
            <w:shd w:val="clear" w:color="auto" w:fill="auto"/>
          </w:tcPr>
          <w:p w14:paraId="6D785728" w14:textId="77777777" w:rsidR="00352BA5" w:rsidRPr="00090BDB" w:rsidRDefault="00DB2DC8">
            <w:r w:rsidRPr="00090BDB">
              <w:t>No gender expert will be required for the Gender Safeguarding Principles &amp; Requirements, as this requirement is not mandatory. However, CME has implemented policies and mechanisms to align with the Gender Safeguarding Principles and Requirements of Gold Standard.</w:t>
            </w:r>
          </w:p>
        </w:tc>
      </w:tr>
      <w:tr w:rsidR="00352BA5" w:rsidRPr="00090BDB" w14:paraId="6D78572C" w14:textId="77777777">
        <w:trPr>
          <w:trHeight w:val="1044"/>
        </w:trPr>
        <w:tc>
          <w:tcPr>
            <w:tcW w:w="4814" w:type="dxa"/>
            <w:shd w:val="clear" w:color="auto" w:fill="auto"/>
          </w:tcPr>
          <w:p w14:paraId="6D78572A" w14:textId="77777777" w:rsidR="00352BA5" w:rsidRPr="00090BDB" w:rsidRDefault="00DB2DC8">
            <w:pPr>
              <w:spacing w:line="240" w:lineRule="auto"/>
            </w:pPr>
            <w:r w:rsidRPr="00090BDB">
              <w:t>Question 4 - Is an Expert required to assist with Gender issues at the Stakeholder Consultation?</w:t>
            </w:r>
          </w:p>
        </w:tc>
        <w:tc>
          <w:tcPr>
            <w:tcW w:w="4815" w:type="dxa"/>
            <w:shd w:val="clear" w:color="auto" w:fill="auto"/>
          </w:tcPr>
          <w:p w14:paraId="6D78572B" w14:textId="77777777" w:rsidR="00352BA5" w:rsidRPr="00090BDB" w:rsidRDefault="00DB2DC8">
            <w:r w:rsidRPr="00090BDB">
              <w:t>No gender experts will be present at the Stakeholder Consultation, as this requirement is not mandatory. However, the KOKO management and KOKO climate team have extensive experience in managing gender issues and conducting gender-sensitive consultations. The local stakeholder consultation was carried out in accordance with the Gender safeguarding guidelines of the Gold Standard Stakeholder Consultation and Engagement Requirements. NGOs working in Gender upliftment and rights also attended the local stakeholder consultation. Hence, Gender issues were appropriately addressed in the local stakeholder consultation meeting.</w:t>
            </w:r>
          </w:p>
        </w:tc>
      </w:tr>
    </w:tbl>
    <w:p w14:paraId="6D78572D" w14:textId="77777777" w:rsidR="00352BA5" w:rsidRPr="00090BDB" w:rsidRDefault="00352BA5"/>
    <w:p w14:paraId="6D78572E" w14:textId="77777777" w:rsidR="00352BA5" w:rsidRPr="00090BDB" w:rsidRDefault="00DB2DC8">
      <w:pPr>
        <w:keepNext/>
        <w:keepLines/>
        <w:numPr>
          <w:ilvl w:val="0"/>
          <w:numId w:val="25"/>
        </w:numPr>
        <w:pBdr>
          <w:top w:val="nil"/>
          <w:left w:val="nil"/>
          <w:bottom w:val="nil"/>
          <w:right w:val="nil"/>
          <w:between w:val="nil"/>
        </w:pBdr>
        <w:spacing w:before="240" w:after="120" w:line="240" w:lineRule="auto"/>
      </w:pPr>
      <w:bookmarkStart w:id="18" w:name="_44sinio" w:colFirst="0" w:colLast="0"/>
      <w:bookmarkEnd w:id="18"/>
      <w:r w:rsidRPr="00090BDB">
        <w:rPr>
          <w:color w:val="000000"/>
          <w:sz w:val="28"/>
          <w:szCs w:val="28"/>
        </w:rPr>
        <w:lastRenderedPageBreak/>
        <w:t>SUMMARY OF LOCAL STAKEHOLDER CONSULTATION</w:t>
      </w:r>
    </w:p>
    <w:p w14:paraId="6D78572F" w14:textId="77777777" w:rsidR="00352BA5" w:rsidRPr="00090BDB" w:rsidRDefault="00DB2DC8">
      <w:bookmarkStart w:id="19" w:name="_2jxsxqh" w:colFirst="0" w:colLast="0"/>
      <w:bookmarkEnd w:id="19"/>
      <w:r w:rsidRPr="00090BDB">
        <w:t>The below is a summary of the 2 step GS4GG Consultation for monitoring purposes. Please refer to the separate Stakeholder Consultation Report for a complete report on the initial consultation and stakeholder feedback round.</w:t>
      </w:r>
    </w:p>
    <w:p w14:paraId="6D785730" w14:textId="77777777" w:rsidR="00352BA5" w:rsidRPr="00090BDB" w:rsidRDefault="00DB2DC8">
      <w:pPr>
        <w:keepNext/>
        <w:keepLines/>
        <w:numPr>
          <w:ilvl w:val="1"/>
          <w:numId w:val="25"/>
        </w:numPr>
        <w:pBdr>
          <w:top w:val="nil"/>
          <w:left w:val="nil"/>
          <w:bottom w:val="nil"/>
          <w:right w:val="nil"/>
          <w:between w:val="nil"/>
        </w:pBdr>
        <w:spacing w:before="240" w:after="60" w:line="240" w:lineRule="auto"/>
      </w:pPr>
      <w:r w:rsidRPr="00090BDB">
        <w:rPr>
          <w:b/>
          <w:color w:val="000000"/>
        </w:rPr>
        <w:t xml:space="preserve">Summary of stakeholder mitigation measures </w:t>
      </w:r>
    </w:p>
    <w:p w14:paraId="6D785731" w14:textId="77777777" w:rsidR="00352BA5" w:rsidRPr="00090BDB" w:rsidRDefault="00DB2DC8">
      <w:pPr>
        <w:spacing w:after="0"/>
      </w:pPr>
      <w:r w:rsidRPr="00090BDB">
        <w:t>&gt;&gt;</w:t>
      </w:r>
    </w:p>
    <w:p w14:paraId="751B3310" w14:textId="72D5AB8D" w:rsidR="00740686" w:rsidRDefault="00DB2DC8" w:rsidP="00740686">
      <w:pPr>
        <w:jc w:val="both"/>
      </w:pPr>
      <w:r w:rsidRPr="00090BDB">
        <w:t>The PoA is registered under CDM mechanism and underwent local stakeholder consultation as per CDM requirements on 20th December 2018. The details of the consultation is provided in the CDM registered PoA-DD. The CME covered the GS stakeholder engagement requirements during the stakeholder feedback round conducted for GS-10884 &amp; GS-10885 via online consultation, user interviews and feedback. The stakeholder feedback round was conducted as per the guidelines for retroactive GS project. Since this CPA (GS-11440) is exactly similar to GS-10885 in terms of design, geographical location (Greater Nairobi Region), implementation and operations, hence the same SFR is applicable for this CPA as well</w:t>
      </w:r>
      <w:r w:rsidR="00761825">
        <w:t xml:space="preserve"> for Nairobi Network</w:t>
      </w:r>
      <w:r w:rsidRPr="00090BDB">
        <w:t xml:space="preserve">. </w:t>
      </w:r>
    </w:p>
    <w:p w14:paraId="0B511A66" w14:textId="4F01DEF3" w:rsidR="00740686" w:rsidRDefault="00740686" w:rsidP="00740686">
      <w:pPr>
        <w:jc w:val="both"/>
      </w:pPr>
      <w:r>
        <w:t>CME conducted another PoA-level combined stakeholder consultation and stakeholder feedback round (physical meeting) in Mombasa, Kenya</w:t>
      </w:r>
      <w:r w:rsidR="00887C88">
        <w:t xml:space="preserve"> which has been recently launched in November 2021</w:t>
      </w:r>
      <w:r>
        <w:t>. This was carried out to involve those stakeholders who were affected by the project expansion to Mombasa. The details are available in the stakeholder consultation report.</w:t>
      </w:r>
    </w:p>
    <w:p w14:paraId="2BCCB930" w14:textId="217D333C" w:rsidR="00740686" w:rsidRDefault="00740686" w:rsidP="00740686">
      <w:pPr>
        <w:jc w:val="both"/>
      </w:pPr>
      <w:r>
        <w:t>The above consultation completed by the CME meets the minimum requirement prescribed by the relevant standards. VPA02 is currently operational in Nairobi and Mombasa. The consultations conducted by CME adequately covers the minimum requirements for stakeholder engagement stipulated by GS guidelines.</w:t>
      </w:r>
    </w:p>
    <w:p w14:paraId="6D785732" w14:textId="2F82E812" w:rsidR="00352BA5" w:rsidRPr="00090BDB" w:rsidRDefault="00DB2DC8" w:rsidP="00740686">
      <w:pPr>
        <w:jc w:val="both"/>
      </w:pPr>
      <w:r w:rsidRPr="00090BDB">
        <w:t xml:space="preserve">All mitigation measures identified as any stage of consultation (if any) are implemented through the PoA. The details of the summary of stakeholder consultation (both initial and SFR) are provided in the stakeholder consultation report. </w:t>
      </w:r>
    </w:p>
    <w:p w14:paraId="6D785733" w14:textId="77777777" w:rsidR="00352BA5" w:rsidRPr="00090BDB" w:rsidRDefault="00DB2DC8">
      <w:pPr>
        <w:keepNext/>
        <w:keepLines/>
        <w:numPr>
          <w:ilvl w:val="1"/>
          <w:numId w:val="25"/>
        </w:numPr>
        <w:pBdr>
          <w:top w:val="nil"/>
          <w:left w:val="nil"/>
          <w:bottom w:val="nil"/>
          <w:right w:val="nil"/>
          <w:between w:val="nil"/>
        </w:pBdr>
        <w:spacing w:before="240" w:after="60" w:line="240" w:lineRule="auto"/>
      </w:pPr>
      <w:r w:rsidRPr="00090BDB">
        <w:rPr>
          <w:b/>
          <w:color w:val="000000"/>
        </w:rPr>
        <w:t>Final continuous input / grievance mechanism</w:t>
      </w:r>
    </w:p>
    <w:tbl>
      <w:tblPr>
        <w:tblStyle w:val="afd"/>
        <w:tblW w:w="9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20" w:firstRow="1" w:lastRow="0" w:firstColumn="0" w:lastColumn="0" w:noHBand="1" w:noVBand="1"/>
      </w:tblPr>
      <w:tblGrid>
        <w:gridCol w:w="2275"/>
        <w:gridCol w:w="7357"/>
      </w:tblGrid>
      <w:tr w:rsidR="00352BA5" w:rsidRPr="00090BDB" w14:paraId="6D785736" w14:textId="77777777" w:rsidTr="00352BA5">
        <w:trPr>
          <w:cnfStyle w:val="100000000000" w:firstRow="1" w:lastRow="0" w:firstColumn="0" w:lastColumn="0" w:oddVBand="0" w:evenVBand="0" w:oddHBand="0" w:evenHBand="0" w:firstRowFirstColumn="0" w:firstRowLastColumn="0" w:lastRowFirstColumn="0" w:lastRowLastColumn="0"/>
          <w:cantSplit/>
          <w:trHeight w:val="695"/>
        </w:trPr>
        <w:tc>
          <w:tcPr>
            <w:tcW w:w="2275" w:type="dxa"/>
          </w:tcPr>
          <w:p w14:paraId="6D785734" w14:textId="77777777" w:rsidR="00352BA5" w:rsidRPr="00090BDB" w:rsidRDefault="00DB2DC8">
            <w:pPr>
              <w:spacing w:after="200"/>
            </w:pPr>
            <w:r w:rsidRPr="00090BDB">
              <w:t>Method</w:t>
            </w:r>
          </w:p>
        </w:tc>
        <w:tc>
          <w:tcPr>
            <w:tcW w:w="7357" w:type="dxa"/>
          </w:tcPr>
          <w:p w14:paraId="6D785735" w14:textId="77777777" w:rsidR="00352BA5" w:rsidRPr="00090BDB" w:rsidRDefault="00DB2DC8">
            <w:pPr>
              <w:spacing w:after="200"/>
            </w:pPr>
            <w:r w:rsidRPr="00090BDB">
              <w:t xml:space="preserve">Include all details of Chosen Method (s) so that they may be understood and, where relevant, used by readers.  </w:t>
            </w:r>
          </w:p>
        </w:tc>
      </w:tr>
      <w:tr w:rsidR="00352BA5" w:rsidRPr="00090BDB" w14:paraId="6D785739" w14:textId="77777777" w:rsidTr="00352BA5">
        <w:trPr>
          <w:cantSplit/>
          <w:trHeight w:val="63"/>
        </w:trPr>
        <w:tc>
          <w:tcPr>
            <w:tcW w:w="2275" w:type="dxa"/>
          </w:tcPr>
          <w:p w14:paraId="6D785737" w14:textId="77777777" w:rsidR="00352BA5" w:rsidRPr="00090BDB" w:rsidRDefault="00DB2DC8">
            <w:pPr>
              <w:spacing w:after="200"/>
            </w:pPr>
            <w:r w:rsidRPr="00090BDB">
              <w:lastRenderedPageBreak/>
              <w:t>Continuous Input / Grievance Expression Process Book (mandatory)</w:t>
            </w:r>
          </w:p>
        </w:tc>
        <w:tc>
          <w:tcPr>
            <w:tcW w:w="7357" w:type="dxa"/>
          </w:tcPr>
          <w:p w14:paraId="6D785738" w14:textId="034F95FD" w:rsidR="00352BA5" w:rsidRPr="00090BDB" w:rsidRDefault="00DB2DC8">
            <w:pPr>
              <w:spacing w:after="200"/>
            </w:pPr>
            <w:r w:rsidRPr="00090BDB">
              <w:t xml:space="preserve">The grievance expression process book or the complaint book is available at the </w:t>
            </w:r>
            <w:r w:rsidR="00C5177D">
              <w:t xml:space="preserve">Primary </w:t>
            </w:r>
            <w:r w:rsidRPr="00090BDB">
              <w:t xml:space="preserve">Facility in Baba </w:t>
            </w:r>
            <w:proofErr w:type="spellStart"/>
            <w:r w:rsidRPr="00090BDB">
              <w:t>Dogo</w:t>
            </w:r>
            <w:proofErr w:type="spellEnd"/>
            <w:r w:rsidRPr="00090BDB">
              <w:t>, Nairobi</w:t>
            </w:r>
            <w:r w:rsidR="00740686">
              <w:t xml:space="preserve"> and Mombasa County</w:t>
            </w:r>
            <w:r w:rsidRPr="00090BDB">
              <w:t>.</w:t>
            </w:r>
          </w:p>
        </w:tc>
      </w:tr>
      <w:tr w:rsidR="00352BA5" w:rsidRPr="00090BDB" w14:paraId="6D78573C" w14:textId="77777777" w:rsidTr="00352BA5">
        <w:trPr>
          <w:cantSplit/>
          <w:trHeight w:val="471"/>
        </w:trPr>
        <w:tc>
          <w:tcPr>
            <w:tcW w:w="2275" w:type="dxa"/>
            <w:tcBorders>
              <w:bottom w:val="single" w:sz="4" w:space="0" w:color="A6A6A6"/>
            </w:tcBorders>
          </w:tcPr>
          <w:p w14:paraId="6D78573A" w14:textId="77777777" w:rsidR="00352BA5" w:rsidRPr="00090BDB" w:rsidRDefault="00DB2DC8">
            <w:pPr>
              <w:spacing w:after="200"/>
            </w:pPr>
            <w:r w:rsidRPr="00090BDB">
              <w:t>GS Contact (mandatory)</w:t>
            </w:r>
          </w:p>
        </w:tc>
        <w:tc>
          <w:tcPr>
            <w:tcW w:w="7357" w:type="dxa"/>
            <w:tcBorders>
              <w:bottom w:val="single" w:sz="4" w:space="0" w:color="A6A6A6"/>
            </w:tcBorders>
          </w:tcPr>
          <w:p w14:paraId="6D78573B" w14:textId="77777777" w:rsidR="00352BA5" w:rsidRPr="00090BDB" w:rsidRDefault="00000000">
            <w:pPr>
              <w:spacing w:after="200"/>
              <w:rPr>
                <w:u w:val="single"/>
              </w:rPr>
            </w:pPr>
            <w:hyperlink r:id="rId11">
              <w:r w:rsidR="00DB2DC8" w:rsidRPr="00090BDB">
                <w:rPr>
                  <w:color w:val="00B9BD"/>
                  <w:u w:val="single"/>
                </w:rPr>
                <w:t>help@goldstandard.org</w:t>
              </w:r>
            </w:hyperlink>
          </w:p>
        </w:tc>
      </w:tr>
      <w:tr w:rsidR="00352BA5" w:rsidRPr="00090BDB" w14:paraId="6D785740" w14:textId="77777777" w:rsidTr="00352BA5">
        <w:trPr>
          <w:cantSplit/>
          <w:trHeight w:val="471"/>
        </w:trPr>
        <w:tc>
          <w:tcPr>
            <w:tcW w:w="2275" w:type="dxa"/>
            <w:tcBorders>
              <w:top w:val="single" w:sz="4" w:space="0" w:color="A6A6A6"/>
              <w:bottom w:val="single" w:sz="4" w:space="0" w:color="DCDCDC"/>
            </w:tcBorders>
          </w:tcPr>
          <w:p w14:paraId="6D78573D" w14:textId="77777777" w:rsidR="00352BA5" w:rsidRPr="00090BDB" w:rsidRDefault="00DB2DC8">
            <w:pPr>
              <w:spacing w:after="200"/>
            </w:pPr>
            <w:r w:rsidRPr="00090BDB">
              <w:t>Other</w:t>
            </w:r>
          </w:p>
        </w:tc>
        <w:tc>
          <w:tcPr>
            <w:tcW w:w="7357" w:type="dxa"/>
            <w:tcBorders>
              <w:top w:val="single" w:sz="4" w:space="0" w:color="A6A6A6"/>
              <w:bottom w:val="single" w:sz="4" w:space="0" w:color="DCDCDC"/>
            </w:tcBorders>
          </w:tcPr>
          <w:p w14:paraId="6D78573E" w14:textId="0B7A4E60" w:rsidR="00352BA5" w:rsidRDefault="00DB2DC8" w:rsidP="00740686">
            <w:pPr>
              <w:spacing w:line="276" w:lineRule="auto"/>
              <w:jc w:val="both"/>
            </w:pPr>
            <w:r w:rsidRPr="00090BDB">
              <w:t>There is a completely dedicated centralized customer care department run by KOKO to address complaints from users and other stakeholders which is available on phone and email.</w:t>
            </w:r>
            <w:r w:rsidR="00560C84">
              <w:t xml:space="preserve"> A </w:t>
            </w:r>
            <w:r w:rsidR="00CB757E">
              <w:t>stakeholder</w:t>
            </w:r>
            <w:r w:rsidR="00560C84" w:rsidRPr="00560C84">
              <w:t xml:space="preserve"> can </w:t>
            </w:r>
            <w:r w:rsidR="00560C84">
              <w:t>contact</w:t>
            </w:r>
            <w:r w:rsidR="00560C84" w:rsidRPr="00560C84">
              <w:t xml:space="preserve"> </w:t>
            </w:r>
            <w:r w:rsidR="003435EB">
              <w:t xml:space="preserve">KOKO </w:t>
            </w:r>
            <w:r w:rsidR="00CB757E">
              <w:t>representative</w:t>
            </w:r>
            <w:r w:rsidR="003435EB">
              <w:t xml:space="preserve"> </w:t>
            </w:r>
            <w:r w:rsidR="00560C84">
              <w:t>via</w:t>
            </w:r>
            <w:r w:rsidR="00152962">
              <w:t xml:space="preserve"> free toll number </w:t>
            </w:r>
            <w:r w:rsidR="00152962" w:rsidRPr="00560C84">
              <w:t>– 0800 720716</w:t>
            </w:r>
            <w:r w:rsidR="00152962">
              <w:t xml:space="preserve">, </w:t>
            </w:r>
            <w:r w:rsidR="008974BB">
              <w:t xml:space="preserve">free SMS on 20531 or </w:t>
            </w:r>
            <w:proofErr w:type="spellStart"/>
            <w:r w:rsidR="008974BB">
              <w:t>whatsapp</w:t>
            </w:r>
            <w:proofErr w:type="spellEnd"/>
            <w:r w:rsidR="008974BB">
              <w:t xml:space="preserve"> message on </w:t>
            </w:r>
            <w:r w:rsidR="008974BB" w:rsidRPr="00560C84">
              <w:t>0711900900</w:t>
            </w:r>
            <w:r w:rsidR="008974BB">
              <w:t>.</w:t>
            </w:r>
          </w:p>
          <w:p w14:paraId="4A706CB5" w14:textId="7F35D41B" w:rsidR="009E2F64" w:rsidRDefault="009E2F64" w:rsidP="00712769">
            <w:pPr>
              <w:pStyle w:val="ListParagraph"/>
              <w:ind w:left="0"/>
              <w:rPr>
                <w:rFonts w:cstheme="minorHAnsi"/>
              </w:rPr>
            </w:pPr>
            <w:r>
              <w:rPr>
                <w:rFonts w:cstheme="minorHAnsi"/>
              </w:rPr>
              <w:t>A strong 100+ staffed c</w:t>
            </w:r>
            <w:r w:rsidRPr="001B1EFD">
              <w:rPr>
                <w:rFonts w:cstheme="minorHAnsi"/>
              </w:rPr>
              <w:t xml:space="preserve">ustomer </w:t>
            </w:r>
            <w:r>
              <w:rPr>
                <w:rFonts w:cstheme="minorHAnsi"/>
              </w:rPr>
              <w:t>c</w:t>
            </w:r>
            <w:r w:rsidRPr="001B1EFD">
              <w:rPr>
                <w:rFonts w:cstheme="minorHAnsi"/>
              </w:rPr>
              <w:t xml:space="preserve">are </w:t>
            </w:r>
            <w:r>
              <w:rPr>
                <w:rFonts w:cstheme="minorHAnsi"/>
              </w:rPr>
              <w:t>department</w:t>
            </w:r>
            <w:r w:rsidRPr="001B1EFD">
              <w:rPr>
                <w:rFonts w:cstheme="minorHAnsi"/>
              </w:rPr>
              <w:t xml:space="preserve"> </w:t>
            </w:r>
            <w:r>
              <w:rPr>
                <w:rFonts w:cstheme="minorHAnsi"/>
              </w:rPr>
              <w:t xml:space="preserve">at KOKO </w:t>
            </w:r>
            <w:r w:rsidRPr="001B1EFD">
              <w:rPr>
                <w:rFonts w:cstheme="minorHAnsi"/>
              </w:rPr>
              <w:t>play</w:t>
            </w:r>
            <w:r>
              <w:rPr>
                <w:rFonts w:cstheme="minorHAnsi"/>
              </w:rPr>
              <w:t>s</w:t>
            </w:r>
            <w:r w:rsidRPr="001B1EFD">
              <w:rPr>
                <w:rFonts w:cstheme="minorHAnsi"/>
              </w:rPr>
              <w:t xml:space="preserve"> a front-line role in resolving customer issues and ensuring customer satisfaction</w:t>
            </w:r>
            <w:r>
              <w:rPr>
                <w:rFonts w:cstheme="minorHAnsi"/>
              </w:rPr>
              <w:t xml:space="preserve"> by addressing all customer queries, </w:t>
            </w:r>
            <w:r w:rsidRPr="001B1EFD">
              <w:rPr>
                <w:rFonts w:cstheme="minorHAnsi"/>
              </w:rPr>
              <w:t>complaints</w:t>
            </w:r>
            <w:r>
              <w:rPr>
                <w:rFonts w:cstheme="minorHAnsi"/>
              </w:rPr>
              <w:t xml:space="preserve"> and grievances</w:t>
            </w:r>
            <w:r w:rsidRPr="001B1EFD">
              <w:rPr>
                <w:rFonts w:cstheme="minorHAnsi"/>
              </w:rPr>
              <w:t>.</w:t>
            </w:r>
            <w:r>
              <w:rPr>
                <w:rFonts w:cstheme="minorHAnsi"/>
              </w:rPr>
              <w:t xml:space="preserve"> The key roles and responsibilities of KOKO customer care team are provided below:</w:t>
            </w:r>
          </w:p>
          <w:p w14:paraId="56073538" w14:textId="77777777" w:rsidR="009E2F64" w:rsidRPr="00712769" w:rsidRDefault="009E2F64" w:rsidP="00712769">
            <w:pPr>
              <w:rPr>
                <w:rFonts w:cstheme="minorHAnsi"/>
                <w:u w:val="single"/>
              </w:rPr>
            </w:pPr>
            <w:r w:rsidRPr="00712769">
              <w:rPr>
                <w:rFonts w:cstheme="minorHAnsi"/>
                <w:u w:val="single"/>
              </w:rPr>
              <w:t>Role of Customer Care Team</w:t>
            </w:r>
          </w:p>
          <w:p w14:paraId="6D917A89" w14:textId="77777777" w:rsidR="009E2F64" w:rsidRDefault="009E2F64" w:rsidP="009E2F64">
            <w:pPr>
              <w:pStyle w:val="ListParagraph"/>
              <w:numPr>
                <w:ilvl w:val="0"/>
                <w:numId w:val="32"/>
              </w:numPr>
              <w:rPr>
                <w:rFonts w:cstheme="minorHAnsi"/>
              </w:rPr>
            </w:pPr>
            <w:r w:rsidRPr="00C60EAC">
              <w:rPr>
                <w:rFonts w:cstheme="minorHAnsi"/>
              </w:rPr>
              <w:t>Answer inbound phone calls from current and prospective KOKO customers and agents</w:t>
            </w:r>
          </w:p>
          <w:p w14:paraId="0116C7C5" w14:textId="77777777" w:rsidR="009E2F64" w:rsidRDefault="009E2F64" w:rsidP="009E2F64">
            <w:pPr>
              <w:pStyle w:val="ListParagraph"/>
              <w:numPr>
                <w:ilvl w:val="0"/>
                <w:numId w:val="32"/>
              </w:numPr>
              <w:rPr>
                <w:rFonts w:cstheme="minorHAnsi"/>
              </w:rPr>
            </w:pPr>
            <w:r w:rsidRPr="00EA401C">
              <w:rPr>
                <w:rFonts w:cstheme="minorHAnsi"/>
              </w:rPr>
              <w:t>Place outbound phone calls to current customers to solicit feedback</w:t>
            </w:r>
            <w:r>
              <w:rPr>
                <w:rFonts w:cstheme="minorHAnsi"/>
              </w:rPr>
              <w:t xml:space="preserve"> and</w:t>
            </w:r>
            <w:r w:rsidRPr="00EA401C">
              <w:rPr>
                <w:rFonts w:cstheme="minorHAnsi"/>
              </w:rPr>
              <w:t xml:space="preserve"> provide support</w:t>
            </w:r>
          </w:p>
          <w:p w14:paraId="61FA768E" w14:textId="77777777" w:rsidR="009E2F64" w:rsidRDefault="009E2F64" w:rsidP="009E2F64">
            <w:pPr>
              <w:pStyle w:val="ListParagraph"/>
              <w:numPr>
                <w:ilvl w:val="0"/>
                <w:numId w:val="32"/>
              </w:numPr>
              <w:rPr>
                <w:rFonts w:cstheme="minorHAnsi"/>
              </w:rPr>
            </w:pPr>
            <w:r w:rsidRPr="00EA401C">
              <w:rPr>
                <w:rFonts w:cstheme="minorHAnsi"/>
              </w:rPr>
              <w:t>Conduct in-person field visits to current customer to deliver the highest quality of support</w:t>
            </w:r>
          </w:p>
          <w:p w14:paraId="60A302F2" w14:textId="77777777" w:rsidR="009E2F64" w:rsidRDefault="009E2F64" w:rsidP="009E2F64">
            <w:pPr>
              <w:pStyle w:val="ListParagraph"/>
              <w:numPr>
                <w:ilvl w:val="0"/>
                <w:numId w:val="32"/>
              </w:numPr>
              <w:rPr>
                <w:rFonts w:cstheme="minorHAnsi"/>
              </w:rPr>
            </w:pPr>
            <w:r w:rsidRPr="00EA401C">
              <w:rPr>
                <w:rFonts w:cstheme="minorHAnsi"/>
              </w:rPr>
              <w:t>Address customer questions and concerns to ensure satisfactory issue resolution</w:t>
            </w:r>
          </w:p>
          <w:p w14:paraId="68B4EFA7" w14:textId="77777777" w:rsidR="009E2F64" w:rsidRDefault="009E2F64" w:rsidP="009E2F64">
            <w:pPr>
              <w:pStyle w:val="ListParagraph"/>
              <w:numPr>
                <w:ilvl w:val="0"/>
                <w:numId w:val="32"/>
              </w:numPr>
              <w:rPr>
                <w:rFonts w:cstheme="minorHAnsi"/>
              </w:rPr>
            </w:pPr>
            <w:r w:rsidRPr="00EA401C">
              <w:rPr>
                <w:rFonts w:cstheme="minorHAnsi"/>
              </w:rPr>
              <w:t>Give voice to KOKO customers by understanding and reporting recurring questions and issues</w:t>
            </w:r>
          </w:p>
          <w:p w14:paraId="005ACF89" w14:textId="77777777" w:rsidR="009E2F64" w:rsidRDefault="009E2F64" w:rsidP="009E2F64">
            <w:pPr>
              <w:pStyle w:val="ListParagraph"/>
              <w:numPr>
                <w:ilvl w:val="0"/>
                <w:numId w:val="32"/>
              </w:numPr>
              <w:rPr>
                <w:rFonts w:cstheme="minorHAnsi"/>
              </w:rPr>
            </w:pPr>
            <w:r w:rsidRPr="00EA401C">
              <w:rPr>
                <w:rFonts w:cstheme="minorHAnsi"/>
              </w:rPr>
              <w:t xml:space="preserve">Communicate openly and honestly with KOKO customers </w:t>
            </w:r>
          </w:p>
          <w:p w14:paraId="36D86388" w14:textId="77777777" w:rsidR="009E2F64" w:rsidRDefault="009E2F64" w:rsidP="009E2F64">
            <w:pPr>
              <w:pStyle w:val="ListParagraph"/>
              <w:numPr>
                <w:ilvl w:val="0"/>
                <w:numId w:val="32"/>
              </w:numPr>
              <w:rPr>
                <w:rFonts w:cstheme="minorHAnsi"/>
              </w:rPr>
            </w:pPr>
            <w:r w:rsidRPr="00F37CC0">
              <w:rPr>
                <w:rFonts w:cstheme="minorHAnsi"/>
              </w:rPr>
              <w:t>Build, manage, and maintain strong, positive customer relationships</w:t>
            </w:r>
          </w:p>
          <w:p w14:paraId="266F2B0E" w14:textId="77777777" w:rsidR="009E2F64" w:rsidRPr="00F37CC0" w:rsidRDefault="009E2F64" w:rsidP="009E2F64">
            <w:pPr>
              <w:pStyle w:val="ListParagraph"/>
              <w:numPr>
                <w:ilvl w:val="0"/>
                <w:numId w:val="32"/>
              </w:numPr>
              <w:rPr>
                <w:rFonts w:cstheme="minorHAnsi"/>
              </w:rPr>
            </w:pPr>
            <w:r w:rsidRPr="00F37CC0">
              <w:rPr>
                <w:rFonts w:cstheme="minorHAnsi"/>
              </w:rPr>
              <w:t>Follow existing KOKO Customer Care processes and escalate customer queries and issues to management, as appropriate</w:t>
            </w:r>
          </w:p>
          <w:p w14:paraId="6575C7AF" w14:textId="77777777" w:rsidR="009E2F64" w:rsidRPr="00090BDB" w:rsidRDefault="009E2F64" w:rsidP="00740686">
            <w:pPr>
              <w:spacing w:line="276" w:lineRule="auto"/>
              <w:jc w:val="both"/>
            </w:pPr>
          </w:p>
          <w:p w14:paraId="6D78573F" w14:textId="77777777" w:rsidR="00352BA5" w:rsidRPr="00090BDB" w:rsidRDefault="00DB2DC8" w:rsidP="00740686">
            <w:pPr>
              <w:spacing w:line="276" w:lineRule="auto"/>
              <w:jc w:val="both"/>
            </w:pPr>
            <w:r w:rsidRPr="00090BDB">
              <w:t xml:space="preserve">The local stakeholders can also access the </w:t>
            </w:r>
            <w:proofErr w:type="spellStart"/>
            <w:r w:rsidRPr="00090BDB">
              <w:t>KOKOagents</w:t>
            </w:r>
            <w:proofErr w:type="spellEnd"/>
            <w:r w:rsidRPr="00090BDB">
              <w:t xml:space="preserve"> to register their comments or complaints. Complaints can also be submitted electronically to the project manager, Ed Agnew on the email </w:t>
            </w:r>
            <w:hyperlink r:id="rId12">
              <w:r w:rsidRPr="00090BDB">
                <w:rPr>
                  <w:color w:val="4D4D4C"/>
                  <w:u w:val="single"/>
                </w:rPr>
                <w:t>E.Agnew@kokonetworks.com</w:t>
              </w:r>
            </w:hyperlink>
          </w:p>
        </w:tc>
      </w:tr>
    </w:tbl>
    <w:p w14:paraId="6D785741" w14:textId="77777777" w:rsidR="00352BA5" w:rsidRPr="00090BDB" w:rsidRDefault="00352BA5">
      <w:pPr>
        <w:spacing w:after="0"/>
      </w:pPr>
    </w:p>
    <w:p w14:paraId="6D785742" w14:textId="77777777" w:rsidR="00352BA5" w:rsidRPr="00090BDB" w:rsidRDefault="00352BA5">
      <w:pPr>
        <w:spacing w:line="276" w:lineRule="auto"/>
      </w:pPr>
    </w:p>
    <w:p w14:paraId="6D785743" w14:textId="77777777" w:rsidR="00352BA5" w:rsidRPr="00090BDB" w:rsidRDefault="00DB2DC8">
      <w:pPr>
        <w:spacing w:after="0"/>
        <w:sectPr w:rsidR="00352BA5" w:rsidRPr="00090BDB">
          <w:headerReference w:type="even" r:id="rId13"/>
          <w:headerReference w:type="default" r:id="rId14"/>
          <w:footerReference w:type="even" r:id="rId15"/>
          <w:footerReference w:type="default" r:id="rId16"/>
          <w:headerReference w:type="first" r:id="rId17"/>
          <w:footerReference w:type="first" r:id="rId18"/>
          <w:pgSz w:w="11900" w:h="16840"/>
          <w:pgMar w:top="1383" w:right="1134" w:bottom="1021" w:left="1134" w:header="284" w:footer="0" w:gutter="0"/>
          <w:pgNumType w:start="1"/>
          <w:cols w:space="720"/>
          <w:titlePg/>
        </w:sectPr>
      </w:pPr>
      <w:bookmarkStart w:id="20" w:name="_z337ya" w:colFirst="0" w:colLast="0"/>
      <w:bookmarkEnd w:id="20"/>
      <w:r w:rsidRPr="00090BDB">
        <w:br w:type="page"/>
      </w:r>
    </w:p>
    <w:p w14:paraId="6D785744" w14:textId="77777777" w:rsidR="00352BA5" w:rsidRPr="00090BDB" w:rsidRDefault="00DB2DC8">
      <w:pPr>
        <w:pStyle w:val="Heading3"/>
      </w:pPr>
      <w:bookmarkStart w:id="21" w:name="_3j2qqm3" w:colFirst="0" w:colLast="0"/>
      <w:bookmarkEnd w:id="21"/>
      <w:r w:rsidRPr="00090BDB">
        <w:lastRenderedPageBreak/>
        <w:t xml:space="preserve">Appendix 1 - Safeguarding Principles Assessment </w:t>
      </w:r>
    </w:p>
    <w:p w14:paraId="6D785745" w14:textId="77777777" w:rsidR="00352BA5" w:rsidRPr="00090BDB" w:rsidRDefault="00DB2DC8">
      <w:pPr>
        <w:spacing w:after="0"/>
      </w:pPr>
      <w:r w:rsidRPr="00090BDB">
        <w:t xml:space="preserve">Complete the Assessment below and copy all Mitigation Measures for each Principle into </w:t>
      </w:r>
      <w:hyperlink w:anchor="2xcytpi">
        <w:r w:rsidRPr="00090BDB">
          <w:rPr>
            <w:color w:val="00B9BD"/>
            <w:u w:val="single"/>
          </w:rPr>
          <w:t xml:space="preserve">SECTION </w:t>
        </w:r>
        <w:proofErr w:type="spellStart"/>
        <w:r w:rsidRPr="00090BDB">
          <w:rPr>
            <w:color w:val="00B9BD"/>
            <w:u w:val="single"/>
          </w:rPr>
          <w:t>D</w:t>
        </w:r>
      </w:hyperlink>
      <w:r w:rsidRPr="00090BDB">
        <w:t>above</w:t>
      </w:r>
      <w:proofErr w:type="spellEnd"/>
      <w:r w:rsidRPr="00090BDB">
        <w:t xml:space="preserve">. Please refer to the instructions in the </w:t>
      </w:r>
      <w:hyperlink r:id="rId19">
        <w:r w:rsidRPr="00090BDB">
          <w:rPr>
            <w:color w:val="00B9BD"/>
            <w:u w:val="single"/>
          </w:rPr>
          <w:t>Guide to Completing</w:t>
        </w:r>
      </w:hyperlink>
      <w:r w:rsidRPr="00090BDB">
        <w:t xml:space="preserve"> this Form below.</w:t>
      </w:r>
    </w:p>
    <w:p w14:paraId="6D785746" w14:textId="77777777" w:rsidR="00352BA5" w:rsidRPr="00090BDB" w:rsidRDefault="00352BA5"/>
    <w:tbl>
      <w:tblPr>
        <w:tblStyle w:val="afe"/>
        <w:tblW w:w="144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2"/>
        <w:gridCol w:w="3532"/>
        <w:gridCol w:w="3610"/>
        <w:gridCol w:w="3604"/>
      </w:tblGrid>
      <w:tr w:rsidR="00352BA5" w:rsidRPr="00090BDB" w14:paraId="6D78574C" w14:textId="77777777">
        <w:tc>
          <w:tcPr>
            <w:tcW w:w="3682" w:type="dxa"/>
            <w:shd w:val="clear" w:color="auto" w:fill="00BABE"/>
          </w:tcPr>
          <w:p w14:paraId="6D785747" w14:textId="77777777" w:rsidR="00352BA5" w:rsidRPr="00090BDB" w:rsidRDefault="00DB2DC8">
            <w:pPr>
              <w:spacing w:after="0" w:line="276" w:lineRule="auto"/>
              <w:rPr>
                <w:b/>
                <w:color w:val="FFFFFF"/>
              </w:rPr>
            </w:pPr>
            <w:r w:rsidRPr="00090BDB">
              <w:rPr>
                <w:b/>
                <w:color w:val="FFFFFF"/>
              </w:rPr>
              <w:t>Assessment Questions/</w:t>
            </w:r>
          </w:p>
          <w:p w14:paraId="6D785748" w14:textId="77777777" w:rsidR="00352BA5" w:rsidRPr="00090BDB" w:rsidRDefault="00DB2DC8">
            <w:pPr>
              <w:spacing w:line="276" w:lineRule="auto"/>
              <w:rPr>
                <w:b/>
                <w:color w:val="FFFFFF"/>
              </w:rPr>
            </w:pPr>
            <w:r w:rsidRPr="00090BDB">
              <w:rPr>
                <w:b/>
                <w:color w:val="FFFFFF"/>
              </w:rPr>
              <w:t>Requirements</w:t>
            </w:r>
          </w:p>
        </w:tc>
        <w:tc>
          <w:tcPr>
            <w:tcW w:w="3532" w:type="dxa"/>
            <w:shd w:val="clear" w:color="auto" w:fill="00BABE"/>
          </w:tcPr>
          <w:p w14:paraId="6D785749" w14:textId="77777777" w:rsidR="00352BA5" w:rsidRPr="00090BDB" w:rsidRDefault="00DB2DC8">
            <w:pPr>
              <w:spacing w:line="276" w:lineRule="auto"/>
              <w:rPr>
                <w:b/>
                <w:color w:val="FFFFFF"/>
              </w:rPr>
            </w:pPr>
            <w:r w:rsidRPr="00090BDB">
              <w:rPr>
                <w:b/>
                <w:color w:val="FFFFFF"/>
              </w:rPr>
              <w:t>Justification of Relevance (Yes/potentially/no)</w:t>
            </w:r>
          </w:p>
        </w:tc>
        <w:tc>
          <w:tcPr>
            <w:tcW w:w="3610" w:type="dxa"/>
            <w:shd w:val="clear" w:color="auto" w:fill="00BABE"/>
          </w:tcPr>
          <w:p w14:paraId="6D78574A" w14:textId="77777777" w:rsidR="00352BA5" w:rsidRPr="00090BDB" w:rsidRDefault="00DB2DC8">
            <w:pPr>
              <w:spacing w:line="276" w:lineRule="auto"/>
              <w:rPr>
                <w:b/>
                <w:color w:val="FFFFFF"/>
              </w:rPr>
            </w:pPr>
            <w:r w:rsidRPr="00090BDB">
              <w:rPr>
                <w:b/>
                <w:color w:val="FFFFFF"/>
              </w:rPr>
              <w:t xml:space="preserve">How Project will achieve Requirements through design, management or risk mitigation. </w:t>
            </w:r>
          </w:p>
        </w:tc>
        <w:tc>
          <w:tcPr>
            <w:tcW w:w="3604" w:type="dxa"/>
            <w:shd w:val="clear" w:color="auto" w:fill="00BABE"/>
          </w:tcPr>
          <w:p w14:paraId="6D78574B" w14:textId="77777777" w:rsidR="00352BA5" w:rsidRPr="00090BDB" w:rsidRDefault="00DB2DC8">
            <w:pPr>
              <w:spacing w:line="276" w:lineRule="auto"/>
              <w:rPr>
                <w:b/>
                <w:color w:val="FFFFFF"/>
              </w:rPr>
            </w:pPr>
            <w:r w:rsidRPr="00090BDB">
              <w:rPr>
                <w:b/>
                <w:color w:val="FFFFFF"/>
              </w:rPr>
              <w:t>Mitigation Measures added to the Monitoring Plan (if required)</w:t>
            </w:r>
          </w:p>
        </w:tc>
      </w:tr>
      <w:tr w:rsidR="00352BA5" w:rsidRPr="00090BDB" w14:paraId="6D78574E" w14:textId="77777777">
        <w:tc>
          <w:tcPr>
            <w:tcW w:w="14428" w:type="dxa"/>
            <w:gridSpan w:val="4"/>
            <w:shd w:val="clear" w:color="auto" w:fill="E2F8FA"/>
          </w:tcPr>
          <w:p w14:paraId="6D78574D" w14:textId="77777777" w:rsidR="00352BA5" w:rsidRPr="00090BDB" w:rsidRDefault="00DB2DC8">
            <w:pPr>
              <w:spacing w:line="276" w:lineRule="auto"/>
            </w:pPr>
            <w:r w:rsidRPr="00090BDB">
              <w:rPr>
                <w:b/>
              </w:rPr>
              <w:t>Principle 1. Human Rights</w:t>
            </w:r>
          </w:p>
        </w:tc>
      </w:tr>
      <w:tr w:rsidR="00352BA5" w:rsidRPr="00090BDB" w14:paraId="6D785758" w14:textId="77777777">
        <w:tc>
          <w:tcPr>
            <w:tcW w:w="3682" w:type="dxa"/>
          </w:tcPr>
          <w:p w14:paraId="6D78574F" w14:textId="77777777" w:rsidR="00352BA5" w:rsidRPr="00090BDB" w:rsidRDefault="00DB2DC8">
            <w:pPr>
              <w:numPr>
                <w:ilvl w:val="0"/>
                <w:numId w:val="20"/>
              </w:numPr>
              <w:spacing w:after="0" w:line="276" w:lineRule="auto"/>
            </w:pPr>
            <w:r w:rsidRPr="00090BDB">
              <w:t>The Project Developer and the Project shall respect internationally proclaimed human rights and shall not be complicit in violence or human rights abuses of any kind as defined in the Universal Declaration of Human Rights</w:t>
            </w:r>
          </w:p>
          <w:p w14:paraId="6D785750" w14:textId="77777777" w:rsidR="00352BA5" w:rsidRPr="00090BDB" w:rsidRDefault="00DB2DC8">
            <w:pPr>
              <w:numPr>
                <w:ilvl w:val="0"/>
                <w:numId w:val="20"/>
              </w:numPr>
              <w:spacing w:line="276" w:lineRule="auto"/>
            </w:pPr>
            <w:r w:rsidRPr="00090BDB">
              <w:lastRenderedPageBreak/>
              <w:t>The Project shall not discriminate with regards to participation and inclusion</w:t>
            </w:r>
          </w:p>
        </w:tc>
        <w:tc>
          <w:tcPr>
            <w:tcW w:w="3532" w:type="dxa"/>
            <w:shd w:val="clear" w:color="auto" w:fill="E2F8FA"/>
          </w:tcPr>
          <w:p w14:paraId="6D785751" w14:textId="77777777" w:rsidR="00352BA5" w:rsidRPr="00090BDB" w:rsidRDefault="00DB2DC8">
            <w:pPr>
              <w:spacing w:after="0" w:line="276" w:lineRule="auto"/>
            </w:pPr>
            <w:r w:rsidRPr="00090BDB">
              <w:lastRenderedPageBreak/>
              <w:t>NO</w:t>
            </w:r>
          </w:p>
          <w:p w14:paraId="6D785752" w14:textId="77777777" w:rsidR="00352BA5" w:rsidRPr="00090BDB" w:rsidRDefault="00352BA5">
            <w:pPr>
              <w:spacing w:line="276" w:lineRule="auto"/>
            </w:pPr>
          </w:p>
        </w:tc>
        <w:tc>
          <w:tcPr>
            <w:tcW w:w="3610" w:type="dxa"/>
          </w:tcPr>
          <w:p w14:paraId="6D785753" w14:textId="77777777" w:rsidR="00352BA5" w:rsidRPr="00090BDB" w:rsidRDefault="00DB2DC8">
            <w:pPr>
              <w:spacing w:line="276" w:lineRule="auto"/>
            </w:pPr>
            <w:r w:rsidRPr="00090BDB">
              <w:t>Not relevant</w:t>
            </w:r>
          </w:p>
          <w:p w14:paraId="6D785754" w14:textId="77777777" w:rsidR="00352BA5" w:rsidRPr="00090BDB" w:rsidRDefault="00DB2DC8">
            <w:pPr>
              <w:numPr>
                <w:ilvl w:val="0"/>
                <w:numId w:val="13"/>
              </w:numPr>
              <w:pBdr>
                <w:top w:val="nil"/>
                <w:left w:val="nil"/>
                <w:bottom w:val="nil"/>
                <w:right w:val="nil"/>
                <w:between w:val="nil"/>
              </w:pBdr>
              <w:spacing w:after="0" w:line="276" w:lineRule="auto"/>
            </w:pPr>
            <w:r w:rsidRPr="00090BDB">
              <w:t>The constitution of host country (Kenya) considers it a legal offence to violate human rights during any business activity. Kenya endorses the United Nations Guiding Principles (</w:t>
            </w:r>
            <w:hyperlink r:id="rId20">
              <w:r w:rsidRPr="00090BDB">
                <w:rPr>
                  <w:color w:val="0000FF"/>
                  <w:u w:val="single"/>
                </w:rPr>
                <w:t>UNGPs</w:t>
              </w:r>
            </w:hyperlink>
            <w:r w:rsidRPr="00090BDB">
              <w:t>) on Business and Human Rights adopted in the UN Human Rights Council (</w:t>
            </w:r>
            <w:hyperlink r:id="rId21">
              <w:r w:rsidRPr="00090BDB">
                <w:rPr>
                  <w:color w:val="0000FF"/>
                  <w:u w:val="single"/>
                </w:rPr>
                <w:t>UNHRC</w:t>
              </w:r>
            </w:hyperlink>
            <w:r w:rsidRPr="00090BDB">
              <w:t xml:space="preserve">) in 2011. </w:t>
            </w:r>
            <w:r w:rsidRPr="00090BDB">
              <w:lastRenderedPageBreak/>
              <w:t>The CME complies with the legal requirements of the host country. This is not violated at any point during the project.</w:t>
            </w:r>
          </w:p>
          <w:p w14:paraId="6D785755" w14:textId="77777777" w:rsidR="00352BA5" w:rsidRPr="00090BDB" w:rsidRDefault="00DB2DC8">
            <w:pPr>
              <w:numPr>
                <w:ilvl w:val="0"/>
                <w:numId w:val="13"/>
              </w:numPr>
              <w:pBdr>
                <w:top w:val="nil"/>
                <w:left w:val="nil"/>
                <w:bottom w:val="nil"/>
                <w:right w:val="nil"/>
                <w:between w:val="nil"/>
              </w:pBdr>
              <w:spacing w:line="276" w:lineRule="auto"/>
            </w:pPr>
            <w:r w:rsidRPr="00090BDB">
              <w:t>The targeted segment for facilitating clean cooking under this project is the low-income households in Kenya. The economically backward and marginalized, who form a majority of these households, will witness enhanced opportunities for participation in this programme, as this project by scaling up will reach areas where clean cooking solutions were previously unaffordable.</w:t>
            </w:r>
          </w:p>
          <w:p w14:paraId="6D785756" w14:textId="77777777" w:rsidR="00352BA5" w:rsidRPr="00090BDB" w:rsidRDefault="00352BA5">
            <w:pPr>
              <w:spacing w:line="276" w:lineRule="auto"/>
            </w:pPr>
          </w:p>
        </w:tc>
        <w:tc>
          <w:tcPr>
            <w:tcW w:w="3604" w:type="dxa"/>
          </w:tcPr>
          <w:p w14:paraId="6D785757" w14:textId="4B4662B0" w:rsidR="00352BA5" w:rsidRPr="00090BDB" w:rsidRDefault="00CE7576">
            <w:pPr>
              <w:spacing w:line="276" w:lineRule="auto"/>
            </w:pPr>
            <w:r>
              <w:rPr>
                <w:lang w:val="en-GB"/>
              </w:rPr>
              <w:lastRenderedPageBreak/>
              <w:t>N/A</w:t>
            </w:r>
          </w:p>
        </w:tc>
      </w:tr>
      <w:tr w:rsidR="00352BA5" w:rsidRPr="00090BDB" w14:paraId="6D78575A" w14:textId="77777777">
        <w:tc>
          <w:tcPr>
            <w:tcW w:w="14428" w:type="dxa"/>
            <w:gridSpan w:val="4"/>
            <w:shd w:val="clear" w:color="auto" w:fill="E2F8FA"/>
          </w:tcPr>
          <w:p w14:paraId="6D785759" w14:textId="77777777" w:rsidR="00352BA5" w:rsidRPr="00090BDB" w:rsidRDefault="00DB2DC8">
            <w:pPr>
              <w:spacing w:line="276" w:lineRule="auto"/>
            </w:pPr>
            <w:r w:rsidRPr="00090BDB">
              <w:rPr>
                <w:b/>
              </w:rPr>
              <w:t>Principle 2.  Gender Equality</w:t>
            </w:r>
          </w:p>
        </w:tc>
      </w:tr>
      <w:tr w:rsidR="00352BA5" w:rsidRPr="00090BDB" w14:paraId="6D78576C" w14:textId="77777777">
        <w:tc>
          <w:tcPr>
            <w:tcW w:w="3682" w:type="dxa"/>
          </w:tcPr>
          <w:p w14:paraId="6D78575B" w14:textId="77777777" w:rsidR="00352BA5" w:rsidRPr="00090BDB" w:rsidRDefault="00DB2DC8">
            <w:pPr>
              <w:numPr>
                <w:ilvl w:val="0"/>
                <w:numId w:val="22"/>
              </w:numPr>
              <w:spacing w:after="0" w:line="276" w:lineRule="auto"/>
            </w:pPr>
            <w:r w:rsidRPr="00090BDB">
              <w:t xml:space="preserve">The Project shall not directly or indirectly lead </w:t>
            </w:r>
            <w:r w:rsidRPr="00090BDB">
              <w:lastRenderedPageBreak/>
              <w:t>to/contribute to adverse impacts on gender equality and/or the situation of women</w:t>
            </w:r>
          </w:p>
          <w:p w14:paraId="6D78575C" w14:textId="77777777" w:rsidR="00352BA5" w:rsidRPr="00090BDB" w:rsidRDefault="00DB2DC8">
            <w:pPr>
              <w:numPr>
                <w:ilvl w:val="0"/>
                <w:numId w:val="22"/>
              </w:numPr>
              <w:spacing w:after="0" w:line="276" w:lineRule="auto"/>
            </w:pPr>
            <w:r w:rsidRPr="00090BDB">
              <w:t>Projects shall apply the principles of nondiscrimination, equal treatment, and equal pay for equal work</w:t>
            </w:r>
          </w:p>
          <w:p w14:paraId="6D78575D" w14:textId="77777777" w:rsidR="00352BA5" w:rsidRPr="00090BDB" w:rsidRDefault="00DB2DC8">
            <w:pPr>
              <w:numPr>
                <w:ilvl w:val="0"/>
                <w:numId w:val="22"/>
              </w:numPr>
              <w:spacing w:after="0" w:line="276" w:lineRule="auto"/>
            </w:pPr>
            <w:r w:rsidRPr="00090BDB">
              <w:t>The Project shall refer to the country’s national gender strategy or equivalent national commitment to aid in assessing gender risks</w:t>
            </w:r>
          </w:p>
          <w:p w14:paraId="6D78575E" w14:textId="77777777" w:rsidR="00352BA5" w:rsidRPr="00090BDB" w:rsidRDefault="00DB2DC8">
            <w:pPr>
              <w:numPr>
                <w:ilvl w:val="0"/>
                <w:numId w:val="22"/>
              </w:numPr>
              <w:spacing w:line="276" w:lineRule="auto"/>
            </w:pPr>
            <w:r w:rsidRPr="00090BDB">
              <w:t xml:space="preserve">(where required) Summary of opinions and recommendations of an Expert Stakeholder(s) </w:t>
            </w:r>
          </w:p>
        </w:tc>
        <w:tc>
          <w:tcPr>
            <w:tcW w:w="3532" w:type="dxa"/>
            <w:shd w:val="clear" w:color="auto" w:fill="E2F8FA"/>
          </w:tcPr>
          <w:p w14:paraId="6D78575F" w14:textId="77777777" w:rsidR="00352BA5" w:rsidRPr="00090BDB" w:rsidRDefault="00DB2DC8">
            <w:pPr>
              <w:spacing w:after="0" w:line="276" w:lineRule="auto"/>
            </w:pPr>
            <w:r w:rsidRPr="00090BDB">
              <w:lastRenderedPageBreak/>
              <w:t>No</w:t>
            </w:r>
          </w:p>
          <w:p w14:paraId="6D785760" w14:textId="77777777" w:rsidR="00352BA5" w:rsidRPr="00090BDB" w:rsidRDefault="00352BA5">
            <w:pPr>
              <w:spacing w:after="0" w:line="276" w:lineRule="auto"/>
            </w:pPr>
          </w:p>
          <w:p w14:paraId="6D785761" w14:textId="77777777" w:rsidR="00352BA5" w:rsidRPr="00090BDB" w:rsidRDefault="00352BA5">
            <w:pPr>
              <w:spacing w:after="0" w:line="276" w:lineRule="auto"/>
            </w:pPr>
          </w:p>
          <w:p w14:paraId="6D785762" w14:textId="77777777" w:rsidR="00352BA5" w:rsidRPr="00090BDB" w:rsidRDefault="00352BA5">
            <w:pPr>
              <w:spacing w:after="0" w:line="276" w:lineRule="auto"/>
            </w:pPr>
          </w:p>
          <w:p w14:paraId="6D785763" w14:textId="77777777" w:rsidR="00352BA5" w:rsidRPr="00090BDB" w:rsidRDefault="00352BA5">
            <w:pPr>
              <w:spacing w:after="0" w:line="276" w:lineRule="auto"/>
            </w:pPr>
          </w:p>
          <w:p w14:paraId="6D785764" w14:textId="77777777" w:rsidR="00352BA5" w:rsidRPr="00090BDB" w:rsidRDefault="00352BA5">
            <w:pPr>
              <w:spacing w:line="276" w:lineRule="auto"/>
            </w:pPr>
          </w:p>
        </w:tc>
        <w:tc>
          <w:tcPr>
            <w:tcW w:w="3610" w:type="dxa"/>
          </w:tcPr>
          <w:p w14:paraId="6D785765" w14:textId="77777777" w:rsidR="00352BA5" w:rsidRPr="00090BDB" w:rsidRDefault="00DB2DC8">
            <w:pPr>
              <w:spacing w:line="276" w:lineRule="auto"/>
            </w:pPr>
            <w:r w:rsidRPr="00090BDB">
              <w:lastRenderedPageBreak/>
              <w:t>Not relevant</w:t>
            </w:r>
          </w:p>
          <w:p w14:paraId="6D785766" w14:textId="77777777" w:rsidR="00352BA5" w:rsidRPr="00090BDB" w:rsidRDefault="00DB2DC8">
            <w:pPr>
              <w:numPr>
                <w:ilvl w:val="0"/>
                <w:numId w:val="14"/>
              </w:numPr>
              <w:pBdr>
                <w:top w:val="nil"/>
                <w:left w:val="nil"/>
                <w:bottom w:val="nil"/>
                <w:right w:val="nil"/>
                <w:between w:val="nil"/>
              </w:pBdr>
              <w:spacing w:after="0" w:line="276" w:lineRule="auto"/>
            </w:pPr>
            <w:r w:rsidRPr="00090BDB">
              <w:lastRenderedPageBreak/>
              <w:t>No, the project doesn’t directly or indirectly lead to/contribute to adverse impacts on gender equality. In contrast, the project will contribute to health and well-being of women. Moreover, the project will deploy adequate measures to foster social status of women.</w:t>
            </w:r>
          </w:p>
          <w:p w14:paraId="6D785767" w14:textId="77777777" w:rsidR="00352BA5" w:rsidRPr="00090BDB" w:rsidRDefault="00DB2DC8">
            <w:pPr>
              <w:numPr>
                <w:ilvl w:val="0"/>
                <w:numId w:val="14"/>
              </w:numPr>
              <w:pBdr>
                <w:top w:val="nil"/>
                <w:left w:val="nil"/>
                <w:bottom w:val="nil"/>
                <w:right w:val="nil"/>
                <w:between w:val="nil"/>
              </w:pBdr>
              <w:spacing w:after="0" w:line="276" w:lineRule="auto"/>
            </w:pPr>
            <w:r w:rsidRPr="00090BDB">
              <w:t>The project shall embrace the spirit of the Kenyan Employment Act and ILO guidelines. The project does apply the principles of non-discrimination and equal treatment in the production, distribution and the usage of the products.</w:t>
            </w:r>
            <w:r w:rsidRPr="00090BDB">
              <w:rPr>
                <w:b/>
              </w:rPr>
              <w:t xml:space="preserve"> </w:t>
            </w:r>
            <w:r w:rsidRPr="00090BDB">
              <w:t xml:space="preserve">The CME also ensures equal pay for </w:t>
            </w:r>
            <w:r w:rsidRPr="00090BDB">
              <w:lastRenderedPageBreak/>
              <w:t>equal work during any activity in the project.</w:t>
            </w:r>
          </w:p>
          <w:p w14:paraId="6D785768" w14:textId="573ECA8B" w:rsidR="00352BA5" w:rsidRPr="00090BDB" w:rsidRDefault="00DB2DC8">
            <w:pPr>
              <w:numPr>
                <w:ilvl w:val="0"/>
                <w:numId w:val="14"/>
              </w:numPr>
              <w:pBdr>
                <w:top w:val="nil"/>
                <w:left w:val="nil"/>
                <w:bottom w:val="nil"/>
                <w:right w:val="nil"/>
                <w:between w:val="nil"/>
              </w:pBdr>
              <w:spacing w:after="0" w:line="276" w:lineRule="auto"/>
            </w:pPr>
            <w:r w:rsidRPr="00090BDB">
              <w:t xml:space="preserve">The project developer abides by the National Policy on Gender and Development enshrined in the Constitution of Kenya. It has a powerful mandate for equality and rights of women. Kenya has endorsed the SDG 2030 Agenda as well. The project developer recognizes and respects these commitments in the course of the project as well. There are no specific gender risks identified during the project design. </w:t>
            </w:r>
          </w:p>
          <w:p w14:paraId="6D785769" w14:textId="77777777" w:rsidR="00352BA5" w:rsidRPr="00090BDB" w:rsidRDefault="00DB2DC8">
            <w:pPr>
              <w:numPr>
                <w:ilvl w:val="0"/>
                <w:numId w:val="14"/>
              </w:numPr>
              <w:pBdr>
                <w:top w:val="nil"/>
                <w:left w:val="nil"/>
                <w:bottom w:val="nil"/>
                <w:right w:val="nil"/>
                <w:between w:val="nil"/>
              </w:pBdr>
              <w:spacing w:line="276" w:lineRule="auto"/>
              <w:ind w:left="360"/>
            </w:pPr>
            <w:r w:rsidRPr="00090BDB">
              <w:t>Not required.</w:t>
            </w:r>
          </w:p>
          <w:p w14:paraId="6D78576A" w14:textId="77777777" w:rsidR="00352BA5" w:rsidRPr="00090BDB" w:rsidRDefault="00352BA5">
            <w:pPr>
              <w:spacing w:line="276" w:lineRule="auto"/>
            </w:pPr>
          </w:p>
        </w:tc>
        <w:tc>
          <w:tcPr>
            <w:tcW w:w="3604" w:type="dxa"/>
          </w:tcPr>
          <w:p w14:paraId="6D78576B" w14:textId="2FE06ADF" w:rsidR="00352BA5" w:rsidRPr="00090BDB" w:rsidRDefault="00CE7576">
            <w:pPr>
              <w:spacing w:line="276" w:lineRule="auto"/>
            </w:pPr>
            <w:r>
              <w:rPr>
                <w:lang w:val="en-GB"/>
              </w:rPr>
              <w:lastRenderedPageBreak/>
              <w:t>N/A</w:t>
            </w:r>
          </w:p>
        </w:tc>
      </w:tr>
      <w:tr w:rsidR="00352BA5" w:rsidRPr="00090BDB" w14:paraId="6D78576E" w14:textId="77777777">
        <w:tc>
          <w:tcPr>
            <w:tcW w:w="14428" w:type="dxa"/>
            <w:gridSpan w:val="4"/>
            <w:shd w:val="clear" w:color="auto" w:fill="E2F8FA"/>
          </w:tcPr>
          <w:p w14:paraId="6D78576D" w14:textId="77777777" w:rsidR="00352BA5" w:rsidRPr="00090BDB" w:rsidRDefault="00DB2DC8">
            <w:pPr>
              <w:spacing w:line="276" w:lineRule="auto"/>
            </w:pPr>
            <w:r w:rsidRPr="00090BDB">
              <w:rPr>
                <w:b/>
              </w:rPr>
              <w:lastRenderedPageBreak/>
              <w:t xml:space="preserve">Principle 3. Community Health, Safety and Working </w:t>
            </w:r>
            <w:r w:rsidRPr="00090BDB">
              <w:rPr>
                <w:b/>
                <w:shd w:val="clear" w:color="auto" w:fill="E2F8FA"/>
              </w:rPr>
              <w:t>Conditions</w:t>
            </w:r>
          </w:p>
        </w:tc>
      </w:tr>
      <w:tr w:rsidR="00352BA5" w:rsidRPr="00090BDB" w14:paraId="6D785775" w14:textId="77777777">
        <w:tc>
          <w:tcPr>
            <w:tcW w:w="3682" w:type="dxa"/>
          </w:tcPr>
          <w:p w14:paraId="6D78576F" w14:textId="77777777" w:rsidR="00352BA5" w:rsidRPr="00090BDB" w:rsidRDefault="00DB2DC8">
            <w:pPr>
              <w:numPr>
                <w:ilvl w:val="0"/>
                <w:numId w:val="9"/>
              </w:numPr>
              <w:spacing w:line="276" w:lineRule="auto"/>
            </w:pPr>
            <w:r w:rsidRPr="00090BDB">
              <w:lastRenderedPageBreak/>
              <w:t>The Project shall avoid community exposure to increased health risks and shall not adversely affect the health of the workers and the community</w:t>
            </w:r>
          </w:p>
        </w:tc>
        <w:tc>
          <w:tcPr>
            <w:tcW w:w="3532" w:type="dxa"/>
            <w:shd w:val="clear" w:color="auto" w:fill="E2F8FA"/>
          </w:tcPr>
          <w:p w14:paraId="6D785770" w14:textId="77777777" w:rsidR="00352BA5" w:rsidRPr="00090BDB" w:rsidRDefault="00DB2DC8">
            <w:pPr>
              <w:spacing w:line="276" w:lineRule="auto"/>
            </w:pPr>
            <w:r w:rsidRPr="00090BDB">
              <w:t>No</w:t>
            </w:r>
          </w:p>
        </w:tc>
        <w:tc>
          <w:tcPr>
            <w:tcW w:w="3610" w:type="dxa"/>
          </w:tcPr>
          <w:p w14:paraId="6D785771" w14:textId="77777777" w:rsidR="00352BA5" w:rsidRPr="00090BDB" w:rsidRDefault="00DB2DC8">
            <w:pPr>
              <w:spacing w:after="0"/>
            </w:pPr>
            <w:r w:rsidRPr="00090BDB">
              <w:t>Not relevant</w:t>
            </w:r>
          </w:p>
          <w:p w14:paraId="6D785772" w14:textId="77777777" w:rsidR="00352BA5" w:rsidRPr="00090BDB" w:rsidRDefault="00DB2DC8">
            <w:pPr>
              <w:spacing w:after="0"/>
            </w:pPr>
            <w:r w:rsidRPr="00090BDB">
              <w:t xml:space="preserve">Dissemination activity under the project doesn’t involve any activity that triggers safety requirements. </w:t>
            </w:r>
          </w:p>
          <w:p w14:paraId="6D785773" w14:textId="77777777" w:rsidR="00352BA5" w:rsidRPr="00090BDB" w:rsidRDefault="00DB2DC8">
            <w:pPr>
              <w:spacing w:line="276" w:lineRule="auto"/>
            </w:pPr>
            <w:r w:rsidRPr="00090BDB">
              <w:t>On the contrary the project is expected to alleviate existing health risks due to indoor pollution.</w:t>
            </w:r>
          </w:p>
        </w:tc>
        <w:tc>
          <w:tcPr>
            <w:tcW w:w="3604" w:type="dxa"/>
          </w:tcPr>
          <w:p w14:paraId="6D785774" w14:textId="25C211E6" w:rsidR="00352BA5" w:rsidRPr="00090BDB" w:rsidRDefault="00CE7576">
            <w:pPr>
              <w:spacing w:line="276" w:lineRule="auto"/>
            </w:pPr>
            <w:r>
              <w:rPr>
                <w:lang w:val="en-GB"/>
              </w:rPr>
              <w:t>N/A</w:t>
            </w:r>
          </w:p>
        </w:tc>
      </w:tr>
      <w:tr w:rsidR="00352BA5" w:rsidRPr="00090BDB" w14:paraId="6D785777" w14:textId="77777777">
        <w:tc>
          <w:tcPr>
            <w:tcW w:w="14428" w:type="dxa"/>
            <w:gridSpan w:val="4"/>
            <w:shd w:val="clear" w:color="auto" w:fill="E2F8FA"/>
          </w:tcPr>
          <w:p w14:paraId="6D785776" w14:textId="77777777" w:rsidR="00352BA5" w:rsidRPr="00090BDB" w:rsidRDefault="00DB2DC8">
            <w:pPr>
              <w:spacing w:line="276" w:lineRule="auto"/>
              <w:rPr>
                <w:b/>
              </w:rPr>
            </w:pPr>
            <w:r w:rsidRPr="00090BDB">
              <w:rPr>
                <w:b/>
              </w:rPr>
              <w:t>Principle 4.1  Sites of Cultural and Historical Heritage</w:t>
            </w:r>
          </w:p>
        </w:tc>
      </w:tr>
      <w:tr w:rsidR="00352BA5" w:rsidRPr="00090BDB" w14:paraId="6D78577D" w14:textId="77777777">
        <w:trPr>
          <w:trHeight w:val="120"/>
        </w:trPr>
        <w:tc>
          <w:tcPr>
            <w:tcW w:w="3682" w:type="dxa"/>
          </w:tcPr>
          <w:p w14:paraId="6D785778" w14:textId="77777777" w:rsidR="00352BA5" w:rsidRPr="00090BDB" w:rsidRDefault="00DB2DC8">
            <w:pPr>
              <w:spacing w:line="276" w:lineRule="auto"/>
              <w:rPr>
                <w:b/>
              </w:rPr>
            </w:pPr>
            <w:r w:rsidRPr="00090BDB">
              <w:t xml:space="preserve">Does the Project Area include sites, structures, or objects with historical, cultural, artistic, traditional or religious values or intangible forms of culture?  </w:t>
            </w:r>
          </w:p>
        </w:tc>
        <w:tc>
          <w:tcPr>
            <w:tcW w:w="3532" w:type="dxa"/>
            <w:vMerge w:val="restart"/>
          </w:tcPr>
          <w:p w14:paraId="6D785779" w14:textId="77777777" w:rsidR="00352BA5" w:rsidRPr="00090BDB" w:rsidRDefault="00DB2DC8">
            <w:pPr>
              <w:spacing w:line="276" w:lineRule="auto"/>
              <w:rPr>
                <w:b/>
              </w:rPr>
            </w:pPr>
            <w:r w:rsidRPr="00090BDB">
              <w:rPr>
                <w:b/>
              </w:rPr>
              <w:t>No</w:t>
            </w:r>
          </w:p>
        </w:tc>
        <w:tc>
          <w:tcPr>
            <w:tcW w:w="3610" w:type="dxa"/>
            <w:vMerge w:val="restart"/>
          </w:tcPr>
          <w:p w14:paraId="6D78577A" w14:textId="77777777" w:rsidR="00352BA5" w:rsidRPr="00090BDB" w:rsidRDefault="00DB2DC8">
            <w:pPr>
              <w:spacing w:after="0" w:line="276" w:lineRule="auto"/>
              <w:rPr>
                <w:b/>
              </w:rPr>
            </w:pPr>
            <w:r w:rsidRPr="00090BDB">
              <w:rPr>
                <w:b/>
              </w:rPr>
              <w:t>Not relevant</w:t>
            </w:r>
          </w:p>
          <w:p w14:paraId="6D78577B" w14:textId="77777777" w:rsidR="00352BA5" w:rsidRPr="00090BDB" w:rsidRDefault="00DB2DC8">
            <w:pPr>
              <w:spacing w:line="276" w:lineRule="auto"/>
              <w:rPr>
                <w:b/>
              </w:rPr>
            </w:pPr>
            <w:r w:rsidRPr="00090BDB">
              <w:t>The project units will be simple and small in dimension. The project will not result in any change in cooking habits because of substitution of fuel. Therefore, the result of this project won’t damage or remove cultural heritage, since the project is implemented in the households of families.</w:t>
            </w:r>
          </w:p>
        </w:tc>
        <w:tc>
          <w:tcPr>
            <w:tcW w:w="3604" w:type="dxa"/>
            <w:vMerge w:val="restart"/>
          </w:tcPr>
          <w:p w14:paraId="6D78577C" w14:textId="52CA6631" w:rsidR="00352BA5" w:rsidRPr="00090BDB" w:rsidRDefault="00CE7576">
            <w:pPr>
              <w:spacing w:line="276" w:lineRule="auto"/>
              <w:rPr>
                <w:b/>
              </w:rPr>
            </w:pPr>
            <w:r>
              <w:rPr>
                <w:lang w:val="en-GB"/>
              </w:rPr>
              <w:t>N/A</w:t>
            </w:r>
          </w:p>
        </w:tc>
      </w:tr>
      <w:tr w:rsidR="00352BA5" w:rsidRPr="00090BDB" w14:paraId="6D785782" w14:textId="77777777">
        <w:trPr>
          <w:trHeight w:val="120"/>
        </w:trPr>
        <w:tc>
          <w:tcPr>
            <w:tcW w:w="3682" w:type="dxa"/>
          </w:tcPr>
          <w:p w14:paraId="6D78577E" w14:textId="77777777" w:rsidR="00352BA5" w:rsidRPr="00090BDB" w:rsidRDefault="00DB2DC8">
            <w:pPr>
              <w:spacing w:line="276" w:lineRule="auto"/>
              <w:rPr>
                <w:b/>
              </w:rPr>
            </w:pPr>
            <w:r w:rsidRPr="00090BDB">
              <w:t>&gt;&gt;</w:t>
            </w:r>
          </w:p>
        </w:tc>
        <w:tc>
          <w:tcPr>
            <w:tcW w:w="3532" w:type="dxa"/>
            <w:vMerge/>
          </w:tcPr>
          <w:p w14:paraId="6D78577F" w14:textId="77777777" w:rsidR="00352BA5" w:rsidRPr="00090BDB" w:rsidRDefault="00352BA5">
            <w:pPr>
              <w:widowControl w:val="0"/>
              <w:pBdr>
                <w:top w:val="nil"/>
                <w:left w:val="nil"/>
                <w:bottom w:val="nil"/>
                <w:right w:val="nil"/>
                <w:between w:val="nil"/>
              </w:pBdr>
              <w:spacing w:after="0" w:line="276" w:lineRule="auto"/>
              <w:rPr>
                <w:b/>
              </w:rPr>
            </w:pPr>
          </w:p>
        </w:tc>
        <w:tc>
          <w:tcPr>
            <w:tcW w:w="3610" w:type="dxa"/>
            <w:vMerge/>
          </w:tcPr>
          <w:p w14:paraId="6D785780" w14:textId="77777777" w:rsidR="00352BA5" w:rsidRPr="00090BDB" w:rsidRDefault="00352BA5">
            <w:pPr>
              <w:widowControl w:val="0"/>
              <w:pBdr>
                <w:top w:val="nil"/>
                <w:left w:val="nil"/>
                <w:bottom w:val="nil"/>
                <w:right w:val="nil"/>
                <w:between w:val="nil"/>
              </w:pBdr>
              <w:spacing w:after="0" w:line="276" w:lineRule="auto"/>
              <w:rPr>
                <w:b/>
              </w:rPr>
            </w:pPr>
          </w:p>
        </w:tc>
        <w:tc>
          <w:tcPr>
            <w:tcW w:w="3604" w:type="dxa"/>
            <w:vMerge/>
          </w:tcPr>
          <w:p w14:paraId="6D785781" w14:textId="77777777" w:rsidR="00352BA5" w:rsidRPr="00090BDB" w:rsidRDefault="00352BA5">
            <w:pPr>
              <w:widowControl w:val="0"/>
              <w:pBdr>
                <w:top w:val="nil"/>
                <w:left w:val="nil"/>
                <w:bottom w:val="nil"/>
                <w:right w:val="nil"/>
                <w:between w:val="nil"/>
              </w:pBdr>
              <w:spacing w:after="0" w:line="276" w:lineRule="auto"/>
              <w:rPr>
                <w:b/>
              </w:rPr>
            </w:pPr>
          </w:p>
        </w:tc>
      </w:tr>
      <w:tr w:rsidR="00352BA5" w:rsidRPr="00090BDB" w14:paraId="6D785784" w14:textId="77777777">
        <w:tc>
          <w:tcPr>
            <w:tcW w:w="14428" w:type="dxa"/>
            <w:gridSpan w:val="4"/>
            <w:shd w:val="clear" w:color="auto" w:fill="E2F8FA"/>
          </w:tcPr>
          <w:p w14:paraId="6D785783" w14:textId="77777777" w:rsidR="00352BA5" w:rsidRPr="00090BDB" w:rsidRDefault="00DB2DC8">
            <w:pPr>
              <w:spacing w:line="276" w:lineRule="auto"/>
              <w:rPr>
                <w:b/>
              </w:rPr>
            </w:pPr>
            <w:r w:rsidRPr="00090BDB">
              <w:rPr>
                <w:b/>
              </w:rPr>
              <w:lastRenderedPageBreak/>
              <w:t>Principle 4.2 Forced Eviction and Displacement</w:t>
            </w:r>
          </w:p>
        </w:tc>
      </w:tr>
      <w:tr w:rsidR="00352BA5" w:rsidRPr="00090BDB" w14:paraId="6D78578A" w14:textId="77777777">
        <w:trPr>
          <w:trHeight w:val="120"/>
        </w:trPr>
        <w:tc>
          <w:tcPr>
            <w:tcW w:w="3682" w:type="dxa"/>
          </w:tcPr>
          <w:p w14:paraId="6D785785" w14:textId="77777777" w:rsidR="00352BA5" w:rsidRPr="00090BDB" w:rsidRDefault="00DB2DC8">
            <w:pPr>
              <w:spacing w:line="276" w:lineRule="auto"/>
              <w:rPr>
                <w:b/>
              </w:rPr>
            </w:pPr>
            <w:r w:rsidRPr="00090BDB">
              <w:t>Does the Project require or cause the physical or economic relocation of peoples (temporary or permanent, full or partial)?</w:t>
            </w:r>
          </w:p>
        </w:tc>
        <w:tc>
          <w:tcPr>
            <w:tcW w:w="3532" w:type="dxa"/>
            <w:vMerge w:val="restart"/>
          </w:tcPr>
          <w:p w14:paraId="6D785786" w14:textId="77777777" w:rsidR="00352BA5" w:rsidRPr="00090BDB" w:rsidRDefault="00DB2DC8">
            <w:pPr>
              <w:spacing w:line="276" w:lineRule="auto"/>
              <w:rPr>
                <w:b/>
              </w:rPr>
            </w:pPr>
            <w:r w:rsidRPr="00090BDB">
              <w:rPr>
                <w:b/>
              </w:rPr>
              <w:t>No</w:t>
            </w:r>
          </w:p>
        </w:tc>
        <w:tc>
          <w:tcPr>
            <w:tcW w:w="3610" w:type="dxa"/>
            <w:vMerge w:val="restart"/>
          </w:tcPr>
          <w:p w14:paraId="6D785787" w14:textId="77777777" w:rsidR="00352BA5" w:rsidRPr="00090BDB" w:rsidRDefault="00DB2DC8">
            <w:pPr>
              <w:spacing w:after="0" w:line="276" w:lineRule="auto"/>
              <w:rPr>
                <w:b/>
              </w:rPr>
            </w:pPr>
            <w:r w:rsidRPr="00090BDB">
              <w:rPr>
                <w:b/>
              </w:rPr>
              <w:t>Not relevant</w:t>
            </w:r>
          </w:p>
          <w:p w14:paraId="6D785788" w14:textId="77777777" w:rsidR="00352BA5" w:rsidRPr="00090BDB" w:rsidRDefault="00DB2DC8">
            <w:pPr>
              <w:spacing w:line="276" w:lineRule="auto"/>
            </w:pPr>
            <w:r w:rsidRPr="00090BDB">
              <w:t>The project does not involve displacement of people.</w:t>
            </w:r>
          </w:p>
        </w:tc>
        <w:tc>
          <w:tcPr>
            <w:tcW w:w="3604" w:type="dxa"/>
            <w:vMerge w:val="restart"/>
          </w:tcPr>
          <w:p w14:paraId="6D785789" w14:textId="743AEEB4" w:rsidR="00352BA5" w:rsidRPr="00090BDB" w:rsidRDefault="00CE7576">
            <w:pPr>
              <w:spacing w:line="276" w:lineRule="auto"/>
              <w:rPr>
                <w:b/>
              </w:rPr>
            </w:pPr>
            <w:r>
              <w:rPr>
                <w:lang w:val="en-GB"/>
              </w:rPr>
              <w:t>N/A</w:t>
            </w:r>
          </w:p>
        </w:tc>
      </w:tr>
      <w:tr w:rsidR="00352BA5" w:rsidRPr="00090BDB" w14:paraId="6D78578F" w14:textId="77777777">
        <w:trPr>
          <w:trHeight w:val="120"/>
        </w:trPr>
        <w:tc>
          <w:tcPr>
            <w:tcW w:w="3682" w:type="dxa"/>
          </w:tcPr>
          <w:p w14:paraId="6D78578B" w14:textId="77777777" w:rsidR="00352BA5" w:rsidRPr="00090BDB" w:rsidRDefault="00DB2DC8">
            <w:pPr>
              <w:spacing w:line="276" w:lineRule="auto"/>
              <w:rPr>
                <w:b/>
              </w:rPr>
            </w:pPr>
            <w:r w:rsidRPr="00090BDB">
              <w:t>&gt;&gt;</w:t>
            </w:r>
          </w:p>
        </w:tc>
        <w:tc>
          <w:tcPr>
            <w:tcW w:w="3532" w:type="dxa"/>
            <w:vMerge/>
          </w:tcPr>
          <w:p w14:paraId="6D78578C" w14:textId="77777777" w:rsidR="00352BA5" w:rsidRPr="00090BDB" w:rsidRDefault="00352BA5">
            <w:pPr>
              <w:widowControl w:val="0"/>
              <w:pBdr>
                <w:top w:val="nil"/>
                <w:left w:val="nil"/>
                <w:bottom w:val="nil"/>
                <w:right w:val="nil"/>
                <w:between w:val="nil"/>
              </w:pBdr>
              <w:spacing w:after="0" w:line="276" w:lineRule="auto"/>
              <w:rPr>
                <w:b/>
              </w:rPr>
            </w:pPr>
          </w:p>
        </w:tc>
        <w:tc>
          <w:tcPr>
            <w:tcW w:w="3610" w:type="dxa"/>
            <w:vMerge/>
          </w:tcPr>
          <w:p w14:paraId="6D78578D" w14:textId="77777777" w:rsidR="00352BA5" w:rsidRPr="00090BDB" w:rsidRDefault="00352BA5">
            <w:pPr>
              <w:widowControl w:val="0"/>
              <w:pBdr>
                <w:top w:val="nil"/>
                <w:left w:val="nil"/>
                <w:bottom w:val="nil"/>
                <w:right w:val="nil"/>
                <w:between w:val="nil"/>
              </w:pBdr>
              <w:spacing w:after="0" w:line="276" w:lineRule="auto"/>
              <w:rPr>
                <w:b/>
              </w:rPr>
            </w:pPr>
          </w:p>
        </w:tc>
        <w:tc>
          <w:tcPr>
            <w:tcW w:w="3604" w:type="dxa"/>
            <w:vMerge/>
          </w:tcPr>
          <w:p w14:paraId="6D78578E" w14:textId="77777777" w:rsidR="00352BA5" w:rsidRPr="00090BDB" w:rsidRDefault="00352BA5">
            <w:pPr>
              <w:widowControl w:val="0"/>
              <w:pBdr>
                <w:top w:val="nil"/>
                <w:left w:val="nil"/>
                <w:bottom w:val="nil"/>
                <w:right w:val="nil"/>
                <w:between w:val="nil"/>
              </w:pBdr>
              <w:spacing w:after="0" w:line="276" w:lineRule="auto"/>
              <w:rPr>
                <w:b/>
              </w:rPr>
            </w:pPr>
          </w:p>
        </w:tc>
      </w:tr>
      <w:tr w:rsidR="00352BA5" w:rsidRPr="00090BDB" w14:paraId="6D785791" w14:textId="77777777">
        <w:tc>
          <w:tcPr>
            <w:tcW w:w="14428" w:type="dxa"/>
            <w:gridSpan w:val="4"/>
            <w:shd w:val="clear" w:color="auto" w:fill="E2F8FA"/>
          </w:tcPr>
          <w:p w14:paraId="6D785790" w14:textId="77777777" w:rsidR="00352BA5" w:rsidRPr="00090BDB" w:rsidRDefault="00DB2DC8">
            <w:pPr>
              <w:spacing w:line="276" w:lineRule="auto"/>
              <w:rPr>
                <w:b/>
              </w:rPr>
            </w:pPr>
            <w:r w:rsidRPr="00090BDB">
              <w:rPr>
                <w:b/>
              </w:rPr>
              <w:t>Principle 4.3  Land Tenure and Other Rights</w:t>
            </w:r>
          </w:p>
        </w:tc>
      </w:tr>
      <w:tr w:rsidR="00352BA5" w:rsidRPr="00090BDB" w14:paraId="6D785797" w14:textId="77777777">
        <w:trPr>
          <w:trHeight w:val="120"/>
        </w:trPr>
        <w:tc>
          <w:tcPr>
            <w:tcW w:w="3682" w:type="dxa"/>
            <w:shd w:val="clear" w:color="auto" w:fill="auto"/>
          </w:tcPr>
          <w:p w14:paraId="6D785792" w14:textId="77777777" w:rsidR="00352BA5" w:rsidRPr="00090BDB" w:rsidRDefault="00DB2DC8">
            <w:pPr>
              <w:numPr>
                <w:ilvl w:val="7"/>
                <w:numId w:val="15"/>
              </w:numPr>
              <w:pBdr>
                <w:top w:val="nil"/>
                <w:left w:val="nil"/>
                <w:bottom w:val="nil"/>
                <w:right w:val="nil"/>
                <w:between w:val="nil"/>
              </w:pBdr>
              <w:spacing w:after="0" w:line="240" w:lineRule="auto"/>
              <w:ind w:left="171" w:hanging="218"/>
              <w:jc w:val="both"/>
            </w:pPr>
            <w:r w:rsidRPr="00090BDB">
              <w:t>Does the Project require any change, or have any uncertainties related to land tenure arrangements and/or access rights, usage rights or land ownership?</w:t>
            </w:r>
          </w:p>
          <w:p w14:paraId="6D785793" w14:textId="77777777" w:rsidR="00352BA5" w:rsidRPr="00090BDB" w:rsidRDefault="00DB2DC8">
            <w:pPr>
              <w:numPr>
                <w:ilvl w:val="7"/>
                <w:numId w:val="15"/>
              </w:numPr>
              <w:pBdr>
                <w:top w:val="nil"/>
                <w:left w:val="nil"/>
                <w:bottom w:val="nil"/>
                <w:right w:val="nil"/>
                <w:between w:val="nil"/>
              </w:pBdr>
              <w:spacing w:after="0" w:line="240" w:lineRule="auto"/>
              <w:ind w:left="171" w:hanging="218"/>
              <w:jc w:val="both"/>
              <w:rPr>
                <w:rFonts w:ascii="Avenir" w:eastAsia="Avenir" w:hAnsi="Avenir" w:cs="Avenir"/>
                <w:sz w:val="18"/>
                <w:szCs w:val="18"/>
              </w:rPr>
            </w:pPr>
            <w:r w:rsidRPr="00090BDB">
              <w:t>For Projects involving land use tenure, are there any uncertainties with regards to land tenure, access rights, usage rights or landownership?</w:t>
            </w:r>
          </w:p>
        </w:tc>
        <w:tc>
          <w:tcPr>
            <w:tcW w:w="3532" w:type="dxa"/>
            <w:vMerge w:val="restart"/>
            <w:shd w:val="clear" w:color="auto" w:fill="auto"/>
          </w:tcPr>
          <w:p w14:paraId="6D785794" w14:textId="77777777" w:rsidR="00352BA5" w:rsidRPr="00090BDB" w:rsidRDefault="00DB2DC8">
            <w:pPr>
              <w:spacing w:line="276" w:lineRule="auto"/>
              <w:rPr>
                <w:b/>
              </w:rPr>
            </w:pPr>
            <w:r w:rsidRPr="00090BDB">
              <w:rPr>
                <w:b/>
              </w:rPr>
              <w:t>No</w:t>
            </w:r>
          </w:p>
        </w:tc>
        <w:tc>
          <w:tcPr>
            <w:tcW w:w="3610" w:type="dxa"/>
            <w:vMerge w:val="restart"/>
            <w:shd w:val="clear" w:color="auto" w:fill="auto"/>
          </w:tcPr>
          <w:p w14:paraId="6D785795" w14:textId="77777777" w:rsidR="00352BA5" w:rsidRPr="00090BDB" w:rsidRDefault="00DB2DC8">
            <w:pPr>
              <w:spacing w:line="276" w:lineRule="auto"/>
              <w:rPr>
                <w:b/>
              </w:rPr>
            </w:pPr>
            <w:r w:rsidRPr="00090BDB">
              <w:t>Not relevant. The project does not involve any land tenure arrangements and/or other rights.</w:t>
            </w:r>
          </w:p>
        </w:tc>
        <w:tc>
          <w:tcPr>
            <w:tcW w:w="3604" w:type="dxa"/>
            <w:vMerge w:val="restart"/>
            <w:shd w:val="clear" w:color="auto" w:fill="auto"/>
          </w:tcPr>
          <w:p w14:paraId="6D785796" w14:textId="1DC69770" w:rsidR="00352BA5" w:rsidRPr="00090BDB" w:rsidRDefault="00CE7576">
            <w:pPr>
              <w:spacing w:line="276" w:lineRule="auto"/>
              <w:rPr>
                <w:b/>
              </w:rPr>
            </w:pPr>
            <w:r>
              <w:rPr>
                <w:lang w:val="en-GB"/>
              </w:rPr>
              <w:t>N/A</w:t>
            </w:r>
          </w:p>
        </w:tc>
      </w:tr>
      <w:tr w:rsidR="00352BA5" w:rsidRPr="00090BDB" w14:paraId="6D78579C" w14:textId="77777777">
        <w:trPr>
          <w:trHeight w:val="120"/>
        </w:trPr>
        <w:tc>
          <w:tcPr>
            <w:tcW w:w="3682" w:type="dxa"/>
            <w:shd w:val="clear" w:color="auto" w:fill="auto"/>
          </w:tcPr>
          <w:p w14:paraId="6D785798" w14:textId="77777777" w:rsidR="00352BA5" w:rsidRPr="00090BDB" w:rsidRDefault="00DB2DC8">
            <w:pPr>
              <w:spacing w:line="276" w:lineRule="auto"/>
              <w:rPr>
                <w:b/>
              </w:rPr>
            </w:pPr>
            <w:r w:rsidRPr="00090BDB">
              <w:t>&gt;&gt;</w:t>
            </w:r>
          </w:p>
        </w:tc>
        <w:tc>
          <w:tcPr>
            <w:tcW w:w="3532" w:type="dxa"/>
            <w:vMerge/>
            <w:shd w:val="clear" w:color="auto" w:fill="auto"/>
          </w:tcPr>
          <w:p w14:paraId="6D785799" w14:textId="77777777" w:rsidR="00352BA5" w:rsidRPr="00090BDB" w:rsidRDefault="00352BA5">
            <w:pPr>
              <w:widowControl w:val="0"/>
              <w:pBdr>
                <w:top w:val="nil"/>
                <w:left w:val="nil"/>
                <w:bottom w:val="nil"/>
                <w:right w:val="nil"/>
                <w:between w:val="nil"/>
              </w:pBdr>
              <w:spacing w:after="0" w:line="276" w:lineRule="auto"/>
              <w:rPr>
                <w:b/>
              </w:rPr>
            </w:pPr>
          </w:p>
        </w:tc>
        <w:tc>
          <w:tcPr>
            <w:tcW w:w="3610" w:type="dxa"/>
            <w:vMerge/>
            <w:shd w:val="clear" w:color="auto" w:fill="auto"/>
          </w:tcPr>
          <w:p w14:paraId="6D78579A" w14:textId="77777777" w:rsidR="00352BA5" w:rsidRPr="00090BDB" w:rsidRDefault="00352BA5">
            <w:pPr>
              <w:widowControl w:val="0"/>
              <w:pBdr>
                <w:top w:val="nil"/>
                <w:left w:val="nil"/>
                <w:bottom w:val="nil"/>
                <w:right w:val="nil"/>
                <w:between w:val="nil"/>
              </w:pBdr>
              <w:spacing w:after="0" w:line="276" w:lineRule="auto"/>
              <w:rPr>
                <w:b/>
              </w:rPr>
            </w:pPr>
          </w:p>
        </w:tc>
        <w:tc>
          <w:tcPr>
            <w:tcW w:w="3604" w:type="dxa"/>
            <w:vMerge/>
            <w:shd w:val="clear" w:color="auto" w:fill="auto"/>
          </w:tcPr>
          <w:p w14:paraId="6D78579B" w14:textId="77777777" w:rsidR="00352BA5" w:rsidRPr="00090BDB" w:rsidRDefault="00352BA5">
            <w:pPr>
              <w:widowControl w:val="0"/>
              <w:pBdr>
                <w:top w:val="nil"/>
                <w:left w:val="nil"/>
                <w:bottom w:val="nil"/>
                <w:right w:val="nil"/>
                <w:between w:val="nil"/>
              </w:pBdr>
              <w:spacing w:after="0" w:line="276" w:lineRule="auto"/>
              <w:rPr>
                <w:b/>
              </w:rPr>
            </w:pPr>
          </w:p>
        </w:tc>
      </w:tr>
      <w:tr w:rsidR="00352BA5" w:rsidRPr="00090BDB" w14:paraId="6D78579E" w14:textId="77777777">
        <w:tc>
          <w:tcPr>
            <w:tcW w:w="14428" w:type="dxa"/>
            <w:gridSpan w:val="4"/>
            <w:shd w:val="clear" w:color="auto" w:fill="E2F8FA"/>
          </w:tcPr>
          <w:p w14:paraId="6D78579D" w14:textId="77777777" w:rsidR="00352BA5" w:rsidRPr="00090BDB" w:rsidRDefault="00DB2DC8">
            <w:pPr>
              <w:spacing w:line="276" w:lineRule="auto"/>
              <w:rPr>
                <w:b/>
              </w:rPr>
            </w:pPr>
            <w:r w:rsidRPr="00090BDB">
              <w:rPr>
                <w:b/>
              </w:rPr>
              <w:t>Principle 4.4 - Indigenous people</w:t>
            </w:r>
          </w:p>
        </w:tc>
      </w:tr>
      <w:tr w:rsidR="00352BA5" w:rsidRPr="00090BDB" w14:paraId="6D7857A4" w14:textId="77777777">
        <w:trPr>
          <w:trHeight w:val="120"/>
        </w:trPr>
        <w:tc>
          <w:tcPr>
            <w:tcW w:w="3682" w:type="dxa"/>
            <w:shd w:val="clear" w:color="auto" w:fill="auto"/>
          </w:tcPr>
          <w:p w14:paraId="6D78579F" w14:textId="77777777" w:rsidR="00352BA5" w:rsidRPr="00090BDB" w:rsidRDefault="00DB2DC8">
            <w:pPr>
              <w:spacing w:line="276" w:lineRule="auto"/>
            </w:pPr>
            <w:r w:rsidRPr="00090BDB">
              <w:lastRenderedPageBreak/>
              <w:t>Are indigenous peoples present in or within the area of influence of the Project and/or is the Project located on land/territory claimed by indigenous peoples?</w:t>
            </w:r>
          </w:p>
        </w:tc>
        <w:tc>
          <w:tcPr>
            <w:tcW w:w="3532" w:type="dxa"/>
            <w:vMerge w:val="restart"/>
            <w:shd w:val="clear" w:color="auto" w:fill="auto"/>
          </w:tcPr>
          <w:p w14:paraId="6D7857A0" w14:textId="77777777" w:rsidR="00352BA5" w:rsidRPr="00090BDB" w:rsidRDefault="00DB2DC8">
            <w:pPr>
              <w:spacing w:line="276" w:lineRule="auto"/>
              <w:rPr>
                <w:b/>
              </w:rPr>
            </w:pPr>
            <w:r w:rsidRPr="00090BDB">
              <w:rPr>
                <w:b/>
              </w:rPr>
              <w:t>No</w:t>
            </w:r>
          </w:p>
        </w:tc>
        <w:tc>
          <w:tcPr>
            <w:tcW w:w="3610" w:type="dxa"/>
            <w:vMerge w:val="restart"/>
            <w:shd w:val="clear" w:color="auto" w:fill="auto"/>
          </w:tcPr>
          <w:p w14:paraId="6D7857A1" w14:textId="77777777" w:rsidR="00352BA5" w:rsidRPr="00090BDB" w:rsidRDefault="00DB2DC8">
            <w:pPr>
              <w:spacing w:after="0" w:line="276" w:lineRule="auto"/>
              <w:rPr>
                <w:b/>
              </w:rPr>
            </w:pPr>
            <w:r w:rsidRPr="00090BDB">
              <w:rPr>
                <w:b/>
              </w:rPr>
              <w:t>Not relevant.</w:t>
            </w:r>
          </w:p>
          <w:p w14:paraId="6D7857A2" w14:textId="77777777" w:rsidR="00352BA5" w:rsidRPr="00090BDB" w:rsidRDefault="00DB2DC8">
            <w:pPr>
              <w:spacing w:line="276" w:lineRule="auto"/>
            </w:pPr>
            <w:r w:rsidRPr="00090BDB">
              <w:t>The project does not involve any land/territory claim. Access to affordable modern technology will only benefit the indigenous people in improving their quality of life.</w:t>
            </w:r>
          </w:p>
        </w:tc>
        <w:tc>
          <w:tcPr>
            <w:tcW w:w="3604" w:type="dxa"/>
            <w:vMerge w:val="restart"/>
            <w:shd w:val="clear" w:color="auto" w:fill="auto"/>
          </w:tcPr>
          <w:p w14:paraId="6D7857A3" w14:textId="5865FA79" w:rsidR="00352BA5" w:rsidRPr="00090BDB" w:rsidRDefault="00CE7576">
            <w:pPr>
              <w:spacing w:line="276" w:lineRule="auto"/>
              <w:rPr>
                <w:b/>
              </w:rPr>
            </w:pPr>
            <w:r>
              <w:rPr>
                <w:lang w:val="en-GB"/>
              </w:rPr>
              <w:t>N/A</w:t>
            </w:r>
          </w:p>
        </w:tc>
      </w:tr>
      <w:tr w:rsidR="00352BA5" w:rsidRPr="00090BDB" w14:paraId="6D7857A9" w14:textId="77777777">
        <w:trPr>
          <w:trHeight w:val="120"/>
        </w:trPr>
        <w:tc>
          <w:tcPr>
            <w:tcW w:w="3682" w:type="dxa"/>
            <w:shd w:val="clear" w:color="auto" w:fill="auto"/>
          </w:tcPr>
          <w:p w14:paraId="6D7857A5" w14:textId="77777777" w:rsidR="00352BA5" w:rsidRPr="00090BDB" w:rsidRDefault="00DB2DC8">
            <w:pPr>
              <w:spacing w:line="276" w:lineRule="auto"/>
              <w:rPr>
                <w:b/>
              </w:rPr>
            </w:pPr>
            <w:r w:rsidRPr="00090BDB">
              <w:t>&gt;&gt;</w:t>
            </w:r>
          </w:p>
        </w:tc>
        <w:tc>
          <w:tcPr>
            <w:tcW w:w="3532" w:type="dxa"/>
            <w:vMerge/>
            <w:shd w:val="clear" w:color="auto" w:fill="auto"/>
          </w:tcPr>
          <w:p w14:paraId="6D7857A6" w14:textId="77777777" w:rsidR="00352BA5" w:rsidRPr="00090BDB" w:rsidRDefault="00352BA5">
            <w:pPr>
              <w:widowControl w:val="0"/>
              <w:pBdr>
                <w:top w:val="nil"/>
                <w:left w:val="nil"/>
                <w:bottom w:val="nil"/>
                <w:right w:val="nil"/>
                <w:between w:val="nil"/>
              </w:pBdr>
              <w:spacing w:after="0" w:line="276" w:lineRule="auto"/>
              <w:rPr>
                <w:b/>
              </w:rPr>
            </w:pPr>
          </w:p>
        </w:tc>
        <w:tc>
          <w:tcPr>
            <w:tcW w:w="3610" w:type="dxa"/>
            <w:vMerge/>
            <w:shd w:val="clear" w:color="auto" w:fill="auto"/>
          </w:tcPr>
          <w:p w14:paraId="6D7857A7" w14:textId="77777777" w:rsidR="00352BA5" w:rsidRPr="00090BDB" w:rsidRDefault="00352BA5">
            <w:pPr>
              <w:widowControl w:val="0"/>
              <w:pBdr>
                <w:top w:val="nil"/>
                <w:left w:val="nil"/>
                <w:bottom w:val="nil"/>
                <w:right w:val="nil"/>
                <w:between w:val="nil"/>
              </w:pBdr>
              <w:spacing w:after="0" w:line="276" w:lineRule="auto"/>
              <w:rPr>
                <w:b/>
              </w:rPr>
            </w:pPr>
          </w:p>
        </w:tc>
        <w:tc>
          <w:tcPr>
            <w:tcW w:w="3604" w:type="dxa"/>
            <w:vMerge/>
            <w:shd w:val="clear" w:color="auto" w:fill="auto"/>
          </w:tcPr>
          <w:p w14:paraId="6D7857A8" w14:textId="77777777" w:rsidR="00352BA5" w:rsidRPr="00090BDB" w:rsidRDefault="00352BA5">
            <w:pPr>
              <w:widowControl w:val="0"/>
              <w:pBdr>
                <w:top w:val="nil"/>
                <w:left w:val="nil"/>
                <w:bottom w:val="nil"/>
                <w:right w:val="nil"/>
                <w:between w:val="nil"/>
              </w:pBdr>
              <w:spacing w:after="0" w:line="276" w:lineRule="auto"/>
              <w:rPr>
                <w:b/>
              </w:rPr>
            </w:pPr>
          </w:p>
        </w:tc>
      </w:tr>
      <w:tr w:rsidR="00352BA5" w:rsidRPr="00090BDB" w14:paraId="6D7857AB" w14:textId="77777777">
        <w:tc>
          <w:tcPr>
            <w:tcW w:w="14428" w:type="dxa"/>
            <w:gridSpan w:val="4"/>
            <w:shd w:val="clear" w:color="auto" w:fill="E2F8FA"/>
          </w:tcPr>
          <w:p w14:paraId="6D7857AA" w14:textId="77777777" w:rsidR="00352BA5" w:rsidRPr="00090BDB" w:rsidRDefault="00DB2DC8">
            <w:pPr>
              <w:spacing w:line="276" w:lineRule="auto"/>
            </w:pPr>
            <w:r w:rsidRPr="00090BDB">
              <w:rPr>
                <w:b/>
              </w:rPr>
              <w:t>Principle 5. Corruption</w:t>
            </w:r>
          </w:p>
        </w:tc>
      </w:tr>
      <w:tr w:rsidR="00352BA5" w:rsidRPr="00090BDB" w14:paraId="6D7857B1" w14:textId="77777777">
        <w:tc>
          <w:tcPr>
            <w:tcW w:w="3682" w:type="dxa"/>
          </w:tcPr>
          <w:p w14:paraId="6D7857AC" w14:textId="77777777" w:rsidR="00352BA5" w:rsidRPr="00090BDB" w:rsidRDefault="00DB2DC8">
            <w:pPr>
              <w:numPr>
                <w:ilvl w:val="0"/>
                <w:numId w:val="10"/>
              </w:numPr>
              <w:spacing w:line="276" w:lineRule="auto"/>
            </w:pPr>
            <w:r w:rsidRPr="00090BDB">
              <w:t>The Project shall not involve, be complicit in or inadvertently contribute to or reinforce corruption or corrupt Projects</w:t>
            </w:r>
          </w:p>
        </w:tc>
        <w:tc>
          <w:tcPr>
            <w:tcW w:w="3532" w:type="dxa"/>
            <w:shd w:val="clear" w:color="auto" w:fill="E2F8FA"/>
          </w:tcPr>
          <w:p w14:paraId="6D7857AD" w14:textId="77777777" w:rsidR="00352BA5" w:rsidRPr="00090BDB" w:rsidRDefault="00DB2DC8">
            <w:pPr>
              <w:spacing w:line="276" w:lineRule="auto"/>
            </w:pPr>
            <w:r w:rsidRPr="00090BDB">
              <w:t>No</w:t>
            </w:r>
          </w:p>
        </w:tc>
        <w:tc>
          <w:tcPr>
            <w:tcW w:w="3610" w:type="dxa"/>
          </w:tcPr>
          <w:p w14:paraId="6D7857AE" w14:textId="77777777" w:rsidR="00352BA5" w:rsidRPr="00090BDB" w:rsidRDefault="00DB2DC8">
            <w:pPr>
              <w:spacing w:after="0" w:line="276" w:lineRule="auto"/>
              <w:rPr>
                <w:b/>
              </w:rPr>
            </w:pPr>
            <w:r w:rsidRPr="00090BDB">
              <w:rPr>
                <w:b/>
              </w:rPr>
              <w:t>Not Relevant</w:t>
            </w:r>
          </w:p>
          <w:p w14:paraId="6D7857AF" w14:textId="77777777" w:rsidR="00352BA5" w:rsidRPr="00090BDB" w:rsidRDefault="00DB2DC8">
            <w:pPr>
              <w:spacing w:line="276" w:lineRule="auto"/>
            </w:pPr>
            <w:r w:rsidRPr="00090BDB">
              <w:t>Corruption at individual or organizational level is prohibited under the laws of Kenya. CME abides by the Bribery Act of Kenya, which prohibits the organization and its representatives to involve in corruption.</w:t>
            </w:r>
          </w:p>
        </w:tc>
        <w:tc>
          <w:tcPr>
            <w:tcW w:w="3604" w:type="dxa"/>
          </w:tcPr>
          <w:p w14:paraId="6D7857B0" w14:textId="50F17B46" w:rsidR="00352BA5" w:rsidRPr="00090BDB" w:rsidRDefault="00CE7576">
            <w:pPr>
              <w:spacing w:line="276" w:lineRule="auto"/>
            </w:pPr>
            <w:r>
              <w:rPr>
                <w:lang w:val="en-GB"/>
              </w:rPr>
              <w:t>N/A</w:t>
            </w:r>
          </w:p>
        </w:tc>
      </w:tr>
      <w:tr w:rsidR="00352BA5" w:rsidRPr="00090BDB" w14:paraId="6D7857B3" w14:textId="77777777">
        <w:tc>
          <w:tcPr>
            <w:tcW w:w="14428" w:type="dxa"/>
            <w:gridSpan w:val="4"/>
            <w:shd w:val="clear" w:color="auto" w:fill="E2F8FA"/>
          </w:tcPr>
          <w:p w14:paraId="6D7857B2" w14:textId="77777777" w:rsidR="00352BA5" w:rsidRPr="00090BDB" w:rsidRDefault="00DB2DC8">
            <w:pPr>
              <w:spacing w:line="276" w:lineRule="auto"/>
            </w:pPr>
            <w:r w:rsidRPr="00090BDB">
              <w:rPr>
                <w:b/>
              </w:rPr>
              <w:t>Principle  6.1 Labour Rights</w:t>
            </w:r>
          </w:p>
        </w:tc>
      </w:tr>
      <w:tr w:rsidR="00352BA5" w:rsidRPr="00090BDB" w14:paraId="6D7857C8" w14:textId="77777777">
        <w:tc>
          <w:tcPr>
            <w:tcW w:w="3682" w:type="dxa"/>
          </w:tcPr>
          <w:p w14:paraId="6D7857B4" w14:textId="77777777" w:rsidR="00352BA5" w:rsidRPr="00090BDB" w:rsidRDefault="00DB2DC8">
            <w:pPr>
              <w:numPr>
                <w:ilvl w:val="1"/>
                <w:numId w:val="27"/>
              </w:numPr>
              <w:spacing w:after="0" w:line="276" w:lineRule="auto"/>
            </w:pPr>
            <w:r w:rsidRPr="00090BDB">
              <w:t xml:space="preserve">The Project Developer shall ensure that all employment is in compliance with national </w:t>
            </w:r>
            <w:proofErr w:type="spellStart"/>
            <w:r w:rsidRPr="00090BDB">
              <w:lastRenderedPageBreak/>
              <w:t>labour</w:t>
            </w:r>
            <w:proofErr w:type="spellEnd"/>
            <w:r w:rsidRPr="00090BDB">
              <w:t xml:space="preserve"> occupational health and safety laws and with the principles and standards embodied in the ILO fundamental conventions</w:t>
            </w:r>
          </w:p>
          <w:p w14:paraId="6D7857B5" w14:textId="77777777" w:rsidR="00352BA5" w:rsidRPr="00090BDB" w:rsidRDefault="00DB2DC8">
            <w:pPr>
              <w:numPr>
                <w:ilvl w:val="1"/>
                <w:numId w:val="27"/>
              </w:numPr>
              <w:spacing w:after="0" w:line="276" w:lineRule="auto"/>
            </w:pPr>
            <w:r w:rsidRPr="00090BDB">
              <w:t xml:space="preserve">Workers shall be able to establish and join </w:t>
            </w:r>
            <w:proofErr w:type="spellStart"/>
            <w:r w:rsidRPr="00090BDB">
              <w:t>labour</w:t>
            </w:r>
            <w:proofErr w:type="spellEnd"/>
            <w:r w:rsidRPr="00090BDB">
              <w:t xml:space="preserve"> </w:t>
            </w:r>
            <w:proofErr w:type="spellStart"/>
            <w:r w:rsidRPr="00090BDB">
              <w:t>organisations</w:t>
            </w:r>
            <w:proofErr w:type="spellEnd"/>
            <w:r w:rsidRPr="00090BDB">
              <w:t xml:space="preserve"> </w:t>
            </w:r>
          </w:p>
          <w:p w14:paraId="6D7857B6" w14:textId="77777777" w:rsidR="00352BA5" w:rsidRPr="00090BDB" w:rsidRDefault="00DB2DC8">
            <w:pPr>
              <w:numPr>
                <w:ilvl w:val="1"/>
                <w:numId w:val="27"/>
              </w:numPr>
              <w:spacing w:after="0" w:line="276" w:lineRule="auto"/>
            </w:pPr>
            <w:r w:rsidRPr="00090BDB">
              <w:t>Working agreements with all individual workers shall be documented and implemented and include:</w:t>
            </w:r>
          </w:p>
          <w:p w14:paraId="6D7857B7" w14:textId="77777777" w:rsidR="00352BA5" w:rsidRPr="00090BDB" w:rsidRDefault="00DB2DC8">
            <w:pPr>
              <w:numPr>
                <w:ilvl w:val="2"/>
                <w:numId w:val="11"/>
              </w:numPr>
              <w:spacing w:after="0" w:line="276" w:lineRule="auto"/>
              <w:ind w:left="869" w:hanging="426"/>
            </w:pPr>
            <w:r w:rsidRPr="00090BDB">
              <w:t xml:space="preserve">Working hours (must not exceed 48 hours per week on a regular basis), AND </w:t>
            </w:r>
          </w:p>
          <w:p w14:paraId="6D7857B8" w14:textId="77777777" w:rsidR="00352BA5" w:rsidRPr="00090BDB" w:rsidRDefault="00DB2DC8">
            <w:pPr>
              <w:numPr>
                <w:ilvl w:val="2"/>
                <w:numId w:val="11"/>
              </w:numPr>
              <w:spacing w:after="0" w:line="276" w:lineRule="auto"/>
              <w:ind w:left="869" w:hanging="426"/>
            </w:pPr>
            <w:r w:rsidRPr="00090BDB">
              <w:t xml:space="preserve">Duties and tasks, AND </w:t>
            </w:r>
          </w:p>
          <w:p w14:paraId="6D7857B9" w14:textId="77777777" w:rsidR="00352BA5" w:rsidRPr="00090BDB" w:rsidRDefault="00DB2DC8">
            <w:pPr>
              <w:numPr>
                <w:ilvl w:val="2"/>
                <w:numId w:val="11"/>
              </w:numPr>
              <w:spacing w:after="0" w:line="276" w:lineRule="auto"/>
              <w:ind w:left="869" w:hanging="426"/>
            </w:pPr>
            <w:r w:rsidRPr="00090BDB">
              <w:t xml:space="preserve">Remuneration (must include provision for payment of overtime), AND </w:t>
            </w:r>
          </w:p>
          <w:p w14:paraId="6D7857BA" w14:textId="77777777" w:rsidR="00352BA5" w:rsidRPr="00090BDB" w:rsidRDefault="00DB2DC8">
            <w:pPr>
              <w:numPr>
                <w:ilvl w:val="2"/>
                <w:numId w:val="11"/>
              </w:numPr>
              <w:spacing w:after="0" w:line="276" w:lineRule="auto"/>
              <w:ind w:left="869" w:hanging="426"/>
            </w:pPr>
            <w:r w:rsidRPr="00090BDB">
              <w:t xml:space="preserve">Modalities on health insurance, AND </w:t>
            </w:r>
          </w:p>
          <w:p w14:paraId="6D7857BB" w14:textId="77777777" w:rsidR="00352BA5" w:rsidRPr="00090BDB" w:rsidRDefault="00DB2DC8">
            <w:pPr>
              <w:numPr>
                <w:ilvl w:val="2"/>
                <w:numId w:val="11"/>
              </w:numPr>
              <w:spacing w:after="0" w:line="276" w:lineRule="auto"/>
              <w:ind w:left="869" w:hanging="426"/>
            </w:pPr>
            <w:r w:rsidRPr="00090BDB">
              <w:lastRenderedPageBreak/>
              <w:t xml:space="preserve">Modalities on termination of the contract with provision for voluntary resignation by employee, AND </w:t>
            </w:r>
          </w:p>
          <w:p w14:paraId="6D7857BC" w14:textId="77777777" w:rsidR="00352BA5" w:rsidRPr="00090BDB" w:rsidRDefault="00DB2DC8">
            <w:pPr>
              <w:numPr>
                <w:ilvl w:val="2"/>
                <w:numId w:val="11"/>
              </w:numPr>
              <w:spacing w:after="0" w:line="276" w:lineRule="auto"/>
              <w:ind w:left="869" w:hanging="426"/>
            </w:pPr>
            <w:r w:rsidRPr="00090BDB">
              <w:t xml:space="preserve">Provision for annual leave of not less than 10 days per year, not including sick and casual leave. </w:t>
            </w:r>
          </w:p>
          <w:p w14:paraId="6D7857BD" w14:textId="77777777" w:rsidR="00352BA5" w:rsidRPr="00090BDB" w:rsidRDefault="00DB2DC8">
            <w:pPr>
              <w:numPr>
                <w:ilvl w:val="1"/>
                <w:numId w:val="27"/>
              </w:numPr>
              <w:spacing w:after="0" w:line="276" w:lineRule="auto"/>
            </w:pPr>
            <w:r w:rsidRPr="00090BDB">
              <w:t xml:space="preserve">No child </w:t>
            </w:r>
            <w:proofErr w:type="spellStart"/>
            <w:r w:rsidRPr="00090BDB">
              <w:t>labour</w:t>
            </w:r>
            <w:proofErr w:type="spellEnd"/>
            <w:r w:rsidRPr="00090BDB">
              <w:t xml:space="preserve"> is allowed (Exceptions for children working on their families’ property requires an </w:t>
            </w:r>
            <w:hyperlink r:id="rId22">
              <w:r w:rsidRPr="00090BDB">
                <w:rPr>
                  <w:color w:val="00B9BD"/>
                  <w:u w:val="single"/>
                </w:rPr>
                <w:t>Expert Stakeholder</w:t>
              </w:r>
            </w:hyperlink>
            <w:r w:rsidRPr="00090BDB">
              <w:t xml:space="preserve"> opinion)</w:t>
            </w:r>
          </w:p>
          <w:p w14:paraId="6D7857BE" w14:textId="77777777" w:rsidR="00352BA5" w:rsidRPr="00090BDB" w:rsidRDefault="00DB2DC8">
            <w:pPr>
              <w:numPr>
                <w:ilvl w:val="1"/>
                <w:numId w:val="27"/>
              </w:numPr>
              <w:spacing w:line="276" w:lineRule="auto"/>
            </w:pPr>
            <w:r w:rsidRPr="00090BDB">
              <w:t xml:space="preserve">The Project Developer shall ensure the use of appropriate equipment, training of workers, documentation and reporting of accidents and incidents, and emergency preparedness and response measures </w:t>
            </w:r>
          </w:p>
        </w:tc>
        <w:tc>
          <w:tcPr>
            <w:tcW w:w="3532" w:type="dxa"/>
            <w:shd w:val="clear" w:color="auto" w:fill="E2F8FA"/>
          </w:tcPr>
          <w:p w14:paraId="6D7857BF" w14:textId="77777777" w:rsidR="00352BA5" w:rsidRPr="00090BDB" w:rsidRDefault="00DB2DC8">
            <w:pPr>
              <w:spacing w:line="276" w:lineRule="auto"/>
            </w:pPr>
            <w:r w:rsidRPr="00090BDB">
              <w:lastRenderedPageBreak/>
              <w:t>No</w:t>
            </w:r>
          </w:p>
        </w:tc>
        <w:tc>
          <w:tcPr>
            <w:tcW w:w="3610" w:type="dxa"/>
          </w:tcPr>
          <w:p w14:paraId="6D7857C0" w14:textId="77777777" w:rsidR="00352BA5" w:rsidRPr="00090BDB" w:rsidRDefault="00DB2DC8">
            <w:pPr>
              <w:spacing w:line="276" w:lineRule="auto"/>
            </w:pPr>
            <w:r w:rsidRPr="00090BDB">
              <w:t>Not relevant</w:t>
            </w:r>
          </w:p>
          <w:p w14:paraId="6D7857C1" w14:textId="1510BBB0" w:rsidR="00352BA5" w:rsidRPr="00090BDB" w:rsidRDefault="00BB74F8">
            <w:pPr>
              <w:numPr>
                <w:ilvl w:val="0"/>
                <w:numId w:val="16"/>
              </w:numPr>
              <w:pBdr>
                <w:top w:val="nil"/>
                <w:left w:val="nil"/>
                <w:bottom w:val="nil"/>
                <w:right w:val="nil"/>
                <w:between w:val="nil"/>
              </w:pBdr>
              <w:spacing w:after="0" w:line="276" w:lineRule="auto"/>
            </w:pPr>
            <w:r>
              <w:t>Kenya</w:t>
            </w:r>
            <w:r w:rsidRPr="00090BDB">
              <w:t xml:space="preserve"> </w:t>
            </w:r>
            <w:r w:rsidR="00DB2DC8" w:rsidRPr="00090BDB">
              <w:t xml:space="preserve">has ratified 7 out of the </w:t>
            </w:r>
            <w:r>
              <w:t>10</w:t>
            </w:r>
            <w:r w:rsidRPr="00090BDB">
              <w:t xml:space="preserve"> </w:t>
            </w:r>
            <w:r>
              <w:t>fundamental</w:t>
            </w:r>
            <w:r w:rsidRPr="00090BDB">
              <w:t xml:space="preserve"> </w:t>
            </w:r>
            <w:r w:rsidR="00DB2DC8" w:rsidRPr="00090BDB">
              <w:t xml:space="preserve">ILO </w:t>
            </w:r>
            <w:r w:rsidR="00DB2DC8" w:rsidRPr="00090BDB">
              <w:lastRenderedPageBreak/>
              <w:t xml:space="preserve">conventions including relating to abolition of forced </w:t>
            </w:r>
            <w:proofErr w:type="spellStart"/>
            <w:r w:rsidR="00DB2DC8" w:rsidRPr="00090BDB">
              <w:t>labour</w:t>
            </w:r>
            <w:proofErr w:type="spellEnd"/>
            <w:r w:rsidR="00DB2DC8" w:rsidRPr="00090BDB">
              <w:t>, equal remuneration and no discrimination between men and women in employment and occupation.</w:t>
            </w:r>
          </w:p>
          <w:p w14:paraId="6D7857C2" w14:textId="77777777" w:rsidR="00352BA5" w:rsidRPr="00090BDB" w:rsidRDefault="00DB2DC8">
            <w:pPr>
              <w:numPr>
                <w:ilvl w:val="0"/>
                <w:numId w:val="16"/>
              </w:numPr>
              <w:pBdr>
                <w:top w:val="nil"/>
                <w:left w:val="nil"/>
                <w:bottom w:val="nil"/>
                <w:right w:val="nil"/>
                <w:between w:val="nil"/>
              </w:pBdr>
              <w:spacing w:after="0" w:line="276" w:lineRule="auto"/>
            </w:pPr>
            <w:r w:rsidRPr="00090BDB">
              <w:t xml:space="preserve">The Labour Relations Act 2007 ensures the basic rights of workers are met. The project developer and its partner comply with the national </w:t>
            </w:r>
            <w:proofErr w:type="spellStart"/>
            <w:r w:rsidRPr="00090BDB">
              <w:t>labour</w:t>
            </w:r>
            <w:proofErr w:type="spellEnd"/>
            <w:r w:rsidRPr="00090BDB">
              <w:t xml:space="preserve"> regulations and guidelines. All the health and safety related laws are abided by in the production and distribution process. Hence, this safeguarding principle is not triggered.</w:t>
            </w:r>
          </w:p>
          <w:p w14:paraId="6D7857C3" w14:textId="77777777" w:rsidR="00352BA5" w:rsidRPr="00090BDB" w:rsidRDefault="00DB2DC8">
            <w:pPr>
              <w:numPr>
                <w:ilvl w:val="0"/>
                <w:numId w:val="16"/>
              </w:numPr>
              <w:pBdr>
                <w:top w:val="nil"/>
                <w:left w:val="nil"/>
                <w:bottom w:val="nil"/>
                <w:right w:val="nil"/>
                <w:between w:val="nil"/>
              </w:pBdr>
              <w:spacing w:after="0" w:line="276" w:lineRule="auto"/>
            </w:pPr>
            <w:r w:rsidRPr="00090BDB">
              <w:t xml:space="preserve">The working conditions of the employees and workers are in compliance with the Occupational and Safety Act of Kenya. Hence, this safeguarding </w:t>
            </w:r>
            <w:r w:rsidRPr="00090BDB">
              <w:lastRenderedPageBreak/>
              <w:t>principle will not be triggered.</w:t>
            </w:r>
          </w:p>
          <w:p w14:paraId="6D7857C4" w14:textId="77777777" w:rsidR="00352BA5" w:rsidRPr="00090BDB" w:rsidRDefault="00DB2DC8">
            <w:pPr>
              <w:numPr>
                <w:ilvl w:val="0"/>
                <w:numId w:val="16"/>
              </w:numPr>
              <w:pBdr>
                <w:top w:val="nil"/>
                <w:left w:val="nil"/>
                <w:bottom w:val="nil"/>
                <w:right w:val="nil"/>
                <w:between w:val="nil"/>
              </w:pBdr>
              <w:spacing w:after="0" w:line="276" w:lineRule="auto"/>
            </w:pPr>
            <w:r w:rsidRPr="00090BDB">
              <w:t xml:space="preserve">The project does not employ and is not complicit in any form of child </w:t>
            </w:r>
            <w:proofErr w:type="spellStart"/>
            <w:r w:rsidRPr="00090BDB">
              <w:t>labour</w:t>
            </w:r>
            <w:proofErr w:type="spellEnd"/>
            <w:r w:rsidRPr="00090BDB">
              <w:t xml:space="preserve"> in any way. Plants are built &amp; maintained with the help of trained staffs and not child </w:t>
            </w:r>
            <w:proofErr w:type="spellStart"/>
            <w:r w:rsidRPr="00090BDB">
              <w:t>labour</w:t>
            </w:r>
            <w:proofErr w:type="spellEnd"/>
            <w:r w:rsidRPr="00090BDB">
              <w:t>.</w:t>
            </w:r>
          </w:p>
          <w:p w14:paraId="6D7857C5" w14:textId="77777777" w:rsidR="00352BA5" w:rsidRPr="00090BDB" w:rsidRDefault="00DB2DC8">
            <w:pPr>
              <w:numPr>
                <w:ilvl w:val="0"/>
                <w:numId w:val="16"/>
              </w:numPr>
              <w:pBdr>
                <w:top w:val="nil"/>
                <w:left w:val="nil"/>
                <w:bottom w:val="nil"/>
                <w:right w:val="nil"/>
                <w:between w:val="nil"/>
              </w:pBdr>
              <w:spacing w:line="276" w:lineRule="auto"/>
            </w:pPr>
            <w:r w:rsidRPr="00090BDB">
              <w:t>Occupational Safety is paramount for the CME and deeply ingrained in the ethos of the company.  Utmost safety measures are undertaken while manufacturing the products to be disseminated under the project. Hence the safeguarding principle is not triggered.</w:t>
            </w:r>
          </w:p>
          <w:p w14:paraId="6D7857C6" w14:textId="77777777" w:rsidR="00352BA5" w:rsidRPr="00090BDB" w:rsidRDefault="00352BA5">
            <w:pPr>
              <w:spacing w:line="276" w:lineRule="auto"/>
            </w:pPr>
          </w:p>
        </w:tc>
        <w:tc>
          <w:tcPr>
            <w:tcW w:w="3604" w:type="dxa"/>
          </w:tcPr>
          <w:p w14:paraId="6D7857C7" w14:textId="2EC9F637" w:rsidR="00352BA5" w:rsidRPr="00090BDB" w:rsidRDefault="00CE7576">
            <w:pPr>
              <w:spacing w:line="276" w:lineRule="auto"/>
            </w:pPr>
            <w:r>
              <w:rPr>
                <w:lang w:val="en-GB"/>
              </w:rPr>
              <w:lastRenderedPageBreak/>
              <w:t>N/A</w:t>
            </w:r>
          </w:p>
        </w:tc>
      </w:tr>
      <w:tr w:rsidR="00352BA5" w:rsidRPr="00090BDB" w14:paraId="6D7857CA" w14:textId="77777777">
        <w:tc>
          <w:tcPr>
            <w:tcW w:w="14428" w:type="dxa"/>
            <w:gridSpan w:val="4"/>
            <w:shd w:val="clear" w:color="auto" w:fill="E2F8FA"/>
          </w:tcPr>
          <w:p w14:paraId="6D7857C9" w14:textId="77777777" w:rsidR="00352BA5" w:rsidRPr="00090BDB" w:rsidRDefault="00DB2DC8">
            <w:pPr>
              <w:spacing w:line="276" w:lineRule="auto"/>
            </w:pPr>
            <w:r w:rsidRPr="00090BDB">
              <w:rPr>
                <w:b/>
              </w:rPr>
              <w:lastRenderedPageBreak/>
              <w:t>Principle  6.2 Negative Economic Consequences</w:t>
            </w:r>
          </w:p>
        </w:tc>
      </w:tr>
      <w:tr w:rsidR="00352BA5" w:rsidRPr="00090BDB" w14:paraId="6D7857D0" w14:textId="77777777">
        <w:trPr>
          <w:trHeight w:val="405"/>
        </w:trPr>
        <w:tc>
          <w:tcPr>
            <w:tcW w:w="3682" w:type="dxa"/>
          </w:tcPr>
          <w:p w14:paraId="6D7857CB" w14:textId="77777777" w:rsidR="00352BA5" w:rsidRPr="00090BDB" w:rsidRDefault="00DB2DC8">
            <w:pPr>
              <w:numPr>
                <w:ilvl w:val="1"/>
                <w:numId w:val="18"/>
              </w:numPr>
              <w:spacing w:line="276" w:lineRule="auto"/>
            </w:pPr>
            <w:r w:rsidRPr="00090BDB">
              <w:t>Does the project cause negative economic consequences during and after project implementation?</w:t>
            </w:r>
          </w:p>
        </w:tc>
        <w:tc>
          <w:tcPr>
            <w:tcW w:w="3532" w:type="dxa"/>
            <w:vMerge w:val="restart"/>
          </w:tcPr>
          <w:p w14:paraId="6D7857CC" w14:textId="77777777" w:rsidR="00352BA5" w:rsidRPr="00090BDB" w:rsidRDefault="00DB2DC8">
            <w:pPr>
              <w:spacing w:line="276" w:lineRule="auto"/>
              <w:rPr>
                <w:b/>
              </w:rPr>
            </w:pPr>
            <w:r w:rsidRPr="00090BDB">
              <w:rPr>
                <w:b/>
              </w:rPr>
              <w:t>No</w:t>
            </w:r>
          </w:p>
        </w:tc>
        <w:tc>
          <w:tcPr>
            <w:tcW w:w="3610" w:type="dxa"/>
            <w:vMerge w:val="restart"/>
            <w:shd w:val="clear" w:color="auto" w:fill="FFFFFF"/>
          </w:tcPr>
          <w:p w14:paraId="6D7857CD" w14:textId="77777777" w:rsidR="00352BA5" w:rsidRPr="00090BDB" w:rsidRDefault="00DB2DC8">
            <w:pPr>
              <w:spacing w:after="0" w:line="276" w:lineRule="auto"/>
            </w:pPr>
            <w:r w:rsidRPr="00090BDB">
              <w:t>The project design ensures financial sustainability by a combination of revenue sources (majorly from carbon credit sales and revenue from cooker sales). It is expected that as the users have already benefited the economic savings by using the fuel efficient stoves, majority of them would purchase these again even after the certification period.</w:t>
            </w:r>
          </w:p>
          <w:p w14:paraId="6D7857CE" w14:textId="77777777" w:rsidR="00352BA5" w:rsidRPr="00090BDB" w:rsidRDefault="00DB2DC8">
            <w:pPr>
              <w:spacing w:line="276" w:lineRule="auto"/>
            </w:pPr>
            <w:r w:rsidRPr="00090BDB">
              <w:t xml:space="preserve">The project does not possess any threat to the local economy, instead it </w:t>
            </w:r>
            <w:proofErr w:type="spellStart"/>
            <w:r w:rsidRPr="00090BDB">
              <w:t>catalyses</w:t>
            </w:r>
            <w:proofErr w:type="spellEnd"/>
            <w:r w:rsidRPr="00090BDB">
              <w:t xml:space="preserve"> several aspects relating to </w:t>
            </w:r>
            <w:proofErr w:type="spellStart"/>
            <w:r w:rsidRPr="00090BDB">
              <w:t>it’s</w:t>
            </w:r>
            <w:proofErr w:type="spellEnd"/>
            <w:r w:rsidRPr="00090BDB">
              <w:t xml:space="preserve"> growth (</w:t>
            </w:r>
            <w:proofErr w:type="spellStart"/>
            <w:r w:rsidRPr="00090BDB">
              <w:t>eg.</w:t>
            </w:r>
            <w:proofErr w:type="spellEnd"/>
            <w:r w:rsidRPr="00090BDB">
              <w:t xml:space="preserve">, monetary savings on fuel, job creation, </w:t>
            </w:r>
            <w:proofErr w:type="spellStart"/>
            <w:r w:rsidRPr="00090BDB">
              <w:t>etc</w:t>
            </w:r>
            <w:proofErr w:type="spellEnd"/>
            <w:r w:rsidRPr="00090BDB">
              <w:t>)</w:t>
            </w:r>
          </w:p>
        </w:tc>
        <w:tc>
          <w:tcPr>
            <w:tcW w:w="3604" w:type="dxa"/>
            <w:vMerge w:val="restart"/>
            <w:shd w:val="clear" w:color="auto" w:fill="FFFFFF"/>
          </w:tcPr>
          <w:p w14:paraId="6D7857CF" w14:textId="367F59CB" w:rsidR="00352BA5" w:rsidRPr="00090BDB" w:rsidRDefault="00CE7576">
            <w:pPr>
              <w:spacing w:line="276" w:lineRule="auto"/>
            </w:pPr>
            <w:r>
              <w:rPr>
                <w:lang w:val="en-GB"/>
              </w:rPr>
              <w:t>N/A</w:t>
            </w:r>
          </w:p>
        </w:tc>
      </w:tr>
      <w:tr w:rsidR="00352BA5" w:rsidRPr="00090BDB" w14:paraId="6D7857D5" w14:textId="77777777">
        <w:tc>
          <w:tcPr>
            <w:tcW w:w="3682" w:type="dxa"/>
          </w:tcPr>
          <w:p w14:paraId="6D7857D1" w14:textId="77777777" w:rsidR="00352BA5" w:rsidRPr="00090BDB" w:rsidRDefault="00DB2DC8">
            <w:pPr>
              <w:spacing w:line="276" w:lineRule="auto"/>
            </w:pPr>
            <w:r w:rsidRPr="00090BDB">
              <w:t>&gt;&gt;</w:t>
            </w:r>
          </w:p>
        </w:tc>
        <w:tc>
          <w:tcPr>
            <w:tcW w:w="3532" w:type="dxa"/>
            <w:vMerge/>
          </w:tcPr>
          <w:p w14:paraId="6D7857D2" w14:textId="77777777" w:rsidR="00352BA5" w:rsidRPr="00090BDB" w:rsidRDefault="00352BA5">
            <w:pPr>
              <w:widowControl w:val="0"/>
              <w:pBdr>
                <w:top w:val="nil"/>
                <w:left w:val="nil"/>
                <w:bottom w:val="nil"/>
                <w:right w:val="nil"/>
                <w:between w:val="nil"/>
              </w:pBdr>
              <w:spacing w:after="0" w:line="276" w:lineRule="auto"/>
            </w:pPr>
          </w:p>
        </w:tc>
        <w:tc>
          <w:tcPr>
            <w:tcW w:w="3610" w:type="dxa"/>
            <w:vMerge/>
            <w:shd w:val="clear" w:color="auto" w:fill="FFFFFF"/>
          </w:tcPr>
          <w:p w14:paraId="6D7857D3" w14:textId="77777777" w:rsidR="00352BA5" w:rsidRPr="00090BDB" w:rsidRDefault="00352BA5">
            <w:pPr>
              <w:widowControl w:val="0"/>
              <w:pBdr>
                <w:top w:val="nil"/>
                <w:left w:val="nil"/>
                <w:bottom w:val="nil"/>
                <w:right w:val="nil"/>
                <w:between w:val="nil"/>
              </w:pBdr>
              <w:spacing w:after="0" w:line="276" w:lineRule="auto"/>
            </w:pPr>
          </w:p>
        </w:tc>
        <w:tc>
          <w:tcPr>
            <w:tcW w:w="3604" w:type="dxa"/>
            <w:vMerge/>
            <w:shd w:val="clear" w:color="auto" w:fill="FFFFFF"/>
          </w:tcPr>
          <w:p w14:paraId="6D7857D4" w14:textId="77777777" w:rsidR="00352BA5" w:rsidRPr="00090BDB" w:rsidRDefault="00352BA5">
            <w:pPr>
              <w:widowControl w:val="0"/>
              <w:pBdr>
                <w:top w:val="nil"/>
                <w:left w:val="nil"/>
                <w:bottom w:val="nil"/>
                <w:right w:val="nil"/>
                <w:between w:val="nil"/>
              </w:pBdr>
              <w:spacing w:after="0" w:line="276" w:lineRule="auto"/>
            </w:pPr>
          </w:p>
        </w:tc>
      </w:tr>
      <w:tr w:rsidR="00352BA5" w:rsidRPr="00090BDB" w14:paraId="6D7857D7" w14:textId="77777777">
        <w:tc>
          <w:tcPr>
            <w:tcW w:w="14428" w:type="dxa"/>
            <w:gridSpan w:val="4"/>
            <w:shd w:val="clear" w:color="auto" w:fill="E2F8FA"/>
          </w:tcPr>
          <w:p w14:paraId="6D7857D6" w14:textId="77777777" w:rsidR="00352BA5" w:rsidRPr="00090BDB" w:rsidRDefault="00DB2DC8">
            <w:pPr>
              <w:spacing w:line="276" w:lineRule="auto"/>
            </w:pPr>
            <w:r w:rsidRPr="00090BDB">
              <w:rPr>
                <w:b/>
              </w:rPr>
              <w:t>Principle  7.1   Emissions</w:t>
            </w:r>
          </w:p>
        </w:tc>
      </w:tr>
      <w:tr w:rsidR="00352BA5" w:rsidRPr="00090BDB" w14:paraId="6D7857DD" w14:textId="77777777">
        <w:tc>
          <w:tcPr>
            <w:tcW w:w="3682" w:type="dxa"/>
          </w:tcPr>
          <w:p w14:paraId="6D7857D8" w14:textId="77777777" w:rsidR="00352BA5" w:rsidRPr="00090BDB" w:rsidRDefault="00DB2DC8">
            <w:pPr>
              <w:spacing w:line="276" w:lineRule="auto"/>
            </w:pPr>
            <w:r w:rsidRPr="00090BDB">
              <w:lastRenderedPageBreak/>
              <w:t>Will the Project increase greenhouse gas emissions over the Baseline Scenario?</w:t>
            </w:r>
          </w:p>
        </w:tc>
        <w:tc>
          <w:tcPr>
            <w:tcW w:w="3532" w:type="dxa"/>
            <w:vMerge w:val="restart"/>
          </w:tcPr>
          <w:p w14:paraId="6D7857D9" w14:textId="77777777" w:rsidR="00352BA5" w:rsidRPr="00090BDB" w:rsidRDefault="00DB2DC8">
            <w:pPr>
              <w:spacing w:line="276" w:lineRule="auto"/>
            </w:pPr>
            <w:r w:rsidRPr="00090BDB">
              <w:t>NO</w:t>
            </w:r>
          </w:p>
        </w:tc>
        <w:tc>
          <w:tcPr>
            <w:tcW w:w="3610" w:type="dxa"/>
            <w:vMerge w:val="restart"/>
            <w:shd w:val="clear" w:color="auto" w:fill="FFFFFF"/>
          </w:tcPr>
          <w:p w14:paraId="6D7857DA" w14:textId="77777777" w:rsidR="00352BA5" w:rsidRPr="00090BDB" w:rsidRDefault="00DB2DC8">
            <w:pPr>
              <w:spacing w:after="0" w:line="276" w:lineRule="auto"/>
            </w:pPr>
            <w:r w:rsidRPr="00090BDB">
              <w:t>The project will deploy efficient cooking stoves against the traditional cooking stoves will replace traditional methods which will ultimately result in GHG emissions reduction.</w:t>
            </w:r>
          </w:p>
          <w:p w14:paraId="6D7857DB" w14:textId="77777777" w:rsidR="00352BA5" w:rsidRPr="00090BDB" w:rsidRDefault="00352BA5">
            <w:pPr>
              <w:spacing w:line="276" w:lineRule="auto"/>
            </w:pPr>
          </w:p>
        </w:tc>
        <w:tc>
          <w:tcPr>
            <w:tcW w:w="3604" w:type="dxa"/>
            <w:vMerge w:val="restart"/>
            <w:shd w:val="clear" w:color="auto" w:fill="FFFFFF"/>
          </w:tcPr>
          <w:p w14:paraId="6D7857DC" w14:textId="2CCCC469" w:rsidR="00352BA5" w:rsidRPr="00090BDB" w:rsidRDefault="00C60A04">
            <w:pPr>
              <w:spacing w:line="276" w:lineRule="auto"/>
            </w:pPr>
            <w:r>
              <w:t>N/A</w:t>
            </w:r>
          </w:p>
        </w:tc>
      </w:tr>
      <w:tr w:rsidR="00352BA5" w:rsidRPr="00090BDB" w14:paraId="6D7857E2" w14:textId="77777777">
        <w:tc>
          <w:tcPr>
            <w:tcW w:w="3682" w:type="dxa"/>
          </w:tcPr>
          <w:p w14:paraId="6D7857DE" w14:textId="77777777" w:rsidR="00352BA5" w:rsidRPr="00090BDB" w:rsidRDefault="00DB2DC8">
            <w:pPr>
              <w:spacing w:line="276" w:lineRule="auto"/>
            </w:pPr>
            <w:r w:rsidRPr="00090BDB">
              <w:t>&gt;&gt;</w:t>
            </w:r>
          </w:p>
        </w:tc>
        <w:tc>
          <w:tcPr>
            <w:tcW w:w="3532" w:type="dxa"/>
            <w:vMerge/>
          </w:tcPr>
          <w:p w14:paraId="6D7857DF" w14:textId="77777777" w:rsidR="00352BA5" w:rsidRPr="00090BDB" w:rsidRDefault="00352BA5">
            <w:pPr>
              <w:widowControl w:val="0"/>
              <w:pBdr>
                <w:top w:val="nil"/>
                <w:left w:val="nil"/>
                <w:bottom w:val="nil"/>
                <w:right w:val="nil"/>
                <w:between w:val="nil"/>
              </w:pBdr>
              <w:spacing w:after="0" w:line="276" w:lineRule="auto"/>
            </w:pPr>
          </w:p>
        </w:tc>
        <w:tc>
          <w:tcPr>
            <w:tcW w:w="3610" w:type="dxa"/>
            <w:vMerge/>
            <w:shd w:val="clear" w:color="auto" w:fill="FFFFFF"/>
          </w:tcPr>
          <w:p w14:paraId="6D7857E0" w14:textId="77777777" w:rsidR="00352BA5" w:rsidRPr="00090BDB" w:rsidRDefault="00352BA5">
            <w:pPr>
              <w:widowControl w:val="0"/>
              <w:pBdr>
                <w:top w:val="nil"/>
                <w:left w:val="nil"/>
                <w:bottom w:val="nil"/>
                <w:right w:val="nil"/>
                <w:between w:val="nil"/>
              </w:pBdr>
              <w:spacing w:after="0" w:line="276" w:lineRule="auto"/>
            </w:pPr>
          </w:p>
        </w:tc>
        <w:tc>
          <w:tcPr>
            <w:tcW w:w="3604" w:type="dxa"/>
            <w:vMerge/>
            <w:shd w:val="clear" w:color="auto" w:fill="FFFFFF"/>
          </w:tcPr>
          <w:p w14:paraId="6D7857E1" w14:textId="77777777" w:rsidR="00352BA5" w:rsidRPr="00090BDB" w:rsidRDefault="00352BA5">
            <w:pPr>
              <w:widowControl w:val="0"/>
              <w:pBdr>
                <w:top w:val="nil"/>
                <w:left w:val="nil"/>
                <w:bottom w:val="nil"/>
                <w:right w:val="nil"/>
                <w:between w:val="nil"/>
              </w:pBdr>
              <w:spacing w:after="0" w:line="276" w:lineRule="auto"/>
            </w:pPr>
          </w:p>
        </w:tc>
      </w:tr>
      <w:tr w:rsidR="00352BA5" w:rsidRPr="00090BDB" w14:paraId="6D7857E4" w14:textId="77777777">
        <w:tc>
          <w:tcPr>
            <w:tcW w:w="14428" w:type="dxa"/>
            <w:gridSpan w:val="4"/>
            <w:shd w:val="clear" w:color="auto" w:fill="E2F8FA"/>
          </w:tcPr>
          <w:p w14:paraId="6D7857E3" w14:textId="77777777" w:rsidR="00352BA5" w:rsidRPr="00090BDB" w:rsidRDefault="00DB2DC8">
            <w:pPr>
              <w:spacing w:line="276" w:lineRule="auto"/>
            </w:pPr>
            <w:r w:rsidRPr="00090BDB">
              <w:rPr>
                <w:b/>
              </w:rPr>
              <w:t>Principle 7.2  Energy Supply</w:t>
            </w:r>
          </w:p>
        </w:tc>
      </w:tr>
      <w:tr w:rsidR="00352BA5" w:rsidRPr="00090BDB" w14:paraId="6D7857EA" w14:textId="77777777">
        <w:trPr>
          <w:trHeight w:val="188"/>
        </w:trPr>
        <w:tc>
          <w:tcPr>
            <w:tcW w:w="3682" w:type="dxa"/>
          </w:tcPr>
          <w:p w14:paraId="6D7857E5" w14:textId="77777777" w:rsidR="00352BA5" w:rsidRPr="00090BDB" w:rsidRDefault="00DB2DC8">
            <w:pPr>
              <w:spacing w:line="276" w:lineRule="auto"/>
            </w:pPr>
            <w:r w:rsidRPr="00090BDB">
              <w:t>Will the Project use energy from a local grid or power supply (i.e., not connected to a national or regional grid) or fuel resource (such as wood, biomass) that provides for other local users?</w:t>
            </w:r>
          </w:p>
        </w:tc>
        <w:tc>
          <w:tcPr>
            <w:tcW w:w="3532" w:type="dxa"/>
            <w:vMerge w:val="restart"/>
          </w:tcPr>
          <w:p w14:paraId="6D7857E6" w14:textId="77777777" w:rsidR="00352BA5" w:rsidRPr="00090BDB" w:rsidRDefault="00DB2DC8">
            <w:pPr>
              <w:spacing w:line="276" w:lineRule="auto"/>
            </w:pPr>
            <w:r w:rsidRPr="00090BDB">
              <w:t>No</w:t>
            </w:r>
          </w:p>
        </w:tc>
        <w:tc>
          <w:tcPr>
            <w:tcW w:w="3610" w:type="dxa"/>
            <w:vMerge w:val="restart"/>
            <w:shd w:val="clear" w:color="auto" w:fill="FFFFFF"/>
          </w:tcPr>
          <w:p w14:paraId="6D7857E7" w14:textId="77777777" w:rsidR="00352BA5" w:rsidRPr="00090BDB" w:rsidRDefault="00DB2DC8">
            <w:pPr>
              <w:spacing w:after="0" w:line="276" w:lineRule="auto"/>
            </w:pPr>
            <w:r w:rsidRPr="00090BDB">
              <w:t xml:space="preserve">The project will deploy efficient cooking stoves that results in reduced consumption of firewood and charcoal. The bioethanol supplied as fuel for KOKO cookers is produced from molasses which is a low value </w:t>
            </w:r>
            <w:proofErr w:type="spellStart"/>
            <w:r w:rsidRPr="00090BDB">
              <w:t>agro</w:t>
            </w:r>
            <w:proofErr w:type="spellEnd"/>
            <w:r w:rsidRPr="00090BDB">
              <w:t xml:space="preserve"> residue of the sugarcane crop. Hence, it would not lead to any concerns related to energy supply.  </w:t>
            </w:r>
          </w:p>
          <w:p w14:paraId="6D7857E8" w14:textId="77777777" w:rsidR="00352BA5" w:rsidRPr="00090BDB" w:rsidRDefault="00352BA5">
            <w:pPr>
              <w:spacing w:line="276" w:lineRule="auto"/>
            </w:pPr>
          </w:p>
        </w:tc>
        <w:tc>
          <w:tcPr>
            <w:tcW w:w="3604" w:type="dxa"/>
            <w:vMerge w:val="restart"/>
            <w:shd w:val="clear" w:color="auto" w:fill="FFFFFF"/>
          </w:tcPr>
          <w:p w14:paraId="6D7857E9" w14:textId="5F5B7A43" w:rsidR="00352BA5" w:rsidRPr="00090BDB" w:rsidRDefault="00CE7576">
            <w:pPr>
              <w:spacing w:line="276" w:lineRule="auto"/>
            </w:pPr>
            <w:r>
              <w:rPr>
                <w:lang w:val="en-GB"/>
              </w:rPr>
              <w:t>N/A</w:t>
            </w:r>
          </w:p>
        </w:tc>
      </w:tr>
      <w:tr w:rsidR="00352BA5" w:rsidRPr="00090BDB" w14:paraId="6D7857EF" w14:textId="77777777">
        <w:trPr>
          <w:trHeight w:val="187"/>
        </w:trPr>
        <w:tc>
          <w:tcPr>
            <w:tcW w:w="3682" w:type="dxa"/>
          </w:tcPr>
          <w:p w14:paraId="6D7857EB" w14:textId="77777777" w:rsidR="00352BA5" w:rsidRPr="00090BDB" w:rsidRDefault="00DB2DC8">
            <w:pPr>
              <w:spacing w:line="276" w:lineRule="auto"/>
            </w:pPr>
            <w:r w:rsidRPr="00090BDB">
              <w:t>&gt;&gt;</w:t>
            </w:r>
          </w:p>
        </w:tc>
        <w:tc>
          <w:tcPr>
            <w:tcW w:w="3532" w:type="dxa"/>
            <w:vMerge/>
          </w:tcPr>
          <w:p w14:paraId="6D7857EC" w14:textId="77777777" w:rsidR="00352BA5" w:rsidRPr="00090BDB" w:rsidRDefault="00352BA5">
            <w:pPr>
              <w:widowControl w:val="0"/>
              <w:pBdr>
                <w:top w:val="nil"/>
                <w:left w:val="nil"/>
                <w:bottom w:val="nil"/>
                <w:right w:val="nil"/>
                <w:between w:val="nil"/>
              </w:pBdr>
              <w:spacing w:after="0" w:line="276" w:lineRule="auto"/>
            </w:pPr>
          </w:p>
        </w:tc>
        <w:tc>
          <w:tcPr>
            <w:tcW w:w="3610" w:type="dxa"/>
            <w:vMerge/>
            <w:shd w:val="clear" w:color="auto" w:fill="FFFFFF"/>
          </w:tcPr>
          <w:p w14:paraId="6D7857ED" w14:textId="77777777" w:rsidR="00352BA5" w:rsidRPr="00090BDB" w:rsidRDefault="00352BA5">
            <w:pPr>
              <w:widowControl w:val="0"/>
              <w:pBdr>
                <w:top w:val="nil"/>
                <w:left w:val="nil"/>
                <w:bottom w:val="nil"/>
                <w:right w:val="nil"/>
                <w:between w:val="nil"/>
              </w:pBdr>
              <w:spacing w:after="0" w:line="276" w:lineRule="auto"/>
            </w:pPr>
          </w:p>
        </w:tc>
        <w:tc>
          <w:tcPr>
            <w:tcW w:w="3604" w:type="dxa"/>
            <w:vMerge/>
            <w:shd w:val="clear" w:color="auto" w:fill="FFFFFF"/>
          </w:tcPr>
          <w:p w14:paraId="6D7857EE" w14:textId="77777777" w:rsidR="00352BA5" w:rsidRPr="00090BDB" w:rsidRDefault="00352BA5">
            <w:pPr>
              <w:widowControl w:val="0"/>
              <w:pBdr>
                <w:top w:val="nil"/>
                <w:left w:val="nil"/>
                <w:bottom w:val="nil"/>
                <w:right w:val="nil"/>
                <w:between w:val="nil"/>
              </w:pBdr>
              <w:spacing w:after="0" w:line="276" w:lineRule="auto"/>
            </w:pPr>
          </w:p>
        </w:tc>
      </w:tr>
      <w:tr w:rsidR="00352BA5" w:rsidRPr="00090BDB" w14:paraId="6D7857F1" w14:textId="77777777">
        <w:tc>
          <w:tcPr>
            <w:tcW w:w="14428" w:type="dxa"/>
            <w:gridSpan w:val="4"/>
            <w:shd w:val="clear" w:color="auto" w:fill="E2F8FA"/>
          </w:tcPr>
          <w:p w14:paraId="6D7857F0" w14:textId="77777777" w:rsidR="00352BA5" w:rsidRPr="00090BDB" w:rsidRDefault="00DB2DC8">
            <w:pPr>
              <w:spacing w:line="276" w:lineRule="auto"/>
            </w:pPr>
            <w:r w:rsidRPr="00090BDB">
              <w:rPr>
                <w:b/>
              </w:rPr>
              <w:t>Principle  8.1 Impact on Natural Water Patterns/Flows</w:t>
            </w:r>
          </w:p>
        </w:tc>
      </w:tr>
      <w:tr w:rsidR="00352BA5" w:rsidRPr="00090BDB" w14:paraId="6D7857F7" w14:textId="77777777">
        <w:trPr>
          <w:trHeight w:val="149"/>
        </w:trPr>
        <w:tc>
          <w:tcPr>
            <w:tcW w:w="3682" w:type="dxa"/>
          </w:tcPr>
          <w:p w14:paraId="6D7857F2" w14:textId="77777777" w:rsidR="00352BA5" w:rsidRPr="00090BDB" w:rsidRDefault="00DB2DC8">
            <w:pPr>
              <w:spacing w:line="276" w:lineRule="auto"/>
            </w:pPr>
            <w:r w:rsidRPr="00090BDB">
              <w:lastRenderedPageBreak/>
              <w:t>Will the Project affect the natural or pre-existing pattern of watercourses, ground-water and/or the watershed(s) such as high seasonal flow variability, flooding potential, lack of aquatic connectivity or water scarcity?</w:t>
            </w:r>
          </w:p>
        </w:tc>
        <w:tc>
          <w:tcPr>
            <w:tcW w:w="3532" w:type="dxa"/>
            <w:vMerge w:val="restart"/>
          </w:tcPr>
          <w:p w14:paraId="6D7857F3" w14:textId="77777777" w:rsidR="00352BA5" w:rsidRPr="00090BDB" w:rsidRDefault="00DB2DC8">
            <w:pPr>
              <w:spacing w:line="276" w:lineRule="auto"/>
            </w:pPr>
            <w:r w:rsidRPr="00090BDB">
              <w:t>No</w:t>
            </w:r>
          </w:p>
        </w:tc>
        <w:tc>
          <w:tcPr>
            <w:tcW w:w="3610" w:type="dxa"/>
            <w:vMerge w:val="restart"/>
            <w:shd w:val="clear" w:color="auto" w:fill="FFFFFF"/>
          </w:tcPr>
          <w:p w14:paraId="6D7857F4" w14:textId="77777777" w:rsidR="00352BA5" w:rsidRPr="00090BDB" w:rsidRDefault="00DB2DC8">
            <w:pPr>
              <w:spacing w:after="0" w:line="276" w:lineRule="auto"/>
            </w:pPr>
            <w:r w:rsidRPr="00090BDB">
              <w:t>The project doesn’t involve any activity related to discharge of waste-water, extraction of surface or ground water. This would not involve affecting the existing watercourses, watersheds or flow variability. Hence, this safeguarding principle will not be triggered.</w:t>
            </w:r>
          </w:p>
          <w:p w14:paraId="6D7857F5" w14:textId="77777777" w:rsidR="00352BA5" w:rsidRPr="00090BDB" w:rsidRDefault="00352BA5">
            <w:pPr>
              <w:spacing w:line="276" w:lineRule="auto"/>
            </w:pPr>
          </w:p>
        </w:tc>
        <w:tc>
          <w:tcPr>
            <w:tcW w:w="3604" w:type="dxa"/>
            <w:vMerge w:val="restart"/>
            <w:shd w:val="clear" w:color="auto" w:fill="FFFFFF"/>
          </w:tcPr>
          <w:p w14:paraId="6D7857F6" w14:textId="79611D6F" w:rsidR="00352BA5" w:rsidRPr="00090BDB" w:rsidRDefault="00CE7576">
            <w:pPr>
              <w:spacing w:line="276" w:lineRule="auto"/>
            </w:pPr>
            <w:r>
              <w:rPr>
                <w:lang w:val="en-GB"/>
              </w:rPr>
              <w:t>N/A</w:t>
            </w:r>
          </w:p>
        </w:tc>
      </w:tr>
      <w:tr w:rsidR="00352BA5" w:rsidRPr="00090BDB" w14:paraId="6D7857FC" w14:textId="77777777">
        <w:trPr>
          <w:trHeight w:val="149"/>
        </w:trPr>
        <w:tc>
          <w:tcPr>
            <w:tcW w:w="3682" w:type="dxa"/>
          </w:tcPr>
          <w:p w14:paraId="6D7857F8" w14:textId="77777777" w:rsidR="00352BA5" w:rsidRPr="00090BDB" w:rsidRDefault="00DB2DC8">
            <w:pPr>
              <w:spacing w:line="276" w:lineRule="auto"/>
            </w:pPr>
            <w:r w:rsidRPr="00090BDB">
              <w:t>&gt;&gt;</w:t>
            </w:r>
          </w:p>
        </w:tc>
        <w:tc>
          <w:tcPr>
            <w:tcW w:w="3532" w:type="dxa"/>
            <w:vMerge/>
          </w:tcPr>
          <w:p w14:paraId="6D7857F9" w14:textId="77777777" w:rsidR="00352BA5" w:rsidRPr="00090BDB" w:rsidRDefault="00352BA5">
            <w:pPr>
              <w:widowControl w:val="0"/>
              <w:pBdr>
                <w:top w:val="nil"/>
                <w:left w:val="nil"/>
                <w:bottom w:val="nil"/>
                <w:right w:val="nil"/>
                <w:between w:val="nil"/>
              </w:pBdr>
              <w:spacing w:after="0" w:line="276" w:lineRule="auto"/>
            </w:pPr>
          </w:p>
        </w:tc>
        <w:tc>
          <w:tcPr>
            <w:tcW w:w="3610" w:type="dxa"/>
            <w:vMerge/>
            <w:shd w:val="clear" w:color="auto" w:fill="FFFFFF"/>
          </w:tcPr>
          <w:p w14:paraId="6D7857FA" w14:textId="77777777" w:rsidR="00352BA5" w:rsidRPr="00090BDB" w:rsidRDefault="00352BA5">
            <w:pPr>
              <w:widowControl w:val="0"/>
              <w:pBdr>
                <w:top w:val="nil"/>
                <w:left w:val="nil"/>
                <w:bottom w:val="nil"/>
                <w:right w:val="nil"/>
                <w:between w:val="nil"/>
              </w:pBdr>
              <w:spacing w:after="0" w:line="276" w:lineRule="auto"/>
            </w:pPr>
          </w:p>
        </w:tc>
        <w:tc>
          <w:tcPr>
            <w:tcW w:w="3604" w:type="dxa"/>
            <w:vMerge/>
            <w:shd w:val="clear" w:color="auto" w:fill="FFFFFF"/>
          </w:tcPr>
          <w:p w14:paraId="6D7857FB" w14:textId="77777777" w:rsidR="00352BA5" w:rsidRPr="00090BDB" w:rsidRDefault="00352BA5">
            <w:pPr>
              <w:widowControl w:val="0"/>
              <w:pBdr>
                <w:top w:val="nil"/>
                <w:left w:val="nil"/>
                <w:bottom w:val="nil"/>
                <w:right w:val="nil"/>
                <w:between w:val="nil"/>
              </w:pBdr>
              <w:spacing w:after="0" w:line="276" w:lineRule="auto"/>
            </w:pPr>
          </w:p>
        </w:tc>
      </w:tr>
      <w:tr w:rsidR="00352BA5" w:rsidRPr="00090BDB" w14:paraId="6D7857FE" w14:textId="77777777">
        <w:tc>
          <w:tcPr>
            <w:tcW w:w="14428" w:type="dxa"/>
            <w:gridSpan w:val="4"/>
            <w:shd w:val="clear" w:color="auto" w:fill="E2F8FA"/>
          </w:tcPr>
          <w:p w14:paraId="6D7857FD" w14:textId="77777777" w:rsidR="00352BA5" w:rsidRPr="00090BDB" w:rsidRDefault="00DB2DC8">
            <w:pPr>
              <w:spacing w:line="276" w:lineRule="auto"/>
            </w:pPr>
            <w:r w:rsidRPr="00090BDB">
              <w:rPr>
                <w:b/>
              </w:rPr>
              <w:t>Principle  8.2 Erosion and/or Water Body Instability</w:t>
            </w:r>
          </w:p>
        </w:tc>
      </w:tr>
      <w:tr w:rsidR="00352BA5" w:rsidRPr="00090BDB" w14:paraId="6D785805" w14:textId="77777777">
        <w:trPr>
          <w:trHeight w:val="149"/>
        </w:trPr>
        <w:tc>
          <w:tcPr>
            <w:tcW w:w="3682" w:type="dxa"/>
          </w:tcPr>
          <w:p w14:paraId="6D7857FF" w14:textId="77777777" w:rsidR="00352BA5" w:rsidRPr="00090BDB" w:rsidRDefault="00DB2DC8">
            <w:pPr>
              <w:numPr>
                <w:ilvl w:val="4"/>
                <w:numId w:val="17"/>
              </w:numPr>
              <w:pBdr>
                <w:top w:val="nil"/>
                <w:left w:val="nil"/>
                <w:bottom w:val="nil"/>
                <w:right w:val="nil"/>
                <w:between w:val="nil"/>
              </w:pBdr>
              <w:spacing w:after="0" w:line="276" w:lineRule="auto"/>
              <w:ind w:left="313"/>
            </w:pPr>
            <w:r w:rsidRPr="00090BDB">
              <w:t xml:space="preserve">Could the Project directly or indirectly cause additional erosion and/or water body instability or disrupt the natural pattern of erosion? </w:t>
            </w:r>
          </w:p>
          <w:p w14:paraId="6D785800" w14:textId="77777777" w:rsidR="00352BA5" w:rsidRPr="00090BDB" w:rsidRDefault="00DB2DC8">
            <w:pPr>
              <w:numPr>
                <w:ilvl w:val="4"/>
                <w:numId w:val="17"/>
              </w:numPr>
              <w:pBdr>
                <w:top w:val="nil"/>
                <w:left w:val="nil"/>
                <w:bottom w:val="nil"/>
                <w:right w:val="nil"/>
                <w:between w:val="nil"/>
              </w:pBdr>
              <w:spacing w:line="276" w:lineRule="auto"/>
              <w:ind w:left="313"/>
            </w:pPr>
            <w:r w:rsidRPr="00090BDB">
              <w:t>Is the Project’s area of influence susceptible to excessive erosion and/or water body instability?</w:t>
            </w:r>
          </w:p>
        </w:tc>
        <w:tc>
          <w:tcPr>
            <w:tcW w:w="3532" w:type="dxa"/>
            <w:vMerge w:val="restart"/>
          </w:tcPr>
          <w:p w14:paraId="6D785801" w14:textId="77777777" w:rsidR="00352BA5" w:rsidRPr="00090BDB" w:rsidRDefault="00DB2DC8">
            <w:pPr>
              <w:spacing w:line="276" w:lineRule="auto"/>
            </w:pPr>
            <w:r w:rsidRPr="00090BDB">
              <w:t>No</w:t>
            </w:r>
          </w:p>
        </w:tc>
        <w:tc>
          <w:tcPr>
            <w:tcW w:w="3610" w:type="dxa"/>
            <w:vMerge w:val="restart"/>
            <w:shd w:val="clear" w:color="auto" w:fill="FFFFFF"/>
          </w:tcPr>
          <w:p w14:paraId="6D785802" w14:textId="77777777" w:rsidR="00352BA5" w:rsidRPr="00090BDB" w:rsidRDefault="00DB2DC8">
            <w:pPr>
              <w:spacing w:after="0" w:line="276" w:lineRule="auto"/>
            </w:pPr>
            <w:r w:rsidRPr="00090BDB">
              <w:t>The project doesn’t involve any activity related to discharge of waste-water, extraction of surface or ground water. This would not involve affecting the existing watercourses, watersheds or flow variability. Hence, this safeguarding principle will not be triggered.</w:t>
            </w:r>
          </w:p>
          <w:p w14:paraId="6D785803" w14:textId="77777777" w:rsidR="00352BA5" w:rsidRPr="00090BDB" w:rsidRDefault="00352BA5">
            <w:pPr>
              <w:spacing w:line="276" w:lineRule="auto"/>
            </w:pPr>
          </w:p>
        </w:tc>
        <w:tc>
          <w:tcPr>
            <w:tcW w:w="3604" w:type="dxa"/>
            <w:vMerge w:val="restart"/>
            <w:shd w:val="clear" w:color="auto" w:fill="FFFFFF"/>
          </w:tcPr>
          <w:p w14:paraId="6D785804" w14:textId="2EFA03F2" w:rsidR="00352BA5" w:rsidRPr="00090BDB" w:rsidRDefault="00CE7576">
            <w:pPr>
              <w:spacing w:line="276" w:lineRule="auto"/>
            </w:pPr>
            <w:r>
              <w:rPr>
                <w:lang w:val="en-GB"/>
              </w:rPr>
              <w:t>N/A</w:t>
            </w:r>
          </w:p>
        </w:tc>
      </w:tr>
      <w:tr w:rsidR="00352BA5" w:rsidRPr="00090BDB" w14:paraId="6D78580A" w14:textId="77777777">
        <w:trPr>
          <w:trHeight w:val="149"/>
        </w:trPr>
        <w:tc>
          <w:tcPr>
            <w:tcW w:w="3682" w:type="dxa"/>
          </w:tcPr>
          <w:p w14:paraId="6D785806" w14:textId="77777777" w:rsidR="00352BA5" w:rsidRPr="00090BDB" w:rsidRDefault="00DB2DC8">
            <w:pPr>
              <w:spacing w:line="276" w:lineRule="auto"/>
            </w:pPr>
            <w:r w:rsidRPr="00090BDB">
              <w:t>&gt;&gt;</w:t>
            </w:r>
          </w:p>
        </w:tc>
        <w:tc>
          <w:tcPr>
            <w:tcW w:w="3532" w:type="dxa"/>
            <w:vMerge/>
          </w:tcPr>
          <w:p w14:paraId="6D785807" w14:textId="77777777" w:rsidR="00352BA5" w:rsidRPr="00090BDB" w:rsidRDefault="00352BA5">
            <w:pPr>
              <w:widowControl w:val="0"/>
              <w:pBdr>
                <w:top w:val="nil"/>
                <w:left w:val="nil"/>
                <w:bottom w:val="nil"/>
                <w:right w:val="nil"/>
                <w:between w:val="nil"/>
              </w:pBdr>
              <w:spacing w:after="0" w:line="276" w:lineRule="auto"/>
            </w:pPr>
          </w:p>
        </w:tc>
        <w:tc>
          <w:tcPr>
            <w:tcW w:w="3610" w:type="dxa"/>
            <w:vMerge/>
            <w:shd w:val="clear" w:color="auto" w:fill="FFFFFF"/>
          </w:tcPr>
          <w:p w14:paraId="6D785808" w14:textId="77777777" w:rsidR="00352BA5" w:rsidRPr="00090BDB" w:rsidRDefault="00352BA5">
            <w:pPr>
              <w:widowControl w:val="0"/>
              <w:pBdr>
                <w:top w:val="nil"/>
                <w:left w:val="nil"/>
                <w:bottom w:val="nil"/>
                <w:right w:val="nil"/>
                <w:between w:val="nil"/>
              </w:pBdr>
              <w:spacing w:after="0" w:line="276" w:lineRule="auto"/>
            </w:pPr>
          </w:p>
        </w:tc>
        <w:tc>
          <w:tcPr>
            <w:tcW w:w="3604" w:type="dxa"/>
            <w:vMerge/>
            <w:shd w:val="clear" w:color="auto" w:fill="FFFFFF"/>
          </w:tcPr>
          <w:p w14:paraId="6D785809" w14:textId="77777777" w:rsidR="00352BA5" w:rsidRPr="00090BDB" w:rsidRDefault="00352BA5">
            <w:pPr>
              <w:widowControl w:val="0"/>
              <w:pBdr>
                <w:top w:val="nil"/>
                <w:left w:val="nil"/>
                <w:bottom w:val="nil"/>
                <w:right w:val="nil"/>
                <w:between w:val="nil"/>
              </w:pBdr>
              <w:spacing w:after="0" w:line="276" w:lineRule="auto"/>
            </w:pPr>
          </w:p>
        </w:tc>
      </w:tr>
      <w:tr w:rsidR="00352BA5" w:rsidRPr="00090BDB" w14:paraId="6D78580C" w14:textId="77777777">
        <w:tc>
          <w:tcPr>
            <w:tcW w:w="14428" w:type="dxa"/>
            <w:gridSpan w:val="4"/>
            <w:shd w:val="clear" w:color="auto" w:fill="E2F8FA"/>
          </w:tcPr>
          <w:p w14:paraId="6D78580B" w14:textId="77777777" w:rsidR="00352BA5" w:rsidRPr="00090BDB" w:rsidRDefault="00DB2DC8">
            <w:pPr>
              <w:spacing w:line="276" w:lineRule="auto"/>
              <w:rPr>
                <w:b/>
              </w:rPr>
            </w:pPr>
            <w:r w:rsidRPr="00090BDB">
              <w:rPr>
                <w:b/>
              </w:rPr>
              <w:lastRenderedPageBreak/>
              <w:t>Principle  9.1  Landscape Modification and Soil</w:t>
            </w:r>
          </w:p>
        </w:tc>
      </w:tr>
      <w:tr w:rsidR="00352BA5" w:rsidRPr="00090BDB" w14:paraId="6D785811" w14:textId="77777777">
        <w:trPr>
          <w:trHeight w:val="149"/>
        </w:trPr>
        <w:tc>
          <w:tcPr>
            <w:tcW w:w="3682" w:type="dxa"/>
          </w:tcPr>
          <w:p w14:paraId="6D78580D" w14:textId="77777777" w:rsidR="00352BA5" w:rsidRPr="00090BDB" w:rsidRDefault="00DB2DC8">
            <w:pPr>
              <w:spacing w:line="276" w:lineRule="auto"/>
            </w:pPr>
            <w:r w:rsidRPr="00090BDB">
              <w:t>Does the Project involve the use of land and soil for production of crops or other products?</w:t>
            </w:r>
          </w:p>
        </w:tc>
        <w:tc>
          <w:tcPr>
            <w:tcW w:w="3532" w:type="dxa"/>
            <w:vMerge w:val="restart"/>
          </w:tcPr>
          <w:p w14:paraId="6D78580E" w14:textId="77777777" w:rsidR="00352BA5" w:rsidRPr="00090BDB" w:rsidRDefault="00DB2DC8">
            <w:pPr>
              <w:spacing w:line="276" w:lineRule="auto"/>
            </w:pPr>
            <w:r w:rsidRPr="00090BDB">
              <w:t>No</w:t>
            </w:r>
          </w:p>
        </w:tc>
        <w:tc>
          <w:tcPr>
            <w:tcW w:w="3610" w:type="dxa"/>
            <w:vMerge w:val="restart"/>
            <w:shd w:val="clear" w:color="auto" w:fill="FFFFFF"/>
          </w:tcPr>
          <w:p w14:paraId="6D78580F" w14:textId="77777777" w:rsidR="00352BA5" w:rsidRPr="00090BDB" w:rsidRDefault="00DB2DC8">
            <w:pPr>
              <w:spacing w:line="276" w:lineRule="auto"/>
            </w:pPr>
            <w:r w:rsidRPr="00090BDB">
              <w:t xml:space="preserve">The bioethanol supplied as fuel for KOKO cookers is produced from molasses which is a low value </w:t>
            </w:r>
            <w:proofErr w:type="spellStart"/>
            <w:r w:rsidRPr="00090BDB">
              <w:t>agro</w:t>
            </w:r>
            <w:proofErr w:type="spellEnd"/>
            <w:r w:rsidRPr="00090BDB">
              <w:t xml:space="preserve"> residue of the sugarcane crop. Hence, it would not lead to any concerns related to energy supply. Hence, it will not lead to any modification of the cropping pattern or landscape. </w:t>
            </w:r>
          </w:p>
        </w:tc>
        <w:tc>
          <w:tcPr>
            <w:tcW w:w="3604" w:type="dxa"/>
            <w:vMerge w:val="restart"/>
            <w:shd w:val="clear" w:color="auto" w:fill="FFFFFF"/>
          </w:tcPr>
          <w:p w14:paraId="6D785810" w14:textId="37C0381C" w:rsidR="00352BA5" w:rsidRPr="00090BDB" w:rsidRDefault="00CE7576">
            <w:pPr>
              <w:spacing w:line="276" w:lineRule="auto"/>
            </w:pPr>
            <w:r>
              <w:rPr>
                <w:lang w:val="en-GB"/>
              </w:rPr>
              <w:t>N/A</w:t>
            </w:r>
          </w:p>
        </w:tc>
      </w:tr>
      <w:tr w:rsidR="00352BA5" w:rsidRPr="00090BDB" w14:paraId="6D785816" w14:textId="77777777">
        <w:trPr>
          <w:trHeight w:val="149"/>
        </w:trPr>
        <w:tc>
          <w:tcPr>
            <w:tcW w:w="3682" w:type="dxa"/>
          </w:tcPr>
          <w:p w14:paraId="6D785812" w14:textId="77777777" w:rsidR="00352BA5" w:rsidRPr="00090BDB" w:rsidRDefault="00DB2DC8">
            <w:pPr>
              <w:spacing w:line="276" w:lineRule="auto"/>
            </w:pPr>
            <w:r w:rsidRPr="00090BDB">
              <w:t>&gt;&gt;</w:t>
            </w:r>
          </w:p>
        </w:tc>
        <w:tc>
          <w:tcPr>
            <w:tcW w:w="3532" w:type="dxa"/>
            <w:vMerge/>
          </w:tcPr>
          <w:p w14:paraId="6D785813" w14:textId="77777777" w:rsidR="00352BA5" w:rsidRPr="00090BDB" w:rsidRDefault="00352BA5">
            <w:pPr>
              <w:widowControl w:val="0"/>
              <w:pBdr>
                <w:top w:val="nil"/>
                <w:left w:val="nil"/>
                <w:bottom w:val="nil"/>
                <w:right w:val="nil"/>
                <w:between w:val="nil"/>
              </w:pBdr>
              <w:spacing w:after="0" w:line="276" w:lineRule="auto"/>
            </w:pPr>
          </w:p>
        </w:tc>
        <w:tc>
          <w:tcPr>
            <w:tcW w:w="3610" w:type="dxa"/>
            <w:vMerge/>
            <w:shd w:val="clear" w:color="auto" w:fill="FFFFFF"/>
          </w:tcPr>
          <w:p w14:paraId="6D785814" w14:textId="77777777" w:rsidR="00352BA5" w:rsidRPr="00090BDB" w:rsidRDefault="00352BA5">
            <w:pPr>
              <w:widowControl w:val="0"/>
              <w:pBdr>
                <w:top w:val="nil"/>
                <w:left w:val="nil"/>
                <w:bottom w:val="nil"/>
                <w:right w:val="nil"/>
                <w:between w:val="nil"/>
              </w:pBdr>
              <w:spacing w:after="0" w:line="276" w:lineRule="auto"/>
            </w:pPr>
          </w:p>
        </w:tc>
        <w:tc>
          <w:tcPr>
            <w:tcW w:w="3604" w:type="dxa"/>
            <w:vMerge/>
            <w:shd w:val="clear" w:color="auto" w:fill="FFFFFF"/>
          </w:tcPr>
          <w:p w14:paraId="6D785815" w14:textId="77777777" w:rsidR="00352BA5" w:rsidRPr="00090BDB" w:rsidRDefault="00352BA5">
            <w:pPr>
              <w:widowControl w:val="0"/>
              <w:pBdr>
                <w:top w:val="nil"/>
                <w:left w:val="nil"/>
                <w:bottom w:val="nil"/>
                <w:right w:val="nil"/>
                <w:between w:val="nil"/>
              </w:pBdr>
              <w:spacing w:after="0" w:line="276" w:lineRule="auto"/>
            </w:pPr>
          </w:p>
        </w:tc>
      </w:tr>
      <w:tr w:rsidR="00352BA5" w:rsidRPr="00090BDB" w14:paraId="6D785818" w14:textId="77777777">
        <w:tc>
          <w:tcPr>
            <w:tcW w:w="14428" w:type="dxa"/>
            <w:gridSpan w:val="4"/>
            <w:shd w:val="clear" w:color="auto" w:fill="E2F8FA"/>
          </w:tcPr>
          <w:p w14:paraId="6D785817" w14:textId="77777777" w:rsidR="00352BA5" w:rsidRPr="00090BDB" w:rsidRDefault="00DB2DC8">
            <w:pPr>
              <w:spacing w:line="276" w:lineRule="auto"/>
            </w:pPr>
            <w:r w:rsidRPr="00090BDB">
              <w:rPr>
                <w:b/>
              </w:rPr>
              <w:t>Principle 9.2 Vulnerability to Natural Disaster</w:t>
            </w:r>
          </w:p>
        </w:tc>
      </w:tr>
      <w:tr w:rsidR="00352BA5" w:rsidRPr="00090BDB" w14:paraId="6D78581D" w14:textId="77777777">
        <w:trPr>
          <w:trHeight w:val="149"/>
        </w:trPr>
        <w:tc>
          <w:tcPr>
            <w:tcW w:w="3682" w:type="dxa"/>
          </w:tcPr>
          <w:p w14:paraId="6D785819" w14:textId="77777777" w:rsidR="00352BA5" w:rsidRPr="00090BDB" w:rsidRDefault="00DB2DC8">
            <w:pPr>
              <w:spacing w:line="276" w:lineRule="auto"/>
            </w:pPr>
            <w:r w:rsidRPr="00090BDB">
              <w:t>Will the Project be susceptible to or lead to increased vulnerability to wind, earthquakes, subsidence, landslides, erosion, flooding, drought or other extreme climatic conditions?</w:t>
            </w:r>
          </w:p>
        </w:tc>
        <w:tc>
          <w:tcPr>
            <w:tcW w:w="3532" w:type="dxa"/>
            <w:vMerge w:val="restart"/>
          </w:tcPr>
          <w:p w14:paraId="6D78581A" w14:textId="77777777" w:rsidR="00352BA5" w:rsidRPr="00090BDB" w:rsidRDefault="00DB2DC8">
            <w:pPr>
              <w:spacing w:line="276" w:lineRule="auto"/>
            </w:pPr>
            <w:r w:rsidRPr="00090BDB">
              <w:t>No</w:t>
            </w:r>
          </w:p>
        </w:tc>
        <w:tc>
          <w:tcPr>
            <w:tcW w:w="3610" w:type="dxa"/>
            <w:vMerge w:val="restart"/>
            <w:shd w:val="clear" w:color="auto" w:fill="FFFFFF"/>
          </w:tcPr>
          <w:p w14:paraId="6D78581B" w14:textId="77777777" w:rsidR="00352BA5" w:rsidRPr="00090BDB" w:rsidRDefault="00DB2DC8">
            <w:pPr>
              <w:spacing w:line="276" w:lineRule="auto"/>
            </w:pPr>
            <w:r w:rsidRPr="00090BDB">
              <w:t xml:space="preserve">The project does not involve any fixed large scale installation or civil construction. Hence, it will have no adverse impact on the natural disaster risk. </w:t>
            </w:r>
          </w:p>
        </w:tc>
        <w:tc>
          <w:tcPr>
            <w:tcW w:w="3604" w:type="dxa"/>
            <w:vMerge w:val="restart"/>
            <w:shd w:val="clear" w:color="auto" w:fill="FFFFFF"/>
          </w:tcPr>
          <w:p w14:paraId="6D78581C" w14:textId="59580DA1" w:rsidR="00352BA5" w:rsidRPr="00090BDB" w:rsidRDefault="00CE7576">
            <w:pPr>
              <w:spacing w:line="276" w:lineRule="auto"/>
            </w:pPr>
            <w:r>
              <w:rPr>
                <w:lang w:val="en-GB"/>
              </w:rPr>
              <w:t>N/A</w:t>
            </w:r>
          </w:p>
        </w:tc>
      </w:tr>
      <w:tr w:rsidR="00352BA5" w:rsidRPr="00090BDB" w14:paraId="6D785822" w14:textId="77777777">
        <w:trPr>
          <w:trHeight w:val="149"/>
        </w:trPr>
        <w:tc>
          <w:tcPr>
            <w:tcW w:w="3682" w:type="dxa"/>
          </w:tcPr>
          <w:p w14:paraId="6D78581E" w14:textId="77777777" w:rsidR="00352BA5" w:rsidRPr="00090BDB" w:rsidRDefault="00DB2DC8">
            <w:pPr>
              <w:spacing w:line="276" w:lineRule="auto"/>
            </w:pPr>
            <w:r w:rsidRPr="00090BDB">
              <w:t>&gt;&gt;</w:t>
            </w:r>
          </w:p>
        </w:tc>
        <w:tc>
          <w:tcPr>
            <w:tcW w:w="3532" w:type="dxa"/>
            <w:vMerge/>
          </w:tcPr>
          <w:p w14:paraId="6D78581F" w14:textId="77777777" w:rsidR="00352BA5" w:rsidRPr="00090BDB" w:rsidRDefault="00352BA5">
            <w:pPr>
              <w:widowControl w:val="0"/>
              <w:pBdr>
                <w:top w:val="nil"/>
                <w:left w:val="nil"/>
                <w:bottom w:val="nil"/>
                <w:right w:val="nil"/>
                <w:between w:val="nil"/>
              </w:pBdr>
              <w:spacing w:after="0" w:line="276" w:lineRule="auto"/>
            </w:pPr>
          </w:p>
        </w:tc>
        <w:tc>
          <w:tcPr>
            <w:tcW w:w="3610" w:type="dxa"/>
            <w:vMerge/>
            <w:shd w:val="clear" w:color="auto" w:fill="FFFFFF"/>
          </w:tcPr>
          <w:p w14:paraId="6D785820" w14:textId="77777777" w:rsidR="00352BA5" w:rsidRPr="00090BDB" w:rsidRDefault="00352BA5">
            <w:pPr>
              <w:widowControl w:val="0"/>
              <w:pBdr>
                <w:top w:val="nil"/>
                <w:left w:val="nil"/>
                <w:bottom w:val="nil"/>
                <w:right w:val="nil"/>
                <w:between w:val="nil"/>
              </w:pBdr>
              <w:spacing w:after="0" w:line="276" w:lineRule="auto"/>
            </w:pPr>
          </w:p>
        </w:tc>
        <w:tc>
          <w:tcPr>
            <w:tcW w:w="3604" w:type="dxa"/>
            <w:vMerge/>
            <w:shd w:val="clear" w:color="auto" w:fill="FFFFFF"/>
          </w:tcPr>
          <w:p w14:paraId="6D785821" w14:textId="77777777" w:rsidR="00352BA5" w:rsidRPr="00090BDB" w:rsidRDefault="00352BA5">
            <w:pPr>
              <w:widowControl w:val="0"/>
              <w:pBdr>
                <w:top w:val="nil"/>
                <w:left w:val="nil"/>
                <w:bottom w:val="nil"/>
                <w:right w:val="nil"/>
                <w:between w:val="nil"/>
              </w:pBdr>
              <w:spacing w:after="0" w:line="276" w:lineRule="auto"/>
            </w:pPr>
          </w:p>
        </w:tc>
      </w:tr>
      <w:tr w:rsidR="00352BA5" w:rsidRPr="00090BDB" w14:paraId="6D785824" w14:textId="77777777">
        <w:tc>
          <w:tcPr>
            <w:tcW w:w="14428" w:type="dxa"/>
            <w:gridSpan w:val="4"/>
            <w:shd w:val="clear" w:color="auto" w:fill="E2F8FA"/>
          </w:tcPr>
          <w:p w14:paraId="6D785823" w14:textId="77777777" w:rsidR="00352BA5" w:rsidRPr="00090BDB" w:rsidRDefault="00DB2DC8">
            <w:pPr>
              <w:spacing w:line="276" w:lineRule="auto"/>
            </w:pPr>
            <w:r w:rsidRPr="00090BDB">
              <w:rPr>
                <w:b/>
              </w:rPr>
              <w:lastRenderedPageBreak/>
              <w:t xml:space="preserve">Principle 9.3 Genetic Resources </w:t>
            </w:r>
          </w:p>
        </w:tc>
      </w:tr>
      <w:tr w:rsidR="00352BA5" w:rsidRPr="00090BDB" w14:paraId="6D785829" w14:textId="77777777">
        <w:trPr>
          <w:trHeight w:val="149"/>
        </w:trPr>
        <w:tc>
          <w:tcPr>
            <w:tcW w:w="3682" w:type="dxa"/>
          </w:tcPr>
          <w:p w14:paraId="6D785825" w14:textId="77777777" w:rsidR="00352BA5" w:rsidRPr="00090BDB" w:rsidRDefault="00DB2DC8">
            <w:pPr>
              <w:spacing w:line="276" w:lineRule="auto"/>
            </w:pPr>
            <w:r w:rsidRPr="00090BDB">
              <w:t>Could the Project be negatively impacted by or involve genetically modified organisms or GMOs (e.g., contamination, collection and/or harvesting, commercial development, or take place in facilities or farms that include GMOs in their processes and production)?</w:t>
            </w:r>
          </w:p>
        </w:tc>
        <w:tc>
          <w:tcPr>
            <w:tcW w:w="3532" w:type="dxa"/>
            <w:vMerge w:val="restart"/>
          </w:tcPr>
          <w:p w14:paraId="6D785826" w14:textId="77777777" w:rsidR="00352BA5" w:rsidRPr="00090BDB" w:rsidRDefault="00DB2DC8">
            <w:pPr>
              <w:spacing w:line="276" w:lineRule="auto"/>
            </w:pPr>
            <w:r w:rsidRPr="00090BDB">
              <w:t>No</w:t>
            </w:r>
          </w:p>
        </w:tc>
        <w:tc>
          <w:tcPr>
            <w:tcW w:w="3610" w:type="dxa"/>
            <w:vMerge w:val="restart"/>
            <w:shd w:val="clear" w:color="auto" w:fill="FFFFFF"/>
          </w:tcPr>
          <w:p w14:paraId="6D785827" w14:textId="77777777" w:rsidR="00352BA5" w:rsidRPr="00090BDB" w:rsidRDefault="00DB2DC8">
            <w:pPr>
              <w:spacing w:line="276" w:lineRule="auto"/>
            </w:pPr>
            <w:r w:rsidRPr="00090BDB">
              <w:t>The project does not involve any GMO process or technology.</w:t>
            </w:r>
          </w:p>
        </w:tc>
        <w:tc>
          <w:tcPr>
            <w:tcW w:w="3604" w:type="dxa"/>
            <w:vMerge w:val="restart"/>
            <w:shd w:val="clear" w:color="auto" w:fill="FFFFFF"/>
          </w:tcPr>
          <w:p w14:paraId="6D785828" w14:textId="4C4F2225" w:rsidR="00352BA5" w:rsidRPr="00090BDB" w:rsidRDefault="00CE7576">
            <w:pPr>
              <w:spacing w:line="276" w:lineRule="auto"/>
            </w:pPr>
            <w:r>
              <w:rPr>
                <w:lang w:val="en-GB"/>
              </w:rPr>
              <w:t>N/A</w:t>
            </w:r>
          </w:p>
        </w:tc>
      </w:tr>
      <w:tr w:rsidR="00352BA5" w:rsidRPr="00090BDB" w14:paraId="6D78582E" w14:textId="77777777">
        <w:trPr>
          <w:trHeight w:val="149"/>
        </w:trPr>
        <w:tc>
          <w:tcPr>
            <w:tcW w:w="3682" w:type="dxa"/>
          </w:tcPr>
          <w:p w14:paraId="6D78582A" w14:textId="77777777" w:rsidR="00352BA5" w:rsidRPr="00090BDB" w:rsidRDefault="00DB2DC8">
            <w:pPr>
              <w:spacing w:line="276" w:lineRule="auto"/>
            </w:pPr>
            <w:r w:rsidRPr="00090BDB">
              <w:t>&gt;&gt;</w:t>
            </w:r>
          </w:p>
        </w:tc>
        <w:tc>
          <w:tcPr>
            <w:tcW w:w="3532" w:type="dxa"/>
            <w:vMerge/>
          </w:tcPr>
          <w:p w14:paraId="6D78582B" w14:textId="77777777" w:rsidR="00352BA5" w:rsidRPr="00090BDB" w:rsidRDefault="00352BA5">
            <w:pPr>
              <w:widowControl w:val="0"/>
              <w:pBdr>
                <w:top w:val="nil"/>
                <w:left w:val="nil"/>
                <w:bottom w:val="nil"/>
                <w:right w:val="nil"/>
                <w:between w:val="nil"/>
              </w:pBdr>
              <w:spacing w:after="0" w:line="276" w:lineRule="auto"/>
            </w:pPr>
          </w:p>
        </w:tc>
        <w:tc>
          <w:tcPr>
            <w:tcW w:w="3610" w:type="dxa"/>
            <w:vMerge/>
            <w:shd w:val="clear" w:color="auto" w:fill="FFFFFF"/>
          </w:tcPr>
          <w:p w14:paraId="6D78582C" w14:textId="77777777" w:rsidR="00352BA5" w:rsidRPr="00090BDB" w:rsidRDefault="00352BA5">
            <w:pPr>
              <w:widowControl w:val="0"/>
              <w:pBdr>
                <w:top w:val="nil"/>
                <w:left w:val="nil"/>
                <w:bottom w:val="nil"/>
                <w:right w:val="nil"/>
                <w:between w:val="nil"/>
              </w:pBdr>
              <w:spacing w:after="0" w:line="276" w:lineRule="auto"/>
            </w:pPr>
          </w:p>
        </w:tc>
        <w:tc>
          <w:tcPr>
            <w:tcW w:w="3604" w:type="dxa"/>
            <w:vMerge/>
            <w:shd w:val="clear" w:color="auto" w:fill="FFFFFF"/>
          </w:tcPr>
          <w:p w14:paraId="6D78582D" w14:textId="77777777" w:rsidR="00352BA5" w:rsidRPr="00090BDB" w:rsidRDefault="00352BA5">
            <w:pPr>
              <w:widowControl w:val="0"/>
              <w:pBdr>
                <w:top w:val="nil"/>
                <w:left w:val="nil"/>
                <w:bottom w:val="nil"/>
                <w:right w:val="nil"/>
                <w:between w:val="nil"/>
              </w:pBdr>
              <w:spacing w:after="0" w:line="276" w:lineRule="auto"/>
            </w:pPr>
          </w:p>
        </w:tc>
      </w:tr>
      <w:tr w:rsidR="00352BA5" w:rsidRPr="00090BDB" w14:paraId="6D785830" w14:textId="77777777">
        <w:tc>
          <w:tcPr>
            <w:tcW w:w="14428" w:type="dxa"/>
            <w:gridSpan w:val="4"/>
            <w:shd w:val="clear" w:color="auto" w:fill="E2F8FA"/>
          </w:tcPr>
          <w:p w14:paraId="6D78582F" w14:textId="77777777" w:rsidR="00352BA5" w:rsidRPr="00090BDB" w:rsidRDefault="00DB2DC8">
            <w:pPr>
              <w:spacing w:line="276" w:lineRule="auto"/>
            </w:pPr>
            <w:r w:rsidRPr="00090BDB">
              <w:rPr>
                <w:b/>
              </w:rPr>
              <w:t xml:space="preserve">Principle 9.4 Release of pollutants </w:t>
            </w:r>
          </w:p>
        </w:tc>
      </w:tr>
      <w:tr w:rsidR="00352BA5" w:rsidRPr="00090BDB" w14:paraId="6D785836" w14:textId="77777777">
        <w:trPr>
          <w:trHeight w:val="149"/>
        </w:trPr>
        <w:tc>
          <w:tcPr>
            <w:tcW w:w="3682" w:type="dxa"/>
          </w:tcPr>
          <w:p w14:paraId="6D785831" w14:textId="77777777" w:rsidR="00352BA5" w:rsidRPr="00090BDB" w:rsidRDefault="00DB2DC8">
            <w:pPr>
              <w:spacing w:line="276" w:lineRule="auto"/>
            </w:pPr>
            <w:r w:rsidRPr="00090BDB">
              <w:t>Could the Project potentially result in the release of pollutants to the environment?</w:t>
            </w:r>
          </w:p>
        </w:tc>
        <w:tc>
          <w:tcPr>
            <w:tcW w:w="3532" w:type="dxa"/>
            <w:vMerge w:val="restart"/>
          </w:tcPr>
          <w:p w14:paraId="6D785832" w14:textId="77777777" w:rsidR="00352BA5" w:rsidRPr="00090BDB" w:rsidRDefault="00DB2DC8">
            <w:pPr>
              <w:spacing w:line="276" w:lineRule="auto"/>
            </w:pPr>
            <w:r w:rsidRPr="00090BDB">
              <w:t>No</w:t>
            </w:r>
          </w:p>
        </w:tc>
        <w:tc>
          <w:tcPr>
            <w:tcW w:w="3610" w:type="dxa"/>
            <w:vMerge w:val="restart"/>
            <w:shd w:val="clear" w:color="auto" w:fill="FFFFFF"/>
          </w:tcPr>
          <w:p w14:paraId="6D785833" w14:textId="77777777" w:rsidR="00352BA5" w:rsidRPr="00090BDB" w:rsidRDefault="00DB2DC8">
            <w:pPr>
              <w:spacing w:after="0" w:line="276" w:lineRule="auto"/>
            </w:pPr>
            <w:r w:rsidRPr="00090BDB">
              <w:t>Not relevant.</w:t>
            </w:r>
          </w:p>
          <w:p w14:paraId="6D785834" w14:textId="77777777" w:rsidR="00352BA5" w:rsidRPr="00090BDB" w:rsidRDefault="00DB2DC8">
            <w:pPr>
              <w:spacing w:line="276" w:lineRule="auto"/>
            </w:pPr>
            <w:r w:rsidRPr="00090BDB">
              <w:t>The project only has positive environmental impact via prevention of deforestation and reduction in indoor air quality.</w:t>
            </w:r>
          </w:p>
        </w:tc>
        <w:tc>
          <w:tcPr>
            <w:tcW w:w="3604" w:type="dxa"/>
            <w:vMerge w:val="restart"/>
            <w:shd w:val="clear" w:color="auto" w:fill="FFFFFF"/>
          </w:tcPr>
          <w:p w14:paraId="6D785835" w14:textId="6F8258A0" w:rsidR="00352BA5" w:rsidRPr="00090BDB" w:rsidRDefault="00CE7576">
            <w:pPr>
              <w:spacing w:line="276" w:lineRule="auto"/>
            </w:pPr>
            <w:r>
              <w:rPr>
                <w:lang w:val="en-GB"/>
              </w:rPr>
              <w:t>N/A</w:t>
            </w:r>
          </w:p>
        </w:tc>
      </w:tr>
      <w:tr w:rsidR="00352BA5" w:rsidRPr="00090BDB" w14:paraId="6D78583B" w14:textId="77777777">
        <w:trPr>
          <w:trHeight w:val="149"/>
        </w:trPr>
        <w:tc>
          <w:tcPr>
            <w:tcW w:w="3682" w:type="dxa"/>
          </w:tcPr>
          <w:p w14:paraId="6D785837" w14:textId="77777777" w:rsidR="00352BA5" w:rsidRPr="00090BDB" w:rsidRDefault="00DB2DC8">
            <w:pPr>
              <w:spacing w:line="276" w:lineRule="auto"/>
            </w:pPr>
            <w:r w:rsidRPr="00090BDB">
              <w:t>&gt;&gt;</w:t>
            </w:r>
          </w:p>
        </w:tc>
        <w:tc>
          <w:tcPr>
            <w:tcW w:w="3532" w:type="dxa"/>
            <w:vMerge/>
          </w:tcPr>
          <w:p w14:paraId="6D785838" w14:textId="77777777" w:rsidR="00352BA5" w:rsidRPr="00090BDB" w:rsidRDefault="00352BA5">
            <w:pPr>
              <w:widowControl w:val="0"/>
              <w:pBdr>
                <w:top w:val="nil"/>
                <w:left w:val="nil"/>
                <w:bottom w:val="nil"/>
                <w:right w:val="nil"/>
                <w:between w:val="nil"/>
              </w:pBdr>
              <w:spacing w:after="0" w:line="276" w:lineRule="auto"/>
            </w:pPr>
          </w:p>
        </w:tc>
        <w:tc>
          <w:tcPr>
            <w:tcW w:w="3610" w:type="dxa"/>
            <w:vMerge/>
            <w:shd w:val="clear" w:color="auto" w:fill="FFFFFF"/>
          </w:tcPr>
          <w:p w14:paraId="6D785839" w14:textId="77777777" w:rsidR="00352BA5" w:rsidRPr="00090BDB" w:rsidRDefault="00352BA5">
            <w:pPr>
              <w:widowControl w:val="0"/>
              <w:pBdr>
                <w:top w:val="nil"/>
                <w:left w:val="nil"/>
                <w:bottom w:val="nil"/>
                <w:right w:val="nil"/>
                <w:between w:val="nil"/>
              </w:pBdr>
              <w:spacing w:after="0" w:line="276" w:lineRule="auto"/>
            </w:pPr>
          </w:p>
        </w:tc>
        <w:tc>
          <w:tcPr>
            <w:tcW w:w="3604" w:type="dxa"/>
            <w:vMerge/>
            <w:shd w:val="clear" w:color="auto" w:fill="FFFFFF"/>
          </w:tcPr>
          <w:p w14:paraId="6D78583A" w14:textId="77777777" w:rsidR="00352BA5" w:rsidRPr="00090BDB" w:rsidRDefault="00352BA5">
            <w:pPr>
              <w:widowControl w:val="0"/>
              <w:pBdr>
                <w:top w:val="nil"/>
                <w:left w:val="nil"/>
                <w:bottom w:val="nil"/>
                <w:right w:val="nil"/>
                <w:between w:val="nil"/>
              </w:pBdr>
              <w:spacing w:after="0" w:line="276" w:lineRule="auto"/>
            </w:pPr>
          </w:p>
        </w:tc>
      </w:tr>
      <w:tr w:rsidR="00352BA5" w:rsidRPr="00090BDB" w14:paraId="6D78583D" w14:textId="77777777">
        <w:tc>
          <w:tcPr>
            <w:tcW w:w="14428" w:type="dxa"/>
            <w:gridSpan w:val="4"/>
            <w:shd w:val="clear" w:color="auto" w:fill="E2F8FA"/>
          </w:tcPr>
          <w:p w14:paraId="6D78583C" w14:textId="77777777" w:rsidR="00352BA5" w:rsidRPr="00090BDB" w:rsidRDefault="00DB2DC8">
            <w:pPr>
              <w:spacing w:line="276" w:lineRule="auto"/>
            </w:pPr>
            <w:r w:rsidRPr="00090BDB">
              <w:rPr>
                <w:b/>
              </w:rPr>
              <w:t xml:space="preserve">Principle 9.5  Hazardous and Non-hazardous Waste  </w:t>
            </w:r>
          </w:p>
        </w:tc>
      </w:tr>
      <w:tr w:rsidR="00352BA5" w:rsidRPr="00090BDB" w14:paraId="6D785843" w14:textId="77777777">
        <w:trPr>
          <w:trHeight w:val="149"/>
        </w:trPr>
        <w:tc>
          <w:tcPr>
            <w:tcW w:w="3682" w:type="dxa"/>
          </w:tcPr>
          <w:p w14:paraId="6D78583E" w14:textId="77777777" w:rsidR="00352BA5" w:rsidRPr="00090BDB" w:rsidRDefault="00DB2DC8">
            <w:pPr>
              <w:spacing w:line="276" w:lineRule="auto"/>
            </w:pPr>
            <w:r w:rsidRPr="00090BDB">
              <w:lastRenderedPageBreak/>
              <w:t>Will the Project involve the manufacture, trade, release, and/ or use of hazardous and non-hazardous chemicals and/or materials?</w:t>
            </w:r>
          </w:p>
        </w:tc>
        <w:tc>
          <w:tcPr>
            <w:tcW w:w="3532" w:type="dxa"/>
            <w:vMerge w:val="restart"/>
          </w:tcPr>
          <w:p w14:paraId="6D78583F" w14:textId="77777777" w:rsidR="00352BA5" w:rsidRPr="00090BDB" w:rsidRDefault="00DB2DC8">
            <w:pPr>
              <w:spacing w:line="276" w:lineRule="auto"/>
            </w:pPr>
            <w:r w:rsidRPr="00090BDB">
              <w:t>No</w:t>
            </w:r>
          </w:p>
        </w:tc>
        <w:tc>
          <w:tcPr>
            <w:tcW w:w="3610" w:type="dxa"/>
            <w:vMerge w:val="restart"/>
            <w:shd w:val="clear" w:color="auto" w:fill="FFFFFF"/>
          </w:tcPr>
          <w:p w14:paraId="6D785840" w14:textId="77777777" w:rsidR="00352BA5" w:rsidRPr="00090BDB" w:rsidRDefault="00DB2DC8">
            <w:pPr>
              <w:spacing w:after="0" w:line="276" w:lineRule="auto"/>
            </w:pPr>
            <w:r w:rsidRPr="00090BDB">
              <w:t>Not relevant.</w:t>
            </w:r>
          </w:p>
          <w:p w14:paraId="6D785841" w14:textId="77777777" w:rsidR="00352BA5" w:rsidRPr="00090BDB" w:rsidRDefault="00DB2DC8">
            <w:pPr>
              <w:spacing w:line="276" w:lineRule="auto"/>
            </w:pPr>
            <w:r w:rsidRPr="00090BDB">
              <w:t xml:space="preserve">No hazardous waste is released due to the project operations. </w:t>
            </w:r>
          </w:p>
        </w:tc>
        <w:tc>
          <w:tcPr>
            <w:tcW w:w="3604" w:type="dxa"/>
            <w:vMerge w:val="restart"/>
            <w:shd w:val="clear" w:color="auto" w:fill="FFFFFF"/>
          </w:tcPr>
          <w:p w14:paraId="6D785842" w14:textId="2650B21A" w:rsidR="00352BA5" w:rsidRPr="00090BDB" w:rsidRDefault="00CE7576">
            <w:pPr>
              <w:spacing w:line="276" w:lineRule="auto"/>
            </w:pPr>
            <w:r>
              <w:rPr>
                <w:lang w:val="en-GB"/>
              </w:rPr>
              <w:t>N/A</w:t>
            </w:r>
          </w:p>
        </w:tc>
      </w:tr>
      <w:tr w:rsidR="00352BA5" w:rsidRPr="00090BDB" w14:paraId="6D785848" w14:textId="77777777">
        <w:trPr>
          <w:trHeight w:val="149"/>
        </w:trPr>
        <w:tc>
          <w:tcPr>
            <w:tcW w:w="3682" w:type="dxa"/>
          </w:tcPr>
          <w:p w14:paraId="6D785844" w14:textId="77777777" w:rsidR="00352BA5" w:rsidRPr="00090BDB" w:rsidRDefault="00DB2DC8">
            <w:pPr>
              <w:spacing w:line="276" w:lineRule="auto"/>
            </w:pPr>
            <w:r w:rsidRPr="00090BDB">
              <w:t>&gt;&gt;</w:t>
            </w:r>
          </w:p>
        </w:tc>
        <w:tc>
          <w:tcPr>
            <w:tcW w:w="3532" w:type="dxa"/>
            <w:vMerge/>
          </w:tcPr>
          <w:p w14:paraId="6D785845" w14:textId="77777777" w:rsidR="00352BA5" w:rsidRPr="00090BDB" w:rsidRDefault="00352BA5">
            <w:pPr>
              <w:widowControl w:val="0"/>
              <w:pBdr>
                <w:top w:val="nil"/>
                <w:left w:val="nil"/>
                <w:bottom w:val="nil"/>
                <w:right w:val="nil"/>
                <w:between w:val="nil"/>
              </w:pBdr>
              <w:spacing w:after="0" w:line="276" w:lineRule="auto"/>
            </w:pPr>
          </w:p>
        </w:tc>
        <w:tc>
          <w:tcPr>
            <w:tcW w:w="3610" w:type="dxa"/>
            <w:vMerge/>
            <w:shd w:val="clear" w:color="auto" w:fill="FFFFFF"/>
          </w:tcPr>
          <w:p w14:paraId="6D785846" w14:textId="77777777" w:rsidR="00352BA5" w:rsidRPr="00090BDB" w:rsidRDefault="00352BA5">
            <w:pPr>
              <w:widowControl w:val="0"/>
              <w:pBdr>
                <w:top w:val="nil"/>
                <w:left w:val="nil"/>
                <w:bottom w:val="nil"/>
                <w:right w:val="nil"/>
                <w:between w:val="nil"/>
              </w:pBdr>
              <w:spacing w:after="0" w:line="276" w:lineRule="auto"/>
            </w:pPr>
          </w:p>
        </w:tc>
        <w:tc>
          <w:tcPr>
            <w:tcW w:w="3604" w:type="dxa"/>
            <w:vMerge/>
            <w:shd w:val="clear" w:color="auto" w:fill="FFFFFF"/>
          </w:tcPr>
          <w:p w14:paraId="6D785847" w14:textId="77777777" w:rsidR="00352BA5" w:rsidRPr="00090BDB" w:rsidRDefault="00352BA5">
            <w:pPr>
              <w:widowControl w:val="0"/>
              <w:pBdr>
                <w:top w:val="nil"/>
                <w:left w:val="nil"/>
                <w:bottom w:val="nil"/>
                <w:right w:val="nil"/>
                <w:between w:val="nil"/>
              </w:pBdr>
              <w:spacing w:after="0" w:line="276" w:lineRule="auto"/>
            </w:pPr>
          </w:p>
        </w:tc>
      </w:tr>
      <w:tr w:rsidR="00352BA5" w:rsidRPr="00090BDB" w14:paraId="6D78584A" w14:textId="77777777">
        <w:tc>
          <w:tcPr>
            <w:tcW w:w="14428" w:type="dxa"/>
            <w:gridSpan w:val="4"/>
            <w:shd w:val="clear" w:color="auto" w:fill="E2F8FA"/>
          </w:tcPr>
          <w:p w14:paraId="6D785849" w14:textId="77777777" w:rsidR="00352BA5" w:rsidRPr="00090BDB" w:rsidRDefault="00DB2DC8">
            <w:pPr>
              <w:spacing w:line="276" w:lineRule="auto"/>
            </w:pPr>
            <w:r w:rsidRPr="00090BDB">
              <w:rPr>
                <w:b/>
              </w:rPr>
              <w:t>Principle 9.6 Pesticides &amp; </w:t>
            </w:r>
            <w:proofErr w:type="spellStart"/>
            <w:r w:rsidRPr="00090BDB">
              <w:rPr>
                <w:b/>
              </w:rPr>
              <w:t>Fertilisers</w:t>
            </w:r>
            <w:proofErr w:type="spellEnd"/>
            <w:r w:rsidRPr="00090BDB">
              <w:rPr>
                <w:b/>
              </w:rPr>
              <w:t xml:space="preserve"> </w:t>
            </w:r>
          </w:p>
        </w:tc>
      </w:tr>
      <w:tr w:rsidR="00352BA5" w:rsidRPr="00090BDB" w14:paraId="6D785850" w14:textId="77777777">
        <w:trPr>
          <w:trHeight w:val="149"/>
        </w:trPr>
        <w:tc>
          <w:tcPr>
            <w:tcW w:w="3682" w:type="dxa"/>
          </w:tcPr>
          <w:p w14:paraId="6D78584B" w14:textId="77777777" w:rsidR="00352BA5" w:rsidRPr="00090BDB" w:rsidRDefault="00DB2DC8">
            <w:pPr>
              <w:spacing w:line="276" w:lineRule="auto"/>
            </w:pPr>
            <w:r w:rsidRPr="00090BDB">
              <w:t xml:space="preserve">Will the Project involve the application of pesticides and/or </w:t>
            </w:r>
            <w:proofErr w:type="spellStart"/>
            <w:r w:rsidRPr="00090BDB">
              <w:t>fertilisers</w:t>
            </w:r>
            <w:proofErr w:type="spellEnd"/>
            <w:r w:rsidRPr="00090BDB">
              <w:t>?</w:t>
            </w:r>
          </w:p>
        </w:tc>
        <w:tc>
          <w:tcPr>
            <w:tcW w:w="3532" w:type="dxa"/>
            <w:vMerge w:val="restart"/>
          </w:tcPr>
          <w:p w14:paraId="6D78584C" w14:textId="77777777" w:rsidR="00352BA5" w:rsidRPr="00090BDB" w:rsidRDefault="00DB2DC8">
            <w:pPr>
              <w:spacing w:line="276" w:lineRule="auto"/>
            </w:pPr>
            <w:r w:rsidRPr="00090BDB">
              <w:t>No</w:t>
            </w:r>
          </w:p>
        </w:tc>
        <w:tc>
          <w:tcPr>
            <w:tcW w:w="3610" w:type="dxa"/>
            <w:vMerge w:val="restart"/>
            <w:shd w:val="clear" w:color="auto" w:fill="FFFFFF"/>
          </w:tcPr>
          <w:p w14:paraId="6D78584D" w14:textId="77777777" w:rsidR="00352BA5" w:rsidRPr="00090BDB" w:rsidRDefault="00DB2DC8">
            <w:pPr>
              <w:spacing w:after="0" w:line="276" w:lineRule="auto"/>
            </w:pPr>
            <w:r w:rsidRPr="00090BDB">
              <w:t>Not relevant.</w:t>
            </w:r>
          </w:p>
          <w:p w14:paraId="6D78584E" w14:textId="77777777" w:rsidR="00352BA5" w:rsidRPr="00090BDB" w:rsidRDefault="00DB2DC8">
            <w:pPr>
              <w:spacing w:line="276" w:lineRule="auto"/>
            </w:pPr>
            <w:r w:rsidRPr="00090BDB">
              <w:t>The project is not an agriculture project.</w:t>
            </w:r>
          </w:p>
        </w:tc>
        <w:tc>
          <w:tcPr>
            <w:tcW w:w="3604" w:type="dxa"/>
            <w:vMerge w:val="restart"/>
            <w:shd w:val="clear" w:color="auto" w:fill="FFFFFF"/>
          </w:tcPr>
          <w:p w14:paraId="6D78584F" w14:textId="4A31EA6B" w:rsidR="00352BA5" w:rsidRPr="00090BDB" w:rsidRDefault="00CE7576">
            <w:pPr>
              <w:spacing w:line="276" w:lineRule="auto"/>
            </w:pPr>
            <w:r>
              <w:rPr>
                <w:lang w:val="en-GB"/>
              </w:rPr>
              <w:t>N/A</w:t>
            </w:r>
          </w:p>
        </w:tc>
      </w:tr>
      <w:tr w:rsidR="00352BA5" w:rsidRPr="00090BDB" w14:paraId="6D785855" w14:textId="77777777">
        <w:trPr>
          <w:trHeight w:val="149"/>
        </w:trPr>
        <w:tc>
          <w:tcPr>
            <w:tcW w:w="3682" w:type="dxa"/>
          </w:tcPr>
          <w:p w14:paraId="6D785851" w14:textId="77777777" w:rsidR="00352BA5" w:rsidRPr="00090BDB" w:rsidRDefault="00DB2DC8">
            <w:pPr>
              <w:spacing w:line="276" w:lineRule="auto"/>
            </w:pPr>
            <w:r w:rsidRPr="00090BDB">
              <w:t>&gt;&gt;</w:t>
            </w:r>
          </w:p>
        </w:tc>
        <w:tc>
          <w:tcPr>
            <w:tcW w:w="3532" w:type="dxa"/>
            <w:vMerge/>
          </w:tcPr>
          <w:p w14:paraId="6D785852" w14:textId="77777777" w:rsidR="00352BA5" w:rsidRPr="00090BDB" w:rsidRDefault="00352BA5">
            <w:pPr>
              <w:widowControl w:val="0"/>
              <w:pBdr>
                <w:top w:val="nil"/>
                <w:left w:val="nil"/>
                <w:bottom w:val="nil"/>
                <w:right w:val="nil"/>
                <w:between w:val="nil"/>
              </w:pBdr>
              <w:spacing w:after="0" w:line="276" w:lineRule="auto"/>
            </w:pPr>
          </w:p>
        </w:tc>
        <w:tc>
          <w:tcPr>
            <w:tcW w:w="3610" w:type="dxa"/>
            <w:vMerge/>
            <w:shd w:val="clear" w:color="auto" w:fill="FFFFFF"/>
          </w:tcPr>
          <w:p w14:paraId="6D785853" w14:textId="77777777" w:rsidR="00352BA5" w:rsidRPr="00090BDB" w:rsidRDefault="00352BA5">
            <w:pPr>
              <w:widowControl w:val="0"/>
              <w:pBdr>
                <w:top w:val="nil"/>
                <w:left w:val="nil"/>
                <w:bottom w:val="nil"/>
                <w:right w:val="nil"/>
                <w:between w:val="nil"/>
              </w:pBdr>
              <w:spacing w:after="0" w:line="276" w:lineRule="auto"/>
            </w:pPr>
          </w:p>
        </w:tc>
        <w:tc>
          <w:tcPr>
            <w:tcW w:w="3604" w:type="dxa"/>
            <w:vMerge/>
            <w:shd w:val="clear" w:color="auto" w:fill="FFFFFF"/>
          </w:tcPr>
          <w:p w14:paraId="6D785854" w14:textId="77777777" w:rsidR="00352BA5" w:rsidRPr="00090BDB" w:rsidRDefault="00352BA5">
            <w:pPr>
              <w:widowControl w:val="0"/>
              <w:pBdr>
                <w:top w:val="nil"/>
                <w:left w:val="nil"/>
                <w:bottom w:val="nil"/>
                <w:right w:val="nil"/>
                <w:between w:val="nil"/>
              </w:pBdr>
              <w:spacing w:after="0" w:line="276" w:lineRule="auto"/>
            </w:pPr>
          </w:p>
        </w:tc>
      </w:tr>
      <w:tr w:rsidR="00352BA5" w:rsidRPr="00090BDB" w14:paraId="6D785857" w14:textId="77777777">
        <w:tc>
          <w:tcPr>
            <w:tcW w:w="14428" w:type="dxa"/>
            <w:gridSpan w:val="4"/>
            <w:shd w:val="clear" w:color="auto" w:fill="E2F8FA"/>
          </w:tcPr>
          <w:p w14:paraId="6D785856" w14:textId="77777777" w:rsidR="00352BA5" w:rsidRPr="00090BDB" w:rsidRDefault="00DB2DC8">
            <w:pPr>
              <w:spacing w:line="276" w:lineRule="auto"/>
            </w:pPr>
            <w:r w:rsidRPr="00090BDB">
              <w:rPr>
                <w:b/>
              </w:rPr>
              <w:t>Principle 9.7  Harvesting of Forests</w:t>
            </w:r>
          </w:p>
        </w:tc>
      </w:tr>
      <w:tr w:rsidR="00352BA5" w:rsidRPr="00090BDB" w14:paraId="6D78585D" w14:textId="77777777">
        <w:trPr>
          <w:trHeight w:val="149"/>
        </w:trPr>
        <w:tc>
          <w:tcPr>
            <w:tcW w:w="3682" w:type="dxa"/>
          </w:tcPr>
          <w:p w14:paraId="6D785858" w14:textId="77777777" w:rsidR="00352BA5" w:rsidRPr="00090BDB" w:rsidRDefault="00DB2DC8">
            <w:pPr>
              <w:spacing w:line="276" w:lineRule="auto"/>
            </w:pPr>
            <w:r w:rsidRPr="00090BDB">
              <w:t>Will the Project involve the harvesting of forests?</w:t>
            </w:r>
          </w:p>
        </w:tc>
        <w:tc>
          <w:tcPr>
            <w:tcW w:w="3532" w:type="dxa"/>
            <w:vMerge w:val="restart"/>
          </w:tcPr>
          <w:p w14:paraId="6D785859" w14:textId="77777777" w:rsidR="00352BA5" w:rsidRPr="00090BDB" w:rsidRDefault="00DB2DC8">
            <w:pPr>
              <w:spacing w:line="276" w:lineRule="auto"/>
            </w:pPr>
            <w:r w:rsidRPr="00090BDB">
              <w:t>No</w:t>
            </w:r>
          </w:p>
        </w:tc>
        <w:tc>
          <w:tcPr>
            <w:tcW w:w="3610" w:type="dxa"/>
            <w:vMerge w:val="restart"/>
            <w:shd w:val="clear" w:color="auto" w:fill="FFFFFF"/>
          </w:tcPr>
          <w:p w14:paraId="6D78585A" w14:textId="77777777" w:rsidR="00352BA5" w:rsidRPr="00090BDB" w:rsidRDefault="00DB2DC8">
            <w:pPr>
              <w:spacing w:after="0" w:line="276" w:lineRule="auto"/>
            </w:pPr>
            <w:r w:rsidRPr="00090BDB">
              <w:t xml:space="preserve">Not relevant. </w:t>
            </w:r>
          </w:p>
          <w:p w14:paraId="6D78585B" w14:textId="77777777" w:rsidR="00352BA5" w:rsidRPr="00090BDB" w:rsidRDefault="00DB2DC8">
            <w:pPr>
              <w:spacing w:line="276" w:lineRule="auto"/>
            </w:pPr>
            <w:r w:rsidRPr="00090BDB">
              <w:t xml:space="preserve">The project does not involve </w:t>
            </w:r>
            <w:proofErr w:type="spellStart"/>
            <w:r w:rsidRPr="00090BDB">
              <w:t>farvesting</w:t>
            </w:r>
            <w:proofErr w:type="spellEnd"/>
            <w:r w:rsidRPr="00090BDB">
              <w:t xml:space="preserve"> of forests or its products.</w:t>
            </w:r>
          </w:p>
        </w:tc>
        <w:tc>
          <w:tcPr>
            <w:tcW w:w="3604" w:type="dxa"/>
            <w:vMerge w:val="restart"/>
            <w:shd w:val="clear" w:color="auto" w:fill="FFFFFF"/>
          </w:tcPr>
          <w:p w14:paraId="6D78585C" w14:textId="4BC5BE7B" w:rsidR="00352BA5" w:rsidRPr="00090BDB" w:rsidRDefault="00CE7576">
            <w:pPr>
              <w:spacing w:line="276" w:lineRule="auto"/>
            </w:pPr>
            <w:r>
              <w:rPr>
                <w:lang w:val="en-GB"/>
              </w:rPr>
              <w:t>N/A</w:t>
            </w:r>
          </w:p>
        </w:tc>
      </w:tr>
      <w:tr w:rsidR="00352BA5" w:rsidRPr="00090BDB" w14:paraId="6D785862" w14:textId="77777777">
        <w:trPr>
          <w:trHeight w:val="149"/>
        </w:trPr>
        <w:tc>
          <w:tcPr>
            <w:tcW w:w="3682" w:type="dxa"/>
          </w:tcPr>
          <w:p w14:paraId="6D78585E" w14:textId="77777777" w:rsidR="00352BA5" w:rsidRPr="00090BDB" w:rsidRDefault="00DB2DC8">
            <w:pPr>
              <w:spacing w:line="276" w:lineRule="auto"/>
            </w:pPr>
            <w:r w:rsidRPr="00090BDB">
              <w:t>&gt;&gt;</w:t>
            </w:r>
          </w:p>
        </w:tc>
        <w:tc>
          <w:tcPr>
            <w:tcW w:w="3532" w:type="dxa"/>
            <w:vMerge/>
          </w:tcPr>
          <w:p w14:paraId="6D78585F" w14:textId="77777777" w:rsidR="00352BA5" w:rsidRPr="00090BDB" w:rsidRDefault="00352BA5">
            <w:pPr>
              <w:widowControl w:val="0"/>
              <w:pBdr>
                <w:top w:val="nil"/>
                <w:left w:val="nil"/>
                <w:bottom w:val="nil"/>
                <w:right w:val="nil"/>
                <w:between w:val="nil"/>
              </w:pBdr>
              <w:spacing w:after="0" w:line="276" w:lineRule="auto"/>
            </w:pPr>
          </w:p>
        </w:tc>
        <w:tc>
          <w:tcPr>
            <w:tcW w:w="3610" w:type="dxa"/>
            <w:vMerge/>
            <w:shd w:val="clear" w:color="auto" w:fill="FFFFFF"/>
          </w:tcPr>
          <w:p w14:paraId="6D785860" w14:textId="77777777" w:rsidR="00352BA5" w:rsidRPr="00090BDB" w:rsidRDefault="00352BA5">
            <w:pPr>
              <w:widowControl w:val="0"/>
              <w:pBdr>
                <w:top w:val="nil"/>
                <w:left w:val="nil"/>
                <w:bottom w:val="nil"/>
                <w:right w:val="nil"/>
                <w:between w:val="nil"/>
              </w:pBdr>
              <w:spacing w:after="0" w:line="276" w:lineRule="auto"/>
            </w:pPr>
          </w:p>
        </w:tc>
        <w:tc>
          <w:tcPr>
            <w:tcW w:w="3604" w:type="dxa"/>
            <w:vMerge/>
            <w:shd w:val="clear" w:color="auto" w:fill="FFFFFF"/>
          </w:tcPr>
          <w:p w14:paraId="6D785861" w14:textId="77777777" w:rsidR="00352BA5" w:rsidRPr="00090BDB" w:rsidRDefault="00352BA5">
            <w:pPr>
              <w:widowControl w:val="0"/>
              <w:pBdr>
                <w:top w:val="nil"/>
                <w:left w:val="nil"/>
                <w:bottom w:val="nil"/>
                <w:right w:val="nil"/>
                <w:between w:val="nil"/>
              </w:pBdr>
              <w:spacing w:after="0" w:line="276" w:lineRule="auto"/>
            </w:pPr>
          </w:p>
        </w:tc>
      </w:tr>
      <w:tr w:rsidR="00352BA5" w:rsidRPr="00090BDB" w14:paraId="6D785864" w14:textId="77777777">
        <w:tc>
          <w:tcPr>
            <w:tcW w:w="14428" w:type="dxa"/>
            <w:gridSpan w:val="4"/>
            <w:shd w:val="clear" w:color="auto" w:fill="E2F8FA"/>
          </w:tcPr>
          <w:p w14:paraId="6D785863" w14:textId="77777777" w:rsidR="00352BA5" w:rsidRPr="00090BDB" w:rsidRDefault="00DB2DC8">
            <w:pPr>
              <w:spacing w:line="276" w:lineRule="auto"/>
              <w:rPr>
                <w:b/>
              </w:rPr>
            </w:pPr>
            <w:r w:rsidRPr="00090BDB">
              <w:rPr>
                <w:b/>
              </w:rPr>
              <w:t>Principle 9.8 Food</w:t>
            </w:r>
          </w:p>
        </w:tc>
      </w:tr>
      <w:tr w:rsidR="00352BA5" w:rsidRPr="00090BDB" w14:paraId="6D78586A" w14:textId="77777777">
        <w:trPr>
          <w:trHeight w:val="149"/>
        </w:trPr>
        <w:tc>
          <w:tcPr>
            <w:tcW w:w="3682" w:type="dxa"/>
          </w:tcPr>
          <w:p w14:paraId="6D785865" w14:textId="77777777" w:rsidR="00352BA5" w:rsidRPr="00090BDB" w:rsidRDefault="00DB2DC8">
            <w:pPr>
              <w:spacing w:line="276" w:lineRule="auto"/>
            </w:pPr>
            <w:r w:rsidRPr="00090BDB">
              <w:t xml:space="preserve">Does the Project modify the quantity or nutritional quality </w:t>
            </w:r>
            <w:r w:rsidRPr="00090BDB">
              <w:lastRenderedPageBreak/>
              <w:t>of food available such as through crop regime alteration or export or economic incentives?</w:t>
            </w:r>
          </w:p>
        </w:tc>
        <w:tc>
          <w:tcPr>
            <w:tcW w:w="3532" w:type="dxa"/>
            <w:vMerge w:val="restart"/>
          </w:tcPr>
          <w:p w14:paraId="6D785866" w14:textId="77777777" w:rsidR="00352BA5" w:rsidRPr="00090BDB" w:rsidRDefault="00DB2DC8">
            <w:pPr>
              <w:spacing w:line="276" w:lineRule="auto"/>
            </w:pPr>
            <w:r w:rsidRPr="00090BDB">
              <w:lastRenderedPageBreak/>
              <w:t>No</w:t>
            </w:r>
          </w:p>
        </w:tc>
        <w:tc>
          <w:tcPr>
            <w:tcW w:w="3610" w:type="dxa"/>
            <w:vMerge w:val="restart"/>
            <w:shd w:val="clear" w:color="auto" w:fill="FFFFFF"/>
          </w:tcPr>
          <w:p w14:paraId="6D785867" w14:textId="77777777" w:rsidR="00352BA5" w:rsidRPr="00090BDB" w:rsidRDefault="00DB2DC8">
            <w:pPr>
              <w:spacing w:after="0" w:line="276" w:lineRule="auto"/>
            </w:pPr>
            <w:r w:rsidRPr="00090BDB">
              <w:t>Not relevant.</w:t>
            </w:r>
          </w:p>
          <w:p w14:paraId="6D785868" w14:textId="77777777" w:rsidR="00352BA5" w:rsidRPr="00090BDB" w:rsidRDefault="00DB2DC8">
            <w:pPr>
              <w:spacing w:line="276" w:lineRule="auto"/>
            </w:pPr>
            <w:r w:rsidRPr="00090BDB">
              <w:lastRenderedPageBreak/>
              <w:t>The project does not involve modification of crop regime. The project does not alter the process of cooking and hence will not impact the nutritional level of the cooked food.</w:t>
            </w:r>
          </w:p>
        </w:tc>
        <w:tc>
          <w:tcPr>
            <w:tcW w:w="3604" w:type="dxa"/>
            <w:vMerge w:val="restart"/>
            <w:shd w:val="clear" w:color="auto" w:fill="FFFFFF"/>
          </w:tcPr>
          <w:p w14:paraId="6D785869" w14:textId="49249BA0" w:rsidR="00352BA5" w:rsidRPr="00090BDB" w:rsidRDefault="00CE7576">
            <w:pPr>
              <w:spacing w:line="276" w:lineRule="auto"/>
            </w:pPr>
            <w:r>
              <w:rPr>
                <w:lang w:val="en-GB"/>
              </w:rPr>
              <w:lastRenderedPageBreak/>
              <w:t>N/A</w:t>
            </w:r>
          </w:p>
        </w:tc>
      </w:tr>
      <w:tr w:rsidR="00352BA5" w:rsidRPr="00090BDB" w14:paraId="6D78586F" w14:textId="77777777">
        <w:trPr>
          <w:trHeight w:val="149"/>
        </w:trPr>
        <w:tc>
          <w:tcPr>
            <w:tcW w:w="3682" w:type="dxa"/>
          </w:tcPr>
          <w:p w14:paraId="6D78586B" w14:textId="77777777" w:rsidR="00352BA5" w:rsidRPr="00090BDB" w:rsidRDefault="00DB2DC8">
            <w:pPr>
              <w:spacing w:line="276" w:lineRule="auto"/>
            </w:pPr>
            <w:r w:rsidRPr="00090BDB">
              <w:t>&gt;&gt;</w:t>
            </w:r>
          </w:p>
        </w:tc>
        <w:tc>
          <w:tcPr>
            <w:tcW w:w="3532" w:type="dxa"/>
            <w:vMerge/>
          </w:tcPr>
          <w:p w14:paraId="6D78586C" w14:textId="77777777" w:rsidR="00352BA5" w:rsidRPr="00090BDB" w:rsidRDefault="00352BA5">
            <w:pPr>
              <w:widowControl w:val="0"/>
              <w:pBdr>
                <w:top w:val="nil"/>
                <w:left w:val="nil"/>
                <w:bottom w:val="nil"/>
                <w:right w:val="nil"/>
                <w:between w:val="nil"/>
              </w:pBdr>
              <w:spacing w:after="0" w:line="276" w:lineRule="auto"/>
            </w:pPr>
          </w:p>
        </w:tc>
        <w:tc>
          <w:tcPr>
            <w:tcW w:w="3610" w:type="dxa"/>
            <w:vMerge/>
            <w:shd w:val="clear" w:color="auto" w:fill="FFFFFF"/>
          </w:tcPr>
          <w:p w14:paraId="6D78586D" w14:textId="77777777" w:rsidR="00352BA5" w:rsidRPr="00090BDB" w:rsidRDefault="00352BA5">
            <w:pPr>
              <w:widowControl w:val="0"/>
              <w:pBdr>
                <w:top w:val="nil"/>
                <w:left w:val="nil"/>
                <w:bottom w:val="nil"/>
                <w:right w:val="nil"/>
                <w:between w:val="nil"/>
              </w:pBdr>
              <w:spacing w:after="0" w:line="276" w:lineRule="auto"/>
            </w:pPr>
          </w:p>
        </w:tc>
        <w:tc>
          <w:tcPr>
            <w:tcW w:w="3604" w:type="dxa"/>
            <w:vMerge/>
            <w:shd w:val="clear" w:color="auto" w:fill="FFFFFF"/>
          </w:tcPr>
          <w:p w14:paraId="6D78586E" w14:textId="77777777" w:rsidR="00352BA5" w:rsidRPr="00090BDB" w:rsidRDefault="00352BA5">
            <w:pPr>
              <w:widowControl w:val="0"/>
              <w:pBdr>
                <w:top w:val="nil"/>
                <w:left w:val="nil"/>
                <w:bottom w:val="nil"/>
                <w:right w:val="nil"/>
                <w:between w:val="nil"/>
              </w:pBdr>
              <w:spacing w:after="0" w:line="276" w:lineRule="auto"/>
            </w:pPr>
          </w:p>
        </w:tc>
      </w:tr>
      <w:tr w:rsidR="00352BA5" w:rsidRPr="00090BDB" w14:paraId="6D785871" w14:textId="77777777">
        <w:tc>
          <w:tcPr>
            <w:tcW w:w="14428" w:type="dxa"/>
            <w:gridSpan w:val="4"/>
            <w:shd w:val="clear" w:color="auto" w:fill="E2F8FA"/>
          </w:tcPr>
          <w:p w14:paraId="6D785870" w14:textId="77777777" w:rsidR="00352BA5" w:rsidRPr="00090BDB" w:rsidRDefault="00DB2DC8">
            <w:pPr>
              <w:spacing w:line="276" w:lineRule="auto"/>
            </w:pPr>
            <w:r w:rsidRPr="00090BDB">
              <w:rPr>
                <w:b/>
              </w:rPr>
              <w:t>Principle 9.9  Animal husbandry </w:t>
            </w:r>
          </w:p>
        </w:tc>
      </w:tr>
      <w:tr w:rsidR="00352BA5" w:rsidRPr="00090BDB" w14:paraId="6D785877" w14:textId="77777777">
        <w:trPr>
          <w:trHeight w:val="149"/>
        </w:trPr>
        <w:tc>
          <w:tcPr>
            <w:tcW w:w="3682" w:type="dxa"/>
          </w:tcPr>
          <w:p w14:paraId="6D785872" w14:textId="77777777" w:rsidR="00352BA5" w:rsidRPr="00090BDB" w:rsidRDefault="00DB2DC8">
            <w:pPr>
              <w:spacing w:line="276" w:lineRule="auto"/>
            </w:pPr>
            <w:r w:rsidRPr="00090BDB">
              <w:t>Will the Project involve animal husbandry?</w:t>
            </w:r>
          </w:p>
        </w:tc>
        <w:tc>
          <w:tcPr>
            <w:tcW w:w="3532" w:type="dxa"/>
            <w:vMerge w:val="restart"/>
          </w:tcPr>
          <w:p w14:paraId="6D785873" w14:textId="77777777" w:rsidR="00352BA5" w:rsidRPr="00090BDB" w:rsidRDefault="00DB2DC8">
            <w:pPr>
              <w:spacing w:line="276" w:lineRule="auto"/>
            </w:pPr>
            <w:r w:rsidRPr="00090BDB">
              <w:t>No</w:t>
            </w:r>
          </w:p>
        </w:tc>
        <w:tc>
          <w:tcPr>
            <w:tcW w:w="3610" w:type="dxa"/>
            <w:vMerge w:val="restart"/>
            <w:shd w:val="clear" w:color="auto" w:fill="FFFFFF"/>
          </w:tcPr>
          <w:p w14:paraId="6D785874" w14:textId="77777777" w:rsidR="00352BA5" w:rsidRPr="00090BDB" w:rsidRDefault="00DB2DC8">
            <w:pPr>
              <w:spacing w:after="0" w:line="276" w:lineRule="auto"/>
            </w:pPr>
            <w:r w:rsidRPr="00090BDB">
              <w:t>Not relevant.</w:t>
            </w:r>
          </w:p>
          <w:p w14:paraId="6D785875" w14:textId="77777777" w:rsidR="00352BA5" w:rsidRPr="00090BDB" w:rsidRDefault="00DB2DC8">
            <w:pPr>
              <w:spacing w:line="276" w:lineRule="auto"/>
            </w:pPr>
            <w:r w:rsidRPr="00090BDB">
              <w:t>The project does not involve animal husbandry.</w:t>
            </w:r>
          </w:p>
        </w:tc>
        <w:tc>
          <w:tcPr>
            <w:tcW w:w="3604" w:type="dxa"/>
            <w:vMerge w:val="restart"/>
            <w:shd w:val="clear" w:color="auto" w:fill="FFFFFF"/>
          </w:tcPr>
          <w:p w14:paraId="6D785876" w14:textId="420396EC" w:rsidR="00352BA5" w:rsidRPr="00090BDB" w:rsidRDefault="00CE7576">
            <w:pPr>
              <w:spacing w:line="276" w:lineRule="auto"/>
            </w:pPr>
            <w:r>
              <w:rPr>
                <w:lang w:val="en-GB"/>
              </w:rPr>
              <w:t>N/A</w:t>
            </w:r>
          </w:p>
        </w:tc>
      </w:tr>
      <w:tr w:rsidR="00352BA5" w:rsidRPr="00090BDB" w14:paraId="6D78587C" w14:textId="77777777">
        <w:trPr>
          <w:trHeight w:val="149"/>
        </w:trPr>
        <w:tc>
          <w:tcPr>
            <w:tcW w:w="3682" w:type="dxa"/>
          </w:tcPr>
          <w:p w14:paraId="6D785878" w14:textId="77777777" w:rsidR="00352BA5" w:rsidRPr="00090BDB" w:rsidRDefault="00DB2DC8">
            <w:pPr>
              <w:spacing w:line="276" w:lineRule="auto"/>
            </w:pPr>
            <w:r w:rsidRPr="00090BDB">
              <w:t>&gt;&gt;</w:t>
            </w:r>
          </w:p>
        </w:tc>
        <w:tc>
          <w:tcPr>
            <w:tcW w:w="3532" w:type="dxa"/>
            <w:vMerge/>
          </w:tcPr>
          <w:p w14:paraId="6D785879" w14:textId="77777777" w:rsidR="00352BA5" w:rsidRPr="00090BDB" w:rsidRDefault="00352BA5">
            <w:pPr>
              <w:widowControl w:val="0"/>
              <w:pBdr>
                <w:top w:val="nil"/>
                <w:left w:val="nil"/>
                <w:bottom w:val="nil"/>
                <w:right w:val="nil"/>
                <w:between w:val="nil"/>
              </w:pBdr>
              <w:spacing w:after="0" w:line="276" w:lineRule="auto"/>
            </w:pPr>
          </w:p>
        </w:tc>
        <w:tc>
          <w:tcPr>
            <w:tcW w:w="3610" w:type="dxa"/>
            <w:vMerge/>
            <w:shd w:val="clear" w:color="auto" w:fill="FFFFFF"/>
          </w:tcPr>
          <w:p w14:paraId="6D78587A" w14:textId="77777777" w:rsidR="00352BA5" w:rsidRPr="00090BDB" w:rsidRDefault="00352BA5">
            <w:pPr>
              <w:widowControl w:val="0"/>
              <w:pBdr>
                <w:top w:val="nil"/>
                <w:left w:val="nil"/>
                <w:bottom w:val="nil"/>
                <w:right w:val="nil"/>
                <w:between w:val="nil"/>
              </w:pBdr>
              <w:spacing w:after="0" w:line="276" w:lineRule="auto"/>
            </w:pPr>
          </w:p>
        </w:tc>
        <w:tc>
          <w:tcPr>
            <w:tcW w:w="3604" w:type="dxa"/>
            <w:vMerge/>
            <w:shd w:val="clear" w:color="auto" w:fill="FFFFFF"/>
          </w:tcPr>
          <w:p w14:paraId="6D78587B" w14:textId="77777777" w:rsidR="00352BA5" w:rsidRPr="00090BDB" w:rsidRDefault="00352BA5">
            <w:pPr>
              <w:widowControl w:val="0"/>
              <w:pBdr>
                <w:top w:val="nil"/>
                <w:left w:val="nil"/>
                <w:bottom w:val="nil"/>
                <w:right w:val="nil"/>
                <w:between w:val="nil"/>
              </w:pBdr>
              <w:spacing w:after="0" w:line="276" w:lineRule="auto"/>
            </w:pPr>
          </w:p>
        </w:tc>
      </w:tr>
      <w:tr w:rsidR="00352BA5" w:rsidRPr="00090BDB" w14:paraId="6D78587E" w14:textId="77777777">
        <w:tc>
          <w:tcPr>
            <w:tcW w:w="14428" w:type="dxa"/>
            <w:gridSpan w:val="4"/>
            <w:shd w:val="clear" w:color="auto" w:fill="E2F8FA"/>
          </w:tcPr>
          <w:p w14:paraId="6D78587D" w14:textId="77777777" w:rsidR="00352BA5" w:rsidRPr="00090BDB" w:rsidRDefault="00DB2DC8">
            <w:pPr>
              <w:spacing w:line="276" w:lineRule="auto"/>
            </w:pPr>
            <w:r w:rsidRPr="00090BDB">
              <w:rPr>
                <w:b/>
              </w:rPr>
              <w:t xml:space="preserve">Principle 9.10  High Conservation Value Areas and Critical Habitats </w:t>
            </w:r>
          </w:p>
        </w:tc>
      </w:tr>
      <w:tr w:rsidR="00352BA5" w:rsidRPr="00090BDB" w14:paraId="6D785884" w14:textId="77777777">
        <w:trPr>
          <w:trHeight w:val="188"/>
        </w:trPr>
        <w:tc>
          <w:tcPr>
            <w:tcW w:w="3682" w:type="dxa"/>
          </w:tcPr>
          <w:p w14:paraId="6D78587F" w14:textId="77777777" w:rsidR="00352BA5" w:rsidRPr="00090BDB" w:rsidRDefault="00DB2DC8">
            <w:pPr>
              <w:spacing w:line="276" w:lineRule="auto"/>
            </w:pPr>
            <w:r w:rsidRPr="00090BDB">
              <w:t>Does the Project physically affect or alter largely intact or High Conservation Value (HCV) ecosystems, critical habitats, landscapes, key biodiversity areas or sites identified?</w:t>
            </w:r>
          </w:p>
        </w:tc>
        <w:tc>
          <w:tcPr>
            <w:tcW w:w="3532" w:type="dxa"/>
            <w:vMerge w:val="restart"/>
          </w:tcPr>
          <w:p w14:paraId="6D785880" w14:textId="77777777" w:rsidR="00352BA5" w:rsidRPr="00090BDB" w:rsidRDefault="00DB2DC8">
            <w:pPr>
              <w:spacing w:line="276" w:lineRule="auto"/>
            </w:pPr>
            <w:r w:rsidRPr="00090BDB">
              <w:t>No</w:t>
            </w:r>
          </w:p>
        </w:tc>
        <w:tc>
          <w:tcPr>
            <w:tcW w:w="3610" w:type="dxa"/>
            <w:vMerge w:val="restart"/>
            <w:shd w:val="clear" w:color="auto" w:fill="FFFFFF"/>
          </w:tcPr>
          <w:p w14:paraId="6D785881" w14:textId="77777777" w:rsidR="00352BA5" w:rsidRPr="00090BDB" w:rsidRDefault="00DB2DC8">
            <w:pPr>
              <w:spacing w:after="0" w:line="276" w:lineRule="auto"/>
            </w:pPr>
            <w:r w:rsidRPr="00090BDB">
              <w:t>Not relevant.</w:t>
            </w:r>
          </w:p>
          <w:p w14:paraId="6D785882" w14:textId="77777777" w:rsidR="00352BA5" w:rsidRPr="00090BDB" w:rsidRDefault="00DB2DC8">
            <w:pPr>
              <w:spacing w:line="276" w:lineRule="auto"/>
            </w:pPr>
            <w:r w:rsidRPr="00090BDB">
              <w:t>The Project does not physically affect or alter largely intact or High Conservation Value (HCV) ecosystems, critical habitats, landscapes, key biodiversity areas or sites identified</w:t>
            </w:r>
          </w:p>
        </w:tc>
        <w:tc>
          <w:tcPr>
            <w:tcW w:w="3604" w:type="dxa"/>
            <w:vMerge w:val="restart"/>
            <w:shd w:val="clear" w:color="auto" w:fill="FFFFFF"/>
          </w:tcPr>
          <w:p w14:paraId="6D785883" w14:textId="2E69DDE0" w:rsidR="00352BA5" w:rsidRPr="00090BDB" w:rsidRDefault="00CE7576">
            <w:pPr>
              <w:spacing w:line="276" w:lineRule="auto"/>
            </w:pPr>
            <w:r>
              <w:rPr>
                <w:lang w:val="en-GB"/>
              </w:rPr>
              <w:t>N/A</w:t>
            </w:r>
          </w:p>
        </w:tc>
      </w:tr>
      <w:tr w:rsidR="00352BA5" w:rsidRPr="00090BDB" w14:paraId="6D785889" w14:textId="77777777">
        <w:trPr>
          <w:trHeight w:val="187"/>
        </w:trPr>
        <w:tc>
          <w:tcPr>
            <w:tcW w:w="3682" w:type="dxa"/>
          </w:tcPr>
          <w:p w14:paraId="6D785885" w14:textId="77777777" w:rsidR="00352BA5" w:rsidRPr="00090BDB" w:rsidRDefault="00DB2DC8">
            <w:pPr>
              <w:spacing w:line="276" w:lineRule="auto"/>
            </w:pPr>
            <w:r w:rsidRPr="00090BDB">
              <w:t>&gt;&gt;</w:t>
            </w:r>
          </w:p>
        </w:tc>
        <w:tc>
          <w:tcPr>
            <w:tcW w:w="3532" w:type="dxa"/>
            <w:vMerge/>
          </w:tcPr>
          <w:p w14:paraId="6D785886" w14:textId="77777777" w:rsidR="00352BA5" w:rsidRPr="00090BDB" w:rsidRDefault="00352BA5">
            <w:pPr>
              <w:widowControl w:val="0"/>
              <w:pBdr>
                <w:top w:val="nil"/>
                <w:left w:val="nil"/>
                <w:bottom w:val="nil"/>
                <w:right w:val="nil"/>
                <w:between w:val="nil"/>
              </w:pBdr>
              <w:spacing w:after="0" w:line="276" w:lineRule="auto"/>
            </w:pPr>
          </w:p>
        </w:tc>
        <w:tc>
          <w:tcPr>
            <w:tcW w:w="3610" w:type="dxa"/>
            <w:vMerge/>
            <w:shd w:val="clear" w:color="auto" w:fill="FFFFFF"/>
          </w:tcPr>
          <w:p w14:paraId="6D785887" w14:textId="77777777" w:rsidR="00352BA5" w:rsidRPr="00090BDB" w:rsidRDefault="00352BA5">
            <w:pPr>
              <w:widowControl w:val="0"/>
              <w:pBdr>
                <w:top w:val="nil"/>
                <w:left w:val="nil"/>
                <w:bottom w:val="nil"/>
                <w:right w:val="nil"/>
                <w:between w:val="nil"/>
              </w:pBdr>
              <w:spacing w:after="0" w:line="276" w:lineRule="auto"/>
            </w:pPr>
          </w:p>
        </w:tc>
        <w:tc>
          <w:tcPr>
            <w:tcW w:w="3604" w:type="dxa"/>
            <w:vMerge/>
            <w:shd w:val="clear" w:color="auto" w:fill="FFFFFF"/>
          </w:tcPr>
          <w:p w14:paraId="6D785888" w14:textId="77777777" w:rsidR="00352BA5" w:rsidRPr="00090BDB" w:rsidRDefault="00352BA5">
            <w:pPr>
              <w:widowControl w:val="0"/>
              <w:pBdr>
                <w:top w:val="nil"/>
                <w:left w:val="nil"/>
                <w:bottom w:val="nil"/>
                <w:right w:val="nil"/>
                <w:between w:val="nil"/>
              </w:pBdr>
              <w:spacing w:after="0" w:line="276" w:lineRule="auto"/>
            </w:pPr>
          </w:p>
        </w:tc>
      </w:tr>
      <w:tr w:rsidR="00352BA5" w:rsidRPr="00090BDB" w14:paraId="6D78588B" w14:textId="77777777">
        <w:tc>
          <w:tcPr>
            <w:tcW w:w="14428" w:type="dxa"/>
            <w:gridSpan w:val="4"/>
            <w:shd w:val="clear" w:color="auto" w:fill="E2F8FA"/>
          </w:tcPr>
          <w:p w14:paraId="6D78588A" w14:textId="77777777" w:rsidR="00352BA5" w:rsidRPr="00090BDB" w:rsidRDefault="00DB2DC8">
            <w:pPr>
              <w:spacing w:line="276" w:lineRule="auto"/>
            </w:pPr>
            <w:r w:rsidRPr="00090BDB">
              <w:rPr>
                <w:b/>
              </w:rPr>
              <w:lastRenderedPageBreak/>
              <w:t>Principle 9.11  Endangered Species </w:t>
            </w:r>
          </w:p>
        </w:tc>
      </w:tr>
      <w:tr w:rsidR="00352BA5" w:rsidRPr="00090BDB" w14:paraId="6D785892" w14:textId="77777777">
        <w:trPr>
          <w:trHeight w:val="188"/>
        </w:trPr>
        <w:tc>
          <w:tcPr>
            <w:tcW w:w="3682" w:type="dxa"/>
          </w:tcPr>
          <w:p w14:paraId="6D78588C" w14:textId="77777777" w:rsidR="00352BA5" w:rsidRPr="00090BDB" w:rsidRDefault="00DB2DC8">
            <w:pPr>
              <w:spacing w:line="276" w:lineRule="auto"/>
            </w:pPr>
            <w:r w:rsidRPr="00090BDB">
              <w:t>a. Are there any endangered species identified as potentially being present within the Project boundary (including those that may route through the area)?</w:t>
            </w:r>
          </w:p>
          <w:p w14:paraId="6D78588D" w14:textId="77777777" w:rsidR="00352BA5" w:rsidRPr="00090BDB" w:rsidRDefault="00DB2DC8">
            <w:pPr>
              <w:numPr>
                <w:ilvl w:val="4"/>
                <w:numId w:val="11"/>
              </w:numPr>
              <w:pBdr>
                <w:top w:val="nil"/>
                <w:left w:val="nil"/>
                <w:bottom w:val="nil"/>
                <w:right w:val="nil"/>
                <w:between w:val="nil"/>
              </w:pBdr>
              <w:spacing w:line="276" w:lineRule="auto"/>
              <w:ind w:left="313" w:hanging="313"/>
            </w:pPr>
            <w:r w:rsidRPr="00090BDB">
              <w:t xml:space="preserve">Does the Project potentially impact other areas where endangered species may be present through transboundary affects? </w:t>
            </w:r>
          </w:p>
        </w:tc>
        <w:tc>
          <w:tcPr>
            <w:tcW w:w="3532" w:type="dxa"/>
            <w:vMerge w:val="restart"/>
          </w:tcPr>
          <w:p w14:paraId="6D78588E" w14:textId="77777777" w:rsidR="00352BA5" w:rsidRPr="00090BDB" w:rsidRDefault="00DB2DC8">
            <w:pPr>
              <w:spacing w:line="276" w:lineRule="auto"/>
            </w:pPr>
            <w:r w:rsidRPr="00090BDB">
              <w:t>NO</w:t>
            </w:r>
          </w:p>
        </w:tc>
        <w:tc>
          <w:tcPr>
            <w:tcW w:w="3610" w:type="dxa"/>
            <w:vMerge w:val="restart"/>
            <w:shd w:val="clear" w:color="auto" w:fill="FFFFFF"/>
          </w:tcPr>
          <w:p w14:paraId="6D78588F" w14:textId="77777777" w:rsidR="00352BA5" w:rsidRPr="00090BDB" w:rsidRDefault="00DB2DC8">
            <w:pPr>
              <w:spacing w:after="0" w:line="276" w:lineRule="auto"/>
            </w:pPr>
            <w:r w:rsidRPr="00090BDB">
              <w:t>Not relevant.</w:t>
            </w:r>
          </w:p>
          <w:p w14:paraId="6D785890" w14:textId="77777777" w:rsidR="00352BA5" w:rsidRPr="00090BDB" w:rsidRDefault="00DB2DC8">
            <w:pPr>
              <w:spacing w:line="276" w:lineRule="auto"/>
            </w:pPr>
            <w:r w:rsidRPr="00090BDB">
              <w:t xml:space="preserve">The project boundary is restricted to households and will not be covering any geographical area which forms a natural habitat of the endangered species. The project does not involve any large scale civil or electrical installation or modification of any land use. Hence, it will not have any impact on the endangered species within the host country.  </w:t>
            </w:r>
          </w:p>
        </w:tc>
        <w:tc>
          <w:tcPr>
            <w:tcW w:w="3604" w:type="dxa"/>
            <w:vMerge w:val="restart"/>
            <w:shd w:val="clear" w:color="auto" w:fill="FFFFFF"/>
          </w:tcPr>
          <w:p w14:paraId="6D785891" w14:textId="7E273B23" w:rsidR="00352BA5" w:rsidRPr="00090BDB" w:rsidRDefault="00CE7576">
            <w:pPr>
              <w:spacing w:line="276" w:lineRule="auto"/>
            </w:pPr>
            <w:r>
              <w:rPr>
                <w:lang w:val="en-GB"/>
              </w:rPr>
              <w:t>N/A</w:t>
            </w:r>
          </w:p>
        </w:tc>
      </w:tr>
      <w:tr w:rsidR="00352BA5" w:rsidRPr="00090BDB" w14:paraId="6D785897" w14:textId="77777777">
        <w:trPr>
          <w:trHeight w:val="187"/>
        </w:trPr>
        <w:tc>
          <w:tcPr>
            <w:tcW w:w="3682" w:type="dxa"/>
          </w:tcPr>
          <w:p w14:paraId="6D785893" w14:textId="77777777" w:rsidR="00352BA5" w:rsidRPr="00090BDB" w:rsidRDefault="00DB2DC8">
            <w:pPr>
              <w:spacing w:line="276" w:lineRule="auto"/>
            </w:pPr>
            <w:r w:rsidRPr="00090BDB">
              <w:t>&gt;&gt;</w:t>
            </w:r>
          </w:p>
        </w:tc>
        <w:tc>
          <w:tcPr>
            <w:tcW w:w="3532" w:type="dxa"/>
            <w:vMerge/>
          </w:tcPr>
          <w:p w14:paraId="6D785894" w14:textId="77777777" w:rsidR="00352BA5" w:rsidRPr="00090BDB" w:rsidRDefault="00352BA5">
            <w:pPr>
              <w:widowControl w:val="0"/>
              <w:pBdr>
                <w:top w:val="nil"/>
                <w:left w:val="nil"/>
                <w:bottom w:val="nil"/>
                <w:right w:val="nil"/>
                <w:between w:val="nil"/>
              </w:pBdr>
              <w:spacing w:after="0" w:line="276" w:lineRule="auto"/>
            </w:pPr>
          </w:p>
        </w:tc>
        <w:tc>
          <w:tcPr>
            <w:tcW w:w="3610" w:type="dxa"/>
            <w:vMerge/>
            <w:shd w:val="clear" w:color="auto" w:fill="FFFFFF"/>
          </w:tcPr>
          <w:p w14:paraId="6D785895" w14:textId="77777777" w:rsidR="00352BA5" w:rsidRPr="00090BDB" w:rsidRDefault="00352BA5">
            <w:pPr>
              <w:widowControl w:val="0"/>
              <w:pBdr>
                <w:top w:val="nil"/>
                <w:left w:val="nil"/>
                <w:bottom w:val="nil"/>
                <w:right w:val="nil"/>
                <w:between w:val="nil"/>
              </w:pBdr>
              <w:spacing w:after="0" w:line="276" w:lineRule="auto"/>
            </w:pPr>
          </w:p>
        </w:tc>
        <w:tc>
          <w:tcPr>
            <w:tcW w:w="3604" w:type="dxa"/>
            <w:vMerge/>
            <w:shd w:val="clear" w:color="auto" w:fill="FFFFFF"/>
          </w:tcPr>
          <w:p w14:paraId="6D785896" w14:textId="77777777" w:rsidR="00352BA5" w:rsidRPr="00090BDB" w:rsidRDefault="00352BA5">
            <w:pPr>
              <w:widowControl w:val="0"/>
              <w:pBdr>
                <w:top w:val="nil"/>
                <w:left w:val="nil"/>
                <w:bottom w:val="nil"/>
                <w:right w:val="nil"/>
                <w:between w:val="nil"/>
              </w:pBdr>
              <w:spacing w:after="0" w:line="276" w:lineRule="auto"/>
            </w:pPr>
          </w:p>
        </w:tc>
      </w:tr>
    </w:tbl>
    <w:p w14:paraId="6D785898" w14:textId="77777777" w:rsidR="00352BA5" w:rsidRPr="00090BDB" w:rsidRDefault="00352BA5">
      <w:pPr>
        <w:spacing w:after="0"/>
      </w:pPr>
    </w:p>
    <w:p w14:paraId="6D785899" w14:textId="77777777" w:rsidR="00352BA5" w:rsidRPr="00090BDB" w:rsidRDefault="00DB2DC8">
      <w:pPr>
        <w:spacing w:line="276" w:lineRule="auto"/>
        <w:sectPr w:rsidR="00352BA5" w:rsidRPr="00090BDB">
          <w:pgSz w:w="16840" w:h="11900" w:orient="landscape"/>
          <w:pgMar w:top="1134" w:right="1021" w:bottom="1134" w:left="1381" w:header="283" w:footer="0" w:gutter="0"/>
          <w:cols w:space="720"/>
        </w:sectPr>
      </w:pPr>
      <w:r w:rsidRPr="00090BDB">
        <w:br w:type="page"/>
      </w:r>
    </w:p>
    <w:p w14:paraId="6D78589A" w14:textId="77777777" w:rsidR="00352BA5" w:rsidRPr="00090BDB" w:rsidRDefault="00DB2DC8">
      <w:pPr>
        <w:pStyle w:val="Heading3"/>
      </w:pPr>
      <w:bookmarkStart w:id="22" w:name="_1y810tw" w:colFirst="0" w:colLast="0"/>
      <w:bookmarkEnd w:id="22"/>
      <w:r w:rsidRPr="00090BDB">
        <w:lastRenderedPageBreak/>
        <w:t>Appendix 2- Contact information of VPA Implementer</w:t>
      </w:r>
    </w:p>
    <w:p w14:paraId="6D78589B" w14:textId="77777777" w:rsidR="00352BA5" w:rsidRPr="00090BDB" w:rsidRDefault="00352BA5"/>
    <w:tbl>
      <w:tblPr>
        <w:tblStyle w:val="aff"/>
        <w:tblW w:w="9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80" w:firstRow="0" w:lastRow="0" w:firstColumn="1" w:lastColumn="0" w:noHBand="1" w:noVBand="1"/>
      </w:tblPr>
      <w:tblGrid>
        <w:gridCol w:w="2492"/>
        <w:gridCol w:w="7130"/>
      </w:tblGrid>
      <w:tr w:rsidR="00352BA5" w:rsidRPr="00090BDB" w14:paraId="6D78589E" w14:textId="77777777" w:rsidTr="00352BA5">
        <w:trPr>
          <w:cantSplit/>
        </w:trPr>
        <w:tc>
          <w:tcPr>
            <w:cnfStyle w:val="001000000000" w:firstRow="0" w:lastRow="0" w:firstColumn="1" w:lastColumn="0" w:oddVBand="0" w:evenVBand="0" w:oddHBand="0" w:evenHBand="0" w:firstRowFirstColumn="0" w:firstRowLastColumn="0" w:lastRowFirstColumn="0" w:lastRowLastColumn="0"/>
            <w:tcW w:w="2492" w:type="dxa"/>
          </w:tcPr>
          <w:p w14:paraId="6D78589C" w14:textId="77777777" w:rsidR="00352BA5" w:rsidRPr="00090BDB" w:rsidRDefault="00DB2DC8">
            <w:pPr>
              <w:spacing w:after="200"/>
              <w:rPr>
                <w:color w:val="FFFFFF"/>
              </w:rPr>
            </w:pPr>
            <w:r w:rsidRPr="00090BDB">
              <w:rPr>
                <w:color w:val="FFFFFF"/>
              </w:rPr>
              <w:t>Organization name</w:t>
            </w:r>
          </w:p>
        </w:tc>
        <w:tc>
          <w:tcPr>
            <w:tcW w:w="7130" w:type="dxa"/>
          </w:tcPr>
          <w:p w14:paraId="6D78589D"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pPr>
            <w:r w:rsidRPr="00090BDB">
              <w:t>KOKO Networks Limited</w:t>
            </w:r>
          </w:p>
        </w:tc>
      </w:tr>
      <w:tr w:rsidR="00352BA5" w:rsidRPr="00090BDB" w14:paraId="6D7858A1" w14:textId="77777777" w:rsidTr="00352BA5">
        <w:trPr>
          <w:cantSplit/>
        </w:trPr>
        <w:tc>
          <w:tcPr>
            <w:cnfStyle w:val="001000000000" w:firstRow="0" w:lastRow="0" w:firstColumn="1" w:lastColumn="0" w:oddVBand="0" w:evenVBand="0" w:oddHBand="0" w:evenHBand="0" w:firstRowFirstColumn="0" w:firstRowLastColumn="0" w:lastRowFirstColumn="0" w:lastRowLastColumn="0"/>
            <w:tcW w:w="2492" w:type="dxa"/>
          </w:tcPr>
          <w:p w14:paraId="6D78589F" w14:textId="77777777" w:rsidR="00352BA5" w:rsidRPr="00090BDB" w:rsidRDefault="00DB2DC8">
            <w:pPr>
              <w:spacing w:after="200"/>
              <w:rPr>
                <w:color w:val="FFFFFF"/>
              </w:rPr>
            </w:pPr>
            <w:r w:rsidRPr="00090BDB">
              <w:rPr>
                <w:color w:val="FFFFFF"/>
              </w:rPr>
              <w:t>Registration number with relevant authority</w:t>
            </w:r>
          </w:p>
        </w:tc>
        <w:tc>
          <w:tcPr>
            <w:tcW w:w="7130" w:type="dxa"/>
          </w:tcPr>
          <w:p w14:paraId="6D7858A0"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pPr>
            <w:r w:rsidRPr="00090BDB">
              <w:t>N.A.</w:t>
            </w:r>
          </w:p>
        </w:tc>
      </w:tr>
      <w:tr w:rsidR="00352BA5" w:rsidRPr="00090BDB" w14:paraId="6D7858A4" w14:textId="77777777" w:rsidTr="00352BA5">
        <w:trPr>
          <w:cantSplit/>
        </w:trPr>
        <w:tc>
          <w:tcPr>
            <w:cnfStyle w:val="001000000000" w:firstRow="0" w:lastRow="0" w:firstColumn="1" w:lastColumn="0" w:oddVBand="0" w:evenVBand="0" w:oddHBand="0" w:evenHBand="0" w:firstRowFirstColumn="0" w:firstRowLastColumn="0" w:lastRowFirstColumn="0" w:lastRowLastColumn="0"/>
            <w:tcW w:w="2492" w:type="dxa"/>
          </w:tcPr>
          <w:p w14:paraId="6D7858A2" w14:textId="77777777" w:rsidR="00352BA5" w:rsidRPr="00090BDB" w:rsidRDefault="00DB2DC8">
            <w:pPr>
              <w:spacing w:after="200"/>
              <w:rPr>
                <w:color w:val="FFFFFF"/>
              </w:rPr>
            </w:pPr>
            <w:r w:rsidRPr="00090BDB">
              <w:rPr>
                <w:color w:val="FFFFFF"/>
              </w:rPr>
              <w:t>Street/P.O. Box</w:t>
            </w:r>
          </w:p>
        </w:tc>
        <w:tc>
          <w:tcPr>
            <w:tcW w:w="7130" w:type="dxa"/>
          </w:tcPr>
          <w:p w14:paraId="6D7858A3"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pPr>
            <w:proofErr w:type="spellStart"/>
            <w:r w:rsidRPr="00090BDB">
              <w:t>Westlands</w:t>
            </w:r>
            <w:proofErr w:type="spellEnd"/>
          </w:p>
        </w:tc>
      </w:tr>
      <w:tr w:rsidR="00352BA5" w:rsidRPr="00090BDB" w14:paraId="6D7858A7" w14:textId="77777777" w:rsidTr="00352BA5">
        <w:trPr>
          <w:cantSplit/>
        </w:trPr>
        <w:tc>
          <w:tcPr>
            <w:cnfStyle w:val="001000000000" w:firstRow="0" w:lastRow="0" w:firstColumn="1" w:lastColumn="0" w:oddVBand="0" w:evenVBand="0" w:oddHBand="0" w:evenHBand="0" w:firstRowFirstColumn="0" w:firstRowLastColumn="0" w:lastRowFirstColumn="0" w:lastRowLastColumn="0"/>
            <w:tcW w:w="2492" w:type="dxa"/>
          </w:tcPr>
          <w:p w14:paraId="6D7858A5" w14:textId="77777777" w:rsidR="00352BA5" w:rsidRPr="00090BDB" w:rsidRDefault="00DB2DC8">
            <w:pPr>
              <w:spacing w:after="200"/>
              <w:rPr>
                <w:color w:val="FFFFFF"/>
              </w:rPr>
            </w:pPr>
            <w:r w:rsidRPr="00090BDB">
              <w:rPr>
                <w:color w:val="FFFFFF"/>
              </w:rPr>
              <w:t>Building</w:t>
            </w:r>
          </w:p>
        </w:tc>
        <w:tc>
          <w:tcPr>
            <w:tcW w:w="7130" w:type="dxa"/>
          </w:tcPr>
          <w:p w14:paraId="6D7858A6"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pPr>
            <w:r w:rsidRPr="00090BDB">
              <w:t xml:space="preserve">Level 5, </w:t>
            </w:r>
            <w:proofErr w:type="spellStart"/>
            <w:r w:rsidRPr="00090BDB">
              <w:t>Rivaan</w:t>
            </w:r>
            <w:proofErr w:type="spellEnd"/>
            <w:r w:rsidRPr="00090BDB">
              <w:t xml:space="preserve"> Centre</w:t>
            </w:r>
          </w:p>
        </w:tc>
      </w:tr>
      <w:tr w:rsidR="00352BA5" w:rsidRPr="00090BDB" w14:paraId="6D7858AA" w14:textId="77777777" w:rsidTr="00352BA5">
        <w:trPr>
          <w:cantSplit/>
        </w:trPr>
        <w:tc>
          <w:tcPr>
            <w:cnfStyle w:val="001000000000" w:firstRow="0" w:lastRow="0" w:firstColumn="1" w:lastColumn="0" w:oddVBand="0" w:evenVBand="0" w:oddHBand="0" w:evenHBand="0" w:firstRowFirstColumn="0" w:firstRowLastColumn="0" w:lastRowFirstColumn="0" w:lastRowLastColumn="0"/>
            <w:tcW w:w="2492" w:type="dxa"/>
          </w:tcPr>
          <w:p w14:paraId="6D7858A8" w14:textId="77777777" w:rsidR="00352BA5" w:rsidRPr="00090BDB" w:rsidRDefault="00DB2DC8">
            <w:pPr>
              <w:spacing w:after="200"/>
              <w:rPr>
                <w:color w:val="FFFFFF"/>
              </w:rPr>
            </w:pPr>
            <w:r w:rsidRPr="00090BDB">
              <w:rPr>
                <w:color w:val="FFFFFF"/>
              </w:rPr>
              <w:t>City</w:t>
            </w:r>
          </w:p>
        </w:tc>
        <w:tc>
          <w:tcPr>
            <w:tcW w:w="7130" w:type="dxa"/>
          </w:tcPr>
          <w:p w14:paraId="6D7858A9"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pPr>
            <w:r w:rsidRPr="00090BDB">
              <w:t>Nairobi</w:t>
            </w:r>
          </w:p>
        </w:tc>
      </w:tr>
      <w:tr w:rsidR="00352BA5" w:rsidRPr="00090BDB" w14:paraId="6D7858AD" w14:textId="77777777" w:rsidTr="00352BA5">
        <w:trPr>
          <w:cantSplit/>
        </w:trPr>
        <w:tc>
          <w:tcPr>
            <w:cnfStyle w:val="001000000000" w:firstRow="0" w:lastRow="0" w:firstColumn="1" w:lastColumn="0" w:oddVBand="0" w:evenVBand="0" w:oddHBand="0" w:evenHBand="0" w:firstRowFirstColumn="0" w:firstRowLastColumn="0" w:lastRowFirstColumn="0" w:lastRowLastColumn="0"/>
            <w:tcW w:w="2492" w:type="dxa"/>
          </w:tcPr>
          <w:p w14:paraId="6D7858AB" w14:textId="77777777" w:rsidR="00352BA5" w:rsidRPr="00090BDB" w:rsidRDefault="00DB2DC8">
            <w:pPr>
              <w:spacing w:after="200"/>
              <w:rPr>
                <w:color w:val="FFFFFF"/>
              </w:rPr>
            </w:pPr>
            <w:r w:rsidRPr="00090BDB">
              <w:rPr>
                <w:color w:val="FFFFFF"/>
              </w:rPr>
              <w:t>State/Region</w:t>
            </w:r>
          </w:p>
        </w:tc>
        <w:tc>
          <w:tcPr>
            <w:tcW w:w="7130" w:type="dxa"/>
          </w:tcPr>
          <w:p w14:paraId="6D7858AC"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pPr>
            <w:r w:rsidRPr="00090BDB">
              <w:t>Nairobi</w:t>
            </w:r>
          </w:p>
        </w:tc>
      </w:tr>
      <w:tr w:rsidR="00352BA5" w:rsidRPr="00090BDB" w14:paraId="6D7858B0" w14:textId="77777777" w:rsidTr="00352BA5">
        <w:trPr>
          <w:cantSplit/>
        </w:trPr>
        <w:tc>
          <w:tcPr>
            <w:cnfStyle w:val="001000000000" w:firstRow="0" w:lastRow="0" w:firstColumn="1" w:lastColumn="0" w:oddVBand="0" w:evenVBand="0" w:oddHBand="0" w:evenHBand="0" w:firstRowFirstColumn="0" w:firstRowLastColumn="0" w:lastRowFirstColumn="0" w:lastRowLastColumn="0"/>
            <w:tcW w:w="2492" w:type="dxa"/>
          </w:tcPr>
          <w:p w14:paraId="6D7858AE" w14:textId="77777777" w:rsidR="00352BA5" w:rsidRPr="00090BDB" w:rsidRDefault="00DB2DC8">
            <w:pPr>
              <w:spacing w:after="200"/>
              <w:rPr>
                <w:color w:val="FFFFFF"/>
              </w:rPr>
            </w:pPr>
            <w:r w:rsidRPr="00090BDB">
              <w:rPr>
                <w:color w:val="FFFFFF"/>
              </w:rPr>
              <w:t>Postcode</w:t>
            </w:r>
          </w:p>
        </w:tc>
        <w:tc>
          <w:tcPr>
            <w:tcW w:w="7130" w:type="dxa"/>
          </w:tcPr>
          <w:p w14:paraId="6D7858AF"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pPr>
            <w:r w:rsidRPr="00090BDB">
              <w:t>N.A.</w:t>
            </w:r>
          </w:p>
        </w:tc>
      </w:tr>
      <w:tr w:rsidR="00352BA5" w:rsidRPr="00090BDB" w14:paraId="6D7858B3" w14:textId="77777777" w:rsidTr="00352BA5">
        <w:trPr>
          <w:cantSplit/>
        </w:trPr>
        <w:tc>
          <w:tcPr>
            <w:cnfStyle w:val="001000000000" w:firstRow="0" w:lastRow="0" w:firstColumn="1" w:lastColumn="0" w:oddVBand="0" w:evenVBand="0" w:oddHBand="0" w:evenHBand="0" w:firstRowFirstColumn="0" w:firstRowLastColumn="0" w:lastRowFirstColumn="0" w:lastRowLastColumn="0"/>
            <w:tcW w:w="2492" w:type="dxa"/>
          </w:tcPr>
          <w:p w14:paraId="6D7858B1" w14:textId="77777777" w:rsidR="00352BA5" w:rsidRPr="00090BDB" w:rsidRDefault="00DB2DC8">
            <w:pPr>
              <w:spacing w:after="200"/>
              <w:rPr>
                <w:color w:val="FFFFFF"/>
              </w:rPr>
            </w:pPr>
            <w:r w:rsidRPr="00090BDB">
              <w:rPr>
                <w:color w:val="FFFFFF"/>
              </w:rPr>
              <w:t>Country</w:t>
            </w:r>
          </w:p>
        </w:tc>
        <w:tc>
          <w:tcPr>
            <w:tcW w:w="7130" w:type="dxa"/>
          </w:tcPr>
          <w:p w14:paraId="6D7858B2"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pPr>
            <w:r w:rsidRPr="00090BDB">
              <w:t>Kenya</w:t>
            </w:r>
          </w:p>
        </w:tc>
      </w:tr>
      <w:tr w:rsidR="00352BA5" w:rsidRPr="00090BDB" w14:paraId="6D7858B6" w14:textId="77777777" w:rsidTr="00352BA5">
        <w:trPr>
          <w:cantSplit/>
        </w:trPr>
        <w:tc>
          <w:tcPr>
            <w:cnfStyle w:val="001000000000" w:firstRow="0" w:lastRow="0" w:firstColumn="1" w:lastColumn="0" w:oddVBand="0" w:evenVBand="0" w:oddHBand="0" w:evenHBand="0" w:firstRowFirstColumn="0" w:firstRowLastColumn="0" w:lastRowFirstColumn="0" w:lastRowLastColumn="0"/>
            <w:tcW w:w="2492" w:type="dxa"/>
          </w:tcPr>
          <w:p w14:paraId="6D7858B4" w14:textId="77777777" w:rsidR="00352BA5" w:rsidRPr="00090BDB" w:rsidRDefault="00DB2DC8">
            <w:pPr>
              <w:spacing w:after="200"/>
              <w:rPr>
                <w:color w:val="FFFFFF"/>
              </w:rPr>
            </w:pPr>
            <w:r w:rsidRPr="00090BDB">
              <w:rPr>
                <w:color w:val="FFFFFF"/>
              </w:rPr>
              <w:t>Telephone</w:t>
            </w:r>
          </w:p>
        </w:tc>
        <w:tc>
          <w:tcPr>
            <w:tcW w:w="7130" w:type="dxa"/>
          </w:tcPr>
          <w:p w14:paraId="6D7858B5"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pPr>
            <w:r w:rsidRPr="00090BDB">
              <w:t>+254 718 472 200</w:t>
            </w:r>
          </w:p>
        </w:tc>
      </w:tr>
      <w:tr w:rsidR="00352BA5" w:rsidRPr="00090BDB" w14:paraId="6D7858B9" w14:textId="77777777" w:rsidTr="00352BA5">
        <w:trPr>
          <w:cantSplit/>
        </w:trPr>
        <w:tc>
          <w:tcPr>
            <w:cnfStyle w:val="001000000000" w:firstRow="0" w:lastRow="0" w:firstColumn="1" w:lastColumn="0" w:oddVBand="0" w:evenVBand="0" w:oddHBand="0" w:evenHBand="0" w:firstRowFirstColumn="0" w:firstRowLastColumn="0" w:lastRowFirstColumn="0" w:lastRowLastColumn="0"/>
            <w:tcW w:w="2492" w:type="dxa"/>
          </w:tcPr>
          <w:p w14:paraId="6D7858B7" w14:textId="77777777" w:rsidR="00352BA5" w:rsidRPr="00090BDB" w:rsidRDefault="00DB2DC8">
            <w:pPr>
              <w:spacing w:after="200"/>
              <w:rPr>
                <w:color w:val="FFFFFF"/>
              </w:rPr>
            </w:pPr>
            <w:r w:rsidRPr="00090BDB">
              <w:rPr>
                <w:color w:val="FFFFFF"/>
              </w:rPr>
              <w:t>E-mail</w:t>
            </w:r>
          </w:p>
        </w:tc>
        <w:tc>
          <w:tcPr>
            <w:tcW w:w="7130" w:type="dxa"/>
          </w:tcPr>
          <w:p w14:paraId="6D7858B8" w14:textId="77777777" w:rsidR="00352BA5" w:rsidRPr="00090BDB" w:rsidRDefault="00000000">
            <w:pPr>
              <w:spacing w:after="200"/>
              <w:cnfStyle w:val="000000000000" w:firstRow="0" w:lastRow="0" w:firstColumn="0" w:lastColumn="0" w:oddVBand="0" w:evenVBand="0" w:oddHBand="0" w:evenHBand="0" w:firstRowFirstColumn="0" w:firstRowLastColumn="0" w:lastRowFirstColumn="0" w:lastRowLastColumn="0"/>
            </w:pPr>
            <w:hyperlink r:id="rId23">
              <w:r w:rsidR="00DB2DC8" w:rsidRPr="00090BDB">
                <w:rPr>
                  <w:color w:val="00B9BD"/>
                  <w:u w:val="single"/>
                </w:rPr>
                <w:t>g.murray@kokonetworks.com</w:t>
              </w:r>
            </w:hyperlink>
          </w:p>
        </w:tc>
      </w:tr>
      <w:tr w:rsidR="00352BA5" w:rsidRPr="00090BDB" w14:paraId="6D7858BC" w14:textId="77777777" w:rsidTr="00352BA5">
        <w:trPr>
          <w:cantSplit/>
        </w:trPr>
        <w:tc>
          <w:tcPr>
            <w:cnfStyle w:val="001000000000" w:firstRow="0" w:lastRow="0" w:firstColumn="1" w:lastColumn="0" w:oddVBand="0" w:evenVBand="0" w:oddHBand="0" w:evenHBand="0" w:firstRowFirstColumn="0" w:firstRowLastColumn="0" w:lastRowFirstColumn="0" w:lastRowLastColumn="0"/>
            <w:tcW w:w="2492" w:type="dxa"/>
          </w:tcPr>
          <w:p w14:paraId="6D7858BA" w14:textId="77777777" w:rsidR="00352BA5" w:rsidRPr="00090BDB" w:rsidRDefault="00DB2DC8">
            <w:pPr>
              <w:spacing w:after="200"/>
              <w:rPr>
                <w:color w:val="FFFFFF"/>
              </w:rPr>
            </w:pPr>
            <w:r w:rsidRPr="00090BDB">
              <w:rPr>
                <w:color w:val="FFFFFF"/>
              </w:rPr>
              <w:t>Website</w:t>
            </w:r>
          </w:p>
        </w:tc>
        <w:tc>
          <w:tcPr>
            <w:tcW w:w="7130" w:type="dxa"/>
          </w:tcPr>
          <w:p w14:paraId="6D7858BB" w14:textId="77777777" w:rsidR="00352BA5" w:rsidRPr="00090BDB" w:rsidRDefault="00000000">
            <w:pPr>
              <w:spacing w:after="200"/>
              <w:cnfStyle w:val="000000000000" w:firstRow="0" w:lastRow="0" w:firstColumn="0" w:lastColumn="0" w:oddVBand="0" w:evenVBand="0" w:oddHBand="0" w:evenHBand="0" w:firstRowFirstColumn="0" w:firstRowLastColumn="0" w:lastRowFirstColumn="0" w:lastRowLastColumn="0"/>
            </w:pPr>
            <w:hyperlink r:id="rId24">
              <w:r w:rsidR="00DB2DC8" w:rsidRPr="00090BDB">
                <w:rPr>
                  <w:color w:val="00B9BD"/>
                  <w:u w:val="single"/>
                </w:rPr>
                <w:t>www.kokonetworks.com</w:t>
              </w:r>
            </w:hyperlink>
          </w:p>
        </w:tc>
      </w:tr>
      <w:tr w:rsidR="00352BA5" w:rsidRPr="00090BDB" w14:paraId="6D7858BF" w14:textId="77777777" w:rsidTr="00352BA5">
        <w:trPr>
          <w:cantSplit/>
        </w:trPr>
        <w:tc>
          <w:tcPr>
            <w:cnfStyle w:val="001000000000" w:firstRow="0" w:lastRow="0" w:firstColumn="1" w:lastColumn="0" w:oddVBand="0" w:evenVBand="0" w:oddHBand="0" w:evenHBand="0" w:firstRowFirstColumn="0" w:firstRowLastColumn="0" w:lastRowFirstColumn="0" w:lastRowLastColumn="0"/>
            <w:tcW w:w="2492" w:type="dxa"/>
          </w:tcPr>
          <w:p w14:paraId="6D7858BD" w14:textId="77777777" w:rsidR="00352BA5" w:rsidRPr="00090BDB" w:rsidRDefault="00DB2DC8">
            <w:pPr>
              <w:spacing w:after="200"/>
              <w:rPr>
                <w:color w:val="FFFFFF"/>
              </w:rPr>
            </w:pPr>
            <w:r w:rsidRPr="00090BDB">
              <w:rPr>
                <w:color w:val="FFFFFF"/>
              </w:rPr>
              <w:t>Contact person</w:t>
            </w:r>
          </w:p>
        </w:tc>
        <w:tc>
          <w:tcPr>
            <w:tcW w:w="7130" w:type="dxa"/>
          </w:tcPr>
          <w:p w14:paraId="6D7858BE"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pPr>
            <w:r w:rsidRPr="00090BDB">
              <w:t>Greg Murray</w:t>
            </w:r>
          </w:p>
        </w:tc>
      </w:tr>
      <w:tr w:rsidR="00352BA5" w:rsidRPr="00090BDB" w14:paraId="6D7858C2" w14:textId="77777777" w:rsidTr="00352BA5">
        <w:trPr>
          <w:cantSplit/>
        </w:trPr>
        <w:tc>
          <w:tcPr>
            <w:cnfStyle w:val="001000000000" w:firstRow="0" w:lastRow="0" w:firstColumn="1" w:lastColumn="0" w:oddVBand="0" w:evenVBand="0" w:oddHBand="0" w:evenHBand="0" w:firstRowFirstColumn="0" w:firstRowLastColumn="0" w:lastRowFirstColumn="0" w:lastRowLastColumn="0"/>
            <w:tcW w:w="2492" w:type="dxa"/>
          </w:tcPr>
          <w:p w14:paraId="6D7858C0" w14:textId="77777777" w:rsidR="00352BA5" w:rsidRPr="00090BDB" w:rsidRDefault="00DB2DC8">
            <w:pPr>
              <w:spacing w:after="200"/>
              <w:rPr>
                <w:color w:val="FFFFFF"/>
              </w:rPr>
            </w:pPr>
            <w:r w:rsidRPr="00090BDB">
              <w:rPr>
                <w:color w:val="FFFFFF"/>
              </w:rPr>
              <w:t>Title</w:t>
            </w:r>
          </w:p>
        </w:tc>
        <w:tc>
          <w:tcPr>
            <w:tcW w:w="7130" w:type="dxa"/>
          </w:tcPr>
          <w:p w14:paraId="6D7858C1"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pPr>
            <w:r w:rsidRPr="00090BDB">
              <w:t>CEO</w:t>
            </w:r>
          </w:p>
        </w:tc>
      </w:tr>
      <w:tr w:rsidR="00352BA5" w:rsidRPr="00090BDB" w14:paraId="6D7858C5" w14:textId="77777777" w:rsidTr="00352BA5">
        <w:trPr>
          <w:cantSplit/>
        </w:trPr>
        <w:tc>
          <w:tcPr>
            <w:cnfStyle w:val="001000000000" w:firstRow="0" w:lastRow="0" w:firstColumn="1" w:lastColumn="0" w:oddVBand="0" w:evenVBand="0" w:oddHBand="0" w:evenHBand="0" w:firstRowFirstColumn="0" w:firstRowLastColumn="0" w:lastRowFirstColumn="0" w:lastRowLastColumn="0"/>
            <w:tcW w:w="2492" w:type="dxa"/>
          </w:tcPr>
          <w:p w14:paraId="6D7858C3" w14:textId="77777777" w:rsidR="00352BA5" w:rsidRPr="00090BDB" w:rsidRDefault="00DB2DC8">
            <w:pPr>
              <w:spacing w:after="200"/>
              <w:rPr>
                <w:color w:val="FFFFFF"/>
              </w:rPr>
            </w:pPr>
            <w:r w:rsidRPr="00090BDB">
              <w:rPr>
                <w:color w:val="FFFFFF"/>
              </w:rPr>
              <w:t>Salutation</w:t>
            </w:r>
          </w:p>
        </w:tc>
        <w:tc>
          <w:tcPr>
            <w:tcW w:w="7130" w:type="dxa"/>
          </w:tcPr>
          <w:p w14:paraId="6D7858C4"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pPr>
            <w:proofErr w:type="spellStart"/>
            <w:r w:rsidRPr="00090BDB">
              <w:t>Mr</w:t>
            </w:r>
            <w:proofErr w:type="spellEnd"/>
          </w:p>
        </w:tc>
      </w:tr>
      <w:tr w:rsidR="00352BA5" w:rsidRPr="00090BDB" w14:paraId="6D7858C8" w14:textId="77777777" w:rsidTr="00352BA5">
        <w:trPr>
          <w:cantSplit/>
        </w:trPr>
        <w:tc>
          <w:tcPr>
            <w:cnfStyle w:val="001000000000" w:firstRow="0" w:lastRow="0" w:firstColumn="1" w:lastColumn="0" w:oddVBand="0" w:evenVBand="0" w:oddHBand="0" w:evenHBand="0" w:firstRowFirstColumn="0" w:firstRowLastColumn="0" w:lastRowFirstColumn="0" w:lastRowLastColumn="0"/>
            <w:tcW w:w="2492" w:type="dxa"/>
          </w:tcPr>
          <w:p w14:paraId="6D7858C6" w14:textId="77777777" w:rsidR="00352BA5" w:rsidRPr="00090BDB" w:rsidRDefault="00DB2DC8">
            <w:pPr>
              <w:spacing w:after="200"/>
              <w:rPr>
                <w:color w:val="FFFFFF"/>
              </w:rPr>
            </w:pPr>
            <w:r w:rsidRPr="00090BDB">
              <w:rPr>
                <w:color w:val="FFFFFF"/>
              </w:rPr>
              <w:t>Last name</w:t>
            </w:r>
          </w:p>
        </w:tc>
        <w:tc>
          <w:tcPr>
            <w:tcW w:w="7130" w:type="dxa"/>
          </w:tcPr>
          <w:p w14:paraId="6D7858C7"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pPr>
            <w:r w:rsidRPr="00090BDB">
              <w:t>Murray</w:t>
            </w:r>
          </w:p>
        </w:tc>
      </w:tr>
      <w:tr w:rsidR="00352BA5" w:rsidRPr="00090BDB" w14:paraId="6D7858CB" w14:textId="77777777" w:rsidTr="00352BA5">
        <w:trPr>
          <w:cantSplit/>
        </w:trPr>
        <w:tc>
          <w:tcPr>
            <w:cnfStyle w:val="001000000000" w:firstRow="0" w:lastRow="0" w:firstColumn="1" w:lastColumn="0" w:oddVBand="0" w:evenVBand="0" w:oddHBand="0" w:evenHBand="0" w:firstRowFirstColumn="0" w:firstRowLastColumn="0" w:lastRowFirstColumn="0" w:lastRowLastColumn="0"/>
            <w:tcW w:w="2492" w:type="dxa"/>
          </w:tcPr>
          <w:p w14:paraId="6D7858C9" w14:textId="77777777" w:rsidR="00352BA5" w:rsidRPr="00090BDB" w:rsidRDefault="00DB2DC8">
            <w:pPr>
              <w:spacing w:after="200"/>
              <w:rPr>
                <w:color w:val="FFFFFF"/>
              </w:rPr>
            </w:pPr>
            <w:r w:rsidRPr="00090BDB">
              <w:rPr>
                <w:color w:val="FFFFFF"/>
              </w:rPr>
              <w:t>Middle name</w:t>
            </w:r>
          </w:p>
        </w:tc>
        <w:tc>
          <w:tcPr>
            <w:tcW w:w="7130" w:type="dxa"/>
          </w:tcPr>
          <w:p w14:paraId="6D7858CA"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pPr>
            <w:r w:rsidRPr="00090BDB">
              <w:t>N/A</w:t>
            </w:r>
          </w:p>
        </w:tc>
      </w:tr>
      <w:tr w:rsidR="00352BA5" w:rsidRPr="00090BDB" w14:paraId="6D7858CE" w14:textId="77777777" w:rsidTr="00352BA5">
        <w:trPr>
          <w:cantSplit/>
        </w:trPr>
        <w:tc>
          <w:tcPr>
            <w:cnfStyle w:val="001000000000" w:firstRow="0" w:lastRow="0" w:firstColumn="1" w:lastColumn="0" w:oddVBand="0" w:evenVBand="0" w:oddHBand="0" w:evenHBand="0" w:firstRowFirstColumn="0" w:firstRowLastColumn="0" w:lastRowFirstColumn="0" w:lastRowLastColumn="0"/>
            <w:tcW w:w="2492" w:type="dxa"/>
          </w:tcPr>
          <w:p w14:paraId="6D7858CC" w14:textId="77777777" w:rsidR="00352BA5" w:rsidRPr="00090BDB" w:rsidRDefault="00DB2DC8">
            <w:pPr>
              <w:spacing w:after="200"/>
              <w:rPr>
                <w:color w:val="FFFFFF"/>
              </w:rPr>
            </w:pPr>
            <w:r w:rsidRPr="00090BDB">
              <w:rPr>
                <w:color w:val="FFFFFF"/>
              </w:rPr>
              <w:t>First name</w:t>
            </w:r>
          </w:p>
        </w:tc>
        <w:tc>
          <w:tcPr>
            <w:tcW w:w="7130" w:type="dxa"/>
          </w:tcPr>
          <w:p w14:paraId="6D7858CD"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pPr>
            <w:r w:rsidRPr="00090BDB">
              <w:t>Greg</w:t>
            </w:r>
          </w:p>
        </w:tc>
      </w:tr>
      <w:tr w:rsidR="00352BA5" w:rsidRPr="00090BDB" w14:paraId="6D7858D1" w14:textId="77777777" w:rsidTr="00352BA5">
        <w:trPr>
          <w:cantSplit/>
        </w:trPr>
        <w:tc>
          <w:tcPr>
            <w:cnfStyle w:val="001000000000" w:firstRow="0" w:lastRow="0" w:firstColumn="1" w:lastColumn="0" w:oddVBand="0" w:evenVBand="0" w:oddHBand="0" w:evenHBand="0" w:firstRowFirstColumn="0" w:firstRowLastColumn="0" w:lastRowFirstColumn="0" w:lastRowLastColumn="0"/>
            <w:tcW w:w="2492" w:type="dxa"/>
          </w:tcPr>
          <w:p w14:paraId="6D7858CF" w14:textId="77777777" w:rsidR="00352BA5" w:rsidRPr="00090BDB" w:rsidRDefault="00DB2DC8">
            <w:pPr>
              <w:spacing w:after="200"/>
              <w:rPr>
                <w:color w:val="FFFFFF"/>
              </w:rPr>
            </w:pPr>
            <w:r w:rsidRPr="00090BDB">
              <w:rPr>
                <w:color w:val="FFFFFF"/>
              </w:rPr>
              <w:t>Department</w:t>
            </w:r>
          </w:p>
        </w:tc>
        <w:tc>
          <w:tcPr>
            <w:tcW w:w="7130" w:type="dxa"/>
          </w:tcPr>
          <w:p w14:paraId="6D7858D0"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pPr>
            <w:r w:rsidRPr="00090BDB">
              <w:t>N/A</w:t>
            </w:r>
          </w:p>
        </w:tc>
      </w:tr>
      <w:tr w:rsidR="00352BA5" w:rsidRPr="00090BDB" w14:paraId="6D7858D4" w14:textId="77777777" w:rsidTr="00352BA5">
        <w:trPr>
          <w:cantSplit/>
        </w:trPr>
        <w:tc>
          <w:tcPr>
            <w:cnfStyle w:val="001000000000" w:firstRow="0" w:lastRow="0" w:firstColumn="1" w:lastColumn="0" w:oddVBand="0" w:evenVBand="0" w:oddHBand="0" w:evenHBand="0" w:firstRowFirstColumn="0" w:firstRowLastColumn="0" w:lastRowFirstColumn="0" w:lastRowLastColumn="0"/>
            <w:tcW w:w="2492" w:type="dxa"/>
          </w:tcPr>
          <w:p w14:paraId="6D7858D2" w14:textId="77777777" w:rsidR="00352BA5" w:rsidRPr="00090BDB" w:rsidRDefault="00DB2DC8">
            <w:pPr>
              <w:spacing w:after="200"/>
              <w:rPr>
                <w:color w:val="FFFFFF"/>
              </w:rPr>
            </w:pPr>
            <w:r w:rsidRPr="00090BDB">
              <w:rPr>
                <w:color w:val="FFFFFF"/>
              </w:rPr>
              <w:t>Mobile</w:t>
            </w:r>
          </w:p>
        </w:tc>
        <w:tc>
          <w:tcPr>
            <w:tcW w:w="7130" w:type="dxa"/>
          </w:tcPr>
          <w:p w14:paraId="6D7858D3"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pPr>
            <w:r w:rsidRPr="00090BDB">
              <w:t>+254 718 472 200</w:t>
            </w:r>
          </w:p>
        </w:tc>
      </w:tr>
      <w:tr w:rsidR="00352BA5" w:rsidRPr="00090BDB" w14:paraId="6D7858D7" w14:textId="77777777" w:rsidTr="00352BA5">
        <w:trPr>
          <w:cantSplit/>
        </w:trPr>
        <w:tc>
          <w:tcPr>
            <w:cnfStyle w:val="001000000000" w:firstRow="0" w:lastRow="0" w:firstColumn="1" w:lastColumn="0" w:oddVBand="0" w:evenVBand="0" w:oddHBand="0" w:evenHBand="0" w:firstRowFirstColumn="0" w:firstRowLastColumn="0" w:lastRowFirstColumn="0" w:lastRowLastColumn="0"/>
            <w:tcW w:w="2492" w:type="dxa"/>
          </w:tcPr>
          <w:p w14:paraId="6D7858D5" w14:textId="77777777" w:rsidR="00352BA5" w:rsidRPr="00090BDB" w:rsidRDefault="00DB2DC8">
            <w:pPr>
              <w:spacing w:after="200"/>
              <w:rPr>
                <w:color w:val="FFFFFF"/>
              </w:rPr>
            </w:pPr>
            <w:r w:rsidRPr="00090BDB">
              <w:rPr>
                <w:color w:val="FFFFFF"/>
              </w:rPr>
              <w:lastRenderedPageBreak/>
              <w:t>Direct tel.</w:t>
            </w:r>
          </w:p>
        </w:tc>
        <w:tc>
          <w:tcPr>
            <w:tcW w:w="7130" w:type="dxa"/>
          </w:tcPr>
          <w:p w14:paraId="6D7858D6" w14:textId="77777777" w:rsidR="00352BA5" w:rsidRPr="00090BDB" w:rsidRDefault="00DB2DC8">
            <w:pPr>
              <w:spacing w:after="200"/>
              <w:cnfStyle w:val="000000000000" w:firstRow="0" w:lastRow="0" w:firstColumn="0" w:lastColumn="0" w:oddVBand="0" w:evenVBand="0" w:oddHBand="0" w:evenHBand="0" w:firstRowFirstColumn="0" w:firstRowLastColumn="0" w:lastRowFirstColumn="0" w:lastRowLastColumn="0"/>
            </w:pPr>
            <w:r w:rsidRPr="00090BDB">
              <w:t>N/A</w:t>
            </w:r>
          </w:p>
        </w:tc>
      </w:tr>
      <w:tr w:rsidR="00352BA5" w:rsidRPr="00090BDB" w14:paraId="6D7858DA" w14:textId="77777777" w:rsidTr="00352BA5">
        <w:trPr>
          <w:cantSplit/>
        </w:trPr>
        <w:tc>
          <w:tcPr>
            <w:cnfStyle w:val="001000000000" w:firstRow="0" w:lastRow="0" w:firstColumn="1" w:lastColumn="0" w:oddVBand="0" w:evenVBand="0" w:oddHBand="0" w:evenHBand="0" w:firstRowFirstColumn="0" w:firstRowLastColumn="0" w:lastRowFirstColumn="0" w:lastRowLastColumn="0"/>
            <w:tcW w:w="2492" w:type="dxa"/>
          </w:tcPr>
          <w:p w14:paraId="6D7858D8" w14:textId="77777777" w:rsidR="00352BA5" w:rsidRPr="00090BDB" w:rsidRDefault="00DB2DC8">
            <w:pPr>
              <w:spacing w:after="200"/>
              <w:rPr>
                <w:color w:val="FFFFFF"/>
              </w:rPr>
            </w:pPr>
            <w:r w:rsidRPr="00090BDB">
              <w:rPr>
                <w:color w:val="FFFFFF"/>
              </w:rPr>
              <w:t>Personal e-mail</w:t>
            </w:r>
          </w:p>
        </w:tc>
        <w:tc>
          <w:tcPr>
            <w:tcW w:w="7130" w:type="dxa"/>
          </w:tcPr>
          <w:p w14:paraId="6D7858D9" w14:textId="77777777" w:rsidR="00352BA5" w:rsidRPr="00090BDB" w:rsidRDefault="00000000">
            <w:pPr>
              <w:spacing w:after="200"/>
              <w:cnfStyle w:val="000000000000" w:firstRow="0" w:lastRow="0" w:firstColumn="0" w:lastColumn="0" w:oddVBand="0" w:evenVBand="0" w:oddHBand="0" w:evenHBand="0" w:firstRowFirstColumn="0" w:firstRowLastColumn="0" w:lastRowFirstColumn="0" w:lastRowLastColumn="0"/>
            </w:pPr>
            <w:hyperlink r:id="rId25">
              <w:r w:rsidR="00DB2DC8" w:rsidRPr="00090BDB">
                <w:rPr>
                  <w:color w:val="00B9BD"/>
                  <w:u w:val="single"/>
                </w:rPr>
                <w:t>g.murray@kokonetworks.com</w:t>
              </w:r>
            </w:hyperlink>
          </w:p>
        </w:tc>
      </w:tr>
    </w:tbl>
    <w:p w14:paraId="6D7858DB" w14:textId="77777777" w:rsidR="00352BA5" w:rsidRPr="00090BDB" w:rsidRDefault="00352BA5">
      <w:pPr>
        <w:spacing w:after="0"/>
      </w:pPr>
    </w:p>
    <w:p w14:paraId="6D7858DC" w14:textId="77777777" w:rsidR="00352BA5" w:rsidRPr="00090BDB" w:rsidRDefault="00352BA5">
      <w:pPr>
        <w:spacing w:after="0"/>
      </w:pPr>
    </w:p>
    <w:p w14:paraId="6D7858DD" w14:textId="77777777" w:rsidR="00352BA5" w:rsidRPr="00090BDB" w:rsidRDefault="00352BA5">
      <w:pPr>
        <w:spacing w:after="0"/>
      </w:pPr>
    </w:p>
    <w:p w14:paraId="6D7858DE" w14:textId="77777777" w:rsidR="00352BA5" w:rsidRPr="00090BDB" w:rsidRDefault="00352BA5"/>
    <w:p w14:paraId="6D7858DF" w14:textId="2D840A51" w:rsidR="00352BA5" w:rsidRPr="00090BDB" w:rsidRDefault="00DB2DC8">
      <w:pPr>
        <w:pStyle w:val="Heading3"/>
      </w:pPr>
      <w:bookmarkStart w:id="23" w:name="_4i7ojhp" w:colFirst="0" w:colLast="0"/>
      <w:bookmarkEnd w:id="23"/>
      <w:r w:rsidRPr="00090BDB">
        <w:t>Appendix 3-Summary of Approved</w:t>
      </w:r>
      <w:r w:rsidR="001537F8">
        <w:t xml:space="preserve"> </w:t>
      </w:r>
      <w:r w:rsidRPr="00090BDB">
        <w:t>Design Changes</w:t>
      </w:r>
    </w:p>
    <w:p w14:paraId="6D7858E0" w14:textId="77777777" w:rsidR="00352BA5" w:rsidRPr="00090BDB" w:rsidRDefault="00DB2DC8">
      <w:pPr>
        <w:spacing w:after="0"/>
      </w:pPr>
      <w:r w:rsidRPr="00090BDB">
        <w:t>Not Applicable</w:t>
      </w:r>
    </w:p>
    <w:p w14:paraId="6D7858E1" w14:textId="77777777" w:rsidR="00352BA5" w:rsidRPr="00090BDB" w:rsidRDefault="00352BA5">
      <w:pPr>
        <w:spacing w:after="0"/>
      </w:pPr>
    </w:p>
    <w:p w14:paraId="6D7858E2" w14:textId="77777777" w:rsidR="00352BA5" w:rsidRPr="00090BDB" w:rsidRDefault="00352BA5">
      <w:pPr>
        <w:spacing w:after="0"/>
      </w:pPr>
    </w:p>
    <w:p w14:paraId="6D7858E3" w14:textId="77777777" w:rsidR="00352BA5" w:rsidRPr="00090BDB" w:rsidRDefault="00352BA5"/>
    <w:p w14:paraId="6D7858E4" w14:textId="77777777" w:rsidR="00352BA5" w:rsidRPr="00090BDB" w:rsidRDefault="00DB2DC8">
      <w:pPr>
        <w:pStyle w:val="Heading5"/>
      </w:pPr>
      <w:r w:rsidRPr="00090BDB">
        <w:t>Revision History</w:t>
      </w:r>
    </w:p>
    <w:p w14:paraId="6D7858E5" w14:textId="77777777" w:rsidR="00352BA5" w:rsidRPr="00090BDB" w:rsidRDefault="00352BA5"/>
    <w:tbl>
      <w:tblPr>
        <w:tblStyle w:val="aff0"/>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1277"/>
        <w:gridCol w:w="1845"/>
        <w:gridCol w:w="6507"/>
      </w:tblGrid>
      <w:tr w:rsidR="00352BA5" w:rsidRPr="00090BDB" w14:paraId="6D7858E9" w14:textId="77777777" w:rsidTr="00352BA5">
        <w:trPr>
          <w:cnfStyle w:val="100000000000" w:firstRow="1" w:lastRow="0" w:firstColumn="0" w:lastColumn="0" w:oddVBand="0" w:evenVBand="0" w:oddHBand="0" w:evenHBand="0" w:firstRowFirstColumn="0" w:firstRowLastColumn="0" w:lastRowFirstColumn="0" w:lastRowLastColumn="0"/>
          <w:cantSplit/>
        </w:trPr>
        <w:tc>
          <w:tcPr>
            <w:tcW w:w="1277" w:type="dxa"/>
            <w:vAlign w:val="top"/>
          </w:tcPr>
          <w:p w14:paraId="6D7858E6" w14:textId="77777777" w:rsidR="00352BA5" w:rsidRPr="00090BDB" w:rsidRDefault="00DB2DC8">
            <w:pPr>
              <w:rPr>
                <w:b/>
                <w:sz w:val="20"/>
                <w:szCs w:val="20"/>
              </w:rPr>
            </w:pPr>
            <w:r w:rsidRPr="00090BDB">
              <w:rPr>
                <w:b/>
                <w:sz w:val="20"/>
                <w:szCs w:val="20"/>
              </w:rPr>
              <w:t>Version</w:t>
            </w:r>
          </w:p>
        </w:tc>
        <w:tc>
          <w:tcPr>
            <w:tcW w:w="1845" w:type="dxa"/>
            <w:vAlign w:val="top"/>
          </w:tcPr>
          <w:p w14:paraId="6D7858E7" w14:textId="77777777" w:rsidR="00352BA5" w:rsidRPr="00090BDB" w:rsidRDefault="00DB2DC8">
            <w:pPr>
              <w:rPr>
                <w:b/>
                <w:sz w:val="20"/>
                <w:szCs w:val="20"/>
              </w:rPr>
            </w:pPr>
            <w:r w:rsidRPr="00090BDB">
              <w:rPr>
                <w:b/>
                <w:sz w:val="20"/>
                <w:szCs w:val="20"/>
              </w:rPr>
              <w:t>Date</w:t>
            </w:r>
          </w:p>
        </w:tc>
        <w:tc>
          <w:tcPr>
            <w:tcW w:w="6507" w:type="dxa"/>
            <w:vAlign w:val="top"/>
          </w:tcPr>
          <w:p w14:paraId="6D7858E8" w14:textId="77777777" w:rsidR="00352BA5" w:rsidRPr="00090BDB" w:rsidRDefault="00DB2DC8">
            <w:pPr>
              <w:rPr>
                <w:b/>
                <w:sz w:val="20"/>
                <w:szCs w:val="20"/>
              </w:rPr>
            </w:pPr>
            <w:r w:rsidRPr="00090BDB">
              <w:rPr>
                <w:b/>
                <w:sz w:val="20"/>
                <w:szCs w:val="20"/>
              </w:rPr>
              <w:t>Remarks</w:t>
            </w:r>
          </w:p>
        </w:tc>
      </w:tr>
      <w:tr w:rsidR="00352BA5" w:rsidRPr="00090BDB" w14:paraId="6D7858F5" w14:textId="77777777" w:rsidTr="00352BA5">
        <w:trPr>
          <w:cnfStyle w:val="000000100000" w:firstRow="0" w:lastRow="0" w:firstColumn="0" w:lastColumn="0" w:oddVBand="0" w:evenVBand="0" w:oddHBand="1" w:evenHBand="0" w:firstRowFirstColumn="0" w:firstRowLastColumn="0" w:lastRowFirstColumn="0" w:lastRowLastColumn="0"/>
          <w:cantSplit/>
        </w:trPr>
        <w:tc>
          <w:tcPr>
            <w:tcW w:w="1277" w:type="dxa"/>
            <w:vAlign w:val="top"/>
          </w:tcPr>
          <w:p w14:paraId="6D7858EA" w14:textId="77777777" w:rsidR="00352BA5" w:rsidRPr="00090BDB" w:rsidRDefault="00DB2DC8">
            <w:pPr>
              <w:rPr>
                <w:sz w:val="20"/>
                <w:szCs w:val="20"/>
              </w:rPr>
            </w:pPr>
            <w:r w:rsidRPr="00090BDB">
              <w:rPr>
                <w:sz w:val="20"/>
                <w:szCs w:val="20"/>
              </w:rPr>
              <w:t>1.1</w:t>
            </w:r>
          </w:p>
        </w:tc>
        <w:tc>
          <w:tcPr>
            <w:tcW w:w="1845" w:type="dxa"/>
            <w:vAlign w:val="top"/>
          </w:tcPr>
          <w:p w14:paraId="6D7858EB" w14:textId="77777777" w:rsidR="00352BA5" w:rsidRPr="00090BDB" w:rsidRDefault="00DB2DC8">
            <w:pPr>
              <w:rPr>
                <w:sz w:val="20"/>
                <w:szCs w:val="20"/>
              </w:rPr>
            </w:pPr>
            <w:r w:rsidRPr="00090BDB">
              <w:rPr>
                <w:sz w:val="20"/>
                <w:szCs w:val="20"/>
              </w:rPr>
              <w:t>7 October 2020</w:t>
            </w:r>
          </w:p>
        </w:tc>
        <w:tc>
          <w:tcPr>
            <w:tcW w:w="6507" w:type="dxa"/>
            <w:vAlign w:val="top"/>
          </w:tcPr>
          <w:p w14:paraId="6D7858EC" w14:textId="77777777" w:rsidR="00352BA5" w:rsidRPr="00090BDB" w:rsidRDefault="00DB2DC8">
            <w:pPr>
              <w:spacing w:line="276" w:lineRule="auto"/>
              <w:rPr>
                <w:sz w:val="20"/>
                <w:szCs w:val="20"/>
              </w:rPr>
            </w:pPr>
            <w:r w:rsidRPr="00090BDB">
              <w:rPr>
                <w:sz w:val="20"/>
                <w:szCs w:val="20"/>
              </w:rPr>
              <w:t>Hyperlinked section summary to enable quick access to key sections</w:t>
            </w:r>
          </w:p>
          <w:p w14:paraId="6D7858ED" w14:textId="77777777" w:rsidR="00352BA5" w:rsidRPr="00090BDB" w:rsidRDefault="00DB2DC8">
            <w:pPr>
              <w:spacing w:line="276" w:lineRule="auto"/>
              <w:rPr>
                <w:sz w:val="20"/>
                <w:szCs w:val="20"/>
              </w:rPr>
            </w:pPr>
            <w:r w:rsidRPr="00090BDB">
              <w:rPr>
                <w:sz w:val="20"/>
                <w:szCs w:val="20"/>
              </w:rPr>
              <w:t>Improved clarity on Key Project Information</w:t>
            </w:r>
          </w:p>
          <w:p w14:paraId="6D7858EE" w14:textId="77777777" w:rsidR="00352BA5" w:rsidRPr="00090BDB" w:rsidRDefault="00DB2DC8">
            <w:pPr>
              <w:spacing w:line="276" w:lineRule="auto"/>
              <w:rPr>
                <w:sz w:val="20"/>
                <w:szCs w:val="20"/>
              </w:rPr>
            </w:pPr>
            <w:r w:rsidRPr="00090BDB">
              <w:rPr>
                <w:sz w:val="20"/>
                <w:szCs w:val="20"/>
              </w:rPr>
              <w:t>Inclusion criteria table added</w:t>
            </w:r>
          </w:p>
          <w:p w14:paraId="6D7858EF" w14:textId="77777777" w:rsidR="00352BA5" w:rsidRPr="00090BDB" w:rsidRDefault="00DB2DC8">
            <w:pPr>
              <w:spacing w:line="276" w:lineRule="auto"/>
              <w:rPr>
                <w:sz w:val="20"/>
                <w:szCs w:val="20"/>
              </w:rPr>
            </w:pPr>
            <w:r w:rsidRPr="00090BDB">
              <w:rPr>
                <w:sz w:val="20"/>
                <w:szCs w:val="20"/>
              </w:rPr>
              <w:t xml:space="preserve">Gender sensitive requirements added </w:t>
            </w:r>
          </w:p>
          <w:p w14:paraId="6D7858F0" w14:textId="77777777" w:rsidR="00352BA5" w:rsidRPr="00090BDB" w:rsidRDefault="00DB2DC8">
            <w:pPr>
              <w:spacing w:line="276" w:lineRule="auto"/>
              <w:rPr>
                <w:sz w:val="20"/>
                <w:szCs w:val="20"/>
              </w:rPr>
            </w:pPr>
            <w:r w:rsidRPr="00090BDB">
              <w:rPr>
                <w:sz w:val="20"/>
                <w:szCs w:val="20"/>
              </w:rPr>
              <w:t xml:space="preserve">Prior consideration (1 </w:t>
            </w:r>
            <w:proofErr w:type="spellStart"/>
            <w:r w:rsidRPr="00090BDB">
              <w:rPr>
                <w:sz w:val="20"/>
                <w:szCs w:val="20"/>
              </w:rPr>
              <w:t>yr</w:t>
            </w:r>
            <w:proofErr w:type="spellEnd"/>
            <w:r w:rsidRPr="00090BDB">
              <w:rPr>
                <w:sz w:val="20"/>
                <w:szCs w:val="20"/>
              </w:rPr>
              <w:t xml:space="preserve"> rule) and Ongoing Financial Need added</w:t>
            </w:r>
          </w:p>
          <w:p w14:paraId="6D7858F1" w14:textId="77777777" w:rsidR="00352BA5" w:rsidRPr="00090BDB" w:rsidRDefault="00DB2DC8">
            <w:pPr>
              <w:spacing w:line="276" w:lineRule="auto"/>
              <w:rPr>
                <w:sz w:val="20"/>
                <w:szCs w:val="20"/>
              </w:rPr>
            </w:pPr>
            <w:r w:rsidRPr="00090BDB">
              <w:rPr>
                <w:sz w:val="20"/>
                <w:szCs w:val="20"/>
              </w:rPr>
              <w:t>Safeguard Principles Assessment as annex and a new section to include applicable safeguards for clarity</w:t>
            </w:r>
          </w:p>
          <w:p w14:paraId="6D7858F2" w14:textId="77777777" w:rsidR="00352BA5" w:rsidRPr="00090BDB" w:rsidRDefault="00DB2DC8">
            <w:pPr>
              <w:spacing w:line="276" w:lineRule="auto"/>
              <w:rPr>
                <w:sz w:val="20"/>
                <w:szCs w:val="20"/>
              </w:rPr>
            </w:pPr>
            <w:r w:rsidRPr="00090BDB">
              <w:rPr>
                <w:sz w:val="20"/>
                <w:szCs w:val="20"/>
              </w:rPr>
              <w:t>Improved Clarity on SDG contribution/SDG Impact term used throughout</w:t>
            </w:r>
          </w:p>
          <w:p w14:paraId="6D7858F3" w14:textId="77777777" w:rsidR="00352BA5" w:rsidRPr="00090BDB" w:rsidRDefault="00DB2DC8">
            <w:pPr>
              <w:spacing w:line="276" w:lineRule="auto"/>
              <w:rPr>
                <w:sz w:val="20"/>
                <w:szCs w:val="20"/>
              </w:rPr>
            </w:pPr>
            <w:r w:rsidRPr="00090BDB">
              <w:rPr>
                <w:sz w:val="20"/>
                <w:szCs w:val="20"/>
              </w:rPr>
              <w:t>Clarity on Stakeholder Consultation information required</w:t>
            </w:r>
          </w:p>
          <w:p w14:paraId="6D7858F4" w14:textId="77777777" w:rsidR="00352BA5" w:rsidRPr="00090BDB" w:rsidRDefault="00DB2DC8">
            <w:pPr>
              <w:spacing w:line="276" w:lineRule="auto"/>
              <w:rPr>
                <w:sz w:val="20"/>
                <w:szCs w:val="20"/>
              </w:rPr>
            </w:pPr>
            <w:r w:rsidRPr="00090BDB">
              <w:t xml:space="preserve">Provision of an </w:t>
            </w:r>
            <w:hyperlink r:id="rId26">
              <w:r w:rsidRPr="00090BDB">
                <w:rPr>
                  <w:color w:val="00B9BD"/>
                  <w:sz w:val="20"/>
                  <w:szCs w:val="20"/>
                  <w:u w:val="single"/>
                </w:rPr>
                <w:t>accompanying Guide</w:t>
              </w:r>
            </w:hyperlink>
            <w:r w:rsidRPr="00090BDB">
              <w:t xml:space="preserve"> to help the user understand detailed rules and requirements</w:t>
            </w:r>
          </w:p>
        </w:tc>
      </w:tr>
      <w:tr w:rsidR="00352BA5" w14:paraId="6D7858F9" w14:textId="77777777" w:rsidTr="00352BA5">
        <w:trPr>
          <w:cantSplit/>
        </w:trPr>
        <w:tc>
          <w:tcPr>
            <w:tcW w:w="1277" w:type="dxa"/>
            <w:vAlign w:val="top"/>
          </w:tcPr>
          <w:p w14:paraId="6D7858F6" w14:textId="77777777" w:rsidR="00352BA5" w:rsidRPr="00090BDB" w:rsidRDefault="00DB2DC8">
            <w:pPr>
              <w:rPr>
                <w:sz w:val="20"/>
                <w:szCs w:val="20"/>
              </w:rPr>
            </w:pPr>
            <w:r w:rsidRPr="00090BDB">
              <w:rPr>
                <w:sz w:val="20"/>
                <w:szCs w:val="20"/>
              </w:rPr>
              <w:t>1.0</w:t>
            </w:r>
          </w:p>
        </w:tc>
        <w:tc>
          <w:tcPr>
            <w:tcW w:w="1845" w:type="dxa"/>
            <w:vAlign w:val="top"/>
          </w:tcPr>
          <w:p w14:paraId="6D7858F7" w14:textId="77777777" w:rsidR="00352BA5" w:rsidRPr="00090BDB" w:rsidRDefault="00DB2DC8">
            <w:pPr>
              <w:rPr>
                <w:sz w:val="20"/>
                <w:szCs w:val="20"/>
              </w:rPr>
            </w:pPr>
            <w:r w:rsidRPr="00090BDB">
              <w:rPr>
                <w:sz w:val="20"/>
                <w:szCs w:val="20"/>
              </w:rPr>
              <w:t>10 July 2017</w:t>
            </w:r>
          </w:p>
        </w:tc>
        <w:tc>
          <w:tcPr>
            <w:tcW w:w="6507" w:type="dxa"/>
            <w:vAlign w:val="top"/>
          </w:tcPr>
          <w:p w14:paraId="6D7858F8" w14:textId="77777777" w:rsidR="00352BA5" w:rsidRDefault="00DB2DC8">
            <w:pPr>
              <w:rPr>
                <w:sz w:val="20"/>
                <w:szCs w:val="20"/>
              </w:rPr>
            </w:pPr>
            <w:r w:rsidRPr="00090BDB">
              <w:rPr>
                <w:sz w:val="20"/>
                <w:szCs w:val="20"/>
              </w:rPr>
              <w:t>Initial adoption</w:t>
            </w:r>
          </w:p>
        </w:tc>
      </w:tr>
    </w:tbl>
    <w:p w14:paraId="6D7858FA" w14:textId="77777777" w:rsidR="00352BA5" w:rsidRDefault="00352BA5"/>
    <w:sectPr w:rsidR="00352BA5">
      <w:pgSz w:w="11900" w:h="16840"/>
      <w:pgMar w:top="1381" w:right="1134" w:bottom="1021" w:left="1134" w:header="28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DB111" w14:textId="77777777" w:rsidR="00D85917" w:rsidRDefault="00D85917">
      <w:pPr>
        <w:spacing w:after="0" w:line="240" w:lineRule="auto"/>
      </w:pPr>
      <w:r>
        <w:separator/>
      </w:r>
    </w:p>
  </w:endnote>
  <w:endnote w:type="continuationSeparator" w:id="0">
    <w:p w14:paraId="2058F4E7" w14:textId="77777777" w:rsidR="00D85917" w:rsidRDefault="00D85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Unicode MS">
    <w:altName w:val="Arial"/>
    <w:panose1 w:val="020B0604020202020204"/>
    <w:charset w:val="00"/>
    <w:family w:val="auto"/>
    <w:pitch w:val="default"/>
  </w:font>
  <w:font w:name="Avenir">
    <w:altName w:val="Calibri"/>
    <w:charset w:val="4D"/>
    <w:family w:val="swiss"/>
    <w:pitch w:val="variable"/>
    <w:sig w:usb0="800000AF" w:usb1="5000204A" w:usb2="00000000" w:usb3="00000000" w:csb0="0000009B" w:csb1="00000000"/>
  </w:font>
  <w:font w:name="Tahoma">
    <w:panose1 w:val="020B0604030504040204"/>
    <w:charset w:val="00"/>
    <w:family w:val="swiss"/>
    <w:pitch w:val="variable"/>
    <w:sig w:usb0="E1002EFF" w:usb1="C000605B" w:usb2="00000029" w:usb3="00000000" w:csb0="000101FF" w:csb1="00000000"/>
  </w:font>
  <w:font w:name="Nunito">
    <w:charset w:val="00"/>
    <w:family w:val="auto"/>
    <w:pitch w:val="variable"/>
    <w:sig w:usb0="A00002FF" w:usb1="5000204B" w:usb2="00000000" w:usb3="00000000" w:csb0="00000197"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85905" w14:textId="77777777" w:rsidR="00352BA5" w:rsidRDefault="00DB2DC8">
    <w:pPr>
      <w:spacing w:after="0"/>
      <w:jc w:val="right"/>
    </w:pPr>
    <w:r>
      <w:fldChar w:fldCharType="begin"/>
    </w:r>
    <w:r>
      <w:instrText>PAGE</w:instrText>
    </w:r>
    <w:r w:rsidR="00000000">
      <w:fldChar w:fldCharType="separate"/>
    </w:r>
    <w:r>
      <w:fldChar w:fldCharType="end"/>
    </w:r>
  </w:p>
  <w:p w14:paraId="6D785906" w14:textId="77777777" w:rsidR="00352BA5" w:rsidRDefault="00352BA5">
    <w:pPr>
      <w:spacing w:after="0"/>
      <w:ind w:right="360"/>
    </w:pPr>
  </w:p>
  <w:p w14:paraId="6D785907" w14:textId="77777777" w:rsidR="00352BA5" w:rsidRDefault="00352BA5">
    <w:pPr>
      <w:spacing w:after="0"/>
    </w:pPr>
  </w:p>
  <w:p w14:paraId="6D785908" w14:textId="77777777" w:rsidR="00352BA5" w:rsidRDefault="00352BA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85909" w14:textId="77777777" w:rsidR="00352BA5" w:rsidRDefault="00DB2DC8">
    <w:pPr>
      <w:spacing w:after="0"/>
      <w:ind w:right="360"/>
    </w:pPr>
    <w:r>
      <w:rPr>
        <w:noProof/>
      </w:rPr>
      <mc:AlternateContent>
        <mc:Choice Requires="wps">
          <w:drawing>
            <wp:anchor distT="0" distB="0" distL="114300" distR="114300" simplePos="0" relativeHeight="251660288" behindDoc="0" locked="0" layoutInCell="1" hidden="0" allowOverlap="1" wp14:anchorId="6D78590F" wp14:editId="6D785910">
              <wp:simplePos x="0" y="0"/>
              <wp:positionH relativeFrom="column">
                <wp:posOffset>1562100</wp:posOffset>
              </wp:positionH>
              <wp:positionV relativeFrom="paragraph">
                <wp:posOffset>177800</wp:posOffset>
              </wp:positionV>
              <wp:extent cx="3819525" cy="353695"/>
              <wp:effectExtent l="0" t="0" r="0" b="0"/>
              <wp:wrapNone/>
              <wp:docPr id="1" name="Rectangle 1"/>
              <wp:cNvGraphicFramePr/>
              <a:graphic xmlns:a="http://schemas.openxmlformats.org/drawingml/2006/main">
                <a:graphicData uri="http://schemas.microsoft.com/office/word/2010/wordprocessingShape">
                  <wps:wsp>
                    <wps:cNvSpPr/>
                    <wps:spPr>
                      <a:xfrm>
                        <a:off x="3441000" y="3607915"/>
                        <a:ext cx="3810000" cy="344170"/>
                      </a:xfrm>
                      <a:prstGeom prst="rect">
                        <a:avLst/>
                      </a:prstGeom>
                      <a:solidFill>
                        <a:schemeClr val="lt1"/>
                      </a:solidFill>
                      <a:ln>
                        <a:noFill/>
                      </a:ln>
                    </wps:spPr>
                    <wps:txbx>
                      <w:txbxContent>
                        <w:p w14:paraId="6D78592F" w14:textId="77777777" w:rsidR="00352BA5" w:rsidRDefault="00DB2DC8">
                          <w:pPr>
                            <w:ind w:right="360"/>
                            <w:textDirection w:val="btLr"/>
                          </w:pPr>
                          <w:r>
                            <w:rPr>
                              <w:i/>
                            </w:rPr>
                            <w:t>Climate Security and Sustainable Development</w:t>
                          </w:r>
                        </w:p>
                        <w:p w14:paraId="6D785930" w14:textId="77777777" w:rsidR="00352BA5" w:rsidRDefault="00352BA5">
                          <w:pPr>
                            <w:textDirection w:val="btLr"/>
                          </w:pPr>
                        </w:p>
                      </w:txbxContent>
                    </wps:txbx>
                    <wps:bodyPr spcFirstLastPara="1" wrap="square" lIns="91425" tIns="45700" rIns="91425" bIns="45700" anchor="t" anchorCtr="0">
                      <a:noAutofit/>
                    </wps:bodyPr>
                  </wps:wsp>
                </a:graphicData>
              </a:graphic>
            </wp:anchor>
          </w:drawing>
        </mc:Choice>
        <mc:Fallback>
          <w:pict>
            <v:rect w14:anchorId="6D78590F" id="Rectangle 1" o:spid="_x0000_s1026" style="position:absolute;margin-left:123pt;margin-top:14pt;width:300.75pt;height:27.8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" fillcolor="white [3201]" stroked="f">
              <v:textbox inset="2.53958mm,1.2694mm,2.53958mm,1.2694mm">
                <w:txbxContent>
                  <w:p w14:paraId="6D78592F" w14:textId="77777777" w:rsidR="00352BA5" w:rsidRDefault="00DB2DC8">
                    <w:pPr>
                      <w:ind w:right="360"/>
                      <w:textDirection w:val="btLr"/>
                    </w:pPr>
                    <w:r>
                      <w:rPr>
                        <w:i/>
                      </w:rPr>
                      <w:t>Climate Security and Sustainable Development</w:t>
                    </w:r>
                  </w:p>
                  <w:p w14:paraId="6D785930" w14:textId="77777777" w:rsidR="00352BA5" w:rsidRDefault="00352BA5">
                    <w:pPr>
                      <w:textDirection w:val="btLr"/>
                    </w:pPr>
                  </w:p>
                </w:txbxContent>
              </v:textbox>
            </v:rect>
          </w:pict>
        </mc:Fallback>
      </mc:AlternateContent>
    </w:r>
    <w:r>
      <w:rPr>
        <w:noProof/>
      </w:rPr>
      <w:drawing>
        <wp:anchor distT="0" distB="0" distL="114300" distR="114300" simplePos="0" relativeHeight="251661312" behindDoc="0" locked="0" layoutInCell="1" hidden="0" allowOverlap="1" wp14:anchorId="6D785911" wp14:editId="6D785912">
          <wp:simplePos x="0" y="0"/>
          <wp:positionH relativeFrom="column">
            <wp:posOffset>1</wp:posOffset>
          </wp:positionH>
          <wp:positionV relativeFrom="paragraph">
            <wp:posOffset>0</wp:posOffset>
          </wp:positionV>
          <wp:extent cx="1231200" cy="144000"/>
          <wp:effectExtent l="0" t="0" r="0" b="0"/>
          <wp:wrapSquare wrapText="bothSides" distT="0" distB="0" distL="114300" distR="11430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
                  <a:srcRect/>
                  <a:stretch>
                    <a:fillRect/>
                  </a:stretch>
                </pic:blipFill>
                <pic:spPr>
                  <a:xfrm>
                    <a:off x="0" y="0"/>
                    <a:ext cx="1231200" cy="144000"/>
                  </a:xfrm>
                  <a:prstGeom prst="rect">
                    <a:avLst/>
                  </a:prstGeom>
                  <a:ln/>
                </pic:spPr>
              </pic:pic>
            </a:graphicData>
          </a:graphic>
        </wp:anchor>
      </w:drawing>
    </w:r>
  </w:p>
  <w:p w14:paraId="6D78590A" w14:textId="0734432B" w:rsidR="00352BA5" w:rsidRDefault="00DB2DC8">
    <w:pPr>
      <w:spacing w:after="0"/>
      <w:rPr>
        <w:sz w:val="18"/>
        <w:szCs w:val="18"/>
      </w:rPr>
    </w:pPr>
    <w:r>
      <w:rPr>
        <w:sz w:val="18"/>
        <w:szCs w:val="18"/>
      </w:rPr>
      <w:fldChar w:fldCharType="begin"/>
    </w:r>
    <w:r>
      <w:rPr>
        <w:sz w:val="18"/>
        <w:szCs w:val="18"/>
      </w:rPr>
      <w:instrText>PAGE</w:instrText>
    </w:r>
    <w:r>
      <w:rPr>
        <w:sz w:val="18"/>
        <w:szCs w:val="18"/>
      </w:rPr>
      <w:fldChar w:fldCharType="separate"/>
    </w:r>
    <w:r w:rsidR="00E96691">
      <w:rPr>
        <w:noProof/>
        <w:sz w:val="18"/>
        <w:szCs w:val="18"/>
      </w:rPr>
      <w:t>2</w:t>
    </w:r>
    <w:r>
      <w:rPr>
        <w:sz w:val="18"/>
        <w:szCs w:val="18"/>
      </w:rPr>
      <w:fldChar w:fldCharType="end"/>
    </w:r>
  </w:p>
  <w:p w14:paraId="6D78590B" w14:textId="77777777" w:rsidR="00352BA5" w:rsidRDefault="00352BA5">
    <w:pPr>
      <w:spacing w:after="0"/>
    </w:pPr>
  </w:p>
  <w:p w14:paraId="6D78590C" w14:textId="77777777" w:rsidR="00352BA5" w:rsidRDefault="00352BA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8590E" w14:textId="77777777" w:rsidR="00352BA5" w:rsidRDefault="00DB2DC8">
    <w:r>
      <w:rPr>
        <w:noProof/>
      </w:rPr>
      <w:drawing>
        <wp:anchor distT="0" distB="0" distL="114300" distR="114300" simplePos="0" relativeHeight="251662336" behindDoc="0" locked="0" layoutInCell="1" hidden="0" allowOverlap="1" wp14:anchorId="6D785919" wp14:editId="6D78591A">
          <wp:simplePos x="0" y="0"/>
          <wp:positionH relativeFrom="column">
            <wp:posOffset>225590</wp:posOffset>
          </wp:positionH>
          <wp:positionV relativeFrom="paragraph">
            <wp:posOffset>5165449</wp:posOffset>
          </wp:positionV>
          <wp:extent cx="3869635" cy="769085"/>
          <wp:effectExtent l="0" t="0" r="0" b="0"/>
          <wp:wrapNone/>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3869635" cy="769085"/>
                  </a:xfrm>
                  <a:prstGeom prst="rect">
                    <a:avLst/>
                  </a:prstGeom>
                  <a:ln/>
                </pic:spPr>
              </pic:pic>
            </a:graphicData>
          </a:graphic>
        </wp:anchor>
      </w:drawing>
    </w:r>
    <w:r>
      <w:rPr>
        <w:noProof/>
      </w:rPr>
      <w:drawing>
        <wp:anchor distT="0" distB="0" distL="114300" distR="114300" simplePos="0" relativeHeight="251663360" behindDoc="0" locked="0" layoutInCell="1" hidden="0" allowOverlap="1" wp14:anchorId="6D78591B" wp14:editId="6D78591C">
          <wp:simplePos x="0" y="0"/>
          <wp:positionH relativeFrom="column">
            <wp:posOffset>4518660</wp:posOffset>
          </wp:positionH>
          <wp:positionV relativeFrom="paragraph">
            <wp:posOffset>9824168</wp:posOffset>
          </wp:positionV>
          <wp:extent cx="1816100" cy="211455"/>
          <wp:effectExtent l="0" t="0" r="0" b="0"/>
          <wp:wrapSquare wrapText="bothSides" distT="0" distB="0" distL="114300" distR="11430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816100" cy="211455"/>
                  </a:xfrm>
                  <a:prstGeom prst="rect">
                    <a:avLst/>
                  </a:prstGeom>
                  <a:ln/>
                </pic:spPr>
              </pic:pic>
            </a:graphicData>
          </a:graphic>
        </wp:anchor>
      </w:drawing>
    </w:r>
    <w:r>
      <w:rPr>
        <w:noProof/>
      </w:rPr>
      <mc:AlternateContent>
        <mc:Choice Requires="wps">
          <w:drawing>
            <wp:anchor distT="0" distB="0" distL="114300" distR="114300" simplePos="0" relativeHeight="251664384" behindDoc="0" locked="0" layoutInCell="1" hidden="0" allowOverlap="1" wp14:anchorId="6D78591D" wp14:editId="6D78591E">
              <wp:simplePos x="0" y="0"/>
              <wp:positionH relativeFrom="column">
                <wp:posOffset>1778000</wp:posOffset>
              </wp:positionH>
              <wp:positionV relativeFrom="paragraph">
                <wp:posOffset>-76199</wp:posOffset>
              </wp:positionV>
              <wp:extent cx="3797935" cy="353695"/>
              <wp:effectExtent l="0" t="0" r="0" b="0"/>
              <wp:wrapNone/>
              <wp:docPr id="12" name="Rectangle 12"/>
              <wp:cNvGraphicFramePr/>
              <a:graphic xmlns:a="http://schemas.openxmlformats.org/drawingml/2006/main">
                <a:graphicData uri="http://schemas.microsoft.com/office/word/2010/wordprocessingShape">
                  <wps:wsp>
                    <wps:cNvSpPr/>
                    <wps:spPr>
                      <a:xfrm>
                        <a:off x="3451795" y="3607915"/>
                        <a:ext cx="3788410" cy="344170"/>
                      </a:xfrm>
                      <a:prstGeom prst="rect">
                        <a:avLst/>
                      </a:prstGeom>
                      <a:solidFill>
                        <a:schemeClr val="lt1"/>
                      </a:solidFill>
                      <a:ln>
                        <a:noFill/>
                      </a:ln>
                    </wps:spPr>
                    <wps:txbx>
                      <w:txbxContent>
                        <w:p w14:paraId="6D785931" w14:textId="77777777" w:rsidR="00352BA5" w:rsidRDefault="00DB2DC8">
                          <w:pPr>
                            <w:ind w:right="360"/>
                            <w:textDirection w:val="btLr"/>
                          </w:pPr>
                          <w:r>
                            <w:rPr>
                              <w:i/>
                            </w:rPr>
                            <w:t>Climate Security and Sustainable Development</w:t>
                          </w:r>
                        </w:p>
                        <w:p w14:paraId="6D785932" w14:textId="77777777" w:rsidR="00352BA5" w:rsidRDefault="00352BA5">
                          <w:pPr>
                            <w:textDirection w:val="btLr"/>
                          </w:pPr>
                        </w:p>
                      </w:txbxContent>
                    </wps:txbx>
                    <wps:bodyPr spcFirstLastPara="1" wrap="square" lIns="91425" tIns="45700" rIns="91425" bIns="45700" anchor="t" anchorCtr="0">
                      <a:noAutofit/>
                    </wps:bodyPr>
                  </wps:wsp>
                </a:graphicData>
              </a:graphic>
            </wp:anchor>
          </w:drawing>
        </mc:Choice>
        <mc:Fallback>
          <w:pict>
            <v:rect w14:anchorId="6D78591D" id="Rectangle 12" o:spid="_x0000_s1034" style="position:absolute;margin-left:140pt;margin-top:-6pt;width:299.05pt;height:27.8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" fillcolor="white [3201]" stroked="f">
              <v:textbox inset="2.53958mm,1.2694mm,2.53958mm,1.2694mm">
                <w:txbxContent>
                  <w:p w14:paraId="6D785931" w14:textId="77777777" w:rsidR="00352BA5" w:rsidRDefault="00DB2DC8">
                    <w:pPr>
                      <w:ind w:right="360"/>
                      <w:textDirection w:val="btLr"/>
                    </w:pPr>
                    <w:r>
                      <w:rPr>
                        <w:i/>
                      </w:rPr>
                      <w:t>Climate Security and Sustainable Development</w:t>
                    </w:r>
                  </w:p>
                  <w:p w14:paraId="6D785932" w14:textId="77777777" w:rsidR="00352BA5" w:rsidRDefault="00352BA5">
                    <w:pPr>
                      <w:textDirection w:val="btLr"/>
                    </w:pPr>
                  </w:p>
                </w:txbxContent>
              </v:textbox>
            </v:rect>
          </w:pict>
        </mc:Fallback>
      </mc:AlternateContent>
    </w:r>
    <w:r>
      <w:rPr>
        <w:noProof/>
      </w:rPr>
      <w:drawing>
        <wp:anchor distT="0" distB="0" distL="114300" distR="114300" simplePos="0" relativeHeight="251665408" behindDoc="0" locked="0" layoutInCell="1" hidden="0" allowOverlap="1" wp14:anchorId="6D78591F" wp14:editId="6D785920">
          <wp:simplePos x="0" y="0"/>
          <wp:positionH relativeFrom="column">
            <wp:posOffset>1</wp:posOffset>
          </wp:positionH>
          <wp:positionV relativeFrom="paragraph">
            <wp:posOffset>0</wp:posOffset>
          </wp:positionV>
          <wp:extent cx="1222244" cy="144000"/>
          <wp:effectExtent l="0" t="0" r="0" b="0"/>
          <wp:wrapNone/>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1222244" cy="14400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C3C13" w14:textId="77777777" w:rsidR="00D85917" w:rsidRDefault="00D85917">
      <w:pPr>
        <w:spacing w:after="0" w:line="240" w:lineRule="auto"/>
      </w:pPr>
      <w:r>
        <w:separator/>
      </w:r>
    </w:p>
  </w:footnote>
  <w:footnote w:type="continuationSeparator" w:id="0">
    <w:p w14:paraId="36C3DAAC" w14:textId="77777777" w:rsidR="00D85917" w:rsidRDefault="00D85917">
      <w:pPr>
        <w:spacing w:after="0" w:line="240" w:lineRule="auto"/>
      </w:pPr>
      <w:r>
        <w:continuationSeparator/>
      </w:r>
    </w:p>
  </w:footnote>
  <w:footnote w:id="1">
    <w:p w14:paraId="6D785921" w14:textId="77777777" w:rsidR="00352BA5" w:rsidRDefault="00DB2DC8">
      <w:pPr>
        <w:keepLines/>
        <w:numPr>
          <w:ilvl w:val="0"/>
          <w:numId w:val="6"/>
        </w:numPr>
        <w:pBdr>
          <w:top w:val="nil"/>
          <w:left w:val="nil"/>
          <w:bottom w:val="nil"/>
          <w:right w:val="nil"/>
          <w:between w:val="nil"/>
        </w:pBdr>
        <w:spacing w:before="120" w:after="60" w:line="240" w:lineRule="auto"/>
        <w:jc w:val="both"/>
      </w:pPr>
      <w:r>
        <w:rPr>
          <w:vertAlign w:val="superscript"/>
        </w:rPr>
        <w:footnoteRef/>
      </w:r>
      <w:r>
        <w:rPr>
          <w:sz w:val="16"/>
          <w:szCs w:val="16"/>
        </w:rPr>
        <w:t xml:space="preserve"> Kenya Standard: Ethanol fueled cooking appliances – Specification (KS 2759:2018 – ICS 97.040.20)</w:t>
      </w:r>
    </w:p>
  </w:footnote>
  <w:footnote w:id="2">
    <w:p w14:paraId="6D785922" w14:textId="77777777" w:rsidR="00352BA5" w:rsidRDefault="00DB2DC8">
      <w:pPr>
        <w:keepLines/>
        <w:numPr>
          <w:ilvl w:val="0"/>
          <w:numId w:val="6"/>
        </w:numPr>
        <w:pBdr>
          <w:top w:val="nil"/>
          <w:left w:val="nil"/>
          <w:bottom w:val="nil"/>
          <w:right w:val="nil"/>
          <w:between w:val="nil"/>
        </w:pBdr>
        <w:spacing w:before="120" w:after="60" w:line="240" w:lineRule="auto"/>
        <w:jc w:val="both"/>
      </w:pPr>
      <w:r>
        <w:rPr>
          <w:vertAlign w:val="superscript"/>
        </w:rPr>
        <w:footnoteRef/>
      </w:r>
      <w:r>
        <w:rPr>
          <w:sz w:val="16"/>
          <w:szCs w:val="16"/>
        </w:rPr>
        <w:t xml:space="preserve"> </w:t>
      </w:r>
      <w:hyperlink r:id="rId1">
        <w:r>
          <w:rPr>
            <w:color w:val="00B9BD"/>
            <w:u w:val="single"/>
          </w:rPr>
          <w:t>http://www.essentialchemicalindustry.org/chemicals/ethanol.html</w:t>
        </w:r>
      </w:hyperlink>
    </w:p>
  </w:footnote>
  <w:footnote w:id="3">
    <w:p w14:paraId="6D785923" w14:textId="77777777" w:rsidR="00352BA5" w:rsidRDefault="00DB2DC8">
      <w:pPr>
        <w:keepLines/>
        <w:numPr>
          <w:ilvl w:val="0"/>
          <w:numId w:val="6"/>
        </w:numPr>
        <w:pBdr>
          <w:top w:val="nil"/>
          <w:left w:val="nil"/>
          <w:bottom w:val="nil"/>
          <w:right w:val="nil"/>
          <w:between w:val="nil"/>
        </w:pBdr>
        <w:spacing w:before="120" w:after="60" w:line="240" w:lineRule="auto"/>
        <w:jc w:val="both"/>
      </w:pPr>
      <w:r>
        <w:rPr>
          <w:vertAlign w:val="superscript"/>
        </w:rPr>
        <w:footnoteRef/>
      </w:r>
      <w:r>
        <w:rPr>
          <w:sz w:val="16"/>
          <w:szCs w:val="16"/>
        </w:rPr>
        <w:t xml:space="preserve"> </w:t>
      </w:r>
      <w:hyperlink r:id="rId2">
        <w:r>
          <w:rPr>
            <w:color w:val="00B9BD"/>
            <w:u w:val="single"/>
          </w:rPr>
          <w:t>https://www.vivoenergy.com/About/Vivo-Energy-at-a-glance</w:t>
        </w:r>
      </w:hyperlink>
    </w:p>
  </w:footnote>
  <w:footnote w:id="4">
    <w:p w14:paraId="6D785924" w14:textId="77777777" w:rsidR="00352BA5" w:rsidRDefault="00DB2DC8">
      <w:r>
        <w:rPr>
          <w:vertAlign w:val="superscript"/>
        </w:rPr>
        <w:footnoteRef/>
      </w:r>
    </w:p>
    <w:p w14:paraId="6D785925" w14:textId="77777777" w:rsidR="00352BA5" w:rsidRDefault="00DB2DC8">
      <w:pPr>
        <w:keepLines/>
        <w:numPr>
          <w:ilvl w:val="0"/>
          <w:numId w:val="24"/>
        </w:numPr>
        <w:pBdr>
          <w:top w:val="nil"/>
          <w:left w:val="nil"/>
          <w:bottom w:val="nil"/>
          <w:right w:val="nil"/>
          <w:between w:val="nil"/>
        </w:pBdr>
        <w:spacing w:before="120" w:after="60" w:line="240" w:lineRule="auto"/>
        <w:jc w:val="both"/>
      </w:pPr>
      <w:r>
        <w:rPr>
          <w:sz w:val="16"/>
          <w:szCs w:val="16"/>
        </w:rPr>
        <w:t xml:space="preserve"> Energy and Development in Kenya – Opportunities &amp; Constraints, The Beijing Institute &amp; The Royal Swedish Academy of Sciences Stockholm, Sweden </w:t>
      </w:r>
    </w:p>
  </w:footnote>
  <w:footnote w:id="5">
    <w:p w14:paraId="6D785926" w14:textId="77777777" w:rsidR="00352BA5" w:rsidRDefault="00DB2DC8">
      <w:r>
        <w:rPr>
          <w:vertAlign w:val="superscript"/>
        </w:rPr>
        <w:footnoteRef/>
      </w:r>
    </w:p>
    <w:p w14:paraId="6D785927" w14:textId="77777777" w:rsidR="00352BA5" w:rsidRDefault="00DB2DC8">
      <w:pPr>
        <w:keepLines/>
        <w:numPr>
          <w:ilvl w:val="0"/>
          <w:numId w:val="24"/>
        </w:numPr>
        <w:pBdr>
          <w:top w:val="nil"/>
          <w:left w:val="nil"/>
          <w:bottom w:val="nil"/>
          <w:right w:val="nil"/>
          <w:between w:val="nil"/>
        </w:pBdr>
        <w:spacing w:before="120" w:after="60" w:line="240" w:lineRule="auto"/>
        <w:jc w:val="both"/>
      </w:pPr>
      <w:r>
        <w:rPr>
          <w:sz w:val="16"/>
          <w:szCs w:val="16"/>
        </w:rPr>
        <w:t xml:space="preserve"> Kenya Standard: Ethanol fueled cooking appliances – Specification (KS 2759:2018 – ICS 97.040.20)</w:t>
      </w:r>
    </w:p>
  </w:footnote>
  <w:footnote w:id="6">
    <w:p w14:paraId="6D785928" w14:textId="77777777" w:rsidR="00352BA5" w:rsidRDefault="00DB2DC8">
      <w:r>
        <w:rPr>
          <w:vertAlign w:val="superscript"/>
        </w:rPr>
        <w:footnoteRef/>
      </w:r>
    </w:p>
    <w:p w14:paraId="6D785929" w14:textId="77777777" w:rsidR="00352BA5" w:rsidRDefault="00DB2DC8">
      <w:pPr>
        <w:keepLines/>
        <w:numPr>
          <w:ilvl w:val="0"/>
          <w:numId w:val="24"/>
        </w:numPr>
        <w:pBdr>
          <w:top w:val="nil"/>
          <w:left w:val="nil"/>
          <w:bottom w:val="nil"/>
          <w:right w:val="nil"/>
          <w:between w:val="nil"/>
        </w:pBdr>
        <w:spacing w:before="120" w:after="60" w:line="240" w:lineRule="auto"/>
        <w:jc w:val="both"/>
      </w:pPr>
      <w:r>
        <w:rPr>
          <w:sz w:val="16"/>
          <w:szCs w:val="16"/>
        </w:rPr>
        <w:t xml:space="preserve"> “Scaling up clean cooking in urban Kenya with LPG &amp; Bio-ethanol” by Dalberg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858FF" w14:textId="77777777" w:rsidR="00352BA5" w:rsidRDefault="00DB2DC8">
    <w:pPr>
      <w:spacing w:after="0"/>
      <w:jc w:val="right"/>
    </w:pPr>
    <w:r>
      <w:fldChar w:fldCharType="begin"/>
    </w:r>
    <w:r>
      <w:instrText>PAGE</w:instrText>
    </w:r>
    <w:r w:rsidR="00000000">
      <w:fldChar w:fldCharType="separate"/>
    </w:r>
    <w:r>
      <w:fldChar w:fldCharType="end"/>
    </w:r>
  </w:p>
  <w:p w14:paraId="6D785900" w14:textId="77777777" w:rsidR="00352BA5" w:rsidRDefault="00352BA5">
    <w:pPr>
      <w:spacing w:after="0"/>
      <w:ind w:right="360"/>
    </w:pPr>
  </w:p>
  <w:p w14:paraId="6D785901" w14:textId="77777777" w:rsidR="00352BA5" w:rsidRDefault="00352BA5">
    <w:pPr>
      <w:spacing w:after="0"/>
    </w:pPr>
  </w:p>
  <w:p w14:paraId="6D785902" w14:textId="77777777" w:rsidR="00352BA5" w:rsidRDefault="00352BA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85903" w14:textId="77777777" w:rsidR="00352BA5" w:rsidRDefault="00DB2DC8">
    <w:pPr>
      <w:spacing w:after="0"/>
      <w:rPr>
        <w:b/>
        <w:sz w:val="16"/>
        <w:szCs w:val="16"/>
      </w:rPr>
    </w:pPr>
    <w:r>
      <w:rPr>
        <w:b/>
        <w:color w:val="FFFFFF"/>
        <w:sz w:val="16"/>
        <w:szCs w:val="16"/>
        <w:shd w:val="clear" w:color="auto" w:fill="00B9BD"/>
      </w:rPr>
      <w:br/>
    </w:r>
    <w:r>
      <w:rPr>
        <w:b/>
        <w:color w:val="00B9BD"/>
        <w:sz w:val="16"/>
        <w:szCs w:val="16"/>
      </w:rPr>
      <w:t>TEMPLATE- VPA Design Document</w:t>
    </w:r>
  </w:p>
  <w:p w14:paraId="6D785904" w14:textId="77777777" w:rsidR="00352BA5" w:rsidRDefault="00352BA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8590D" w14:textId="77777777" w:rsidR="00352BA5" w:rsidRDefault="00DB2DC8">
    <w:pPr>
      <w:ind w:left="-1134"/>
    </w:pPr>
    <w:r>
      <w:rPr>
        <w:noProof/>
      </w:rPr>
      <mc:AlternateContent>
        <mc:Choice Requires="wpg">
          <w:drawing>
            <wp:inline distT="0" distB="0" distL="0" distR="0" wp14:anchorId="6D785913" wp14:editId="6D785914">
              <wp:extent cx="7593965" cy="1580606"/>
              <wp:effectExtent l="0" t="0" r="0" b="0"/>
              <wp:docPr id="3" name="Group 3"/>
              <wp:cNvGraphicFramePr/>
              <a:graphic xmlns:a="http://schemas.openxmlformats.org/drawingml/2006/main">
                <a:graphicData uri="http://schemas.microsoft.com/office/word/2010/wordprocessingGroup">
                  <wpg:wgp>
                    <wpg:cNvGrpSpPr/>
                    <wpg:grpSpPr>
                      <a:xfrm>
                        <a:off x="0" y="0"/>
                        <a:ext cx="7593965" cy="1580606"/>
                        <a:chOff x="0" y="0"/>
                        <a:chExt cx="7593964" cy="1580606"/>
                      </a:xfrm>
                    </wpg:grpSpPr>
                    <wpg:grpSp>
                      <wpg:cNvPr id="2" name="Group 1"/>
                      <wpg:cNvGrpSpPr/>
                      <wpg:grpSpPr>
                        <a:xfrm>
                          <a:off x="0" y="0"/>
                          <a:ext cx="7593964" cy="1580606"/>
                          <a:chOff x="0" y="0"/>
                          <a:chExt cx="7593964" cy="1580606"/>
                        </a:xfrm>
                      </wpg:grpSpPr>
                      <wps:wsp>
                        <wps:cNvPr id="4" name="Rectangle 2"/>
                        <wps:cNvSpPr/>
                        <wps:spPr>
                          <a:xfrm>
                            <a:off x="0" y="0"/>
                            <a:ext cx="7593950" cy="1580600"/>
                          </a:xfrm>
                          <a:prstGeom prst="rect">
                            <a:avLst/>
                          </a:prstGeom>
                          <a:noFill/>
                          <a:ln>
                            <a:noFill/>
                          </a:ln>
                        </wps:spPr>
                        <wps:txbx>
                          <w:txbxContent>
                            <w:p w14:paraId="6D78592A" w14:textId="77777777" w:rsidR="00352BA5" w:rsidRDefault="00352BA5">
                              <w:pPr>
                                <w:spacing w:after="0" w:line="240" w:lineRule="auto"/>
                                <w:textDirection w:val="btLr"/>
                              </w:pPr>
                            </w:p>
                          </w:txbxContent>
                        </wps:txbx>
                        <wps:bodyPr spcFirstLastPara="1" wrap="square" lIns="91425" tIns="91425" rIns="91425" bIns="91425" anchor="ctr" anchorCtr="0">
                          <a:noAutofit/>
                        </wps:bodyPr>
                      </wps:wsp>
                      <wps:wsp>
                        <wps:cNvPr id="5" name="Rectangle 4"/>
                        <wps:cNvSpPr/>
                        <wps:spPr>
                          <a:xfrm>
                            <a:off x="3886558" y="0"/>
                            <a:ext cx="3707406" cy="1266223"/>
                          </a:xfrm>
                          <a:prstGeom prst="rect">
                            <a:avLst/>
                          </a:prstGeom>
                          <a:solidFill>
                            <a:schemeClr val="lt1"/>
                          </a:solidFill>
                          <a:ln>
                            <a:noFill/>
                          </a:ln>
                        </wps:spPr>
                        <wps:txbx>
                          <w:txbxContent>
                            <w:p w14:paraId="6D78592B" w14:textId="77777777" w:rsidR="00352BA5" w:rsidRDefault="00352BA5">
                              <w:pPr>
                                <w:spacing w:after="0" w:line="240" w:lineRule="auto"/>
                                <w:textDirection w:val="btLr"/>
                              </w:pPr>
                            </w:p>
                          </w:txbxContent>
                        </wps:txbx>
                        <wps:bodyPr spcFirstLastPara="1" wrap="square" lIns="91425" tIns="91425" rIns="91425" bIns="91425" anchor="ctr" anchorCtr="0">
                          <a:noAutofit/>
                        </wps:bodyPr>
                      </wps:wsp>
                      <wps:wsp>
                        <wps:cNvPr id="6" name="Rectangle 5"/>
                        <wps:cNvSpPr/>
                        <wps:spPr>
                          <a:xfrm rot="-5400000">
                            <a:off x="4001595" y="632242"/>
                            <a:ext cx="1580606" cy="316121"/>
                          </a:xfrm>
                          <a:prstGeom prst="rect">
                            <a:avLst/>
                          </a:prstGeom>
                          <a:noFill/>
                          <a:ln>
                            <a:noFill/>
                          </a:ln>
                        </wps:spPr>
                        <wps:txbx>
                          <w:txbxContent>
                            <w:p w14:paraId="6D78592C" w14:textId="77777777" w:rsidR="00352BA5" w:rsidRDefault="00352BA5">
                              <w:pPr>
                                <w:spacing w:after="0" w:line="240" w:lineRule="auto"/>
                                <w:textDirection w:val="btLr"/>
                              </w:pPr>
                            </w:p>
                          </w:txbxContent>
                        </wps:txbx>
                        <wps:bodyPr spcFirstLastPara="1" wrap="square" lIns="91425" tIns="91425" rIns="91425" bIns="91425" anchor="ctr" anchorCtr="0">
                          <a:noAutofit/>
                        </wps:bodyPr>
                      </wps:wsp>
                      <wps:wsp>
                        <wps:cNvPr id="7" name="Text Box 6"/>
                        <wps:cNvSpPr txBox="1"/>
                        <wps:spPr>
                          <a:xfrm rot="-5400000">
                            <a:off x="4001595" y="632242"/>
                            <a:ext cx="1580606" cy="316121"/>
                          </a:xfrm>
                          <a:prstGeom prst="rect">
                            <a:avLst/>
                          </a:prstGeom>
                          <a:noFill/>
                          <a:ln>
                            <a:noFill/>
                          </a:ln>
                        </wps:spPr>
                        <wps:txbx>
                          <w:txbxContent>
                            <w:p w14:paraId="6D78592D" w14:textId="77777777" w:rsidR="00352BA5" w:rsidRDefault="00352BA5">
                              <w:pPr>
                                <w:spacing w:after="0" w:line="215" w:lineRule="auto"/>
                                <w:textDirection w:val="btLr"/>
                              </w:pPr>
                            </w:p>
                          </w:txbxContent>
                        </wps:txbx>
                        <wps:bodyPr spcFirstLastPara="1" wrap="square" lIns="12700" tIns="12700" rIns="12700" bIns="12700" anchor="b" anchorCtr="0">
                          <a:noAutofit/>
                        </wps:bodyPr>
                      </wps:wsp>
                    </wpg:grpSp>
                  </wpg:wgp>
                </a:graphicData>
              </a:graphic>
            </wp:inline>
          </w:drawing>
        </mc:Choice>
        <mc:Fallback>
          <w:pict>
            <v:group w14:anchorId="6D785913" id="Group 3" o:spid="_x0000_s1027" style="width:597.95pt;height:124.45pt;mso-position-horizontal-relative:char;mso-position-vertical-relative:line" coordsize="75939,158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">
              <v:group id="Group 1" o:spid="_x0000_s1028" style="position:absolute;width:75939;height:15806" coordsize="75939,15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2" o:spid="_x0000_s1029" style="position:absolute;width:75939;height:158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6D78592A" w14:textId="77777777" w:rsidR="00352BA5" w:rsidRDefault="00352BA5">
                        <w:pPr>
                          <w:spacing w:after="0" w:line="240" w:lineRule="auto"/>
                          <w:textDirection w:val="btLr"/>
                        </w:pPr>
                      </w:p>
                    </w:txbxContent>
                  </v:textbox>
                </v:rect>
                <v:rect id="Rectangle 4" o:spid="_x0000_s1030" style="position:absolute;left:38865;width:37074;height:126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" fillcolor="white [3201]" stroked="f">
                  <v:textbox inset="2.53958mm,2.53958mm,2.53958mm,2.53958mm">
                    <w:txbxContent>
                      <w:p w14:paraId="6D78592B" w14:textId="77777777" w:rsidR="00352BA5" w:rsidRDefault="00352BA5">
                        <w:pPr>
                          <w:spacing w:after="0" w:line="240" w:lineRule="auto"/>
                          <w:textDirection w:val="btLr"/>
                        </w:pPr>
                      </w:p>
                    </w:txbxContent>
                  </v:textbox>
                </v:rect>
                <v:rect id="Rectangle 5" o:spid="_x0000_s1031" style="position:absolute;left:40016;top:6322;width:15806;height:316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" filled="f" stroked="f">
                  <v:textbox inset="2.53958mm,2.53958mm,2.53958mm,2.53958mm">
                    <w:txbxContent>
                      <w:p w14:paraId="6D78592C" w14:textId="77777777" w:rsidR="00352BA5" w:rsidRDefault="00352BA5">
                        <w:pPr>
                          <w:spacing w:after="0" w:line="240" w:lineRule="auto"/>
                          <w:textDirection w:val="btLr"/>
                        </w:pPr>
                      </w:p>
                    </w:txbxContent>
                  </v:textbox>
                </v:rect>
                <v:shapetype id="_x0000_t202" coordsize="21600,21600" o:spt="202" path="m,l,21600r21600,l21600,xe">
                  <v:stroke joinstyle="miter"/>
                  <v:path gradientshapeok="t" o:connecttype="rect"/>
                </v:shapetype>
                <v:shape id="Text Box 6" o:spid="_x0000_s1032" type="#_x0000_t202" style="position:absolute;left:40016;top:6322;width:15806;height:3161;rotation:-9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" filled="f" stroked="f">
                  <v:textbox inset="1pt,1pt,1pt,1pt">
                    <w:txbxContent>
                      <w:p w14:paraId="6D78592D" w14:textId="77777777" w:rsidR="00352BA5" w:rsidRDefault="00352BA5">
                        <w:pPr>
                          <w:spacing w:after="0" w:line="215" w:lineRule="auto"/>
                          <w:textDirection w:val="btLr"/>
                        </w:pPr>
                      </w:p>
                    </w:txbxContent>
                  </v:textbox>
                </v:shape>
              </v:group>
              <w10:anchorlock/>
            </v:group>
          </w:pict>
        </mc:Fallback>
      </mc:AlternateContent>
    </w:r>
    <w:r>
      <w:rPr>
        <w:noProof/>
      </w:rPr>
      <w:drawing>
        <wp:anchor distT="0" distB="0" distL="114300" distR="114300" simplePos="0" relativeHeight="251658240" behindDoc="0" locked="0" layoutInCell="1" hidden="0" allowOverlap="1" wp14:anchorId="6D785915" wp14:editId="6D785916">
          <wp:simplePos x="0" y="0"/>
          <wp:positionH relativeFrom="column">
            <wp:posOffset>-445588</wp:posOffset>
          </wp:positionH>
          <wp:positionV relativeFrom="paragraph">
            <wp:posOffset>-543</wp:posOffset>
          </wp:positionV>
          <wp:extent cx="3633348" cy="1423942"/>
          <wp:effectExtent l="0" t="0" r="0" b="0"/>
          <wp:wrapNone/>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3633348" cy="1423942"/>
                  </a:xfrm>
                  <a:prstGeom prst="rect">
                    <a:avLst/>
                  </a:prstGeom>
                  <a:ln/>
                </pic:spPr>
              </pic:pic>
            </a:graphicData>
          </a:graphic>
        </wp:anchor>
      </w:drawing>
    </w:r>
    <w:r>
      <w:rPr>
        <w:noProof/>
      </w:rPr>
      <mc:AlternateContent>
        <mc:Choice Requires="wps">
          <w:drawing>
            <wp:anchor distT="0" distB="0" distL="114300" distR="114300" simplePos="0" relativeHeight="251659264" behindDoc="0" locked="0" layoutInCell="1" hidden="0" allowOverlap="1" wp14:anchorId="6D785917" wp14:editId="6D785918">
              <wp:simplePos x="0" y="0"/>
              <wp:positionH relativeFrom="column">
                <wp:posOffset>-50799</wp:posOffset>
              </wp:positionH>
              <wp:positionV relativeFrom="paragraph">
                <wp:posOffset>1460500</wp:posOffset>
              </wp:positionV>
              <wp:extent cx="1038860" cy="257810"/>
              <wp:effectExtent l="0" t="0" r="0" b="0"/>
              <wp:wrapNone/>
              <wp:docPr id="11" name="Rectangle 11"/>
              <wp:cNvGraphicFramePr/>
              <a:graphic xmlns:a="http://schemas.openxmlformats.org/drawingml/2006/main">
                <a:graphicData uri="http://schemas.microsoft.com/office/word/2010/wordprocessingShape">
                  <wps:wsp>
                    <wps:cNvSpPr/>
                    <wps:spPr>
                      <a:xfrm>
                        <a:off x="4831333" y="3655858"/>
                        <a:ext cx="1029335" cy="248285"/>
                      </a:xfrm>
                      <a:prstGeom prst="rect">
                        <a:avLst/>
                      </a:prstGeom>
                      <a:solidFill>
                        <a:schemeClr val="accent1"/>
                      </a:solidFill>
                      <a:ln>
                        <a:noFill/>
                      </a:ln>
                    </wps:spPr>
                    <wps:txbx>
                      <w:txbxContent>
                        <w:p w14:paraId="6D78592E" w14:textId="77777777" w:rsidR="00352BA5" w:rsidRDefault="00DB2DC8">
                          <w:pPr>
                            <w:textDirection w:val="btLr"/>
                          </w:pPr>
                          <w:r>
                            <w:rPr>
                              <w:b/>
                              <w:color w:val="FFFFFF"/>
                            </w:rPr>
                            <w:t>TEMPLATE</w:t>
                          </w:r>
                        </w:p>
                      </w:txbxContent>
                    </wps:txbx>
                    <wps:bodyPr spcFirstLastPara="1" wrap="square" lIns="91425" tIns="45700" rIns="91425" bIns="45700" anchor="t" anchorCtr="0">
                      <a:noAutofit/>
                    </wps:bodyPr>
                  </wps:wsp>
                </a:graphicData>
              </a:graphic>
            </wp:anchor>
          </w:drawing>
        </mc:Choice>
        <mc:Fallback>
          <w:pict>
            <v:rect w14:anchorId="6D785917" id="Rectangle 11" o:spid="_x0000_s1033" style="position:absolute;left:0;text-align:left;margin-left:-4pt;margin-top:115pt;width:81.8pt;height:20.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" fillcolor="#4f81bd [3204]" stroked="f">
              <v:textbox inset="2.53958mm,1.2694mm,2.53958mm,1.2694mm">
                <w:txbxContent>
                  <w:p w14:paraId="6D78592E" w14:textId="77777777" w:rsidR="00352BA5" w:rsidRDefault="00DB2DC8">
                    <w:pPr>
                      <w:textDirection w:val="btLr"/>
                    </w:pPr>
                    <w:r>
                      <w:rPr>
                        <w:b/>
                        <w:color w:val="FFFFFF"/>
                      </w:rPr>
                      <w:t>TEMPLATE</w:t>
                    </w: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D7CAE"/>
    <w:multiLevelType w:val="multilevel"/>
    <w:tmpl w:val="EBA4BACE"/>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430646F"/>
    <w:multiLevelType w:val="multilevel"/>
    <w:tmpl w:val="7964520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B742439"/>
    <w:multiLevelType w:val="multilevel"/>
    <w:tmpl w:val="95B8210E"/>
    <w:lvl w:ilvl="0">
      <w:start w:val="1"/>
      <w:numFmt w:val="decimal"/>
      <w:lvlText w:val="%1."/>
      <w:lvlJc w:val="left"/>
      <w:pPr>
        <w:ind w:left="0" w:firstLine="0"/>
      </w:pPr>
    </w:lvl>
    <w:lvl w:ilvl="1">
      <w:start w:val="1"/>
      <w:numFmt w:val="decimal"/>
      <w:lvlText w:val="%2."/>
      <w:lvlJc w:val="left"/>
      <w:pPr>
        <w:ind w:left="397" w:hanging="397"/>
      </w:pPr>
    </w:lvl>
    <w:lvl w:ilvl="2">
      <w:start w:val="1"/>
      <w:numFmt w:val="lowerLetter"/>
      <w:lvlText w:val="(%3)"/>
      <w:lvlJc w:val="left"/>
      <w:pPr>
        <w:ind w:left="851" w:hanging="454"/>
      </w:pPr>
    </w:lvl>
    <w:lvl w:ilvl="3">
      <w:start w:val="1"/>
      <w:numFmt w:val="lowerRoman"/>
      <w:lvlText w:val="(%4)"/>
      <w:lvlJc w:val="left"/>
      <w:pPr>
        <w:ind w:left="1304" w:hanging="452"/>
      </w:pPr>
    </w:lvl>
    <w:lvl w:ilvl="4">
      <w:start w:val="1"/>
      <w:numFmt w:val="lowerLetter"/>
      <w:lvlText w:val="%5."/>
      <w:lvlJc w:val="left"/>
      <w:pPr>
        <w:ind w:left="1644" w:hanging="340"/>
      </w:pPr>
    </w:lvl>
    <w:lvl w:ilvl="5">
      <w:start w:val="1"/>
      <w:numFmt w:val="lowerRoman"/>
      <w:lvlText w:val="%6."/>
      <w:lvlJc w:val="left"/>
      <w:pPr>
        <w:ind w:left="1956" w:hanging="312"/>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 w15:restartNumberingAfterBreak="0">
    <w:nsid w:val="0DFA6C81"/>
    <w:multiLevelType w:val="multilevel"/>
    <w:tmpl w:val="9F6EB30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F1A1CFC"/>
    <w:multiLevelType w:val="multilevel"/>
    <w:tmpl w:val="57DAA7CC"/>
    <w:lvl w:ilvl="0">
      <w:start w:val="1"/>
      <w:numFmt w:val="decimal"/>
      <w:lvlText w:val="Appendix %1."/>
      <w:lvlJc w:val="left"/>
      <w:pPr>
        <w:ind w:left="2126" w:hanging="2126"/>
      </w:pPr>
    </w:lvl>
    <w:lvl w:ilvl="1">
      <w:start w:val="1"/>
      <w:numFmt w:val="decimal"/>
      <w:lvlText w:val="%2."/>
      <w:lvlJc w:val="left"/>
      <w:pPr>
        <w:ind w:left="680" w:hanging="680"/>
      </w:pPr>
    </w:lvl>
    <w:lvl w:ilvl="2">
      <w:start w:val="1"/>
      <w:numFmt w:val="decimal"/>
      <w:lvlText w:val="%2.%3."/>
      <w:lvlJc w:val="left"/>
      <w:pPr>
        <w:ind w:left="851" w:hanging="851"/>
      </w:pPr>
    </w:lvl>
    <w:lvl w:ilvl="3">
      <w:start w:val="1"/>
      <w:numFmt w:val="decimal"/>
      <w:lvlText w:val="%2.%3.%4."/>
      <w:lvlJc w:val="left"/>
      <w:pPr>
        <w:ind w:left="1191" w:hanging="1191"/>
      </w:pPr>
    </w:lvl>
    <w:lvl w:ilvl="4">
      <w:start w:val="1"/>
      <w:numFmt w:val="decimal"/>
      <w:lvlText w:val="%2.%3.%4.%5."/>
      <w:lvlJc w:val="left"/>
      <w:pPr>
        <w:ind w:left="1588" w:hanging="1588"/>
      </w:pPr>
    </w:lvl>
    <w:lvl w:ilvl="5">
      <w:start w:val="1"/>
      <w:numFmt w:val="decimal"/>
      <w:lvlText w:val="%2.%3.%4.%5.%6."/>
      <w:lvlJc w:val="left"/>
      <w:pPr>
        <w:ind w:left="1985" w:hanging="1985"/>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5" w15:restartNumberingAfterBreak="0">
    <w:nsid w:val="15627AA0"/>
    <w:multiLevelType w:val="multilevel"/>
    <w:tmpl w:val="47168910"/>
    <w:lvl w:ilvl="0">
      <w:start w:val="1"/>
      <w:numFmt w:val="decimal"/>
      <w:lvlText w:val=""/>
      <w:lvlJc w:val="left"/>
      <w:pPr>
        <w:ind w:left="227" w:hanging="227"/>
      </w:pPr>
    </w:lvl>
    <w:lvl w:ilvl="1">
      <w:start w:val="1"/>
      <w:numFmt w:val="lowerLetter"/>
      <w:lvlText w:val="(%2)"/>
      <w:lvlJc w:val="left"/>
      <w:pPr>
        <w:ind w:left="624" w:hanging="397"/>
      </w:pPr>
    </w:lvl>
    <w:lvl w:ilvl="2">
      <w:start w:val="1"/>
      <w:numFmt w:val="lowerRoman"/>
      <w:lvlText w:val="(%3)"/>
      <w:lvlJc w:val="left"/>
      <w:pPr>
        <w:ind w:left="1021" w:hanging="397"/>
      </w:pPr>
    </w:lvl>
    <w:lvl w:ilvl="3">
      <w:start w:val="1"/>
      <w:numFmt w:val="lowerLetter"/>
      <w:lvlText w:val="%4."/>
      <w:lvlJc w:val="left"/>
      <w:pPr>
        <w:ind w:left="1418" w:hanging="396"/>
      </w:pPr>
    </w:lvl>
    <w:lvl w:ilvl="4">
      <w:start w:val="1"/>
      <w:numFmt w:val="lowerRoman"/>
      <w:lvlText w:val="%5."/>
      <w:lvlJc w:val="left"/>
      <w:pPr>
        <w:ind w:left="1814" w:hanging="396"/>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6" w15:restartNumberingAfterBreak="0">
    <w:nsid w:val="18B1624A"/>
    <w:multiLevelType w:val="multilevel"/>
    <w:tmpl w:val="0AC6CCF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A4920BD"/>
    <w:multiLevelType w:val="multilevel"/>
    <w:tmpl w:val="50CAD78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1B2510A4"/>
    <w:multiLevelType w:val="hybridMultilevel"/>
    <w:tmpl w:val="D940F9DE"/>
    <w:lvl w:ilvl="0" w:tplc="170A626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FA553F"/>
    <w:multiLevelType w:val="multilevel"/>
    <w:tmpl w:val="5658D2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B4C4211"/>
    <w:multiLevelType w:val="multilevel"/>
    <w:tmpl w:val="7FA0B9A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2B756DBD"/>
    <w:multiLevelType w:val="multilevel"/>
    <w:tmpl w:val="8B36387E"/>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2" w15:restartNumberingAfterBreak="0">
    <w:nsid w:val="32EE1970"/>
    <w:multiLevelType w:val="multilevel"/>
    <w:tmpl w:val="09A4287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3872381A"/>
    <w:multiLevelType w:val="hybridMultilevel"/>
    <w:tmpl w:val="149ABF80"/>
    <w:lvl w:ilvl="0" w:tplc="40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A53AF6"/>
    <w:multiLevelType w:val="multilevel"/>
    <w:tmpl w:val="3F4A6FB2"/>
    <w:lvl w:ilvl="0">
      <w:start w:val="1"/>
      <w:numFmt w:val="decimal"/>
      <w:lvlText w:val="%1."/>
      <w:lvlJc w:val="left"/>
      <w:pPr>
        <w:ind w:left="720" w:hanging="360"/>
      </w:pPr>
    </w:lvl>
    <w:lvl w:ilvl="1">
      <w:start w:val="1"/>
      <w:numFmt w:val="decimal"/>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2"/>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A1D1715"/>
    <w:multiLevelType w:val="multilevel"/>
    <w:tmpl w:val="5394A7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A940CB7"/>
    <w:multiLevelType w:val="multilevel"/>
    <w:tmpl w:val="FFBA3CE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BEB79B8"/>
    <w:multiLevelType w:val="multilevel"/>
    <w:tmpl w:val="CC42BFA6"/>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
      <w:lvlJc w:val="left"/>
      <w:pPr>
        <w:ind w:left="1080" w:hanging="360"/>
      </w:pPr>
      <w:rPr>
        <w:rFonts w:ascii="Noto Sans Symbols" w:eastAsia="Noto Sans Symbols" w:hAnsi="Noto Sans Symbols" w:cs="Noto Sans Symbols"/>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18" w15:restartNumberingAfterBreak="0">
    <w:nsid w:val="3D0C38B6"/>
    <w:multiLevelType w:val="multilevel"/>
    <w:tmpl w:val="BC30F556"/>
    <w:lvl w:ilvl="0">
      <w:start w:val="1"/>
      <w:numFmt w:val="decimal"/>
      <w:lvlText w:val="%1."/>
      <w:lvlJc w:val="left"/>
      <w:pPr>
        <w:ind w:left="673" w:hanging="360"/>
      </w:pPr>
    </w:lvl>
    <w:lvl w:ilvl="1">
      <w:start w:val="1"/>
      <w:numFmt w:val="lowerLetter"/>
      <w:lvlText w:val="%2."/>
      <w:lvlJc w:val="left"/>
      <w:pPr>
        <w:ind w:left="1393" w:hanging="360"/>
      </w:pPr>
    </w:lvl>
    <w:lvl w:ilvl="2">
      <w:start w:val="1"/>
      <w:numFmt w:val="lowerRoman"/>
      <w:lvlText w:val="%3."/>
      <w:lvlJc w:val="right"/>
      <w:pPr>
        <w:ind w:left="2113" w:hanging="180"/>
      </w:pPr>
    </w:lvl>
    <w:lvl w:ilvl="3">
      <w:start w:val="1"/>
      <w:numFmt w:val="decimal"/>
      <w:lvlText w:val="%4."/>
      <w:lvlJc w:val="left"/>
      <w:pPr>
        <w:ind w:left="2833" w:hanging="360"/>
      </w:pPr>
    </w:lvl>
    <w:lvl w:ilvl="4">
      <w:start w:val="1"/>
      <w:numFmt w:val="lowerLetter"/>
      <w:lvlText w:val="%5."/>
      <w:lvlJc w:val="left"/>
      <w:pPr>
        <w:ind w:left="3553" w:hanging="360"/>
      </w:pPr>
    </w:lvl>
    <w:lvl w:ilvl="5">
      <w:start w:val="1"/>
      <w:numFmt w:val="lowerRoman"/>
      <w:lvlText w:val="%6."/>
      <w:lvlJc w:val="right"/>
      <w:pPr>
        <w:ind w:left="4273" w:hanging="180"/>
      </w:pPr>
    </w:lvl>
    <w:lvl w:ilvl="6">
      <w:start w:val="1"/>
      <w:numFmt w:val="decimal"/>
      <w:lvlText w:val="%7."/>
      <w:lvlJc w:val="left"/>
      <w:pPr>
        <w:ind w:left="4993" w:hanging="360"/>
      </w:pPr>
    </w:lvl>
    <w:lvl w:ilvl="7">
      <w:start w:val="1"/>
      <w:numFmt w:val="lowerLetter"/>
      <w:lvlText w:val="%8."/>
      <w:lvlJc w:val="left"/>
      <w:pPr>
        <w:ind w:left="5713" w:hanging="360"/>
      </w:pPr>
    </w:lvl>
    <w:lvl w:ilvl="8">
      <w:start w:val="1"/>
      <w:numFmt w:val="lowerRoman"/>
      <w:lvlText w:val="%9."/>
      <w:lvlJc w:val="right"/>
      <w:pPr>
        <w:ind w:left="6433" w:hanging="180"/>
      </w:pPr>
    </w:lvl>
  </w:abstractNum>
  <w:abstractNum w:abstractNumId="19" w15:restartNumberingAfterBreak="0">
    <w:nsid w:val="42BD0E33"/>
    <w:multiLevelType w:val="multilevel"/>
    <w:tmpl w:val="B846D53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477D4ABB"/>
    <w:multiLevelType w:val="multilevel"/>
    <w:tmpl w:val="297869BC"/>
    <w:lvl w:ilvl="0">
      <w:start w:val="1"/>
      <w:numFmt w:val="upperLetter"/>
      <w:lvlText w:val="Section %1."/>
      <w:lvlJc w:val="left"/>
      <w:pPr>
        <w:ind w:left="0" w:firstLine="0"/>
      </w:pPr>
      <w:rPr>
        <w:b/>
        <w:bCs/>
        <w:smallCaps/>
      </w:rPr>
    </w:lvl>
    <w:lvl w:ilvl="1">
      <w:start w:val="1"/>
      <w:numFmt w:val="decimal"/>
      <w:lvlText w:val="%1.%2."/>
      <w:lvlJc w:val="left"/>
      <w:pPr>
        <w:ind w:left="0" w:firstLine="0"/>
      </w:pPr>
    </w:lvl>
    <w:lvl w:ilvl="2">
      <w:start w:val="1"/>
      <w:numFmt w:val="decimal"/>
      <w:lvlText w:val="%1.%2.%3."/>
      <w:lvlJc w:val="left"/>
      <w:pPr>
        <w:ind w:left="141"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2291" w:hanging="2291"/>
      </w:pPr>
    </w:lvl>
    <w:lvl w:ilvl="8">
      <w:start w:val="1"/>
      <w:numFmt w:val="decimal"/>
      <w:lvlText w:val="%1.%2.%3.%4.%5.%6.%7.%8.%9"/>
      <w:lvlJc w:val="left"/>
      <w:pPr>
        <w:ind w:left="0" w:firstLine="0"/>
      </w:pPr>
    </w:lvl>
  </w:abstractNum>
  <w:abstractNum w:abstractNumId="21" w15:restartNumberingAfterBreak="0">
    <w:nsid w:val="47DC17B6"/>
    <w:multiLevelType w:val="hybridMultilevel"/>
    <w:tmpl w:val="B762C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234CCD"/>
    <w:multiLevelType w:val="hybridMultilevel"/>
    <w:tmpl w:val="12BE7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5A1971"/>
    <w:multiLevelType w:val="multilevel"/>
    <w:tmpl w:val="73B2D406"/>
    <w:lvl w:ilvl="0">
      <w:start w:val="1"/>
      <w:numFmt w:val="decimal"/>
      <w:lvlText w:val=""/>
      <w:lvlJc w:val="left"/>
      <w:pPr>
        <w:ind w:left="227" w:hanging="227"/>
      </w:pPr>
    </w:lvl>
    <w:lvl w:ilvl="1">
      <w:start w:val="1"/>
      <w:numFmt w:val="lowerLetter"/>
      <w:lvlText w:val="(%2)"/>
      <w:lvlJc w:val="left"/>
      <w:pPr>
        <w:ind w:left="624" w:hanging="397"/>
      </w:pPr>
    </w:lvl>
    <w:lvl w:ilvl="2">
      <w:start w:val="1"/>
      <w:numFmt w:val="lowerRoman"/>
      <w:lvlText w:val="(%3)"/>
      <w:lvlJc w:val="left"/>
      <w:pPr>
        <w:ind w:left="1021" w:hanging="397"/>
      </w:pPr>
    </w:lvl>
    <w:lvl w:ilvl="3">
      <w:start w:val="1"/>
      <w:numFmt w:val="lowerLetter"/>
      <w:lvlText w:val="%4."/>
      <w:lvlJc w:val="left"/>
      <w:pPr>
        <w:ind w:left="1418" w:hanging="396"/>
      </w:pPr>
    </w:lvl>
    <w:lvl w:ilvl="4">
      <w:start w:val="1"/>
      <w:numFmt w:val="lowerRoman"/>
      <w:lvlText w:val="%5."/>
      <w:lvlJc w:val="left"/>
      <w:pPr>
        <w:ind w:left="1814" w:hanging="396"/>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4" w15:restartNumberingAfterBreak="0">
    <w:nsid w:val="4EF8424E"/>
    <w:multiLevelType w:val="multilevel"/>
    <w:tmpl w:val="E5D4ACB6"/>
    <w:lvl w:ilvl="0">
      <w:start w:val="1"/>
      <w:numFmt w:val="decimal"/>
      <w:lvlText w:val="Appendix %1."/>
      <w:lvlJc w:val="left"/>
      <w:pPr>
        <w:ind w:left="2126" w:hanging="2126"/>
      </w:pPr>
    </w:lvl>
    <w:lvl w:ilvl="1">
      <w:start w:val="1"/>
      <w:numFmt w:val="decimal"/>
      <w:lvlText w:val="%2."/>
      <w:lvlJc w:val="left"/>
      <w:pPr>
        <w:ind w:left="680" w:hanging="680"/>
      </w:pPr>
    </w:lvl>
    <w:lvl w:ilvl="2">
      <w:start w:val="1"/>
      <w:numFmt w:val="decimal"/>
      <w:lvlText w:val="%2.%3."/>
      <w:lvlJc w:val="left"/>
      <w:pPr>
        <w:ind w:left="851" w:hanging="851"/>
      </w:pPr>
    </w:lvl>
    <w:lvl w:ilvl="3">
      <w:start w:val="1"/>
      <w:numFmt w:val="decimal"/>
      <w:lvlText w:val="%2.%3.%4."/>
      <w:lvlJc w:val="left"/>
      <w:pPr>
        <w:ind w:left="1191" w:hanging="1191"/>
      </w:pPr>
    </w:lvl>
    <w:lvl w:ilvl="4">
      <w:start w:val="1"/>
      <w:numFmt w:val="decimal"/>
      <w:lvlText w:val="%2.%3.%4.%5."/>
      <w:lvlJc w:val="left"/>
      <w:pPr>
        <w:ind w:left="1588" w:hanging="1588"/>
      </w:pPr>
    </w:lvl>
    <w:lvl w:ilvl="5">
      <w:start w:val="1"/>
      <w:numFmt w:val="decimal"/>
      <w:lvlText w:val="%2.%3.%4.%5.%6."/>
      <w:lvlJc w:val="left"/>
      <w:pPr>
        <w:ind w:left="1985" w:hanging="1985"/>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5" w15:restartNumberingAfterBreak="0">
    <w:nsid w:val="4F495FC7"/>
    <w:multiLevelType w:val="multilevel"/>
    <w:tmpl w:val="32E6171E"/>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54FE61F9"/>
    <w:multiLevelType w:val="multilevel"/>
    <w:tmpl w:val="9AD0AF86"/>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6111F81"/>
    <w:multiLevelType w:val="multilevel"/>
    <w:tmpl w:val="ABE88F4E"/>
    <w:lvl w:ilvl="0">
      <w:start w:val="1"/>
      <w:numFmt w:val="decimal"/>
      <w:lvlText w:val="%1."/>
      <w:lvlJc w:val="left"/>
      <w:pPr>
        <w:ind w:left="360" w:hanging="360"/>
      </w:p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2"/>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6A410C46"/>
    <w:multiLevelType w:val="multilevel"/>
    <w:tmpl w:val="11B83D52"/>
    <w:lvl w:ilvl="0">
      <w:start w:val="1"/>
      <w:numFmt w:val="decimal"/>
      <w:lvlText w:val="%1"/>
      <w:lvlJc w:val="left"/>
      <w:pPr>
        <w:ind w:left="0" w:firstLine="0"/>
      </w:pPr>
      <w:rPr>
        <w:i w:val="0"/>
        <w:smallCaps w:val="0"/>
        <w:strike w:val="0"/>
        <w:color w:val="000000"/>
        <w:u w:val="none"/>
        <w:vertAlign w:val="baseline"/>
      </w:rPr>
    </w:lvl>
    <w:lvl w:ilvl="1">
      <w:start w:val="1"/>
      <w:numFmt w:val="lowerLetter"/>
      <w:lvlText w:val="(%2)"/>
      <w:lvlJc w:val="left"/>
      <w:pPr>
        <w:ind w:left="1871" w:hanging="1276"/>
      </w:pPr>
    </w:lvl>
    <w:lvl w:ilvl="2">
      <w:start w:val="1"/>
      <w:numFmt w:val="lowerRoman"/>
      <w:lvlText w:val="(%3)"/>
      <w:lvlJc w:val="right"/>
      <w:pPr>
        <w:ind w:left="2160" w:hanging="346"/>
      </w:pPr>
    </w:lvl>
    <w:lvl w:ilvl="3">
      <w:start w:val="1"/>
      <w:numFmt w:val="decimal"/>
      <w:lvlText w:val="(%4)"/>
      <w:lvlJc w:val="left"/>
      <w:pPr>
        <w:ind w:left="720" w:hanging="360"/>
      </w:pPr>
    </w:lvl>
    <w:lvl w:ilvl="4">
      <w:start w:val="1"/>
      <w:numFmt w:val="lowerLetter"/>
      <w:lvlText w:val="(%5)"/>
      <w:lvlJc w:val="left"/>
      <w:pPr>
        <w:ind w:left="1080" w:hanging="360"/>
      </w:pPr>
    </w:lvl>
    <w:lvl w:ilvl="5">
      <w:start w:val="1"/>
      <w:numFmt w:val="lowerRoman"/>
      <w:lvlText w:val="(%6)"/>
      <w:lvlJc w:val="left"/>
      <w:pPr>
        <w:ind w:left="1440" w:hanging="360"/>
      </w:pPr>
    </w:lvl>
    <w:lvl w:ilvl="6">
      <w:start w:val="1"/>
      <w:numFmt w:val="decimal"/>
      <w:lvlText w:val="%7."/>
      <w:lvlJc w:val="left"/>
      <w:pPr>
        <w:ind w:left="1800" w:hanging="360"/>
      </w:pPr>
    </w:lvl>
    <w:lvl w:ilvl="7">
      <w:start w:val="1"/>
      <w:numFmt w:val="lowerLetter"/>
      <w:lvlText w:val="%8."/>
      <w:lvlJc w:val="left"/>
      <w:pPr>
        <w:ind w:left="2160" w:hanging="360"/>
      </w:pPr>
    </w:lvl>
    <w:lvl w:ilvl="8">
      <w:start w:val="1"/>
      <w:numFmt w:val="lowerRoman"/>
      <w:lvlText w:val="%9."/>
      <w:lvlJc w:val="left"/>
      <w:pPr>
        <w:ind w:left="2520" w:hanging="360"/>
      </w:pPr>
    </w:lvl>
  </w:abstractNum>
  <w:abstractNum w:abstractNumId="29" w15:restartNumberingAfterBreak="0">
    <w:nsid w:val="7053622E"/>
    <w:multiLevelType w:val="multilevel"/>
    <w:tmpl w:val="9DA8B868"/>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1EF3892"/>
    <w:multiLevelType w:val="multilevel"/>
    <w:tmpl w:val="F0E418E8"/>
    <w:lvl w:ilvl="0">
      <w:start w:val="1"/>
      <w:numFmt w:val="decimal"/>
      <w:lvlText w:val="%1."/>
      <w:lvlJc w:val="left"/>
      <w:pPr>
        <w:ind w:left="673" w:hanging="360"/>
      </w:pPr>
      <w:rPr>
        <w:rFonts w:ascii="Arial" w:eastAsia="Arial" w:hAnsi="Arial" w:cs="Arial"/>
      </w:rPr>
    </w:lvl>
    <w:lvl w:ilvl="1">
      <w:start w:val="1"/>
      <w:numFmt w:val="lowerLetter"/>
      <w:lvlText w:val="%2."/>
      <w:lvlJc w:val="left"/>
      <w:pPr>
        <w:ind w:left="1393" w:hanging="360"/>
      </w:pPr>
    </w:lvl>
    <w:lvl w:ilvl="2">
      <w:start w:val="1"/>
      <w:numFmt w:val="lowerRoman"/>
      <w:lvlText w:val="%3."/>
      <w:lvlJc w:val="right"/>
      <w:pPr>
        <w:ind w:left="2113" w:hanging="180"/>
      </w:pPr>
    </w:lvl>
    <w:lvl w:ilvl="3">
      <w:start w:val="1"/>
      <w:numFmt w:val="decimal"/>
      <w:lvlText w:val="%4."/>
      <w:lvlJc w:val="left"/>
      <w:pPr>
        <w:ind w:left="2833" w:hanging="360"/>
      </w:pPr>
    </w:lvl>
    <w:lvl w:ilvl="4">
      <w:start w:val="1"/>
      <w:numFmt w:val="lowerLetter"/>
      <w:lvlText w:val="%5."/>
      <w:lvlJc w:val="left"/>
      <w:pPr>
        <w:ind w:left="3553" w:hanging="360"/>
      </w:pPr>
    </w:lvl>
    <w:lvl w:ilvl="5">
      <w:start w:val="1"/>
      <w:numFmt w:val="lowerRoman"/>
      <w:lvlText w:val="%6."/>
      <w:lvlJc w:val="right"/>
      <w:pPr>
        <w:ind w:left="4273" w:hanging="180"/>
      </w:pPr>
    </w:lvl>
    <w:lvl w:ilvl="6">
      <w:start w:val="1"/>
      <w:numFmt w:val="decimal"/>
      <w:lvlText w:val="%7."/>
      <w:lvlJc w:val="left"/>
      <w:pPr>
        <w:ind w:left="4993" w:hanging="360"/>
      </w:pPr>
    </w:lvl>
    <w:lvl w:ilvl="7">
      <w:start w:val="1"/>
      <w:numFmt w:val="lowerLetter"/>
      <w:lvlText w:val="%8."/>
      <w:lvlJc w:val="left"/>
      <w:pPr>
        <w:ind w:left="5713" w:hanging="360"/>
      </w:pPr>
    </w:lvl>
    <w:lvl w:ilvl="8">
      <w:start w:val="1"/>
      <w:numFmt w:val="lowerRoman"/>
      <w:lvlText w:val="%9."/>
      <w:lvlJc w:val="right"/>
      <w:pPr>
        <w:ind w:left="6433" w:hanging="180"/>
      </w:pPr>
    </w:lvl>
  </w:abstractNum>
  <w:abstractNum w:abstractNumId="31" w15:restartNumberingAfterBreak="0">
    <w:nsid w:val="7E4204CE"/>
    <w:multiLevelType w:val="hybridMultilevel"/>
    <w:tmpl w:val="149ABF8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131782751">
    <w:abstractNumId w:val="17"/>
  </w:num>
  <w:num w:numId="2" w16cid:durableId="678702453">
    <w:abstractNumId w:val="19"/>
  </w:num>
  <w:num w:numId="3" w16cid:durableId="1479108276">
    <w:abstractNumId w:val="15"/>
  </w:num>
  <w:num w:numId="4" w16cid:durableId="748162374">
    <w:abstractNumId w:val="12"/>
  </w:num>
  <w:num w:numId="5" w16cid:durableId="1067148953">
    <w:abstractNumId w:val="7"/>
  </w:num>
  <w:num w:numId="6" w16cid:durableId="137915894">
    <w:abstractNumId w:val="23"/>
  </w:num>
  <w:num w:numId="7" w16cid:durableId="1110663615">
    <w:abstractNumId w:val="10"/>
  </w:num>
  <w:num w:numId="8" w16cid:durableId="421920802">
    <w:abstractNumId w:val="3"/>
  </w:num>
  <w:num w:numId="9" w16cid:durableId="146482017">
    <w:abstractNumId w:val="26"/>
  </w:num>
  <w:num w:numId="10" w16cid:durableId="1133401894">
    <w:abstractNumId w:val="29"/>
  </w:num>
  <w:num w:numId="11" w16cid:durableId="897941111">
    <w:abstractNumId w:val="14"/>
  </w:num>
  <w:num w:numId="12" w16cid:durableId="436827813">
    <w:abstractNumId w:val="11"/>
  </w:num>
  <w:num w:numId="13" w16cid:durableId="1012956928">
    <w:abstractNumId w:val="1"/>
  </w:num>
  <w:num w:numId="14" w16cid:durableId="2077584266">
    <w:abstractNumId w:val="9"/>
  </w:num>
  <w:num w:numId="15" w16cid:durableId="476846899">
    <w:abstractNumId w:val="28"/>
  </w:num>
  <w:num w:numId="16" w16cid:durableId="371534760">
    <w:abstractNumId w:val="27"/>
  </w:num>
  <w:num w:numId="17" w16cid:durableId="1384793078">
    <w:abstractNumId w:val="2"/>
  </w:num>
  <w:num w:numId="18" w16cid:durableId="1920014405">
    <w:abstractNumId w:val="24"/>
  </w:num>
  <w:num w:numId="19" w16cid:durableId="159128022">
    <w:abstractNumId w:val="25"/>
  </w:num>
  <w:num w:numId="20" w16cid:durableId="1642886868">
    <w:abstractNumId w:val="18"/>
  </w:num>
  <w:num w:numId="21" w16cid:durableId="831064818">
    <w:abstractNumId w:val="16"/>
  </w:num>
  <w:num w:numId="22" w16cid:durableId="426997554">
    <w:abstractNumId w:val="30"/>
  </w:num>
  <w:num w:numId="23" w16cid:durableId="507212823">
    <w:abstractNumId w:val="0"/>
  </w:num>
  <w:num w:numId="24" w16cid:durableId="52586462">
    <w:abstractNumId w:val="5"/>
  </w:num>
  <w:num w:numId="25" w16cid:durableId="1644042929">
    <w:abstractNumId w:val="20"/>
  </w:num>
  <w:num w:numId="26" w16cid:durableId="1412846551">
    <w:abstractNumId w:val="6"/>
  </w:num>
  <w:num w:numId="27" w16cid:durableId="363678086">
    <w:abstractNumId w:val="4"/>
  </w:num>
  <w:num w:numId="28" w16cid:durableId="1790509569">
    <w:abstractNumId w:val="8"/>
  </w:num>
  <w:num w:numId="29" w16cid:durableId="601569853">
    <w:abstractNumId w:val="13"/>
  </w:num>
  <w:num w:numId="30" w16cid:durableId="992678984">
    <w:abstractNumId w:val="31"/>
  </w:num>
  <w:num w:numId="31" w16cid:durableId="845436251">
    <w:abstractNumId w:val="22"/>
  </w:num>
  <w:num w:numId="32" w16cid:durableId="19759431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LC0MDW1sDA3tTQ3NDNT0lEKTi0uzszPAykwrAUAzFotbiwAAAA="/>
  </w:docVars>
  <w:rsids>
    <w:rsidRoot w:val="00352BA5"/>
    <w:rsid w:val="000167C3"/>
    <w:rsid w:val="0002306C"/>
    <w:rsid w:val="0004174C"/>
    <w:rsid w:val="0006424E"/>
    <w:rsid w:val="00090BDB"/>
    <w:rsid w:val="000A64A4"/>
    <w:rsid w:val="000E2EEF"/>
    <w:rsid w:val="000E505D"/>
    <w:rsid w:val="000F33DC"/>
    <w:rsid w:val="000F4A2A"/>
    <w:rsid w:val="000F7A21"/>
    <w:rsid w:val="00101CB6"/>
    <w:rsid w:val="0014334C"/>
    <w:rsid w:val="00143386"/>
    <w:rsid w:val="00145BAE"/>
    <w:rsid w:val="00152962"/>
    <w:rsid w:val="001537F8"/>
    <w:rsid w:val="00160D68"/>
    <w:rsid w:val="00174D09"/>
    <w:rsid w:val="001A4EBF"/>
    <w:rsid w:val="001B75F8"/>
    <w:rsid w:val="001B7AA0"/>
    <w:rsid w:val="001C2619"/>
    <w:rsid w:val="001D2613"/>
    <w:rsid w:val="001F1C61"/>
    <w:rsid w:val="001F789A"/>
    <w:rsid w:val="002129FC"/>
    <w:rsid w:val="002E7272"/>
    <w:rsid w:val="00312E04"/>
    <w:rsid w:val="00316A3E"/>
    <w:rsid w:val="003274F3"/>
    <w:rsid w:val="00341F82"/>
    <w:rsid w:val="003435EB"/>
    <w:rsid w:val="00347647"/>
    <w:rsid w:val="00352BA5"/>
    <w:rsid w:val="00353482"/>
    <w:rsid w:val="003A2988"/>
    <w:rsid w:val="003B12E6"/>
    <w:rsid w:val="003C33B5"/>
    <w:rsid w:val="003C56BE"/>
    <w:rsid w:val="003E0697"/>
    <w:rsid w:val="003E08BE"/>
    <w:rsid w:val="003F2997"/>
    <w:rsid w:val="00402999"/>
    <w:rsid w:val="0045127D"/>
    <w:rsid w:val="00455819"/>
    <w:rsid w:val="004761CB"/>
    <w:rsid w:val="00481CCC"/>
    <w:rsid w:val="004A52C5"/>
    <w:rsid w:val="004E17E2"/>
    <w:rsid w:val="004E3BC9"/>
    <w:rsid w:val="0050063F"/>
    <w:rsid w:val="00524F63"/>
    <w:rsid w:val="00532A95"/>
    <w:rsid w:val="00540D1E"/>
    <w:rsid w:val="00554D47"/>
    <w:rsid w:val="00560C84"/>
    <w:rsid w:val="00587534"/>
    <w:rsid w:val="005940DF"/>
    <w:rsid w:val="005954C5"/>
    <w:rsid w:val="005A44E1"/>
    <w:rsid w:val="005D61F5"/>
    <w:rsid w:val="005E459C"/>
    <w:rsid w:val="00612032"/>
    <w:rsid w:val="00637814"/>
    <w:rsid w:val="0064087F"/>
    <w:rsid w:val="006665F8"/>
    <w:rsid w:val="006A4E2B"/>
    <w:rsid w:val="006B2D4B"/>
    <w:rsid w:val="006B78BD"/>
    <w:rsid w:val="006E1F13"/>
    <w:rsid w:val="00712769"/>
    <w:rsid w:val="007250D2"/>
    <w:rsid w:val="007344DF"/>
    <w:rsid w:val="00740686"/>
    <w:rsid w:val="00753D45"/>
    <w:rsid w:val="00757F28"/>
    <w:rsid w:val="00761825"/>
    <w:rsid w:val="00763B52"/>
    <w:rsid w:val="00774382"/>
    <w:rsid w:val="007A073E"/>
    <w:rsid w:val="007B374D"/>
    <w:rsid w:val="007E500C"/>
    <w:rsid w:val="007F473B"/>
    <w:rsid w:val="008168BE"/>
    <w:rsid w:val="0083706E"/>
    <w:rsid w:val="00841449"/>
    <w:rsid w:val="00843D55"/>
    <w:rsid w:val="00844856"/>
    <w:rsid w:val="00870294"/>
    <w:rsid w:val="00882884"/>
    <w:rsid w:val="008833C0"/>
    <w:rsid w:val="00887C88"/>
    <w:rsid w:val="008974BB"/>
    <w:rsid w:val="00926C3A"/>
    <w:rsid w:val="0093158B"/>
    <w:rsid w:val="00932917"/>
    <w:rsid w:val="00943AEC"/>
    <w:rsid w:val="009657E5"/>
    <w:rsid w:val="00975616"/>
    <w:rsid w:val="00981502"/>
    <w:rsid w:val="009A1274"/>
    <w:rsid w:val="009A6148"/>
    <w:rsid w:val="009C25E7"/>
    <w:rsid w:val="009E2F64"/>
    <w:rsid w:val="00A1535A"/>
    <w:rsid w:val="00A44C9B"/>
    <w:rsid w:val="00A50C31"/>
    <w:rsid w:val="00A5351F"/>
    <w:rsid w:val="00A561AB"/>
    <w:rsid w:val="00A575B9"/>
    <w:rsid w:val="00A62F25"/>
    <w:rsid w:val="00A65DC8"/>
    <w:rsid w:val="00A761B6"/>
    <w:rsid w:val="00A855F6"/>
    <w:rsid w:val="00A96D3E"/>
    <w:rsid w:val="00AA43B7"/>
    <w:rsid w:val="00AA564C"/>
    <w:rsid w:val="00AB5D54"/>
    <w:rsid w:val="00AC7238"/>
    <w:rsid w:val="00AE40ED"/>
    <w:rsid w:val="00AF50D1"/>
    <w:rsid w:val="00B00EBB"/>
    <w:rsid w:val="00B11254"/>
    <w:rsid w:val="00B13049"/>
    <w:rsid w:val="00B130D7"/>
    <w:rsid w:val="00B166B6"/>
    <w:rsid w:val="00B246AA"/>
    <w:rsid w:val="00B62F46"/>
    <w:rsid w:val="00B86021"/>
    <w:rsid w:val="00BB74F8"/>
    <w:rsid w:val="00BD2267"/>
    <w:rsid w:val="00BE4EFD"/>
    <w:rsid w:val="00C149B3"/>
    <w:rsid w:val="00C5177D"/>
    <w:rsid w:val="00C60A04"/>
    <w:rsid w:val="00C81395"/>
    <w:rsid w:val="00CA3495"/>
    <w:rsid w:val="00CB4277"/>
    <w:rsid w:val="00CB757E"/>
    <w:rsid w:val="00CC324F"/>
    <w:rsid w:val="00CC74FC"/>
    <w:rsid w:val="00CD492C"/>
    <w:rsid w:val="00CE19AF"/>
    <w:rsid w:val="00CE7576"/>
    <w:rsid w:val="00CF2404"/>
    <w:rsid w:val="00CF77AE"/>
    <w:rsid w:val="00D23FEE"/>
    <w:rsid w:val="00D2464A"/>
    <w:rsid w:val="00D73A9F"/>
    <w:rsid w:val="00D73D8F"/>
    <w:rsid w:val="00D850DB"/>
    <w:rsid w:val="00D85917"/>
    <w:rsid w:val="00D93B03"/>
    <w:rsid w:val="00D9743D"/>
    <w:rsid w:val="00DB2DC8"/>
    <w:rsid w:val="00DB713A"/>
    <w:rsid w:val="00E015AA"/>
    <w:rsid w:val="00E24528"/>
    <w:rsid w:val="00E6322D"/>
    <w:rsid w:val="00E9423B"/>
    <w:rsid w:val="00E94EC3"/>
    <w:rsid w:val="00E96691"/>
    <w:rsid w:val="00EB4E7E"/>
    <w:rsid w:val="00EB534D"/>
    <w:rsid w:val="00ED1036"/>
    <w:rsid w:val="00ED475B"/>
    <w:rsid w:val="00F16690"/>
    <w:rsid w:val="00F27827"/>
    <w:rsid w:val="00F3418F"/>
    <w:rsid w:val="00F50CB7"/>
    <w:rsid w:val="00F9586C"/>
    <w:rsid w:val="00F96EFF"/>
    <w:rsid w:val="00FA5319"/>
    <w:rsid w:val="00FA7AE4"/>
    <w:rsid w:val="00FC6788"/>
    <w:rsid w:val="00FD0E5D"/>
    <w:rsid w:val="00FE0508"/>
    <w:rsid w:val="00FF73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851F1"/>
  <w15:docId w15:val="{E8FE3911-ECD2-4E35-A35E-D146C54E3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Verdana" w:hAnsi="Verdana" w:cs="Verdana"/>
        <w:color w:val="4D4D4C"/>
        <w:sz w:val="22"/>
        <w:szCs w:val="22"/>
        <w:lang w:val="en-US"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240" w:after="240" w:line="240" w:lineRule="auto"/>
      <w:outlineLvl w:val="0"/>
    </w:pPr>
    <w:rPr>
      <w:b/>
      <w:smallCaps/>
      <w:color w:val="00B9BD"/>
      <w:sz w:val="48"/>
      <w:szCs w:val="48"/>
    </w:rPr>
  </w:style>
  <w:style w:type="paragraph" w:styleId="Heading2">
    <w:name w:val="heading 2"/>
    <w:basedOn w:val="Normal"/>
    <w:next w:val="Normal"/>
    <w:uiPriority w:val="9"/>
    <w:unhideWhenUsed/>
    <w:qFormat/>
    <w:pPr>
      <w:keepNext/>
      <w:keepLines/>
      <w:spacing w:before="120" w:after="120"/>
      <w:outlineLvl w:val="1"/>
    </w:pPr>
    <w:rPr>
      <w:b/>
      <w:smallCaps/>
      <w:color w:val="515151"/>
      <w:sz w:val="32"/>
      <w:szCs w:val="32"/>
    </w:rPr>
  </w:style>
  <w:style w:type="paragraph" w:styleId="Heading3">
    <w:name w:val="heading 3"/>
    <w:basedOn w:val="Normal"/>
    <w:next w:val="Normal"/>
    <w:uiPriority w:val="9"/>
    <w:unhideWhenUsed/>
    <w:qFormat/>
    <w:pPr>
      <w:keepNext/>
      <w:keepLines/>
      <w:spacing w:before="360" w:after="240" w:line="240" w:lineRule="auto"/>
      <w:outlineLvl w:val="2"/>
    </w:pPr>
    <w:rPr>
      <w:b/>
      <w:smallCaps/>
      <w:color w:val="00B9BD"/>
      <w:sz w:val="32"/>
      <w:szCs w:val="32"/>
    </w:rPr>
  </w:style>
  <w:style w:type="paragraph" w:styleId="Heading4">
    <w:name w:val="heading 4"/>
    <w:basedOn w:val="Normal"/>
    <w:next w:val="Normal"/>
    <w:uiPriority w:val="9"/>
    <w:unhideWhenUsed/>
    <w:qFormat/>
    <w:pPr>
      <w:keepNext/>
      <w:keepLines/>
      <w:spacing w:before="240" w:after="120"/>
      <w:outlineLvl w:val="3"/>
    </w:pPr>
    <w:rPr>
      <w:sz w:val="28"/>
      <w:szCs w:val="28"/>
    </w:rPr>
  </w:style>
  <w:style w:type="paragraph" w:styleId="Heading5">
    <w:name w:val="heading 5"/>
    <w:basedOn w:val="Normal"/>
    <w:next w:val="Normal"/>
    <w:uiPriority w:val="9"/>
    <w:unhideWhenUsed/>
    <w:qFormat/>
    <w:pPr>
      <w:keepNext/>
      <w:keepLines/>
      <w:spacing w:before="240" w:after="60"/>
      <w:outlineLvl w:val="4"/>
    </w:pPr>
    <w:rPr>
      <w:b/>
      <w:color w:val="323232"/>
    </w:rPr>
  </w:style>
  <w:style w:type="paragraph" w:styleId="Heading6">
    <w:name w:val="heading 6"/>
    <w:basedOn w:val="Normal"/>
    <w:next w:val="Normal"/>
    <w:uiPriority w:val="9"/>
    <w:unhideWhenUsed/>
    <w:qFormat/>
    <w:pPr>
      <w:keepNext/>
      <w:keepLines/>
      <w:spacing w:before="40" w:after="0"/>
      <w:outlineLvl w:val="5"/>
    </w:pPr>
    <w:rPr>
      <w:color w:val="00B9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spacing w:after="160"/>
    </w:pPr>
    <w:rPr>
      <w:color w:val="8E8E8E"/>
    </w:rPr>
  </w:style>
  <w:style w:type="table" w:customStyle="1" w:styleId="a">
    <w:basedOn w:val="TableNormal"/>
    <w:pPr>
      <w:spacing w:after="0" w:line="240" w:lineRule="auto"/>
    </w:pPr>
    <w:rPr>
      <w:color w:val="065E5F"/>
    </w:rPr>
    <w:tblPr>
      <w:tblStyleRowBandSize w:val="1"/>
      <w:tblStyleColBandSize w:val="1"/>
      <w:tblCellMar>
        <w:top w:w="57" w:type="dxa"/>
        <w:left w:w="57" w:type="dxa"/>
        <w:bottom w:w="57" w:type="dxa"/>
        <w:right w:w="57" w:type="dxa"/>
      </w:tblCellMar>
    </w:tblPr>
    <w:tcPr>
      <w:shd w:val="clear" w:color="auto" w:fill="E2F8FA"/>
      <w:vAlign w:val="center"/>
    </w:tcPr>
    <w:tblStylePr w:type="firstRow">
      <w:rPr>
        <w:rFonts w:ascii="Verdana" w:eastAsia="Verdana" w:hAnsi="Verdana" w:cs="Verdana"/>
        <w:b/>
        <w:color w:val="FFFFFF"/>
        <w:sz w:val="22"/>
        <w:szCs w:val="22"/>
      </w:rPr>
      <w:tblPr/>
      <w:tcPr>
        <w:tcBorders>
          <w:top w:val="single" w:sz="4" w:space="0" w:color="FFFFFF"/>
          <w:left w:val="single" w:sz="4" w:space="0" w:color="FFFFFF"/>
          <w:right w:val="single" w:sz="4" w:space="0" w:color="FFFFFF"/>
          <w:insideH w:val="nil"/>
          <w:insideV w:val="nil"/>
        </w:tcBorders>
        <w:shd w:val="clear" w:color="auto" w:fill="00B9BD"/>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00B9BD"/>
      </w:tcPr>
    </w:tblStylePr>
    <w:tblStylePr w:type="firstCol">
      <w:rPr>
        <w:rFonts w:ascii="Verdana" w:eastAsia="Verdana" w:hAnsi="Verdana" w:cs="Verdana"/>
        <w:b w:val="0"/>
        <w:color w:val="F2F2F2"/>
        <w:sz w:val="21"/>
        <w:szCs w:val="21"/>
      </w:rPr>
      <w:tblPr/>
      <w:tcPr>
        <w:shd w:val="clear" w:color="auto" w:fill="00B9BD"/>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00B9BD"/>
      </w:tcPr>
    </w:tblStylePr>
    <w:tblStylePr w:type="band1Vert">
      <w:tblPr/>
      <w:tcPr>
        <w:shd w:val="clear" w:color="auto" w:fill="7EFCFF"/>
      </w:tcPr>
    </w:tblStylePr>
    <w:tblStylePr w:type="band1Horz">
      <w:tblPr/>
      <w:tcPr>
        <w:shd w:val="clear" w:color="auto" w:fill="7EFCFF"/>
      </w:tcPr>
    </w:tblStylePr>
  </w:style>
  <w:style w:type="table" w:customStyle="1" w:styleId="a0">
    <w:basedOn w:val="TableNormal"/>
    <w:pPr>
      <w:spacing w:after="0" w:line="240" w:lineRule="auto"/>
    </w:pPr>
    <w:rPr>
      <w:color w:val="065E5F"/>
    </w:rPr>
    <w:tblPr>
      <w:tblStyleRowBandSize w:val="1"/>
      <w:tblStyleColBandSize w:val="1"/>
      <w:tblCellMar>
        <w:top w:w="28" w:type="dxa"/>
        <w:left w:w="28" w:type="dxa"/>
        <w:bottom w:w="57" w:type="dxa"/>
        <w:right w:w="57" w:type="dxa"/>
      </w:tblCellMar>
    </w:tblPr>
    <w:tcPr>
      <w:shd w:val="clear" w:color="auto" w:fill="E2F8FA"/>
      <w:vAlign w:val="center"/>
    </w:tcPr>
    <w:tblStylePr w:type="firstRow">
      <w:rPr>
        <w:rFonts w:ascii="Verdana" w:eastAsia="Verdana" w:hAnsi="Verdana" w:cs="Verdana"/>
        <w:b/>
        <w:color w:val="FFFFFF"/>
        <w:sz w:val="21"/>
        <w:szCs w:val="21"/>
      </w:rPr>
      <w:tblPr/>
      <w:tcPr>
        <w:shd w:val="clear" w:color="auto" w:fill="00B9BD"/>
      </w:tcPr>
    </w:tblStyle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pPr>
      <w:spacing w:after="0" w:line="240" w:lineRule="auto"/>
    </w:pPr>
    <w:rPr>
      <w:color w:val="065E5F"/>
    </w:rPr>
    <w:tblPr>
      <w:tblStyleRowBandSize w:val="1"/>
      <w:tblStyleColBandSize w:val="1"/>
      <w:tblCellMar>
        <w:top w:w="57" w:type="dxa"/>
        <w:left w:w="57" w:type="dxa"/>
        <w:bottom w:w="57" w:type="dxa"/>
        <w:right w:w="57" w:type="dxa"/>
      </w:tblCellMar>
    </w:tblPr>
    <w:tcPr>
      <w:shd w:val="clear" w:color="auto" w:fill="E2F8FA"/>
      <w:vAlign w:val="center"/>
    </w:tc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pPr>
      <w:spacing w:after="0" w:line="240" w:lineRule="auto"/>
    </w:pPr>
    <w:rPr>
      <w:color w:val="065E5F"/>
    </w:rPr>
    <w:tblPr>
      <w:tblStyleRowBandSize w:val="1"/>
      <w:tblStyleColBandSize w:val="1"/>
      <w:tblCellMar>
        <w:top w:w="57" w:type="dxa"/>
        <w:left w:w="57" w:type="dxa"/>
        <w:bottom w:w="57" w:type="dxa"/>
        <w:right w:w="57" w:type="dxa"/>
      </w:tblCellMar>
    </w:tblPr>
    <w:tcPr>
      <w:shd w:val="clear" w:color="auto" w:fill="E2F8FA"/>
      <w:vAlign w:val="center"/>
    </w:tcPr>
    <w:tblStylePr w:type="firstRow">
      <w:rPr>
        <w:rFonts w:ascii="Verdana" w:eastAsia="Verdana" w:hAnsi="Verdana" w:cs="Verdana"/>
        <w:b/>
        <w:color w:val="FFFFFF"/>
        <w:sz w:val="21"/>
        <w:szCs w:val="21"/>
      </w:rPr>
      <w:tblPr/>
      <w:tcPr>
        <w:shd w:val="clear" w:color="auto" w:fill="00B9BD"/>
      </w:tcPr>
    </w:tblStylePr>
  </w:style>
  <w:style w:type="table" w:customStyle="1" w:styleId="a8">
    <w:basedOn w:val="TableNormal"/>
    <w:pPr>
      <w:spacing w:after="0" w:line="240" w:lineRule="auto"/>
    </w:pPr>
    <w:rPr>
      <w:color w:val="065E5F"/>
    </w:rPr>
    <w:tblPr>
      <w:tblStyleRowBandSize w:val="1"/>
      <w:tblStyleColBandSize w:val="1"/>
      <w:tblCellMar>
        <w:top w:w="57" w:type="dxa"/>
        <w:left w:w="57" w:type="dxa"/>
        <w:bottom w:w="57" w:type="dxa"/>
        <w:right w:w="57" w:type="dxa"/>
      </w:tblCellMar>
    </w:tblPr>
    <w:tcPr>
      <w:shd w:val="clear" w:color="auto" w:fill="E2F8FA"/>
      <w:vAlign w:val="center"/>
    </w:tcPr>
    <w:tblStylePr w:type="firstRow">
      <w:pPr>
        <w:spacing w:line="240" w:lineRule="auto"/>
        <w:jc w:val="left"/>
      </w:pPr>
      <w:rPr>
        <w:rFonts w:ascii="Verdana" w:eastAsia="Verdana" w:hAnsi="Verdana" w:cs="Verdana"/>
        <w:b w:val="0"/>
        <w:i w:val="0"/>
        <w:color w:val="000000"/>
        <w:sz w:val="10"/>
        <w:szCs w:val="10"/>
      </w:rPr>
      <w:tblPr/>
      <w:tcPr>
        <w:tcBorders>
          <w:top w:val="nil"/>
          <w:left w:val="nil"/>
          <w:bottom w:val="single" w:sz="18" w:space="0" w:color="00B9BD"/>
          <w:right w:val="nil"/>
          <w:insideH w:val="nil"/>
          <w:insideV w:val="nil"/>
        </w:tcBorders>
      </w:tcPr>
    </w:tblStylePr>
    <w:tblStylePr w:type="band1Horz">
      <w:pPr>
        <w:jc w:val="left"/>
      </w:pPr>
    </w:tblStylePr>
  </w:style>
  <w:style w:type="table" w:customStyle="1" w:styleId="a9">
    <w:basedOn w:val="TableNormal"/>
    <w:pPr>
      <w:spacing w:after="0" w:line="240" w:lineRule="auto"/>
    </w:pPr>
    <w:rPr>
      <w:color w:val="065E5F"/>
    </w:rPr>
    <w:tblPr>
      <w:tblStyleRowBandSize w:val="1"/>
      <w:tblStyleColBandSize w:val="1"/>
      <w:tblCellMar>
        <w:top w:w="57" w:type="dxa"/>
        <w:left w:w="57" w:type="dxa"/>
        <w:bottom w:w="57" w:type="dxa"/>
        <w:right w:w="57" w:type="dxa"/>
      </w:tblCellMar>
    </w:tblPr>
    <w:tcPr>
      <w:shd w:val="clear" w:color="auto" w:fill="E2F8FA"/>
      <w:vAlign w:val="center"/>
    </w:tcPr>
  </w:style>
  <w:style w:type="table" w:customStyle="1" w:styleId="aa">
    <w:basedOn w:val="TableNormal"/>
    <w:pPr>
      <w:spacing w:after="0" w:line="240" w:lineRule="auto"/>
    </w:pPr>
    <w:rPr>
      <w:color w:val="065E5F"/>
    </w:rPr>
    <w:tblPr>
      <w:tblStyleRowBandSize w:val="1"/>
      <w:tblStyleColBandSize w:val="1"/>
      <w:tblCellMar>
        <w:top w:w="57" w:type="dxa"/>
        <w:left w:w="57" w:type="dxa"/>
        <w:bottom w:w="57" w:type="dxa"/>
        <w:right w:w="57" w:type="dxa"/>
      </w:tblCellMar>
    </w:tblPr>
    <w:tcPr>
      <w:shd w:val="clear" w:color="auto" w:fill="E2F8FA"/>
      <w:vAlign w:val="center"/>
    </w:tcPr>
  </w:style>
  <w:style w:type="table" w:customStyle="1" w:styleId="ab">
    <w:basedOn w:val="TableNormal"/>
    <w:pPr>
      <w:spacing w:after="0" w:line="240" w:lineRule="auto"/>
    </w:pPr>
    <w:rPr>
      <w:color w:val="065E5F"/>
    </w:rPr>
    <w:tblPr>
      <w:tblStyleRowBandSize w:val="1"/>
      <w:tblStyleColBandSize w:val="1"/>
      <w:tblCellMar>
        <w:top w:w="57" w:type="dxa"/>
        <w:left w:w="57" w:type="dxa"/>
        <w:bottom w:w="57" w:type="dxa"/>
        <w:right w:w="57" w:type="dxa"/>
      </w:tblCellMar>
    </w:tblPr>
    <w:tcPr>
      <w:shd w:val="clear" w:color="auto" w:fill="E2F8FA"/>
      <w:vAlign w:val="center"/>
    </w:tcPr>
  </w:style>
  <w:style w:type="table" w:customStyle="1" w:styleId="ac">
    <w:basedOn w:val="TableNormal"/>
    <w:pPr>
      <w:spacing w:after="0" w:line="240" w:lineRule="auto"/>
    </w:pPr>
    <w:rPr>
      <w:color w:val="065E5F"/>
    </w:rPr>
    <w:tblPr>
      <w:tblStyleRowBandSize w:val="1"/>
      <w:tblStyleColBandSize w:val="1"/>
      <w:tblCellMar>
        <w:top w:w="57" w:type="dxa"/>
        <w:left w:w="57" w:type="dxa"/>
        <w:bottom w:w="57" w:type="dxa"/>
        <w:right w:w="57" w:type="dxa"/>
      </w:tblCellMar>
    </w:tblPr>
    <w:tcPr>
      <w:shd w:val="clear" w:color="auto" w:fill="E2F8FA"/>
      <w:vAlign w:val="center"/>
    </w:tcPr>
  </w:style>
  <w:style w:type="table" w:customStyle="1" w:styleId="ad">
    <w:basedOn w:val="TableNormal"/>
    <w:pPr>
      <w:spacing w:after="0" w:line="240" w:lineRule="auto"/>
    </w:pPr>
    <w:rPr>
      <w:color w:val="065E5F"/>
    </w:rPr>
    <w:tblPr>
      <w:tblStyleRowBandSize w:val="1"/>
      <w:tblStyleColBandSize w:val="1"/>
      <w:tblCellMar>
        <w:top w:w="57" w:type="dxa"/>
        <w:left w:w="57" w:type="dxa"/>
        <w:bottom w:w="57" w:type="dxa"/>
        <w:right w:w="57" w:type="dxa"/>
      </w:tblCellMar>
    </w:tblPr>
    <w:tcPr>
      <w:shd w:val="clear" w:color="auto" w:fill="E2F8FA"/>
      <w:vAlign w:val="center"/>
    </w:tcPr>
  </w:style>
  <w:style w:type="table" w:customStyle="1" w:styleId="ae">
    <w:basedOn w:val="TableNormal"/>
    <w:pPr>
      <w:spacing w:after="0" w:line="240" w:lineRule="auto"/>
    </w:pPr>
    <w:rPr>
      <w:color w:val="065E5F"/>
    </w:rPr>
    <w:tblPr>
      <w:tblStyleRowBandSize w:val="1"/>
      <w:tblStyleColBandSize w:val="1"/>
      <w:tblCellMar>
        <w:top w:w="28" w:type="dxa"/>
        <w:left w:w="57" w:type="dxa"/>
        <w:bottom w:w="57" w:type="dxa"/>
        <w:right w:w="57" w:type="dxa"/>
      </w:tblCellMar>
    </w:tblPr>
    <w:tcPr>
      <w:shd w:val="clear" w:color="auto" w:fill="E2F8FA"/>
      <w:vAlign w:val="center"/>
    </w:tcPr>
    <w:tblStylePr w:type="firstRow">
      <w:rPr>
        <w:b/>
        <w:color w:val="FFFFFF"/>
      </w:rPr>
      <w:tblPr/>
      <w:tcPr>
        <w:tcBorders>
          <w:top w:val="single" w:sz="4" w:space="0" w:color="00B9BD"/>
          <w:left w:val="single" w:sz="4" w:space="0" w:color="00B9BD"/>
          <w:bottom w:val="single" w:sz="4" w:space="0" w:color="00B9BD"/>
          <w:right w:val="single" w:sz="4" w:space="0" w:color="00B9BD"/>
          <w:insideH w:val="nil"/>
          <w:insideV w:val="nil"/>
        </w:tcBorders>
        <w:shd w:val="clear" w:color="auto" w:fill="00B9BD"/>
      </w:tcPr>
    </w:tblStylePr>
    <w:tblStylePr w:type="lastRow">
      <w:rPr>
        <w:b/>
      </w:rPr>
      <w:tblPr/>
      <w:tcPr>
        <w:tcBorders>
          <w:top w:val="single" w:sz="4" w:space="0" w:color="00B9BD"/>
        </w:tcBorders>
      </w:tcPr>
    </w:tblStylePr>
    <w:tblStylePr w:type="firstCol">
      <w:rPr>
        <w:b/>
      </w:rPr>
    </w:tblStylePr>
    <w:tblStylePr w:type="lastCol">
      <w:rPr>
        <w:b/>
      </w:rPr>
    </w:tblStylePr>
    <w:tblStylePr w:type="band1Vert">
      <w:tblPr/>
      <w:tcPr>
        <w:shd w:val="clear" w:color="auto" w:fill="BEFDFE"/>
      </w:tcPr>
    </w:tblStylePr>
    <w:tblStylePr w:type="band1Horz">
      <w:tblPr/>
      <w:tcPr>
        <w:shd w:val="clear" w:color="auto" w:fill="BEFDFE"/>
      </w:tcPr>
    </w:tblStylePr>
  </w:style>
  <w:style w:type="table" w:customStyle="1" w:styleId="af">
    <w:basedOn w:val="TableNormal"/>
    <w:tblPr>
      <w:tblStyleRowBandSize w:val="1"/>
      <w:tblStyleColBandSize w:val="1"/>
      <w:tblCellMar>
        <w:top w:w="23" w:type="dxa"/>
        <w:left w:w="115" w:type="dxa"/>
        <w:bottom w:w="23" w:type="dxa"/>
        <w:right w:w="115" w:type="dxa"/>
      </w:tblCellMar>
    </w:tblPr>
  </w:style>
  <w:style w:type="table" w:customStyle="1" w:styleId="af0">
    <w:basedOn w:val="TableNormal"/>
    <w:pPr>
      <w:spacing w:after="0" w:line="240" w:lineRule="auto"/>
    </w:pPr>
    <w:rPr>
      <w:color w:val="065E5F"/>
    </w:rPr>
    <w:tblPr>
      <w:tblStyleRowBandSize w:val="1"/>
      <w:tblStyleColBandSize w:val="1"/>
      <w:tblCellMar>
        <w:top w:w="28" w:type="dxa"/>
        <w:left w:w="57" w:type="dxa"/>
        <w:bottom w:w="57" w:type="dxa"/>
        <w:right w:w="57" w:type="dxa"/>
      </w:tblCellMar>
    </w:tblPr>
    <w:tcPr>
      <w:shd w:val="clear" w:color="auto" w:fill="E2F8FA"/>
      <w:vAlign w:val="center"/>
    </w:tcPr>
    <w:tblStylePr w:type="firstRow">
      <w:rPr>
        <w:b/>
        <w:color w:val="FFFFFF"/>
      </w:rPr>
      <w:tblPr/>
      <w:tcPr>
        <w:tcBorders>
          <w:top w:val="single" w:sz="4" w:space="0" w:color="00B9BD"/>
          <w:left w:val="single" w:sz="4" w:space="0" w:color="00B9BD"/>
          <w:bottom w:val="single" w:sz="4" w:space="0" w:color="00B9BD"/>
          <w:right w:val="single" w:sz="4" w:space="0" w:color="00B9BD"/>
          <w:insideH w:val="nil"/>
          <w:insideV w:val="nil"/>
        </w:tcBorders>
        <w:shd w:val="clear" w:color="auto" w:fill="00B9BD"/>
      </w:tcPr>
    </w:tblStylePr>
    <w:tblStylePr w:type="lastRow">
      <w:rPr>
        <w:b/>
      </w:rPr>
      <w:tblPr/>
      <w:tcPr>
        <w:tcBorders>
          <w:top w:val="single" w:sz="4" w:space="0" w:color="00B9BD"/>
        </w:tcBorders>
      </w:tcPr>
    </w:tblStylePr>
    <w:tblStylePr w:type="firstCol">
      <w:rPr>
        <w:b/>
      </w:rPr>
    </w:tblStylePr>
    <w:tblStylePr w:type="lastCol">
      <w:rPr>
        <w:b/>
      </w:rPr>
    </w:tblStylePr>
    <w:tblStylePr w:type="band1Vert">
      <w:tblPr/>
      <w:tcPr>
        <w:shd w:val="clear" w:color="auto" w:fill="BEFDFE"/>
      </w:tcPr>
    </w:tblStylePr>
    <w:tblStylePr w:type="band1Horz">
      <w:tblPr/>
      <w:tcPr>
        <w:shd w:val="clear" w:color="auto" w:fill="BEFDFE"/>
      </w:tcPr>
    </w:tblStylePr>
  </w:style>
  <w:style w:type="table" w:customStyle="1" w:styleId="af1">
    <w:basedOn w:val="TableNormal"/>
    <w:tblPr>
      <w:tblStyleRowBandSize w:val="1"/>
      <w:tblStyleColBandSize w:val="1"/>
      <w:tblCellMar>
        <w:top w:w="23" w:type="dxa"/>
        <w:left w:w="115" w:type="dxa"/>
        <w:bottom w:w="23" w:type="dxa"/>
        <w:right w:w="115" w:type="dxa"/>
      </w:tblCellMar>
    </w:tblPr>
  </w:style>
  <w:style w:type="table" w:customStyle="1" w:styleId="af2">
    <w:basedOn w:val="TableNormal"/>
    <w:pPr>
      <w:spacing w:after="0" w:line="240" w:lineRule="auto"/>
    </w:pPr>
    <w:rPr>
      <w:color w:val="065E5F"/>
    </w:rPr>
    <w:tblPr>
      <w:tblStyleRowBandSize w:val="1"/>
      <w:tblStyleColBandSize w:val="1"/>
      <w:tblCellMar>
        <w:top w:w="28" w:type="dxa"/>
        <w:left w:w="57" w:type="dxa"/>
        <w:bottom w:w="57" w:type="dxa"/>
        <w:right w:w="57" w:type="dxa"/>
      </w:tblCellMar>
    </w:tblPr>
    <w:tcPr>
      <w:shd w:val="clear" w:color="auto" w:fill="E2F8FA"/>
      <w:vAlign w:val="center"/>
    </w:tcPr>
    <w:tblStylePr w:type="firstRow">
      <w:rPr>
        <w:b/>
        <w:color w:val="FFFFFF"/>
      </w:rPr>
      <w:tblPr/>
      <w:tcPr>
        <w:tcBorders>
          <w:top w:val="single" w:sz="4" w:space="0" w:color="00B9BD"/>
          <w:left w:val="single" w:sz="4" w:space="0" w:color="00B9BD"/>
          <w:bottom w:val="single" w:sz="4" w:space="0" w:color="00B9BD"/>
          <w:right w:val="single" w:sz="4" w:space="0" w:color="00B9BD"/>
          <w:insideH w:val="nil"/>
          <w:insideV w:val="nil"/>
        </w:tcBorders>
        <w:shd w:val="clear" w:color="auto" w:fill="00B9BD"/>
      </w:tcPr>
    </w:tblStylePr>
    <w:tblStylePr w:type="lastRow">
      <w:rPr>
        <w:b/>
      </w:rPr>
      <w:tblPr/>
      <w:tcPr>
        <w:tcBorders>
          <w:top w:val="single" w:sz="4" w:space="0" w:color="00B9BD"/>
        </w:tcBorders>
      </w:tcPr>
    </w:tblStylePr>
    <w:tblStylePr w:type="firstCol">
      <w:rPr>
        <w:b/>
      </w:rPr>
    </w:tblStylePr>
    <w:tblStylePr w:type="lastCol">
      <w:rPr>
        <w:b/>
      </w:rPr>
    </w:tblStylePr>
    <w:tblStylePr w:type="band1Vert">
      <w:tblPr/>
      <w:tcPr>
        <w:shd w:val="clear" w:color="auto" w:fill="BEFDFE"/>
      </w:tcPr>
    </w:tblStylePr>
    <w:tblStylePr w:type="band1Horz">
      <w:tblPr/>
      <w:tcPr>
        <w:shd w:val="clear" w:color="auto" w:fill="BEFDFE"/>
      </w:tcPr>
    </w:tblStylePr>
  </w:style>
  <w:style w:type="table" w:customStyle="1" w:styleId="af3">
    <w:basedOn w:val="TableNormal"/>
    <w:tblPr>
      <w:tblStyleRowBandSize w:val="1"/>
      <w:tblStyleColBandSize w:val="1"/>
      <w:tblCellMar>
        <w:top w:w="23" w:type="dxa"/>
        <w:left w:w="115" w:type="dxa"/>
        <w:bottom w:w="23" w:type="dxa"/>
        <w:right w:w="115" w:type="dxa"/>
      </w:tblCellMar>
    </w:tblPr>
  </w:style>
  <w:style w:type="table" w:customStyle="1" w:styleId="af4">
    <w:basedOn w:val="TableNormal"/>
    <w:pPr>
      <w:spacing w:after="0" w:line="240" w:lineRule="auto"/>
    </w:pPr>
    <w:rPr>
      <w:color w:val="065E5F"/>
    </w:rPr>
    <w:tblPr>
      <w:tblStyleRowBandSize w:val="1"/>
      <w:tblStyleColBandSize w:val="1"/>
      <w:tblCellMar>
        <w:top w:w="28" w:type="dxa"/>
        <w:left w:w="57" w:type="dxa"/>
        <w:bottom w:w="57" w:type="dxa"/>
        <w:right w:w="57" w:type="dxa"/>
      </w:tblCellMar>
    </w:tblPr>
    <w:tcPr>
      <w:shd w:val="clear" w:color="auto" w:fill="E2F8FA"/>
      <w:vAlign w:val="center"/>
    </w:tcPr>
    <w:tblStylePr w:type="firstRow">
      <w:rPr>
        <w:b/>
        <w:color w:val="FFFFFF"/>
      </w:rPr>
      <w:tblPr/>
      <w:tcPr>
        <w:tcBorders>
          <w:top w:val="single" w:sz="4" w:space="0" w:color="00B9BD"/>
          <w:left w:val="single" w:sz="4" w:space="0" w:color="00B9BD"/>
          <w:bottom w:val="single" w:sz="4" w:space="0" w:color="00B9BD"/>
          <w:right w:val="single" w:sz="4" w:space="0" w:color="00B9BD"/>
          <w:insideH w:val="nil"/>
          <w:insideV w:val="nil"/>
        </w:tcBorders>
        <w:shd w:val="clear" w:color="auto" w:fill="00B9BD"/>
      </w:tcPr>
    </w:tblStylePr>
    <w:tblStylePr w:type="lastRow">
      <w:rPr>
        <w:b/>
      </w:rPr>
      <w:tblPr/>
      <w:tcPr>
        <w:tcBorders>
          <w:top w:val="single" w:sz="4" w:space="0" w:color="00B9BD"/>
        </w:tcBorders>
      </w:tcPr>
    </w:tblStylePr>
    <w:tblStylePr w:type="firstCol">
      <w:rPr>
        <w:b/>
      </w:rPr>
    </w:tblStylePr>
    <w:tblStylePr w:type="lastCol">
      <w:rPr>
        <w:b/>
      </w:rPr>
    </w:tblStylePr>
    <w:tblStylePr w:type="band1Vert">
      <w:tblPr/>
      <w:tcPr>
        <w:shd w:val="clear" w:color="auto" w:fill="BEFDFE"/>
      </w:tcPr>
    </w:tblStylePr>
    <w:tblStylePr w:type="band1Horz">
      <w:tblPr/>
      <w:tcPr>
        <w:shd w:val="clear" w:color="auto" w:fill="BEFDFE"/>
      </w:tcPr>
    </w:tblStylePr>
  </w:style>
  <w:style w:type="table" w:customStyle="1" w:styleId="af5">
    <w:basedOn w:val="TableNormal"/>
    <w:tblPr>
      <w:tblStyleRowBandSize w:val="1"/>
      <w:tblStyleColBandSize w:val="1"/>
      <w:tblCellMar>
        <w:top w:w="23" w:type="dxa"/>
        <w:left w:w="115" w:type="dxa"/>
        <w:bottom w:w="23" w:type="dxa"/>
        <w:right w:w="115" w:type="dxa"/>
      </w:tblCellMar>
    </w:tblPr>
  </w:style>
  <w:style w:type="table" w:customStyle="1" w:styleId="af6">
    <w:basedOn w:val="TableNormal"/>
    <w:pPr>
      <w:spacing w:after="0" w:line="240" w:lineRule="auto"/>
    </w:pPr>
    <w:rPr>
      <w:color w:val="065E5F"/>
    </w:rPr>
    <w:tblPr>
      <w:tblStyleRowBandSize w:val="1"/>
      <w:tblStyleColBandSize w:val="1"/>
      <w:tblCellMar>
        <w:top w:w="57" w:type="dxa"/>
        <w:left w:w="57" w:type="dxa"/>
        <w:bottom w:w="57" w:type="dxa"/>
        <w:right w:w="57" w:type="dxa"/>
      </w:tblCellMar>
    </w:tblPr>
    <w:tcPr>
      <w:shd w:val="clear" w:color="auto" w:fill="E2F8FA"/>
      <w:vAlign w:val="center"/>
    </w:tcPr>
    <w:tblStylePr w:type="firstRow">
      <w:rPr>
        <w:rFonts w:ascii="Verdana" w:eastAsia="Verdana" w:hAnsi="Verdana" w:cs="Verdana"/>
        <w:b/>
        <w:color w:val="FFFFFF"/>
        <w:sz w:val="22"/>
        <w:szCs w:val="22"/>
      </w:rPr>
      <w:tblPr/>
      <w:tcPr>
        <w:tcBorders>
          <w:top w:val="single" w:sz="4" w:space="0" w:color="FFFFFF"/>
          <w:left w:val="single" w:sz="4" w:space="0" w:color="FFFFFF"/>
          <w:right w:val="single" w:sz="4" w:space="0" w:color="FFFFFF"/>
          <w:insideH w:val="nil"/>
          <w:insideV w:val="nil"/>
        </w:tcBorders>
        <w:shd w:val="clear" w:color="auto" w:fill="00B9BD"/>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00B9BD"/>
      </w:tcPr>
    </w:tblStylePr>
    <w:tblStylePr w:type="firstCol">
      <w:rPr>
        <w:rFonts w:ascii="Verdana" w:eastAsia="Verdana" w:hAnsi="Verdana" w:cs="Verdana"/>
        <w:b w:val="0"/>
        <w:color w:val="F2F2F2"/>
        <w:sz w:val="21"/>
        <w:szCs w:val="21"/>
      </w:rPr>
      <w:tblPr/>
      <w:tcPr>
        <w:shd w:val="clear" w:color="auto" w:fill="00B9BD"/>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00B9BD"/>
      </w:tcPr>
    </w:tblStylePr>
    <w:tblStylePr w:type="band1Vert">
      <w:tblPr/>
      <w:tcPr>
        <w:shd w:val="clear" w:color="auto" w:fill="7EFCFF"/>
      </w:tcPr>
    </w:tblStylePr>
    <w:tblStylePr w:type="band1Horz">
      <w:tblPr/>
      <w:tcPr>
        <w:shd w:val="clear" w:color="auto" w:fill="7EFCFF"/>
      </w:tcPr>
    </w:tblStylePr>
  </w:style>
  <w:style w:type="table" w:customStyle="1" w:styleId="af7">
    <w:basedOn w:val="TableNormal"/>
    <w:pPr>
      <w:spacing w:after="0" w:line="240" w:lineRule="auto"/>
    </w:pPr>
    <w:rPr>
      <w:color w:val="065E5F"/>
    </w:rPr>
    <w:tblPr>
      <w:tblStyleRowBandSize w:val="1"/>
      <w:tblStyleColBandSize w:val="1"/>
      <w:tblCellMar>
        <w:top w:w="57" w:type="dxa"/>
        <w:left w:w="57" w:type="dxa"/>
        <w:bottom w:w="57" w:type="dxa"/>
        <w:right w:w="57" w:type="dxa"/>
      </w:tblCellMar>
    </w:tblPr>
    <w:tcPr>
      <w:shd w:val="clear" w:color="auto" w:fill="E2F8FA"/>
      <w:vAlign w:val="center"/>
    </w:tcPr>
    <w:tblStylePr w:type="firstRow">
      <w:rPr>
        <w:rFonts w:ascii="Verdana" w:eastAsia="Verdana" w:hAnsi="Verdana" w:cs="Verdana"/>
        <w:b/>
        <w:color w:val="FFFFFF"/>
        <w:sz w:val="22"/>
        <w:szCs w:val="22"/>
      </w:rPr>
      <w:tblPr/>
      <w:tcPr>
        <w:tcBorders>
          <w:top w:val="single" w:sz="4" w:space="0" w:color="FFFFFF"/>
          <w:left w:val="single" w:sz="4" w:space="0" w:color="FFFFFF"/>
          <w:right w:val="single" w:sz="4" w:space="0" w:color="FFFFFF"/>
          <w:insideH w:val="nil"/>
          <w:insideV w:val="nil"/>
        </w:tcBorders>
        <w:shd w:val="clear" w:color="auto" w:fill="00B9BD"/>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00B9BD"/>
      </w:tcPr>
    </w:tblStylePr>
    <w:tblStylePr w:type="firstCol">
      <w:rPr>
        <w:rFonts w:ascii="Verdana" w:eastAsia="Verdana" w:hAnsi="Verdana" w:cs="Verdana"/>
        <w:b w:val="0"/>
        <w:color w:val="F2F2F2"/>
        <w:sz w:val="21"/>
        <w:szCs w:val="21"/>
      </w:rPr>
      <w:tblPr/>
      <w:tcPr>
        <w:shd w:val="clear" w:color="auto" w:fill="00B9BD"/>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00B9BD"/>
      </w:tcPr>
    </w:tblStylePr>
    <w:tblStylePr w:type="band1Vert">
      <w:tblPr/>
      <w:tcPr>
        <w:shd w:val="clear" w:color="auto" w:fill="7EFCFF"/>
      </w:tcPr>
    </w:tblStylePr>
    <w:tblStylePr w:type="band1Horz">
      <w:tblPr/>
      <w:tcPr>
        <w:shd w:val="clear" w:color="auto" w:fill="7EFCFF"/>
      </w:tcPr>
    </w:tblStylePr>
  </w:style>
  <w:style w:type="table" w:customStyle="1" w:styleId="af8">
    <w:basedOn w:val="TableNormal"/>
    <w:pPr>
      <w:spacing w:after="0" w:line="240" w:lineRule="auto"/>
    </w:pPr>
    <w:rPr>
      <w:color w:val="065E5F"/>
    </w:rPr>
    <w:tblPr>
      <w:tblStyleRowBandSize w:val="1"/>
      <w:tblStyleColBandSize w:val="1"/>
      <w:tblCellMar>
        <w:top w:w="57" w:type="dxa"/>
        <w:left w:w="57" w:type="dxa"/>
        <w:bottom w:w="57" w:type="dxa"/>
        <w:right w:w="57" w:type="dxa"/>
      </w:tblCellMar>
    </w:tblPr>
    <w:tcPr>
      <w:shd w:val="clear" w:color="auto" w:fill="E2F8FA"/>
      <w:vAlign w:val="center"/>
    </w:tcPr>
    <w:tblStylePr w:type="firstRow">
      <w:rPr>
        <w:rFonts w:ascii="Verdana" w:eastAsia="Verdana" w:hAnsi="Verdana" w:cs="Verdana"/>
        <w:b/>
        <w:color w:val="FFFFFF"/>
        <w:sz w:val="22"/>
        <w:szCs w:val="22"/>
      </w:rPr>
      <w:tblPr/>
      <w:tcPr>
        <w:tcBorders>
          <w:top w:val="single" w:sz="4" w:space="0" w:color="FFFFFF"/>
          <w:left w:val="single" w:sz="4" w:space="0" w:color="FFFFFF"/>
          <w:right w:val="single" w:sz="4" w:space="0" w:color="FFFFFF"/>
          <w:insideH w:val="nil"/>
          <w:insideV w:val="nil"/>
        </w:tcBorders>
        <w:shd w:val="clear" w:color="auto" w:fill="00B9BD"/>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00B9BD"/>
      </w:tcPr>
    </w:tblStylePr>
    <w:tblStylePr w:type="firstCol">
      <w:rPr>
        <w:rFonts w:ascii="Verdana" w:eastAsia="Verdana" w:hAnsi="Verdana" w:cs="Verdana"/>
        <w:b w:val="0"/>
        <w:color w:val="F2F2F2"/>
        <w:sz w:val="21"/>
        <w:szCs w:val="21"/>
      </w:rPr>
      <w:tblPr/>
      <w:tcPr>
        <w:shd w:val="clear" w:color="auto" w:fill="00B9BD"/>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00B9BD"/>
      </w:tcPr>
    </w:tblStylePr>
    <w:tblStylePr w:type="band1Vert">
      <w:tblPr/>
      <w:tcPr>
        <w:shd w:val="clear" w:color="auto" w:fill="7EFCFF"/>
      </w:tcPr>
    </w:tblStylePr>
    <w:tblStylePr w:type="band1Horz">
      <w:tblPr/>
      <w:tcPr>
        <w:shd w:val="clear" w:color="auto" w:fill="7EFCFF"/>
      </w:tcPr>
    </w:tblStylePr>
  </w:style>
  <w:style w:type="table" w:customStyle="1" w:styleId="af9">
    <w:basedOn w:val="TableNormal"/>
    <w:pPr>
      <w:spacing w:after="0" w:line="240" w:lineRule="auto"/>
    </w:pPr>
    <w:rPr>
      <w:color w:val="065E5F"/>
    </w:rPr>
    <w:tblPr>
      <w:tblStyleRowBandSize w:val="1"/>
      <w:tblStyleColBandSize w:val="1"/>
      <w:tblCellMar>
        <w:top w:w="57" w:type="dxa"/>
        <w:left w:w="57" w:type="dxa"/>
        <w:bottom w:w="57" w:type="dxa"/>
        <w:right w:w="57" w:type="dxa"/>
      </w:tblCellMar>
    </w:tblPr>
    <w:tcPr>
      <w:shd w:val="clear" w:color="auto" w:fill="E2F8FA"/>
      <w:vAlign w:val="center"/>
    </w:tcPr>
    <w:tblStylePr w:type="firstRow">
      <w:rPr>
        <w:rFonts w:ascii="Verdana" w:eastAsia="Verdana" w:hAnsi="Verdana" w:cs="Verdana"/>
        <w:b/>
        <w:color w:val="FFFFFF"/>
        <w:sz w:val="22"/>
        <w:szCs w:val="22"/>
      </w:rPr>
      <w:tblPr/>
      <w:tcPr>
        <w:tcBorders>
          <w:top w:val="single" w:sz="4" w:space="0" w:color="FFFFFF"/>
          <w:left w:val="single" w:sz="4" w:space="0" w:color="FFFFFF"/>
          <w:right w:val="single" w:sz="4" w:space="0" w:color="FFFFFF"/>
          <w:insideH w:val="nil"/>
          <w:insideV w:val="nil"/>
        </w:tcBorders>
        <w:shd w:val="clear" w:color="auto" w:fill="00B9BD"/>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00B9BD"/>
      </w:tcPr>
    </w:tblStylePr>
    <w:tblStylePr w:type="firstCol">
      <w:rPr>
        <w:rFonts w:ascii="Verdana" w:eastAsia="Verdana" w:hAnsi="Verdana" w:cs="Verdana"/>
        <w:b w:val="0"/>
        <w:color w:val="F2F2F2"/>
        <w:sz w:val="21"/>
        <w:szCs w:val="21"/>
      </w:rPr>
      <w:tblPr/>
      <w:tcPr>
        <w:shd w:val="clear" w:color="auto" w:fill="00B9BD"/>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00B9BD"/>
      </w:tcPr>
    </w:tblStylePr>
    <w:tblStylePr w:type="band1Vert">
      <w:tblPr/>
      <w:tcPr>
        <w:shd w:val="clear" w:color="auto" w:fill="7EFCFF"/>
      </w:tcPr>
    </w:tblStylePr>
    <w:tblStylePr w:type="band1Horz">
      <w:tblPr/>
      <w:tcPr>
        <w:shd w:val="clear" w:color="auto" w:fill="7EFCFF"/>
      </w:tcPr>
    </w:tblStyle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pPr>
      <w:spacing w:after="0" w:line="240" w:lineRule="auto"/>
    </w:pPr>
    <w:rPr>
      <w:color w:val="065E5F"/>
    </w:rPr>
    <w:tblPr>
      <w:tblStyleRowBandSize w:val="1"/>
      <w:tblStyleColBandSize w:val="1"/>
      <w:tblCellMar>
        <w:top w:w="57" w:type="dxa"/>
        <w:left w:w="57" w:type="dxa"/>
        <w:bottom w:w="57" w:type="dxa"/>
        <w:right w:w="57" w:type="dxa"/>
      </w:tblCellMar>
    </w:tblPr>
    <w:tcPr>
      <w:shd w:val="clear" w:color="auto" w:fill="E2F8FA"/>
      <w:vAlign w:val="center"/>
    </w:tcPr>
    <w:tblStylePr w:type="firstRow">
      <w:rPr>
        <w:rFonts w:ascii="Verdana" w:eastAsia="Verdana" w:hAnsi="Verdana" w:cs="Verdana"/>
        <w:b/>
        <w:color w:val="FFFFFF"/>
        <w:sz w:val="21"/>
        <w:szCs w:val="21"/>
      </w:rPr>
      <w:tblPr/>
      <w:tcPr>
        <w:shd w:val="clear" w:color="auto" w:fill="00B9BD"/>
      </w:tcPr>
    </w:tblStyle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pPr>
      <w:spacing w:after="0" w:line="240" w:lineRule="auto"/>
    </w:pPr>
    <w:rPr>
      <w:color w:val="065E5F"/>
    </w:rPr>
    <w:tblPr>
      <w:tblStyleRowBandSize w:val="1"/>
      <w:tblStyleColBandSize w:val="1"/>
      <w:tblCellMar>
        <w:top w:w="57" w:type="dxa"/>
        <w:left w:w="57" w:type="dxa"/>
        <w:bottom w:w="57" w:type="dxa"/>
        <w:right w:w="57" w:type="dxa"/>
      </w:tblCellMar>
    </w:tblPr>
    <w:tcPr>
      <w:shd w:val="clear" w:color="auto" w:fill="E2F8FA"/>
      <w:vAlign w:val="center"/>
    </w:tcPr>
    <w:tblStylePr w:type="firstRow">
      <w:rPr>
        <w:rFonts w:ascii="Verdana" w:eastAsia="Verdana" w:hAnsi="Verdana" w:cs="Verdana"/>
        <w:b/>
        <w:color w:val="FFFFFF"/>
        <w:sz w:val="21"/>
        <w:szCs w:val="21"/>
      </w:rPr>
      <w:tblPr/>
      <w:tcPr>
        <w:shd w:val="clear" w:color="auto" w:fill="00B9BD"/>
      </w:tcPr>
    </w:tblStylePr>
  </w:style>
  <w:style w:type="table" w:customStyle="1" w:styleId="afe">
    <w:basedOn w:val="TableNormal"/>
    <w:tblPr>
      <w:tblStyleRowBandSize w:val="1"/>
      <w:tblStyleColBandSize w:val="1"/>
      <w:tblCellMar>
        <w:top w:w="57" w:type="dxa"/>
        <w:left w:w="115" w:type="dxa"/>
        <w:bottom w:w="57" w:type="dxa"/>
        <w:right w:w="115" w:type="dxa"/>
      </w:tblCellMar>
    </w:tblPr>
  </w:style>
  <w:style w:type="table" w:customStyle="1" w:styleId="aff">
    <w:basedOn w:val="TableNormal"/>
    <w:pPr>
      <w:spacing w:after="0" w:line="240" w:lineRule="auto"/>
    </w:pPr>
    <w:rPr>
      <w:color w:val="065E5F"/>
    </w:rPr>
    <w:tblPr>
      <w:tblStyleRowBandSize w:val="1"/>
      <w:tblStyleColBandSize w:val="1"/>
      <w:tblCellMar>
        <w:top w:w="57" w:type="dxa"/>
        <w:left w:w="57" w:type="dxa"/>
        <w:bottom w:w="57" w:type="dxa"/>
        <w:right w:w="57" w:type="dxa"/>
      </w:tblCellMar>
    </w:tblPr>
    <w:tcPr>
      <w:shd w:val="clear" w:color="auto" w:fill="E2F8FA"/>
      <w:vAlign w:val="center"/>
    </w:tcPr>
    <w:tblStylePr w:type="firstRow">
      <w:rPr>
        <w:rFonts w:ascii="Verdana" w:eastAsia="Verdana" w:hAnsi="Verdana" w:cs="Verdana"/>
        <w:b/>
        <w:color w:val="FFFFFF"/>
        <w:sz w:val="22"/>
        <w:szCs w:val="22"/>
      </w:rPr>
      <w:tblPr/>
      <w:tcPr>
        <w:tcBorders>
          <w:top w:val="single" w:sz="4" w:space="0" w:color="FFFFFF"/>
          <w:left w:val="single" w:sz="4" w:space="0" w:color="FFFFFF"/>
          <w:right w:val="single" w:sz="4" w:space="0" w:color="FFFFFF"/>
          <w:insideH w:val="nil"/>
          <w:insideV w:val="nil"/>
        </w:tcBorders>
        <w:shd w:val="clear" w:color="auto" w:fill="00B9BD"/>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00B9BD"/>
      </w:tcPr>
    </w:tblStylePr>
    <w:tblStylePr w:type="firstCol">
      <w:rPr>
        <w:rFonts w:ascii="Verdana" w:eastAsia="Verdana" w:hAnsi="Verdana" w:cs="Verdana"/>
        <w:b w:val="0"/>
        <w:color w:val="F2F2F2"/>
        <w:sz w:val="21"/>
        <w:szCs w:val="21"/>
      </w:rPr>
      <w:tblPr/>
      <w:tcPr>
        <w:shd w:val="clear" w:color="auto" w:fill="00B9BD"/>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00B9BD"/>
      </w:tcPr>
    </w:tblStylePr>
    <w:tblStylePr w:type="band1Vert">
      <w:tblPr/>
      <w:tcPr>
        <w:shd w:val="clear" w:color="auto" w:fill="7EFCFF"/>
      </w:tcPr>
    </w:tblStylePr>
    <w:tblStylePr w:type="band1Horz">
      <w:tblPr/>
      <w:tcPr>
        <w:shd w:val="clear" w:color="auto" w:fill="7EFCFF"/>
      </w:tcPr>
    </w:tblStylePr>
  </w:style>
  <w:style w:type="table" w:customStyle="1" w:styleId="aff0">
    <w:basedOn w:val="TableNormal"/>
    <w:pPr>
      <w:spacing w:after="0" w:line="240" w:lineRule="auto"/>
    </w:pPr>
    <w:rPr>
      <w:color w:val="065E5F"/>
    </w:rPr>
    <w:tblPr>
      <w:tblStyleRowBandSize w:val="1"/>
      <w:tblStyleColBandSize w:val="1"/>
      <w:tblCellMar>
        <w:top w:w="57" w:type="dxa"/>
        <w:left w:w="57" w:type="dxa"/>
        <w:bottom w:w="57" w:type="dxa"/>
        <w:right w:w="57" w:type="dxa"/>
      </w:tblCellMar>
    </w:tblPr>
    <w:tcPr>
      <w:shd w:val="clear" w:color="auto" w:fill="E2F8FA"/>
      <w:vAlign w:val="center"/>
    </w:tcPr>
    <w:tblStylePr w:type="firstRow">
      <w:pPr>
        <w:spacing w:line="240" w:lineRule="auto"/>
        <w:jc w:val="left"/>
      </w:pPr>
      <w:rPr>
        <w:rFonts w:ascii="Verdana" w:eastAsia="Verdana" w:hAnsi="Verdana" w:cs="Verdana"/>
        <w:b w:val="0"/>
        <w:i w:val="0"/>
        <w:color w:val="000000"/>
        <w:sz w:val="10"/>
        <w:szCs w:val="10"/>
      </w:rPr>
      <w:tblPr/>
      <w:tcPr>
        <w:tcBorders>
          <w:top w:val="nil"/>
          <w:left w:val="nil"/>
          <w:bottom w:val="single" w:sz="18" w:space="0" w:color="00B9BD"/>
          <w:right w:val="nil"/>
          <w:insideH w:val="nil"/>
          <w:insideV w:val="nil"/>
        </w:tcBorders>
      </w:tcPr>
    </w:tblStylePr>
    <w:tblStylePr w:type="band1Horz">
      <w:pPr>
        <w:jc w:val="left"/>
      </w:pPr>
    </w:tblStylePr>
  </w:style>
  <w:style w:type="paragraph" w:styleId="ListParagraph">
    <w:name w:val="List Paragraph"/>
    <w:aliases w:val="Paragraph,Citation List,Resume Title,Bulet Para,List Paragraph Char Char,List Paragraph1,b1,Number_1,SGLText List Paragraph,new,lp1,Normal Sentence,ListPar1,List Paragraph2,List Paragraph11,list1,HEAD 3,Bullet li"/>
    <w:basedOn w:val="Normal"/>
    <w:link w:val="ListParagraphChar"/>
    <w:uiPriority w:val="34"/>
    <w:qFormat/>
    <w:rsid w:val="00B86021"/>
    <w:pPr>
      <w:ind w:left="720"/>
      <w:contextualSpacing/>
    </w:pPr>
  </w:style>
  <w:style w:type="paragraph" w:styleId="Revision">
    <w:name w:val="Revision"/>
    <w:hidden/>
    <w:uiPriority w:val="99"/>
    <w:semiHidden/>
    <w:rsid w:val="00DB713A"/>
    <w:pPr>
      <w:spacing w:after="0" w:line="240" w:lineRule="auto"/>
    </w:pPr>
  </w:style>
  <w:style w:type="table" w:styleId="TableGrid">
    <w:name w:val="Table Grid"/>
    <w:basedOn w:val="TableNormal"/>
    <w:uiPriority w:val="39"/>
    <w:rsid w:val="004E17E2"/>
    <w:pPr>
      <w:spacing w:after="0" w:line="240" w:lineRule="auto"/>
    </w:pPr>
    <w:rPr>
      <w:rFonts w:asciiTheme="minorHAnsi" w:eastAsiaTheme="minorHAnsi" w:hAnsiTheme="minorHAnsi" w:cstheme="minorBidi"/>
      <w:color w:val="auto"/>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532A95"/>
    <w:rPr>
      <w:rFonts w:asciiTheme="minorHAnsi" w:hAnsiTheme="minorHAnsi"/>
      <w:color w:val="0000FF" w:themeColor="hyperlink"/>
      <w:sz w:val="22"/>
      <w:u w:val="single"/>
    </w:rPr>
  </w:style>
  <w:style w:type="table" w:customStyle="1" w:styleId="GridTable5Dark-Accent11">
    <w:name w:val="Grid Table 5 Dark - Accent 11"/>
    <w:basedOn w:val="TableNormal"/>
    <w:uiPriority w:val="50"/>
    <w:rsid w:val="00532A95"/>
    <w:pPr>
      <w:spacing w:after="0" w:line="240" w:lineRule="auto"/>
    </w:pPr>
    <w:rPr>
      <w:rFonts w:asciiTheme="minorHAnsi" w:eastAsiaTheme="minorHAnsi" w:hAnsiTheme="minorHAnsi" w:cstheme="minorBidi"/>
      <w:color w:val="auto"/>
      <w:szCs w:val="24"/>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rFonts w:asciiTheme="minorHAnsi" w:hAnsiTheme="minorHAnsi"/>
        <w:b w:val="0"/>
        <w:bCs/>
        <w:color w:val="F2F2F2"/>
        <w:sz w:val="21"/>
      </w:rPr>
      <w:tblPr/>
      <w:tcPr>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ListParagraphChar">
    <w:name w:val="List Paragraph Char"/>
    <w:aliases w:val="Paragraph Char,Citation List Char,Resume Title Char,Bulet Para Char,List Paragraph Char Char Char,List Paragraph1 Char,b1 Char,Number_1 Char,SGLText List Paragraph Char,new Char,lp1 Char,Normal Sentence Char,ListPar1 Char,list1 Char"/>
    <w:link w:val="ListParagraph"/>
    <w:uiPriority w:val="34"/>
    <w:qFormat/>
    <w:locked/>
    <w:rsid w:val="000417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globalgoals.goldstandard.org/standards/TGuide-PreReview_V1.1-VPA-Design-Document.pdf" TargetMode="External"/><Relationship Id="rId3" Type="http://schemas.openxmlformats.org/officeDocument/2006/relationships/settings" Target="settings.xml"/><Relationship Id="rId21" Type="http://schemas.openxmlformats.org/officeDocument/2006/relationships/hyperlink" Target="https://www.ohchr.org/en/hrbodies/hrc/pages/home.aspx" TargetMode="External"/><Relationship Id="rId7" Type="http://schemas.openxmlformats.org/officeDocument/2006/relationships/hyperlink" Target="https://globalgoals.goldstandard.org/standards/TGuide-PreReview_V1.1-VPA-Design-Document.pdf" TargetMode="External"/><Relationship Id="rId12" Type="http://schemas.openxmlformats.org/officeDocument/2006/relationships/hyperlink" Target="mailto:E.Agnew@kokonetworks.com" TargetMode="External"/><Relationship Id="rId17" Type="http://schemas.openxmlformats.org/officeDocument/2006/relationships/header" Target="header3.xml"/><Relationship Id="rId25" Type="http://schemas.openxmlformats.org/officeDocument/2006/relationships/hyperlink" Target="mailto:g.murray@kokonetworks.com" TargetMode="Externa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https://www.ohchr.org/documents/publications/guidingprinciplesbusinesshr_e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elp@goldstandard.org" TargetMode="External"/><Relationship Id="rId24" Type="http://schemas.openxmlformats.org/officeDocument/2006/relationships/hyperlink" Target="http://www.kokonetworks.com" TargetMode="Externa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mailto:g.murray@kokonetworks.com" TargetMode="External"/><Relationship Id="rId28" Type="http://schemas.openxmlformats.org/officeDocument/2006/relationships/theme" Target="theme/theme1.xml"/><Relationship Id="rId10" Type="http://schemas.openxmlformats.org/officeDocument/2006/relationships/hyperlink" Target="https://www.ipcc-nggip.iges.or.jp/public/2006gl/pdf/2_Volume2/V2_2_Ch2_Stationary_Combustion.pdf%20" TargetMode="External"/><Relationship Id="rId19" Type="http://schemas.openxmlformats.org/officeDocument/2006/relationships/hyperlink" Target="https://globalgoals.goldstandard.org/standards/TGuide-PreReview_V1.1-VPA-Design-Document.pdf" TargetMode="External"/><Relationship Id="rId4" Type="http://schemas.openxmlformats.org/officeDocument/2006/relationships/webSettings" Target="webSettings.xml"/><Relationship Id="rId9" Type="http://schemas.openxmlformats.org/officeDocument/2006/relationships/hyperlink" Target="http://cdm.unfccc.int/methodologies/DB/IO5FJLJFWT91R6B8SO5BC7TXSK27I2" TargetMode="External"/><Relationship Id="rId14" Type="http://schemas.openxmlformats.org/officeDocument/2006/relationships/header" Target="header2.xml"/><Relationship Id="rId22" Type="http://schemas.openxmlformats.org/officeDocument/2006/relationships/hyperlink" Target="https://globalgoals.goldstandard.org/glossary/" TargetMode="Externa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2" Type="http://schemas.openxmlformats.org/officeDocument/2006/relationships/hyperlink" Target="https://www.vivoenergy.com/About/Vivo-Energy-at-a-glance" TargetMode="External"/><Relationship Id="rId1" Type="http://schemas.openxmlformats.org/officeDocument/2006/relationships/hyperlink" Target="http://www.essentialchemicalindustry.org/chemicals/ethanol.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71</Pages>
  <Words>14868</Words>
  <Characters>84750</Characters>
  <Application>Microsoft Office Word</Application>
  <DocSecurity>0</DocSecurity>
  <Lines>706</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Abhishek Mahawar</dc:creator>
  <cp:lastModifiedBy>Author</cp:lastModifiedBy>
  <cp:revision>5</cp:revision>
  <dcterms:created xsi:type="dcterms:W3CDTF">2022-10-27T13:26:00Z</dcterms:created>
  <dcterms:modified xsi:type="dcterms:W3CDTF">2022-10-29T04:02:00Z</dcterms:modified>
</cp:coreProperties>
</file>