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A0D419" w14:textId="77777777" w:rsidR="00733861" w:rsidRPr="00733861" w:rsidRDefault="00733861" w:rsidP="00733861">
      <w:pPr>
        <w:rPr>
          <w:b/>
          <w:caps/>
          <w:color w:val="00B9BD" w:themeColor="accent1"/>
          <w:sz w:val="48"/>
          <w:lang w:val="en-GB"/>
        </w:rPr>
      </w:pPr>
      <w:r w:rsidRPr="00733861">
        <w:rPr>
          <w:b/>
          <w:caps/>
          <w:color w:val="00B9BD" w:themeColor="accent1"/>
          <w:sz w:val="48"/>
          <w:lang w:val="en-GB"/>
        </w:rPr>
        <w:t>Monitoring Report</w:t>
      </w:r>
    </w:p>
    <w:p w14:paraId="3CD7A092" w14:textId="17A8E6CD" w:rsidR="00F92931" w:rsidRPr="0022081F" w:rsidRDefault="00000000" w:rsidP="002E5DB5">
      <w:r>
        <w:rPr>
          <w:noProof/>
          <w14:cntxtAlts w14:val="0"/>
        </w:rPr>
        <w:pict w14:anchorId="15522EB2">
          <v:rect id="_x0000_i1026" alt="" style="width:451.3pt;height:.05pt;mso-width-percent:0;mso-height-percent:0;mso-width-percent:0;mso-height-percent:0" o:hralign="center" o:hrstd="t" o:hr="t" fillcolor="#a0a0a0" stroked="f"/>
        </w:pict>
      </w:r>
    </w:p>
    <w:p w14:paraId="3737D389" w14:textId="17824694" w:rsidR="00635A56" w:rsidRPr="00733861" w:rsidRDefault="0002272D" w:rsidP="00635A56">
      <w:pPr>
        <w:pStyle w:val="Heading6"/>
        <w:rPr>
          <w:lang w:val="fr-FR"/>
        </w:rPr>
      </w:pPr>
      <w:r w:rsidRPr="00733861">
        <w:rPr>
          <w:sz w:val="24"/>
          <w:lang w:val="fr-FR"/>
        </w:rPr>
        <w:t xml:space="preserve">PUBLICATION DATE </w:t>
      </w:r>
      <w:r w:rsidRPr="00733861">
        <w:rPr>
          <w:lang w:val="fr-FR"/>
        </w:rPr>
        <w:t xml:space="preserve"> </w:t>
      </w:r>
      <w:r w:rsidR="0056373F">
        <w:rPr>
          <w:b/>
          <w:bCs/>
          <w:color w:val="515151" w:themeColor="text1"/>
          <w:lang w:val="fr-FR"/>
        </w:rPr>
        <w:t>14</w:t>
      </w:r>
      <w:r w:rsidRPr="00733861">
        <w:rPr>
          <w:b/>
          <w:bCs/>
          <w:color w:val="515151" w:themeColor="text1"/>
          <w:lang w:val="fr-FR"/>
        </w:rPr>
        <w:t>.</w:t>
      </w:r>
      <w:r w:rsidR="00460D2E" w:rsidRPr="00733861">
        <w:rPr>
          <w:b/>
          <w:bCs/>
          <w:color w:val="515151" w:themeColor="text1"/>
          <w:lang w:val="fr-FR"/>
        </w:rPr>
        <w:t>10</w:t>
      </w:r>
      <w:r w:rsidRPr="00733861">
        <w:rPr>
          <w:b/>
          <w:bCs/>
          <w:color w:val="515151" w:themeColor="text1"/>
          <w:lang w:val="fr-FR"/>
        </w:rPr>
        <w:t>.</w:t>
      </w:r>
      <w:r w:rsidR="00460D2E" w:rsidRPr="00733861">
        <w:rPr>
          <w:b/>
          <w:bCs/>
          <w:color w:val="515151" w:themeColor="text1"/>
          <w:lang w:val="fr-FR"/>
        </w:rPr>
        <w:t>2020</w:t>
      </w:r>
      <w:r w:rsidR="00A96321" w:rsidRPr="00733861">
        <w:rPr>
          <w:lang w:val="fr-FR"/>
        </w:rPr>
        <w:br/>
      </w:r>
      <w:proofErr w:type="gramStart"/>
      <w:r w:rsidR="00CD41BB" w:rsidRPr="00733861">
        <w:rPr>
          <w:sz w:val="24"/>
          <w:lang w:val="fr-FR"/>
        </w:rPr>
        <w:t xml:space="preserve">VERSION </w:t>
      </w:r>
      <w:r w:rsidRPr="00733861">
        <w:rPr>
          <w:lang w:val="fr-FR"/>
        </w:rPr>
        <w:t xml:space="preserve"> </w:t>
      </w:r>
      <w:r w:rsidRPr="00733861">
        <w:rPr>
          <w:b/>
          <w:bCs/>
          <w:color w:val="515151" w:themeColor="text1"/>
          <w:lang w:val="fr-FR"/>
        </w:rPr>
        <w:t>v.</w:t>
      </w:r>
      <w:proofErr w:type="gramEnd"/>
      <w:r w:rsidRPr="00733861">
        <w:rPr>
          <w:b/>
          <w:bCs/>
          <w:color w:val="515151" w:themeColor="text1"/>
          <w:lang w:val="fr-FR"/>
        </w:rPr>
        <w:t xml:space="preserve"> </w:t>
      </w:r>
      <w:r w:rsidR="00460D2E" w:rsidRPr="00733861">
        <w:rPr>
          <w:b/>
          <w:bCs/>
          <w:color w:val="515151" w:themeColor="text1"/>
          <w:lang w:val="fr-FR"/>
        </w:rPr>
        <w:t>1</w:t>
      </w:r>
      <w:r w:rsidRPr="00733861">
        <w:rPr>
          <w:b/>
          <w:bCs/>
          <w:color w:val="515151" w:themeColor="text1"/>
          <w:lang w:val="fr-FR"/>
        </w:rPr>
        <w:t>.</w:t>
      </w:r>
      <w:r w:rsidR="00CF0CFE">
        <w:rPr>
          <w:b/>
          <w:bCs/>
          <w:color w:val="515151" w:themeColor="text1"/>
          <w:lang w:val="fr-FR"/>
        </w:rPr>
        <w:t>1</w:t>
      </w:r>
      <w:r w:rsidRPr="00733861">
        <w:rPr>
          <w:b/>
          <w:bCs/>
          <w:color w:val="515151" w:themeColor="text1"/>
          <w:lang w:val="fr-FR"/>
        </w:rPr>
        <w:t xml:space="preserve"> </w:t>
      </w:r>
      <w:r w:rsidR="0096773B" w:rsidRPr="00733861">
        <w:rPr>
          <w:b/>
          <w:bCs/>
          <w:color w:val="515151" w:themeColor="text1"/>
          <w:lang w:val="fr-FR"/>
        </w:rPr>
        <w:br/>
      </w:r>
      <w:r w:rsidR="00A96321" w:rsidRPr="00733861">
        <w:rPr>
          <w:sz w:val="24"/>
          <w:lang w:val="fr-FR"/>
        </w:rPr>
        <w:t xml:space="preserve">RELATED </w:t>
      </w:r>
      <w:r w:rsidR="00CF0CFE">
        <w:rPr>
          <w:sz w:val="24"/>
          <w:lang w:val="fr-FR"/>
        </w:rPr>
        <w:t>SUPPORT</w:t>
      </w:r>
      <w:r w:rsidR="00A96321" w:rsidRPr="00733861">
        <w:rPr>
          <w:sz w:val="24"/>
          <w:lang w:val="fr-FR"/>
        </w:rPr>
        <w:t xml:space="preserve"> </w:t>
      </w:r>
      <w:r w:rsidR="00635A56" w:rsidRPr="00733861">
        <w:rPr>
          <w:lang w:val="fr-FR"/>
        </w:rPr>
        <w:t>–</w:t>
      </w:r>
      <w:r w:rsidR="0056373F">
        <w:rPr>
          <w:lang w:val="fr-FR"/>
        </w:rPr>
        <w:t xml:space="preserve"> </w:t>
      </w:r>
      <w:hyperlink r:id="rId8" w:history="1">
        <w:r w:rsidR="004473A5" w:rsidRPr="0056373F">
          <w:rPr>
            <w:rStyle w:val="Hyperlink"/>
            <w:rFonts w:asciiTheme="majorHAnsi" w:hAnsiTheme="majorHAnsi"/>
            <w:b/>
            <w:bCs/>
            <w:color w:val="515151" w:themeColor="text1"/>
            <w:u w:val="none"/>
            <w:lang w:val="fr-FR"/>
          </w:rPr>
          <w:t xml:space="preserve">TEMPLATE GUIDE </w:t>
        </w:r>
        <w:r w:rsidR="00733861" w:rsidRPr="0056373F">
          <w:rPr>
            <w:rStyle w:val="Hyperlink"/>
            <w:rFonts w:asciiTheme="majorHAnsi" w:hAnsiTheme="majorHAnsi"/>
            <w:b/>
            <w:bCs/>
            <w:color w:val="515151" w:themeColor="text1"/>
            <w:u w:val="none"/>
            <w:lang w:val="fr-FR"/>
          </w:rPr>
          <w:t>Monitoring Report</w:t>
        </w:r>
        <w:r w:rsidR="0056373F" w:rsidRPr="0056373F">
          <w:rPr>
            <w:rStyle w:val="Hyperlink"/>
            <w:rFonts w:asciiTheme="majorHAnsi" w:hAnsiTheme="majorHAnsi"/>
            <w:b/>
            <w:bCs/>
            <w:color w:val="515151" w:themeColor="text1"/>
            <w:u w:val="none"/>
            <w:lang w:val="fr-FR"/>
          </w:rPr>
          <w:t xml:space="preserve"> v. 1.1</w:t>
        </w:r>
      </w:hyperlink>
    </w:p>
    <w:p w14:paraId="73BB0815" w14:textId="77777777" w:rsidR="00F92931" w:rsidRPr="00947B25" w:rsidRDefault="00000000" w:rsidP="00635A56">
      <w:pPr>
        <w:pStyle w:val="Heading6"/>
      </w:pPr>
      <w:r>
        <w:rPr>
          <w:noProof/>
          <w14:cntxtAlts w14:val="0"/>
        </w:rPr>
        <w:pict w14:anchorId="0F4C9006">
          <v:rect id="_x0000_i1027" alt="" style="width:451.3pt;height:.05pt;mso-width-percent:0;mso-height-percent:0;mso-width-percent:0;mso-height-percent:0" o:hralign="center" o:hrstd="t" o:hr="t" fillcolor="#a0a0a0" stroked="f"/>
        </w:pict>
      </w:r>
    </w:p>
    <w:p w14:paraId="6931FB3F" w14:textId="77777777" w:rsidR="00C30F02" w:rsidRDefault="00C30F02" w:rsidP="00C30F02">
      <w:pPr>
        <w:rPr>
          <w:lang w:val="en-GB"/>
        </w:rPr>
      </w:pPr>
    </w:p>
    <w:p w14:paraId="3D809633" w14:textId="77777777" w:rsidR="007D2F0B" w:rsidRPr="00C30F02" w:rsidRDefault="007D2F0B" w:rsidP="00C30F02">
      <w:pPr>
        <w:rPr>
          <w:lang w:val="en-GB"/>
        </w:rPr>
      </w:pPr>
    </w:p>
    <w:p w14:paraId="675A72F4" w14:textId="77777777" w:rsidR="004473A5" w:rsidRDefault="004473A5" w:rsidP="004473A5"/>
    <w:p w14:paraId="13F8EF15" w14:textId="77777777" w:rsidR="004473A5" w:rsidRPr="00974F10" w:rsidRDefault="004473A5" w:rsidP="004473A5">
      <w:pPr>
        <w:rPr>
          <w:lang w:val="en-GB"/>
        </w:rPr>
      </w:pPr>
      <w:r w:rsidRPr="00974F10">
        <w:rPr>
          <w:lang w:val="en-GB"/>
        </w:rPr>
        <w:t xml:space="preserve">This document contains the following Sections </w:t>
      </w:r>
    </w:p>
    <w:p w14:paraId="137C07A3" w14:textId="2063F571" w:rsidR="004473A5" w:rsidRPr="00733861" w:rsidRDefault="004473A5" w:rsidP="004473A5">
      <w:pPr>
        <w:rPr>
          <w:lang w:val="en-GB"/>
        </w:rPr>
      </w:pPr>
      <w:r w:rsidRPr="00974F10">
        <w:rPr>
          <w:lang w:val="en-GB"/>
        </w:rPr>
        <w:br/>
        <w:t>Key Project Information</w:t>
      </w:r>
    </w:p>
    <w:p w14:paraId="119C1666" w14:textId="466E13F9" w:rsidR="00733861" w:rsidRPr="00733861" w:rsidRDefault="00000000" w:rsidP="00733861">
      <w:pPr>
        <w:rPr>
          <w:rFonts w:asciiTheme="minorHAnsi" w:hAnsiTheme="minorHAnsi"/>
          <w:color w:val="515151" w:themeColor="text1"/>
        </w:rPr>
      </w:pPr>
      <w:hyperlink w:anchor="A" w:history="1">
        <w:r w:rsidR="00EE6253" w:rsidRPr="00EE6253">
          <w:rPr>
            <w:rStyle w:val="Hyperlink"/>
          </w:rPr>
          <w:t>SECTION A</w:t>
        </w:r>
      </w:hyperlink>
      <w:r w:rsidR="00EE6253">
        <w:rPr>
          <w:rFonts w:asciiTheme="minorHAnsi" w:hAnsiTheme="minorHAnsi"/>
          <w:color w:val="515151" w:themeColor="text1"/>
        </w:rPr>
        <w:t xml:space="preserve"> </w:t>
      </w:r>
      <w:r w:rsidR="00733861" w:rsidRPr="00733861">
        <w:rPr>
          <w:rFonts w:asciiTheme="minorHAnsi" w:hAnsiTheme="minorHAnsi"/>
          <w:color w:val="515151" w:themeColor="text1"/>
        </w:rPr>
        <w:t xml:space="preserve">- Description of project </w:t>
      </w:r>
    </w:p>
    <w:p w14:paraId="2C14126F" w14:textId="545C84DC" w:rsidR="00733861" w:rsidRPr="00733861" w:rsidRDefault="00000000" w:rsidP="00733861">
      <w:pPr>
        <w:rPr>
          <w:rFonts w:asciiTheme="minorHAnsi" w:hAnsiTheme="minorHAnsi"/>
          <w:color w:val="515151" w:themeColor="text1"/>
        </w:rPr>
      </w:pPr>
      <w:hyperlink w:anchor="B" w:history="1">
        <w:r w:rsidR="00E121E6" w:rsidRPr="00E121E6">
          <w:rPr>
            <w:rStyle w:val="Hyperlink"/>
          </w:rPr>
          <w:t>SECTION B</w:t>
        </w:r>
      </w:hyperlink>
      <w:r w:rsidR="00E121E6">
        <w:rPr>
          <w:rFonts w:asciiTheme="minorHAnsi" w:hAnsiTheme="minorHAnsi"/>
          <w:color w:val="515151" w:themeColor="text1"/>
        </w:rPr>
        <w:t xml:space="preserve"> </w:t>
      </w:r>
      <w:r w:rsidR="00733861" w:rsidRPr="00733861">
        <w:rPr>
          <w:rFonts w:asciiTheme="minorHAnsi" w:hAnsiTheme="minorHAnsi"/>
          <w:color w:val="515151" w:themeColor="text1"/>
        </w:rPr>
        <w:t>- Implementation of project</w:t>
      </w:r>
    </w:p>
    <w:p w14:paraId="1913FBD3" w14:textId="1B9E2A0B" w:rsidR="00733861" w:rsidRPr="00733861" w:rsidRDefault="00000000" w:rsidP="00733861">
      <w:pPr>
        <w:rPr>
          <w:rFonts w:asciiTheme="minorHAnsi" w:hAnsiTheme="minorHAnsi"/>
          <w:color w:val="515151" w:themeColor="text1"/>
        </w:rPr>
      </w:pPr>
      <w:hyperlink w:anchor="C" w:history="1">
        <w:r w:rsidR="00E121E6" w:rsidRPr="00E121E6">
          <w:rPr>
            <w:rStyle w:val="Hyperlink"/>
          </w:rPr>
          <w:t>SECTION C</w:t>
        </w:r>
      </w:hyperlink>
      <w:r w:rsidR="00E121E6">
        <w:rPr>
          <w:rFonts w:asciiTheme="minorHAnsi" w:hAnsiTheme="minorHAnsi"/>
          <w:color w:val="515151" w:themeColor="text1"/>
        </w:rPr>
        <w:t xml:space="preserve"> </w:t>
      </w:r>
      <w:r w:rsidR="00733861" w:rsidRPr="00733861">
        <w:rPr>
          <w:rFonts w:asciiTheme="minorHAnsi" w:hAnsiTheme="minorHAnsi"/>
          <w:color w:val="515151" w:themeColor="text1"/>
        </w:rPr>
        <w:t xml:space="preserve">- Description of monitoring system applied by the project </w:t>
      </w:r>
    </w:p>
    <w:p w14:paraId="2EB09CC7" w14:textId="0AD56C2C" w:rsidR="00733861" w:rsidRPr="00733861" w:rsidRDefault="00000000" w:rsidP="00733861">
      <w:pPr>
        <w:rPr>
          <w:rFonts w:asciiTheme="minorHAnsi" w:hAnsiTheme="minorHAnsi"/>
          <w:color w:val="515151" w:themeColor="text1"/>
        </w:rPr>
      </w:pPr>
      <w:hyperlink w:anchor="D" w:history="1">
        <w:r w:rsidR="00EE6253" w:rsidRPr="00EE6253">
          <w:rPr>
            <w:rStyle w:val="Hyperlink"/>
          </w:rPr>
          <w:t>SECTION D</w:t>
        </w:r>
      </w:hyperlink>
      <w:r w:rsidR="00EE6253">
        <w:rPr>
          <w:rFonts w:asciiTheme="minorHAnsi" w:hAnsiTheme="minorHAnsi"/>
          <w:color w:val="515151" w:themeColor="text1"/>
        </w:rPr>
        <w:t xml:space="preserve"> </w:t>
      </w:r>
      <w:r w:rsidR="00733861" w:rsidRPr="00733861">
        <w:rPr>
          <w:rFonts w:asciiTheme="minorHAnsi" w:hAnsiTheme="minorHAnsi"/>
          <w:color w:val="515151" w:themeColor="text1"/>
        </w:rPr>
        <w:t>- Data and parameters</w:t>
      </w:r>
    </w:p>
    <w:p w14:paraId="487B50F0" w14:textId="78372E13" w:rsidR="00733861" w:rsidRPr="00733861" w:rsidRDefault="00000000" w:rsidP="00733861">
      <w:pPr>
        <w:rPr>
          <w:rFonts w:asciiTheme="minorHAnsi" w:hAnsiTheme="minorHAnsi"/>
          <w:color w:val="515151" w:themeColor="text1"/>
        </w:rPr>
      </w:pPr>
      <w:hyperlink w:anchor="E" w:history="1">
        <w:r w:rsidR="00EE6253" w:rsidRPr="00EE6253">
          <w:rPr>
            <w:rStyle w:val="Hyperlink"/>
          </w:rPr>
          <w:t>SECTION E</w:t>
        </w:r>
      </w:hyperlink>
      <w:r w:rsidR="00EE6253">
        <w:rPr>
          <w:rFonts w:asciiTheme="minorHAnsi" w:hAnsiTheme="minorHAnsi"/>
          <w:color w:val="515151" w:themeColor="text1"/>
        </w:rPr>
        <w:t xml:space="preserve"> </w:t>
      </w:r>
      <w:r w:rsidR="00733861" w:rsidRPr="00733861">
        <w:rPr>
          <w:rFonts w:asciiTheme="minorHAnsi" w:hAnsiTheme="minorHAnsi"/>
          <w:color w:val="515151" w:themeColor="text1"/>
        </w:rPr>
        <w:t>- Calculation of SDG Impacts</w:t>
      </w:r>
    </w:p>
    <w:p w14:paraId="3DDCEE70" w14:textId="27FE8FC2" w:rsidR="00733861" w:rsidRPr="00733861" w:rsidRDefault="00000000" w:rsidP="00733861">
      <w:pPr>
        <w:rPr>
          <w:rFonts w:asciiTheme="minorHAnsi" w:hAnsiTheme="minorHAnsi"/>
          <w:color w:val="515151" w:themeColor="text1"/>
        </w:rPr>
      </w:pPr>
      <w:hyperlink w:anchor="F" w:history="1">
        <w:r w:rsidR="00EE6253" w:rsidRPr="00EE6253">
          <w:rPr>
            <w:rStyle w:val="Hyperlink"/>
          </w:rPr>
          <w:t>SECTION F</w:t>
        </w:r>
      </w:hyperlink>
      <w:r w:rsidR="00EE6253">
        <w:rPr>
          <w:rFonts w:asciiTheme="minorHAnsi" w:hAnsiTheme="minorHAnsi"/>
          <w:color w:val="515151" w:themeColor="text1"/>
        </w:rPr>
        <w:t xml:space="preserve"> </w:t>
      </w:r>
      <w:r w:rsidR="00733861" w:rsidRPr="00733861">
        <w:rPr>
          <w:rFonts w:asciiTheme="minorHAnsi" w:hAnsiTheme="minorHAnsi"/>
          <w:color w:val="515151" w:themeColor="text1"/>
        </w:rPr>
        <w:t>- Safeguards Reporting</w:t>
      </w:r>
    </w:p>
    <w:p w14:paraId="5FB42410" w14:textId="6EA51592" w:rsidR="00733861" w:rsidRPr="00733861" w:rsidRDefault="00000000" w:rsidP="00733861">
      <w:pPr>
        <w:rPr>
          <w:rFonts w:asciiTheme="minorHAnsi" w:hAnsiTheme="minorHAnsi"/>
          <w:color w:val="515151" w:themeColor="text1"/>
        </w:rPr>
      </w:pPr>
      <w:hyperlink w:anchor="G" w:history="1">
        <w:r w:rsidR="00EE6253" w:rsidRPr="00EE6253">
          <w:rPr>
            <w:rStyle w:val="Hyperlink"/>
          </w:rPr>
          <w:t>SECTION G</w:t>
        </w:r>
      </w:hyperlink>
      <w:r w:rsidR="00EE6253">
        <w:rPr>
          <w:rFonts w:asciiTheme="minorHAnsi" w:hAnsiTheme="minorHAnsi"/>
          <w:color w:val="515151" w:themeColor="text1"/>
        </w:rPr>
        <w:t xml:space="preserve"> </w:t>
      </w:r>
      <w:r w:rsidR="00733861" w:rsidRPr="00733861">
        <w:rPr>
          <w:rFonts w:asciiTheme="minorHAnsi" w:hAnsiTheme="minorHAnsi"/>
          <w:color w:val="515151" w:themeColor="text1"/>
        </w:rPr>
        <w:t>- Stakeholder inputs and legal disputes</w:t>
      </w:r>
    </w:p>
    <w:p w14:paraId="471CA981" w14:textId="77777777" w:rsidR="004473A5" w:rsidRPr="008C3818" w:rsidRDefault="004473A5" w:rsidP="004473A5">
      <w:pPr>
        <w:rPr>
          <w:rFonts w:asciiTheme="minorHAnsi" w:hAnsiTheme="minorHAnsi"/>
        </w:rPr>
      </w:pPr>
    </w:p>
    <w:p w14:paraId="090EF51A" w14:textId="5EFF5E3E" w:rsidR="006D53FE" w:rsidRDefault="006D53FE" w:rsidP="004C3B1A"/>
    <w:p w14:paraId="05CF5A40" w14:textId="7EC60809" w:rsidR="00BB782E" w:rsidRDefault="00BB782E" w:rsidP="004C3B1A"/>
    <w:p w14:paraId="0E2F49B8" w14:textId="29A612B7" w:rsidR="00733861" w:rsidRDefault="00733861">
      <w:pPr>
        <w:rPr>
          <w:lang w:val="en-GB"/>
        </w:rPr>
      </w:pPr>
      <w:r>
        <w:rPr>
          <w:lang w:val="en-GB"/>
        </w:rPr>
        <w:br w:type="page"/>
      </w:r>
    </w:p>
    <w:p w14:paraId="440A25D3" w14:textId="0F01AE94" w:rsidR="00733861" w:rsidRPr="00A136FD" w:rsidRDefault="004473A5" w:rsidP="00A136FD">
      <w:pPr>
        <w:pStyle w:val="Heading3"/>
      </w:pPr>
      <w:r w:rsidRPr="00C45525">
        <w:lastRenderedPageBreak/>
        <w:t>KEY PROJECT INFORMATION</w:t>
      </w:r>
    </w:p>
    <w:p w14:paraId="74ECA499" w14:textId="2AB6DB5C" w:rsidR="004473A5" w:rsidRDefault="00733861" w:rsidP="00816579">
      <w:pPr>
        <w:pStyle w:val="Heading5"/>
        <w:rPr>
          <w:lang w:val="en-GB"/>
        </w:rPr>
      </w:pPr>
      <w:r>
        <w:rPr>
          <w:lang w:val="en-GB"/>
        </w:rPr>
        <w:t xml:space="preserve">Key Project </w:t>
      </w:r>
      <w:r w:rsidRPr="00816579">
        <w:t>Information</w:t>
      </w:r>
    </w:p>
    <w:tbl>
      <w:tblPr>
        <w:tblStyle w:val="GridTable5Dark-Accent1"/>
        <w:tblpPr w:leftFromText="180" w:rightFromText="180" w:vertAnchor="text" w:horzAnchor="margin" w:tblpY="5"/>
        <w:tblW w:w="9442" w:type="dxa"/>
        <w:tblCellMar>
          <w:top w:w="85" w:type="dxa"/>
        </w:tblCellMar>
        <w:tblLook w:val="0680" w:firstRow="0" w:lastRow="0" w:firstColumn="1" w:lastColumn="0" w:noHBand="1" w:noVBand="1"/>
      </w:tblPr>
      <w:tblGrid>
        <w:gridCol w:w="4390"/>
        <w:gridCol w:w="5052"/>
      </w:tblGrid>
      <w:tr w:rsidR="00733861" w:rsidRPr="00211D67" w14:paraId="6845A903"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7848F33A" w14:textId="5612005B" w:rsidR="00733861" w:rsidRPr="00BD780A" w:rsidRDefault="00733861" w:rsidP="00BD780A">
            <w:pPr>
              <w:spacing w:after="0" w:line="276" w:lineRule="auto"/>
              <w:ind w:left="34"/>
              <w:contextualSpacing/>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GS ID (s) of Project (s)</w:t>
            </w:r>
          </w:p>
        </w:tc>
        <w:tc>
          <w:tcPr>
            <w:tcW w:w="5052" w:type="dxa"/>
          </w:tcPr>
          <w:p w14:paraId="3FE7219F" w14:textId="0F66E6A6" w:rsidR="00733861" w:rsidRPr="00BD780A" w:rsidRDefault="00587D67" w:rsidP="00BD780A">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color w:val="4D4D4B"/>
                <w:sz w:val="20"/>
              </w:rPr>
              <w:t>GS655</w:t>
            </w:r>
          </w:p>
        </w:tc>
      </w:tr>
      <w:tr w:rsidR="00587D67" w:rsidRPr="00211D67" w14:paraId="5FE47B57"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430C3144" w14:textId="137808A6" w:rsidR="00587D67" w:rsidRPr="00BD780A" w:rsidRDefault="00587D67" w:rsidP="00587D67">
            <w:pPr>
              <w:spacing w:after="0" w:line="276" w:lineRule="auto"/>
              <w:ind w:left="34"/>
              <w:contextualSpacing/>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Title of the project (s) covered by monitoring report</w:t>
            </w:r>
          </w:p>
        </w:tc>
        <w:tc>
          <w:tcPr>
            <w:tcW w:w="5052" w:type="dxa"/>
          </w:tcPr>
          <w:p w14:paraId="551DA898" w14:textId="00180785" w:rsidR="00587D67" w:rsidRPr="00733861" w:rsidRDefault="00587D67" w:rsidP="00587D67">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color w:val="4D4D4B"/>
                <w:sz w:val="20"/>
              </w:rPr>
              <w:t>Soma</w:t>
            </w:r>
            <w:r>
              <w:rPr>
                <w:color w:val="4D4D4B"/>
                <w:spacing w:val="-5"/>
                <w:sz w:val="20"/>
              </w:rPr>
              <w:t xml:space="preserve"> </w:t>
            </w:r>
            <w:r>
              <w:rPr>
                <w:color w:val="4D4D4B"/>
                <w:sz w:val="20"/>
              </w:rPr>
              <w:t>Wind</w:t>
            </w:r>
            <w:r>
              <w:rPr>
                <w:color w:val="4D4D4B"/>
                <w:spacing w:val="2"/>
                <w:sz w:val="20"/>
              </w:rPr>
              <w:t xml:space="preserve"> </w:t>
            </w:r>
            <w:r>
              <w:rPr>
                <w:color w:val="4D4D4B"/>
                <w:sz w:val="20"/>
              </w:rPr>
              <w:t>Power</w:t>
            </w:r>
            <w:r>
              <w:rPr>
                <w:color w:val="4D4D4B"/>
                <w:spacing w:val="-2"/>
                <w:sz w:val="20"/>
              </w:rPr>
              <w:t xml:space="preserve"> </w:t>
            </w:r>
            <w:r>
              <w:rPr>
                <w:color w:val="4D4D4B"/>
                <w:sz w:val="20"/>
              </w:rPr>
              <w:t>Plant</w:t>
            </w:r>
          </w:p>
        </w:tc>
      </w:tr>
      <w:tr w:rsidR="00733861" w:rsidRPr="00211D67" w14:paraId="7F886451" w14:textId="77777777" w:rsidTr="00BC7270">
        <w:trPr>
          <w:trHeight w:val="802"/>
        </w:trPr>
        <w:tc>
          <w:tcPr>
            <w:cnfStyle w:val="001000000000" w:firstRow="0" w:lastRow="0" w:firstColumn="1" w:lastColumn="0" w:oddVBand="0" w:evenVBand="0" w:oddHBand="0" w:evenHBand="0" w:firstRowFirstColumn="0" w:firstRowLastColumn="0" w:lastRowFirstColumn="0" w:lastRowLastColumn="0"/>
            <w:tcW w:w="4390" w:type="dxa"/>
          </w:tcPr>
          <w:p w14:paraId="0F23BF0C" w14:textId="7EF08332" w:rsidR="00733861" w:rsidRPr="00BD780A" w:rsidRDefault="00733861" w:rsidP="00BD780A">
            <w:pPr>
              <w:spacing w:after="0" w:line="276" w:lineRule="auto"/>
              <w:ind w:left="34"/>
              <w:contextualSpacing/>
              <w:rPr>
                <w:rFonts w:asciiTheme="minorHAnsi" w:hAnsiTheme="minorHAnsi" w:cs="Arial"/>
                <w:b/>
                <w:bCs w:val="0"/>
                <w:color w:val="FFFFFF" w:themeColor="background1"/>
                <w:sz w:val="20"/>
              </w:rPr>
            </w:pPr>
            <w:r w:rsidRPr="008D396F">
              <w:rPr>
                <w:rFonts w:asciiTheme="minorHAnsi" w:hAnsiTheme="minorHAnsi" w:cs="Arial"/>
                <w:b/>
                <w:bCs w:val="0"/>
                <w:color w:val="FFFFFF" w:themeColor="background1"/>
                <w:sz w:val="20"/>
              </w:rPr>
              <w:t>Version number of the PDD/VPA-DD (s) applicable to this monitoring report</w:t>
            </w:r>
          </w:p>
        </w:tc>
        <w:tc>
          <w:tcPr>
            <w:tcW w:w="5052" w:type="dxa"/>
          </w:tcPr>
          <w:p w14:paraId="4E74939B" w14:textId="77777777" w:rsidR="00733861" w:rsidRDefault="00B56D1E" w:rsidP="00BD780A">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V09</w:t>
            </w:r>
          </w:p>
          <w:p w14:paraId="5467FCE7" w14:textId="479C4D81" w:rsidR="00B56D1E" w:rsidRPr="00733861" w:rsidRDefault="00B56D1E" w:rsidP="00BD780A">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p>
        </w:tc>
      </w:tr>
      <w:tr w:rsidR="00733861" w:rsidRPr="00211D67" w14:paraId="621573B5"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5D3CAA79" w14:textId="6BE60C86" w:rsidR="00733861" w:rsidRPr="00BD780A" w:rsidRDefault="00733861" w:rsidP="00BD780A">
            <w:pPr>
              <w:spacing w:after="0" w:line="276" w:lineRule="auto"/>
              <w:ind w:left="34"/>
              <w:contextualSpacing/>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Version number of the monitoring report</w:t>
            </w:r>
          </w:p>
        </w:tc>
        <w:tc>
          <w:tcPr>
            <w:tcW w:w="5052" w:type="dxa"/>
          </w:tcPr>
          <w:p w14:paraId="1602384E" w14:textId="513406F1" w:rsidR="00733861" w:rsidRPr="007A5CD7" w:rsidRDefault="00B56D1E" w:rsidP="00BD780A">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0</w:t>
            </w:r>
            <w:r w:rsidR="005F6A1B">
              <w:rPr>
                <w:rFonts w:asciiTheme="minorHAnsi" w:hAnsiTheme="minorHAnsi"/>
                <w:color w:val="515151" w:themeColor="text1"/>
                <w:sz w:val="20"/>
                <w:szCs w:val="20"/>
                <w:lang w:val="en-GB"/>
              </w:rPr>
              <w:t>6</w:t>
            </w:r>
          </w:p>
        </w:tc>
      </w:tr>
      <w:tr w:rsidR="00733861" w:rsidRPr="00211D67" w14:paraId="1753A604"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67A3354C" w14:textId="737B5827" w:rsidR="00733861" w:rsidRPr="00BD780A" w:rsidRDefault="00733861" w:rsidP="00BD780A">
            <w:pPr>
              <w:spacing w:after="0" w:line="276" w:lineRule="auto"/>
              <w:ind w:left="34"/>
              <w:contextualSpacing/>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 xml:space="preserve">Completion date of the monitoring report </w:t>
            </w:r>
          </w:p>
        </w:tc>
        <w:tc>
          <w:tcPr>
            <w:tcW w:w="5052" w:type="dxa"/>
          </w:tcPr>
          <w:p w14:paraId="4867C2DA" w14:textId="53FB1A4D" w:rsidR="00733861" w:rsidRPr="007A5CD7" w:rsidRDefault="005F6A1B" w:rsidP="00BD780A">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rFonts w:asciiTheme="minorHAnsi" w:hAnsiTheme="minorHAnsi"/>
                <w:color w:val="515151" w:themeColor="text1"/>
                <w:sz w:val="20"/>
                <w:szCs w:val="20"/>
                <w:lang w:val="en-GB"/>
              </w:rPr>
              <w:t>16/07</w:t>
            </w:r>
            <w:r w:rsidR="00E755E2">
              <w:rPr>
                <w:rFonts w:asciiTheme="minorHAnsi" w:hAnsiTheme="minorHAnsi"/>
                <w:color w:val="515151" w:themeColor="text1"/>
                <w:sz w:val="20"/>
                <w:szCs w:val="20"/>
                <w:lang w:val="en-GB"/>
              </w:rPr>
              <w:t>/2024</w:t>
            </w:r>
          </w:p>
        </w:tc>
      </w:tr>
      <w:tr w:rsidR="00733861" w:rsidRPr="00211D67" w14:paraId="04B2C3B0"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79759770" w14:textId="5DF1CA86" w:rsidR="00733861" w:rsidRPr="00BD780A" w:rsidRDefault="00733861" w:rsidP="00BD780A">
            <w:pPr>
              <w:spacing w:after="0" w:line="276" w:lineRule="auto"/>
              <w:ind w:left="34"/>
              <w:contextualSpacing/>
              <w:rPr>
                <w:rFonts w:asciiTheme="minorHAnsi" w:hAnsiTheme="minorHAnsi" w:cs="Arial"/>
                <w:b/>
                <w:bCs w:val="0"/>
                <w:color w:val="FFFFFF" w:themeColor="background1"/>
                <w:sz w:val="20"/>
              </w:rPr>
            </w:pPr>
            <w:r w:rsidRPr="00CB5A14">
              <w:rPr>
                <w:rFonts w:asciiTheme="minorHAnsi" w:hAnsiTheme="minorHAnsi" w:cs="Arial"/>
                <w:b/>
                <w:bCs w:val="0"/>
                <w:color w:val="FFFFFF" w:themeColor="background1"/>
                <w:sz w:val="20"/>
              </w:rPr>
              <w:t>Date of project design certification</w:t>
            </w:r>
          </w:p>
        </w:tc>
        <w:tc>
          <w:tcPr>
            <w:tcW w:w="5052" w:type="dxa"/>
          </w:tcPr>
          <w:p w14:paraId="00C72258" w14:textId="77777777" w:rsidR="00587D67" w:rsidRDefault="00587D67" w:rsidP="00587D67">
            <w:pPr>
              <w:pStyle w:val="TableParagraph"/>
              <w:cnfStyle w:val="000000000000" w:firstRow="0" w:lastRow="0" w:firstColumn="0" w:lastColumn="0" w:oddVBand="0" w:evenVBand="0" w:oddHBand="0" w:evenHBand="0" w:firstRowFirstColumn="0" w:firstRowLastColumn="0" w:lastRowFirstColumn="0" w:lastRowLastColumn="0"/>
              <w:rPr>
                <w:sz w:val="20"/>
              </w:rPr>
            </w:pPr>
            <w:r>
              <w:rPr>
                <w:color w:val="4D4D4B"/>
                <w:sz w:val="20"/>
              </w:rPr>
              <w:t>23/01/2012</w:t>
            </w:r>
            <w:r>
              <w:rPr>
                <w:color w:val="4D4D4B"/>
                <w:spacing w:val="-6"/>
                <w:sz w:val="20"/>
              </w:rPr>
              <w:t xml:space="preserve"> </w:t>
            </w:r>
            <w:r>
              <w:rPr>
                <w:color w:val="4D4D4B"/>
                <w:sz w:val="20"/>
              </w:rPr>
              <w:t>(CP1-First Crediting</w:t>
            </w:r>
            <w:r>
              <w:rPr>
                <w:color w:val="4D4D4B"/>
                <w:spacing w:val="-4"/>
                <w:sz w:val="20"/>
              </w:rPr>
              <w:t xml:space="preserve"> </w:t>
            </w:r>
            <w:r>
              <w:rPr>
                <w:color w:val="4D4D4B"/>
                <w:sz w:val="20"/>
              </w:rPr>
              <w:t>Period)</w:t>
            </w:r>
          </w:p>
          <w:p w14:paraId="6BD36749" w14:textId="727D3FD7" w:rsidR="00733861" w:rsidRPr="00733861" w:rsidRDefault="00587D67" w:rsidP="00587D67">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color w:val="4D4D4B"/>
                <w:sz w:val="20"/>
              </w:rPr>
              <w:t>12/07/2022</w:t>
            </w:r>
            <w:r>
              <w:rPr>
                <w:color w:val="4D4D4B"/>
                <w:spacing w:val="-6"/>
                <w:sz w:val="20"/>
              </w:rPr>
              <w:t xml:space="preserve"> </w:t>
            </w:r>
            <w:r>
              <w:rPr>
                <w:color w:val="4D4D4B"/>
                <w:sz w:val="20"/>
              </w:rPr>
              <w:t>for</w:t>
            </w:r>
            <w:r>
              <w:rPr>
                <w:color w:val="4D4D4B"/>
                <w:spacing w:val="-2"/>
                <w:sz w:val="20"/>
              </w:rPr>
              <w:t xml:space="preserve"> </w:t>
            </w:r>
            <w:r>
              <w:rPr>
                <w:color w:val="4D4D4B"/>
                <w:sz w:val="20"/>
              </w:rPr>
              <w:t>Design</w:t>
            </w:r>
            <w:r>
              <w:rPr>
                <w:color w:val="4D4D4B"/>
                <w:spacing w:val="-1"/>
                <w:sz w:val="20"/>
              </w:rPr>
              <w:t xml:space="preserve"> </w:t>
            </w:r>
            <w:r>
              <w:rPr>
                <w:color w:val="4D4D4B"/>
                <w:sz w:val="20"/>
              </w:rPr>
              <w:t>Renewal</w:t>
            </w:r>
            <w:r>
              <w:rPr>
                <w:color w:val="4D4D4B"/>
                <w:spacing w:val="-1"/>
                <w:sz w:val="20"/>
              </w:rPr>
              <w:t xml:space="preserve"> </w:t>
            </w:r>
            <w:r>
              <w:rPr>
                <w:color w:val="4D4D4B"/>
                <w:sz w:val="20"/>
              </w:rPr>
              <w:t>Certification</w:t>
            </w:r>
          </w:p>
        </w:tc>
      </w:tr>
      <w:tr w:rsidR="00733861" w:rsidRPr="00211D67" w14:paraId="7BBEF22E"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3859A9BF" w14:textId="1FF36859" w:rsidR="00733861" w:rsidRPr="00BD780A" w:rsidRDefault="00733861" w:rsidP="00BD780A">
            <w:pPr>
              <w:spacing w:after="0" w:line="276" w:lineRule="auto"/>
              <w:ind w:left="34"/>
              <w:contextualSpacing/>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Date of Last Annual Report</w:t>
            </w:r>
          </w:p>
        </w:tc>
        <w:tc>
          <w:tcPr>
            <w:tcW w:w="5052" w:type="dxa"/>
          </w:tcPr>
          <w:p w14:paraId="15C0D71D" w14:textId="632CD223" w:rsidR="00733861" w:rsidRPr="00733861" w:rsidRDefault="008B1525" w:rsidP="00BD780A">
            <w:pPr>
              <w:spacing w:after="0" w:line="360" w:lineRule="auto"/>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8B1525">
              <w:rPr>
                <w:rFonts w:asciiTheme="minorHAnsi" w:hAnsiTheme="minorHAnsi"/>
                <w:color w:val="515151" w:themeColor="text1"/>
                <w:sz w:val="20"/>
                <w:szCs w:val="20"/>
                <w:lang w:val="en-GB"/>
              </w:rPr>
              <w:t>14/12/2023</w:t>
            </w:r>
          </w:p>
        </w:tc>
      </w:tr>
      <w:tr w:rsidR="00856A12" w:rsidRPr="00211D67" w14:paraId="01D60198"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284FC85B" w14:textId="57F6E6DD" w:rsidR="00856A12" w:rsidRPr="00BD780A" w:rsidRDefault="00856A12" w:rsidP="00856A12">
            <w:pPr>
              <w:spacing w:after="0" w:line="276" w:lineRule="auto"/>
              <w:ind w:left="34"/>
              <w:contextualSpacing/>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 xml:space="preserve">Monitoring period number </w:t>
            </w:r>
          </w:p>
        </w:tc>
        <w:tc>
          <w:tcPr>
            <w:tcW w:w="5052" w:type="dxa"/>
          </w:tcPr>
          <w:p w14:paraId="530DDC90" w14:textId="7ABA4899" w:rsidR="00856A12" w:rsidRPr="00EB4FB9" w:rsidRDefault="00E61292" w:rsidP="00856A12">
            <w:pPr>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Pr>
                <w:color w:val="4D4D4B"/>
                <w:spacing w:val="-5"/>
                <w:position w:val="-6"/>
                <w:sz w:val="20"/>
              </w:rPr>
              <w:t>2</w:t>
            </w:r>
            <w:r w:rsidRPr="00012265">
              <w:rPr>
                <w:color w:val="4D4D4B"/>
                <w:spacing w:val="-5"/>
                <w:position w:val="-6"/>
                <w:sz w:val="20"/>
                <w:vertAlign w:val="superscript"/>
              </w:rPr>
              <w:t>nd</w:t>
            </w:r>
            <w:r>
              <w:rPr>
                <w:color w:val="4D4D4B"/>
                <w:spacing w:val="-5"/>
                <w:position w:val="-6"/>
                <w:sz w:val="20"/>
              </w:rPr>
              <w:t xml:space="preserve"> CP 1</w:t>
            </w:r>
            <w:r w:rsidRPr="00012265">
              <w:rPr>
                <w:color w:val="4D4D4B"/>
                <w:spacing w:val="-5"/>
                <w:position w:val="-6"/>
                <w:sz w:val="20"/>
                <w:vertAlign w:val="superscript"/>
              </w:rPr>
              <w:t>st</w:t>
            </w:r>
            <w:r>
              <w:rPr>
                <w:color w:val="4D4D4B"/>
                <w:spacing w:val="-5"/>
                <w:position w:val="-6"/>
                <w:sz w:val="20"/>
              </w:rPr>
              <w:t xml:space="preserve"> MP</w:t>
            </w:r>
          </w:p>
        </w:tc>
      </w:tr>
      <w:tr w:rsidR="00856A12" w:rsidRPr="00211D67" w14:paraId="16E5ED3B"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2596D358" w14:textId="36037F88" w:rsidR="00856A12" w:rsidRPr="00BD780A" w:rsidRDefault="00856A12" w:rsidP="00856A12">
            <w:pPr>
              <w:spacing w:after="0" w:line="276" w:lineRule="auto"/>
              <w:ind w:left="34"/>
              <w:contextualSpacing/>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 xml:space="preserve">Duration of this monitoring period </w:t>
            </w:r>
          </w:p>
        </w:tc>
        <w:tc>
          <w:tcPr>
            <w:tcW w:w="5052" w:type="dxa"/>
          </w:tcPr>
          <w:p w14:paraId="2BCB5296" w14:textId="12071267" w:rsidR="00856A12" w:rsidRPr="00BD780A" w:rsidRDefault="00BA083D" w:rsidP="00856A12">
            <w:pPr>
              <w:spacing w:before="12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bookmarkStart w:id="0" w:name="_Hlk139616109"/>
            <w:r>
              <w:rPr>
                <w:color w:val="4D4D4B"/>
                <w:sz w:val="20"/>
              </w:rPr>
              <w:t>04/07/2022</w:t>
            </w:r>
            <w:r w:rsidR="007A0DD0" w:rsidRPr="00633A97">
              <w:rPr>
                <w:color w:val="4D4D4B"/>
                <w:sz w:val="20"/>
              </w:rPr>
              <w:t xml:space="preserve"> </w:t>
            </w:r>
            <w:bookmarkEnd w:id="0"/>
            <w:r w:rsidR="00633A97" w:rsidRPr="00633A97">
              <w:rPr>
                <w:color w:val="4D4D4B"/>
                <w:sz w:val="20"/>
              </w:rPr>
              <w:t>to</w:t>
            </w:r>
            <w:r w:rsidR="007A0DD0" w:rsidRPr="00633A97">
              <w:rPr>
                <w:color w:val="4D4D4B"/>
                <w:sz w:val="20"/>
              </w:rPr>
              <w:t xml:space="preserve"> 30/06/2023</w:t>
            </w:r>
            <w:r w:rsidR="00856A12">
              <w:rPr>
                <w:color w:val="4D4D4B"/>
                <w:sz w:val="20"/>
              </w:rPr>
              <w:t xml:space="preserve"> (both days are included,</w:t>
            </w:r>
            <w:r w:rsidR="00856A12">
              <w:rPr>
                <w:color w:val="4D4D4B"/>
                <w:spacing w:val="-9"/>
                <w:sz w:val="20"/>
              </w:rPr>
              <w:t xml:space="preserve"> </w:t>
            </w:r>
            <w:r w:rsidR="00633A97" w:rsidRPr="00633A97">
              <w:rPr>
                <w:color w:val="4D4D4B"/>
                <w:spacing w:val="-9"/>
                <w:sz w:val="20"/>
              </w:rPr>
              <w:t>2</w:t>
            </w:r>
            <w:r w:rsidR="00633A97" w:rsidRPr="00633A97">
              <w:rPr>
                <w:color w:val="4D4D4B"/>
                <w:spacing w:val="-9"/>
                <w:sz w:val="20"/>
                <w:vertAlign w:val="superscript"/>
              </w:rPr>
              <w:t>nd</w:t>
            </w:r>
            <w:r w:rsidR="00856A12" w:rsidRPr="00633A97">
              <w:rPr>
                <w:color w:val="4D4D4B"/>
                <w:spacing w:val="-7"/>
                <w:position w:val="7"/>
                <w:sz w:val="13"/>
                <w:vertAlign w:val="superscript"/>
              </w:rPr>
              <w:t xml:space="preserve"> </w:t>
            </w:r>
            <w:r w:rsidR="00856A12" w:rsidRPr="00633A97">
              <w:rPr>
                <w:color w:val="4D4D4B"/>
                <w:sz w:val="20"/>
              </w:rPr>
              <w:t>Crediting</w:t>
            </w:r>
            <w:r w:rsidR="00856A12" w:rsidRPr="00633A97">
              <w:rPr>
                <w:color w:val="4D4D4B"/>
                <w:spacing w:val="-8"/>
                <w:sz w:val="20"/>
              </w:rPr>
              <w:t xml:space="preserve"> </w:t>
            </w:r>
            <w:r w:rsidR="00856A12" w:rsidRPr="00633A97">
              <w:rPr>
                <w:color w:val="4D4D4B"/>
                <w:sz w:val="20"/>
              </w:rPr>
              <w:t>period</w:t>
            </w:r>
            <w:r w:rsidR="00856A12">
              <w:rPr>
                <w:color w:val="4D4D4B"/>
                <w:sz w:val="20"/>
              </w:rPr>
              <w:t>,</w:t>
            </w:r>
            <w:r w:rsidR="00856A12">
              <w:rPr>
                <w:color w:val="4D4D4B"/>
                <w:spacing w:val="-8"/>
                <w:sz w:val="20"/>
              </w:rPr>
              <w:t xml:space="preserve"> </w:t>
            </w:r>
            <w:r w:rsidR="00856A12">
              <w:rPr>
                <w:color w:val="4D4D4B"/>
                <w:sz w:val="20"/>
              </w:rPr>
              <w:t>1</w:t>
            </w:r>
            <w:r w:rsidR="00856A12">
              <w:rPr>
                <w:color w:val="4D4D4B"/>
                <w:position w:val="7"/>
                <w:sz w:val="13"/>
              </w:rPr>
              <w:t>st</w:t>
            </w:r>
            <w:r w:rsidR="00856A12">
              <w:rPr>
                <w:color w:val="4D4D4B"/>
                <w:spacing w:val="-7"/>
                <w:position w:val="7"/>
                <w:sz w:val="13"/>
              </w:rPr>
              <w:t xml:space="preserve"> </w:t>
            </w:r>
            <w:r w:rsidR="00856A12">
              <w:rPr>
                <w:color w:val="4D4D4B"/>
                <w:sz w:val="20"/>
              </w:rPr>
              <w:t xml:space="preserve">Monitoring </w:t>
            </w:r>
            <w:r w:rsidR="00856A12">
              <w:rPr>
                <w:color w:val="4D4D4B"/>
                <w:spacing w:val="-2"/>
                <w:sz w:val="20"/>
              </w:rPr>
              <w:t>period)</w:t>
            </w:r>
          </w:p>
        </w:tc>
      </w:tr>
      <w:tr w:rsidR="00856A12" w:rsidRPr="00211D67" w14:paraId="12CA5B12"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1778116C" w14:textId="3F4056AE" w:rsidR="00856A12" w:rsidRPr="00BD780A" w:rsidRDefault="00856A12" w:rsidP="00856A12">
            <w:pPr>
              <w:spacing w:after="0" w:line="276" w:lineRule="auto"/>
              <w:ind w:left="34"/>
              <w:contextualSpacing/>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 xml:space="preserve">Project Representative </w:t>
            </w:r>
          </w:p>
        </w:tc>
        <w:tc>
          <w:tcPr>
            <w:tcW w:w="5052" w:type="dxa"/>
          </w:tcPr>
          <w:p w14:paraId="5FF9670B" w14:textId="4870E969" w:rsidR="00856A12" w:rsidRPr="00EB4FB9" w:rsidRDefault="00B66DB7" w:rsidP="00856A12">
            <w:pPr>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rPr>
            </w:pPr>
            <w:r w:rsidRPr="00B66DB7">
              <w:rPr>
                <w:rFonts w:asciiTheme="minorHAnsi" w:hAnsiTheme="minorHAnsi" w:cs="Arial"/>
                <w:sz w:val="20"/>
                <w:szCs w:val="20"/>
              </w:rPr>
              <w:t xml:space="preserve">Bilgin Güc Santralleri Enerji Üretim </w:t>
            </w:r>
            <w:proofErr w:type="gramStart"/>
            <w:r w:rsidRPr="00B66DB7">
              <w:rPr>
                <w:rFonts w:asciiTheme="minorHAnsi" w:hAnsiTheme="minorHAnsi" w:cs="Arial"/>
                <w:sz w:val="20"/>
                <w:szCs w:val="20"/>
              </w:rPr>
              <w:t>A.S</w:t>
            </w:r>
            <w:proofErr w:type="gramEnd"/>
          </w:p>
        </w:tc>
      </w:tr>
      <w:tr w:rsidR="00856A12" w:rsidRPr="00211D67" w14:paraId="36672DB1"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00EA54F0" w14:textId="224A159F" w:rsidR="00856A12" w:rsidRPr="00BD780A" w:rsidRDefault="00856A12" w:rsidP="00856A12">
            <w:pPr>
              <w:spacing w:after="0" w:line="276" w:lineRule="auto"/>
              <w:ind w:left="34"/>
              <w:contextualSpacing/>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Host Country</w:t>
            </w:r>
          </w:p>
        </w:tc>
        <w:tc>
          <w:tcPr>
            <w:tcW w:w="5052" w:type="dxa"/>
          </w:tcPr>
          <w:p w14:paraId="6D2A6E43" w14:textId="3FE8E809" w:rsidR="00856A12" w:rsidRPr="00EB4FB9" w:rsidRDefault="00856A12" w:rsidP="00856A12">
            <w:pPr>
              <w:tabs>
                <w:tab w:val="left" w:pos="3536"/>
              </w:tabs>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BD780A">
              <w:rPr>
                <w:rFonts w:asciiTheme="minorHAnsi" w:hAnsiTheme="minorHAnsi" w:cs="Arial"/>
                <w:sz w:val="20"/>
                <w:szCs w:val="20"/>
              </w:rPr>
              <w:t>Turkey</w:t>
            </w:r>
          </w:p>
        </w:tc>
      </w:tr>
      <w:tr w:rsidR="00856A12" w:rsidRPr="00211D67" w14:paraId="43616CB0" w14:textId="77777777" w:rsidTr="00733861">
        <w:trPr>
          <w:trHeight w:val="1900"/>
        </w:trPr>
        <w:tc>
          <w:tcPr>
            <w:cnfStyle w:val="001000000000" w:firstRow="0" w:lastRow="0" w:firstColumn="1" w:lastColumn="0" w:oddVBand="0" w:evenVBand="0" w:oddHBand="0" w:evenHBand="0" w:firstRowFirstColumn="0" w:firstRowLastColumn="0" w:lastRowFirstColumn="0" w:lastRowLastColumn="0"/>
            <w:tcW w:w="4390" w:type="dxa"/>
          </w:tcPr>
          <w:p w14:paraId="0F2C4863" w14:textId="77777777" w:rsidR="00856A12" w:rsidRPr="00733861" w:rsidRDefault="00856A12" w:rsidP="00856A12">
            <w:pPr>
              <w:spacing w:after="0" w:line="276" w:lineRule="auto"/>
              <w:ind w:left="34"/>
              <w:contextualSpacing/>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Activity Requirements applied</w:t>
            </w:r>
          </w:p>
          <w:p w14:paraId="181E8C4C" w14:textId="77777777" w:rsidR="00856A12" w:rsidRPr="00BD780A" w:rsidRDefault="00856A12" w:rsidP="00856A12">
            <w:pPr>
              <w:spacing w:after="0" w:line="276" w:lineRule="auto"/>
              <w:ind w:left="34"/>
              <w:contextualSpacing/>
              <w:rPr>
                <w:rFonts w:asciiTheme="minorHAnsi" w:hAnsiTheme="minorHAnsi" w:cs="Arial"/>
                <w:b/>
                <w:bCs w:val="0"/>
                <w:color w:val="FFFFFF" w:themeColor="background1"/>
                <w:sz w:val="20"/>
              </w:rPr>
            </w:pPr>
          </w:p>
        </w:tc>
        <w:tc>
          <w:tcPr>
            <w:tcW w:w="5052" w:type="dxa"/>
          </w:tcPr>
          <w:p w14:paraId="0F4BE22C" w14:textId="77777777" w:rsidR="00856A12" w:rsidRPr="00733861" w:rsidRDefault="00856A12" w:rsidP="00856A12">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7"/>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Community Services Activities </w:t>
            </w:r>
          </w:p>
          <w:p w14:paraId="6D307C89" w14:textId="54459173" w:rsidR="00856A12" w:rsidRPr="00733861" w:rsidRDefault="00856A12" w:rsidP="00856A12">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s="Arial"/>
                <w:color w:val="515151" w:themeColor="text1"/>
                <w:sz w:val="20"/>
                <w:szCs w:val="20"/>
              </w:rPr>
              <w:fldChar w:fldCharType="begin">
                <w:ffData>
                  <w:name w:val="Check8"/>
                  <w:enabled/>
                  <w:calcOnExit w:val="0"/>
                  <w:checkBox>
                    <w:sizeAuto/>
                    <w:default w:val="1"/>
                  </w:checkBox>
                </w:ffData>
              </w:fldChar>
            </w:r>
            <w:r w:rsidRPr="000A3B3C">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w:t>
            </w:r>
            <w:r w:rsidRPr="00516082">
              <w:rPr>
                <w:rFonts w:asciiTheme="minorHAnsi" w:hAnsiTheme="minorHAnsi" w:cs="Arial"/>
                <w:color w:val="515151" w:themeColor="text1"/>
                <w:sz w:val="20"/>
                <w:szCs w:val="20"/>
              </w:rPr>
              <w:t>Renewable Energy Activities</w:t>
            </w:r>
            <w:r w:rsidRPr="00733861">
              <w:rPr>
                <w:rFonts w:asciiTheme="minorHAnsi" w:hAnsiTheme="minorHAnsi" w:cs="Arial"/>
                <w:color w:val="515151" w:themeColor="text1"/>
                <w:sz w:val="20"/>
                <w:szCs w:val="20"/>
              </w:rPr>
              <w:t xml:space="preserve"> </w:t>
            </w:r>
          </w:p>
          <w:p w14:paraId="782689B4" w14:textId="77777777" w:rsidR="00856A12" w:rsidRPr="00733861" w:rsidRDefault="00856A12" w:rsidP="00856A12">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9"/>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Land Use and Forestry Activities/Risks &amp; Capacities </w:t>
            </w:r>
          </w:p>
          <w:p w14:paraId="7823F604" w14:textId="78702795" w:rsidR="00856A12" w:rsidRPr="00733861" w:rsidRDefault="00856A12" w:rsidP="00856A12">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10"/>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olor w:val="515151" w:themeColor="text1"/>
                <w:sz w:val="20"/>
                <w:szCs w:val="20"/>
              </w:rPr>
              <w:t xml:space="preserve"> </w:t>
            </w:r>
            <w:r w:rsidRPr="00733861">
              <w:rPr>
                <w:rFonts w:asciiTheme="minorHAnsi" w:hAnsiTheme="minorHAnsi" w:cs="Arial"/>
                <w:color w:val="515151" w:themeColor="text1"/>
                <w:sz w:val="20"/>
                <w:szCs w:val="20"/>
              </w:rPr>
              <w:t xml:space="preserve">N/A </w:t>
            </w:r>
          </w:p>
        </w:tc>
      </w:tr>
      <w:tr w:rsidR="00856A12" w:rsidRPr="00211D67" w14:paraId="03867CCE" w14:textId="77777777" w:rsidTr="00733861">
        <w:trPr>
          <w:trHeight w:val="693"/>
        </w:trPr>
        <w:tc>
          <w:tcPr>
            <w:cnfStyle w:val="001000000000" w:firstRow="0" w:lastRow="0" w:firstColumn="1" w:lastColumn="0" w:oddVBand="0" w:evenVBand="0" w:oddHBand="0" w:evenHBand="0" w:firstRowFirstColumn="0" w:firstRowLastColumn="0" w:lastRowFirstColumn="0" w:lastRowLastColumn="0"/>
            <w:tcW w:w="4390" w:type="dxa"/>
          </w:tcPr>
          <w:p w14:paraId="795B7019" w14:textId="30E1A65A" w:rsidR="00856A12" w:rsidRPr="00BD780A" w:rsidRDefault="00856A12" w:rsidP="00856A12">
            <w:pPr>
              <w:spacing w:after="0" w:line="276" w:lineRule="auto"/>
              <w:ind w:left="34"/>
              <w:contextualSpacing/>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Methodology (ies) applied and version number</w:t>
            </w:r>
          </w:p>
        </w:tc>
        <w:tc>
          <w:tcPr>
            <w:tcW w:w="5052" w:type="dxa"/>
          </w:tcPr>
          <w:p w14:paraId="31A83627" w14:textId="77777777" w:rsidR="007A0DD0" w:rsidRPr="007A0DD0" w:rsidRDefault="007A0DD0" w:rsidP="007A0DD0">
            <w:pPr>
              <w:tabs>
                <w:tab w:val="left" w:pos="3536"/>
              </w:tabs>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7A0DD0">
              <w:rPr>
                <w:rFonts w:asciiTheme="minorHAnsi" w:hAnsiTheme="minorHAnsi" w:cs="Arial"/>
                <w:sz w:val="20"/>
                <w:szCs w:val="20"/>
              </w:rPr>
              <w:t>01- ACM0002: Grid-connected electricity</w:t>
            </w:r>
          </w:p>
          <w:p w14:paraId="1D32467E" w14:textId="77777777" w:rsidR="007A0DD0" w:rsidRPr="007A0DD0" w:rsidRDefault="007A0DD0" w:rsidP="007A0DD0">
            <w:pPr>
              <w:tabs>
                <w:tab w:val="left" w:pos="3536"/>
              </w:tabs>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Arial"/>
                <w:sz w:val="20"/>
                <w:szCs w:val="20"/>
              </w:rPr>
            </w:pPr>
            <w:r w:rsidRPr="007A0DD0">
              <w:rPr>
                <w:rFonts w:asciiTheme="minorHAnsi" w:hAnsiTheme="minorHAnsi" w:cs="Arial"/>
                <w:sz w:val="20"/>
                <w:szCs w:val="20"/>
              </w:rPr>
              <w:t>generation from renewable sources --- Version</w:t>
            </w:r>
          </w:p>
          <w:p w14:paraId="603C0777" w14:textId="3E1BEE54" w:rsidR="00856A12" w:rsidRPr="00EB4FB9" w:rsidRDefault="007A0DD0" w:rsidP="007A0DD0">
            <w:pPr>
              <w:tabs>
                <w:tab w:val="left" w:pos="3536"/>
              </w:tabs>
              <w:spacing w:after="120"/>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A0DD0">
              <w:rPr>
                <w:rFonts w:asciiTheme="minorHAnsi" w:hAnsiTheme="minorHAnsi" w:cs="Arial"/>
                <w:sz w:val="20"/>
                <w:szCs w:val="20"/>
              </w:rPr>
              <w:t>20.0</w:t>
            </w:r>
          </w:p>
        </w:tc>
      </w:tr>
      <w:tr w:rsidR="00856A12" w:rsidRPr="00211D67" w14:paraId="530F8C32" w14:textId="77777777" w:rsidTr="00733861">
        <w:tc>
          <w:tcPr>
            <w:cnfStyle w:val="001000000000" w:firstRow="0" w:lastRow="0" w:firstColumn="1" w:lastColumn="0" w:oddVBand="0" w:evenVBand="0" w:oddHBand="0" w:evenHBand="0" w:firstRowFirstColumn="0" w:firstRowLastColumn="0" w:lastRowFirstColumn="0" w:lastRowLastColumn="0"/>
            <w:tcW w:w="4390" w:type="dxa"/>
          </w:tcPr>
          <w:p w14:paraId="467AFB45" w14:textId="5BB7A0DD" w:rsidR="00856A12" w:rsidRPr="00BD780A" w:rsidRDefault="00856A12" w:rsidP="00856A12">
            <w:pPr>
              <w:spacing w:after="0" w:line="276" w:lineRule="auto"/>
              <w:ind w:left="34"/>
              <w:contextualSpacing/>
              <w:rPr>
                <w:rFonts w:asciiTheme="minorHAnsi" w:hAnsiTheme="minorHAnsi" w:cs="Arial"/>
                <w:b/>
                <w:bCs w:val="0"/>
                <w:color w:val="FFFFFF" w:themeColor="background1"/>
                <w:sz w:val="20"/>
              </w:rPr>
            </w:pPr>
            <w:r w:rsidRPr="00733861">
              <w:rPr>
                <w:rFonts w:asciiTheme="minorHAnsi" w:hAnsiTheme="minorHAnsi" w:cs="Arial"/>
                <w:b/>
                <w:bCs w:val="0"/>
                <w:color w:val="FFFFFF" w:themeColor="background1"/>
                <w:sz w:val="20"/>
              </w:rPr>
              <w:t>Product Requirements applied</w:t>
            </w:r>
          </w:p>
        </w:tc>
        <w:tc>
          <w:tcPr>
            <w:tcW w:w="5052" w:type="dxa"/>
          </w:tcPr>
          <w:p w14:paraId="677BA52C" w14:textId="30E529D2" w:rsidR="00856A12" w:rsidRPr="00733861" w:rsidRDefault="00856A12" w:rsidP="00856A12">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Pr>
                <w:rFonts w:asciiTheme="minorHAnsi" w:hAnsiTheme="minorHAnsi"/>
                <w:color w:val="515151" w:themeColor="text1"/>
                <w:sz w:val="20"/>
                <w:szCs w:val="20"/>
              </w:rPr>
              <w:fldChar w:fldCharType="begin">
                <w:ffData>
                  <w:name w:val="Check4"/>
                  <w:enabled/>
                  <w:calcOnExit w:val="0"/>
                  <w:checkBox>
                    <w:sizeAuto/>
                    <w:default w:val="1"/>
                  </w:checkBox>
                </w:ffData>
              </w:fldChar>
            </w:r>
            <w:r>
              <w:rPr>
                <w:rFonts w:asciiTheme="minorHAnsi" w:hAnsiTheme="minorHAnsi"/>
                <w:color w:val="515151" w:themeColor="text1"/>
                <w:sz w:val="20"/>
                <w:szCs w:val="20"/>
              </w:rPr>
              <w:instrText xml:space="preserve"> FORMCHECKBOX </w:instrText>
            </w:r>
            <w:r w:rsidR="00000000">
              <w:rPr>
                <w:rFonts w:asciiTheme="minorHAnsi" w:hAnsiTheme="minorHAnsi"/>
                <w:color w:val="515151" w:themeColor="text1"/>
                <w:sz w:val="20"/>
                <w:szCs w:val="20"/>
              </w:rPr>
            </w:r>
            <w:r w:rsidR="00000000">
              <w:rPr>
                <w:rFonts w:asciiTheme="minorHAnsi" w:hAnsiTheme="minorHAnsi"/>
                <w:color w:val="515151" w:themeColor="text1"/>
                <w:sz w:val="20"/>
                <w:szCs w:val="20"/>
              </w:rPr>
              <w:fldChar w:fldCharType="separate"/>
            </w:r>
            <w:r>
              <w:rPr>
                <w:rFonts w:asciiTheme="minorHAnsi" w:hAnsiTheme="minorHAnsi"/>
                <w:color w:val="515151" w:themeColor="text1"/>
                <w:sz w:val="20"/>
                <w:szCs w:val="20"/>
              </w:rPr>
              <w:fldChar w:fldCharType="end"/>
            </w:r>
            <w:r w:rsidRPr="00733861">
              <w:rPr>
                <w:rFonts w:asciiTheme="minorHAnsi" w:hAnsiTheme="minorHAnsi"/>
                <w:color w:val="515151" w:themeColor="text1"/>
                <w:sz w:val="20"/>
                <w:szCs w:val="20"/>
              </w:rPr>
              <w:t xml:space="preserve"> </w:t>
            </w:r>
            <w:r w:rsidRPr="00516082">
              <w:rPr>
                <w:rFonts w:asciiTheme="minorHAnsi" w:hAnsiTheme="minorHAnsi" w:cs="Arial"/>
                <w:color w:val="515151" w:themeColor="text1"/>
                <w:sz w:val="20"/>
                <w:szCs w:val="20"/>
              </w:rPr>
              <w:t>GHG Emissions Reduction &amp; Sequestration</w:t>
            </w:r>
            <w:r w:rsidRPr="00733861">
              <w:rPr>
                <w:rFonts w:asciiTheme="minorHAnsi" w:hAnsiTheme="minorHAnsi" w:cs="Arial"/>
                <w:color w:val="515151" w:themeColor="text1"/>
                <w:sz w:val="20"/>
                <w:szCs w:val="20"/>
              </w:rPr>
              <w:t xml:space="preserve"> </w:t>
            </w:r>
          </w:p>
          <w:p w14:paraId="0D7C6F6A" w14:textId="77777777" w:rsidR="00856A12" w:rsidRPr="00733861" w:rsidRDefault="00856A12" w:rsidP="00856A12">
            <w:pPr>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5"/>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Renewable Energy Label </w:t>
            </w:r>
          </w:p>
          <w:p w14:paraId="21527E79" w14:textId="79CAF498" w:rsidR="00856A12" w:rsidRPr="00733861" w:rsidRDefault="00856A12" w:rsidP="00856A12">
            <w:pPr>
              <w:tabs>
                <w:tab w:val="left" w:pos="3536"/>
              </w:tabs>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rPr>
            </w:pPr>
            <w:r w:rsidRPr="00733861">
              <w:rPr>
                <w:rFonts w:asciiTheme="minorHAnsi" w:hAnsiTheme="minorHAnsi" w:cs="Arial"/>
                <w:color w:val="515151" w:themeColor="text1"/>
                <w:sz w:val="20"/>
                <w:szCs w:val="20"/>
              </w:rPr>
              <w:fldChar w:fldCharType="begin">
                <w:ffData>
                  <w:name w:val="Check6"/>
                  <w:enabled/>
                  <w:calcOnExit w:val="0"/>
                  <w:checkBox>
                    <w:sizeAuto/>
                    <w:default w:val="0"/>
                  </w:checkBox>
                </w:ffData>
              </w:fldChar>
            </w:r>
            <w:r w:rsidRPr="00733861">
              <w:rPr>
                <w:rFonts w:asciiTheme="minorHAnsi" w:hAnsiTheme="minorHAnsi" w:cs="Arial"/>
                <w:color w:val="515151" w:themeColor="text1"/>
                <w:sz w:val="20"/>
                <w:szCs w:val="20"/>
              </w:rPr>
              <w:instrText xml:space="preserve"> FORMCHECKBOX </w:instrText>
            </w:r>
            <w:r w:rsidR="00000000">
              <w:rPr>
                <w:rFonts w:asciiTheme="minorHAnsi" w:hAnsiTheme="minorHAnsi" w:cs="Arial"/>
                <w:color w:val="515151" w:themeColor="text1"/>
                <w:sz w:val="20"/>
                <w:szCs w:val="20"/>
              </w:rPr>
            </w:r>
            <w:r w:rsidR="00000000">
              <w:rPr>
                <w:rFonts w:asciiTheme="minorHAnsi" w:hAnsiTheme="minorHAnsi" w:cs="Arial"/>
                <w:color w:val="515151" w:themeColor="text1"/>
                <w:sz w:val="20"/>
                <w:szCs w:val="20"/>
              </w:rPr>
              <w:fldChar w:fldCharType="separate"/>
            </w:r>
            <w:r w:rsidRPr="00733861">
              <w:rPr>
                <w:rFonts w:asciiTheme="minorHAnsi" w:hAnsiTheme="minorHAnsi" w:cs="Arial"/>
                <w:color w:val="515151" w:themeColor="text1"/>
                <w:sz w:val="20"/>
                <w:szCs w:val="20"/>
              </w:rPr>
              <w:fldChar w:fldCharType="end"/>
            </w:r>
            <w:r w:rsidRPr="00733861">
              <w:rPr>
                <w:rFonts w:asciiTheme="minorHAnsi" w:hAnsiTheme="minorHAnsi" w:cs="Arial"/>
                <w:color w:val="515151" w:themeColor="text1"/>
                <w:sz w:val="20"/>
                <w:szCs w:val="20"/>
              </w:rPr>
              <w:t xml:space="preserve"> N/A </w:t>
            </w:r>
          </w:p>
        </w:tc>
      </w:tr>
    </w:tbl>
    <w:p w14:paraId="6678E19C" w14:textId="2E3F03AC" w:rsidR="00B66DB7" w:rsidRPr="00B66DB7" w:rsidRDefault="00816579" w:rsidP="00B66DB7">
      <w:pPr>
        <w:pStyle w:val="Heading5"/>
        <w:spacing w:line="240" w:lineRule="auto"/>
        <w:contextualSpacing/>
        <w:rPr>
          <w:lang w:val="en-GB"/>
        </w:rPr>
      </w:pPr>
      <w:r w:rsidRPr="00816579">
        <w:rPr>
          <w:lang w:val="en-GB"/>
        </w:rPr>
        <w:lastRenderedPageBreak/>
        <w:t xml:space="preserve">Table </w:t>
      </w:r>
      <w:r w:rsidRPr="00816579">
        <w:rPr>
          <w:lang w:val="en-GB"/>
        </w:rPr>
        <w:fldChar w:fldCharType="begin"/>
      </w:r>
      <w:r w:rsidRPr="00816579">
        <w:rPr>
          <w:lang w:val="en-GB"/>
        </w:rPr>
        <w:instrText xml:space="preserve"> SEQ Table \* ARABIC </w:instrText>
      </w:r>
      <w:r w:rsidRPr="00816579">
        <w:rPr>
          <w:lang w:val="en-GB"/>
        </w:rPr>
        <w:fldChar w:fldCharType="separate"/>
      </w:r>
      <w:r w:rsidR="00144E68">
        <w:rPr>
          <w:noProof/>
          <w:lang w:val="en-GB"/>
        </w:rPr>
        <w:t>1</w:t>
      </w:r>
      <w:r w:rsidRPr="00816579">
        <w:rPr>
          <w:lang w:val="en-GB"/>
        </w:rPr>
        <w:fldChar w:fldCharType="end"/>
      </w:r>
      <w:r w:rsidRPr="00816579">
        <w:rPr>
          <w:lang w:val="en-GB"/>
        </w:rPr>
        <w:t xml:space="preserve"> - Sustainable Development Contributions Achieved</w:t>
      </w:r>
    </w:p>
    <w:tbl>
      <w:tblPr>
        <w:tblStyle w:val="GSTableBoldline-heightcondensed"/>
        <w:tblW w:w="5074" w:type="pct"/>
        <w:tblInd w:w="-142" w:type="dxa"/>
        <w:tblLayout w:type="fixed"/>
        <w:tblCellMar>
          <w:top w:w="57" w:type="dxa"/>
          <w:left w:w="57" w:type="dxa"/>
        </w:tblCellMar>
        <w:tblLook w:val="0620" w:firstRow="1" w:lastRow="0" w:firstColumn="0" w:lastColumn="0" w:noHBand="1" w:noVBand="1"/>
      </w:tblPr>
      <w:tblGrid>
        <w:gridCol w:w="2127"/>
        <w:gridCol w:w="2694"/>
        <w:gridCol w:w="2837"/>
        <w:gridCol w:w="2117"/>
      </w:tblGrid>
      <w:tr w:rsidR="00352FCE" w:rsidRPr="00A313BE" w14:paraId="7130ECE2" w14:textId="77777777" w:rsidTr="00665A5E">
        <w:trPr>
          <w:cnfStyle w:val="100000000000" w:firstRow="1" w:lastRow="0" w:firstColumn="0" w:lastColumn="0" w:oddVBand="0" w:evenVBand="0" w:oddHBand="0" w:evenHBand="0" w:firstRowFirstColumn="0" w:firstRowLastColumn="0" w:lastRowFirstColumn="0" w:lastRowLastColumn="0"/>
          <w:trHeight w:val="1035"/>
        </w:trPr>
        <w:tc>
          <w:tcPr>
            <w:tcW w:w="1088" w:type="pct"/>
            <w:vAlign w:val="top"/>
          </w:tcPr>
          <w:p w14:paraId="5899D076" w14:textId="77777777" w:rsidR="00352FCE" w:rsidRPr="00816579" w:rsidRDefault="00352FCE" w:rsidP="00742501">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Sustainable Development Goals Targeted</w:t>
            </w:r>
          </w:p>
        </w:tc>
        <w:tc>
          <w:tcPr>
            <w:tcW w:w="1378" w:type="pct"/>
            <w:vAlign w:val="top"/>
          </w:tcPr>
          <w:p w14:paraId="1FDF11F7" w14:textId="77777777" w:rsidR="00352FCE" w:rsidRPr="00816579" w:rsidRDefault="00352FCE" w:rsidP="00742501">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 xml:space="preserve">SDG Impact </w:t>
            </w:r>
          </w:p>
        </w:tc>
        <w:tc>
          <w:tcPr>
            <w:tcW w:w="1451" w:type="pct"/>
            <w:vAlign w:val="top"/>
          </w:tcPr>
          <w:p w14:paraId="4BC0F511" w14:textId="77777777" w:rsidR="00352FCE" w:rsidRPr="00816579" w:rsidRDefault="00352FCE" w:rsidP="00742501">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Amount Achieved</w:t>
            </w:r>
          </w:p>
        </w:tc>
        <w:tc>
          <w:tcPr>
            <w:tcW w:w="1083" w:type="pct"/>
            <w:vAlign w:val="top"/>
          </w:tcPr>
          <w:p w14:paraId="448659D4" w14:textId="77777777" w:rsidR="00352FCE" w:rsidRPr="00816579" w:rsidRDefault="00352FCE" w:rsidP="00742501">
            <w:pPr>
              <w:spacing w:line="276" w:lineRule="auto"/>
              <w:rPr>
                <w:rFonts w:asciiTheme="minorHAnsi" w:hAnsiTheme="minorHAnsi"/>
                <w:color w:val="FFFFFF" w:themeColor="background1"/>
                <w:szCs w:val="22"/>
              </w:rPr>
            </w:pPr>
            <w:r w:rsidRPr="00816579">
              <w:rPr>
                <w:rFonts w:asciiTheme="minorHAnsi" w:hAnsiTheme="minorHAnsi" w:cs="Arial"/>
                <w:color w:val="FFFFFF" w:themeColor="background1"/>
                <w:szCs w:val="22"/>
              </w:rPr>
              <w:t>Units/ Products</w:t>
            </w:r>
          </w:p>
        </w:tc>
      </w:tr>
      <w:tr w:rsidR="00352FCE" w:rsidRPr="00A313BE" w14:paraId="19090203" w14:textId="77777777" w:rsidTr="00665A5E">
        <w:trPr>
          <w:trHeight w:val="454"/>
        </w:trPr>
        <w:tc>
          <w:tcPr>
            <w:tcW w:w="1088" w:type="pct"/>
            <w:vAlign w:val="top"/>
          </w:tcPr>
          <w:p w14:paraId="7CFC9641" w14:textId="018A2458" w:rsidR="00352FCE" w:rsidRPr="00DA7369" w:rsidRDefault="00352FCE" w:rsidP="00B61067">
            <w:pPr>
              <w:spacing w:line="276" w:lineRule="auto"/>
              <w:jc w:val="center"/>
            </w:pPr>
            <w:r w:rsidRPr="00DA7369">
              <w:t>SDG 13</w:t>
            </w:r>
            <w:r w:rsidR="00942B44">
              <w:t xml:space="preserve"> Climate Action</w:t>
            </w:r>
          </w:p>
        </w:tc>
        <w:tc>
          <w:tcPr>
            <w:tcW w:w="1378" w:type="pct"/>
            <w:vAlign w:val="top"/>
          </w:tcPr>
          <w:p w14:paraId="011D3B12" w14:textId="0E597CE4" w:rsidR="00352FCE" w:rsidRPr="00816579" w:rsidRDefault="00352FCE" w:rsidP="00B61067">
            <w:pPr>
              <w:spacing w:line="276" w:lineRule="auto"/>
              <w:jc w:val="center"/>
              <w:rPr>
                <w:rFonts w:asciiTheme="minorHAnsi" w:hAnsiTheme="minorHAnsi" w:cs="Arial"/>
                <w:color w:val="FFFFFF" w:themeColor="background1"/>
                <w:szCs w:val="22"/>
              </w:rPr>
            </w:pPr>
            <w:r>
              <w:t>Emissions Reductions</w:t>
            </w:r>
          </w:p>
        </w:tc>
        <w:tc>
          <w:tcPr>
            <w:tcW w:w="1451" w:type="pct"/>
            <w:vAlign w:val="top"/>
          </w:tcPr>
          <w:p w14:paraId="0C735361" w14:textId="77777777" w:rsidR="00587D67" w:rsidRPr="00B61067" w:rsidRDefault="008A2622" w:rsidP="00B61067">
            <w:pPr>
              <w:spacing w:line="276" w:lineRule="auto"/>
              <w:jc w:val="center"/>
              <w:outlineLvl w:val="1"/>
              <w:rPr>
                <w:szCs w:val="22"/>
                <w:highlight w:val="yellow"/>
              </w:rPr>
            </w:pPr>
            <w:r w:rsidRPr="00B61067">
              <w:rPr>
                <w:szCs w:val="22"/>
              </w:rPr>
              <w:t>Emission Reduction:</w:t>
            </w:r>
          </w:p>
          <w:p w14:paraId="3A84E3EC" w14:textId="49868492" w:rsidR="00352FCE" w:rsidRPr="00B61067" w:rsidRDefault="00587D67" w:rsidP="00B61067">
            <w:pPr>
              <w:spacing w:line="276" w:lineRule="auto"/>
              <w:jc w:val="center"/>
              <w:outlineLvl w:val="1"/>
              <w:rPr>
                <w:rFonts w:asciiTheme="minorHAnsi" w:hAnsiTheme="minorHAnsi"/>
                <w:color w:val="auto"/>
                <w:szCs w:val="22"/>
                <w:lang w:eastAsia="de-DE"/>
              </w:rPr>
            </w:pPr>
            <w:r w:rsidRPr="00B61067">
              <w:rPr>
                <w:color w:val="4D4D4B"/>
                <w:szCs w:val="22"/>
              </w:rPr>
              <w:t>CO2:</w:t>
            </w:r>
            <w:r w:rsidRPr="00B61067">
              <w:rPr>
                <w:color w:val="4D4D4B"/>
                <w:spacing w:val="-4"/>
                <w:szCs w:val="22"/>
              </w:rPr>
              <w:t xml:space="preserve"> </w:t>
            </w:r>
            <w:r w:rsidR="00BF351A">
              <w:rPr>
                <w:color w:val="4D4D4B"/>
                <w:szCs w:val="22"/>
              </w:rPr>
              <w:t>183,704</w:t>
            </w:r>
            <w:r w:rsidR="00C36DD0">
              <w:rPr>
                <w:color w:val="4D4D4B"/>
                <w:szCs w:val="22"/>
              </w:rPr>
              <w:t xml:space="preserve"> </w:t>
            </w:r>
            <w:r w:rsidRPr="00B61067">
              <w:rPr>
                <w:color w:val="4D4D4B"/>
                <w:szCs w:val="22"/>
              </w:rPr>
              <w:t>tCO2</w:t>
            </w:r>
          </w:p>
          <w:p w14:paraId="6D160F28" w14:textId="4898B88B" w:rsidR="00587D67" w:rsidRPr="00B61067" w:rsidRDefault="00587D67" w:rsidP="00B61067">
            <w:pPr>
              <w:spacing w:line="276" w:lineRule="auto"/>
              <w:jc w:val="center"/>
              <w:outlineLvl w:val="1"/>
              <w:rPr>
                <w:color w:val="4D4D4B"/>
                <w:szCs w:val="22"/>
              </w:rPr>
            </w:pPr>
            <w:r w:rsidRPr="00B61067">
              <w:rPr>
                <w:color w:val="4D4D4B"/>
                <w:szCs w:val="22"/>
              </w:rPr>
              <w:t xml:space="preserve">CO: </w:t>
            </w:r>
            <w:r w:rsidR="00BF351A">
              <w:rPr>
                <w:color w:val="4D4D4B"/>
                <w:szCs w:val="22"/>
              </w:rPr>
              <w:t>27.70</w:t>
            </w:r>
            <w:r w:rsidR="00C36DD0" w:rsidRPr="00C36DD0">
              <w:rPr>
                <w:color w:val="4D4D4B"/>
                <w:szCs w:val="22"/>
              </w:rPr>
              <w:t xml:space="preserve"> </w:t>
            </w:r>
            <w:r w:rsidRPr="00B61067">
              <w:rPr>
                <w:color w:val="4D4D4B"/>
                <w:szCs w:val="22"/>
              </w:rPr>
              <w:t>tons</w:t>
            </w:r>
          </w:p>
          <w:p w14:paraId="2E4A9786" w14:textId="25EC8EBB" w:rsidR="00587D67" w:rsidRPr="00B61067" w:rsidRDefault="00587D67" w:rsidP="00B61067">
            <w:pPr>
              <w:spacing w:line="276" w:lineRule="auto"/>
              <w:jc w:val="center"/>
              <w:outlineLvl w:val="1"/>
              <w:rPr>
                <w:color w:val="4D4D4B"/>
                <w:szCs w:val="22"/>
              </w:rPr>
            </w:pPr>
            <w:r w:rsidRPr="00B61067">
              <w:rPr>
                <w:color w:val="4D4D4B"/>
                <w:szCs w:val="22"/>
              </w:rPr>
              <w:t xml:space="preserve">NMVOC: </w:t>
            </w:r>
            <w:r w:rsidR="00BF351A">
              <w:rPr>
                <w:color w:val="4D4D4B"/>
                <w:szCs w:val="22"/>
              </w:rPr>
              <w:t>2.67</w:t>
            </w:r>
            <w:r w:rsidR="00706690" w:rsidRPr="00706690">
              <w:rPr>
                <w:color w:val="4D4D4B"/>
                <w:szCs w:val="22"/>
              </w:rPr>
              <w:t xml:space="preserve"> </w:t>
            </w:r>
            <w:r w:rsidRPr="00B61067">
              <w:rPr>
                <w:color w:val="4D4D4B"/>
                <w:szCs w:val="22"/>
              </w:rPr>
              <w:t>tons</w:t>
            </w:r>
          </w:p>
          <w:p w14:paraId="596FD3F7" w14:textId="7F2C546D" w:rsidR="00587D67" w:rsidRPr="00587D67" w:rsidRDefault="00587D67" w:rsidP="00B61067">
            <w:pPr>
              <w:spacing w:line="276" w:lineRule="auto"/>
              <w:jc w:val="center"/>
              <w:outlineLvl w:val="1"/>
              <w:rPr>
                <w:color w:val="4D4D4B"/>
                <w:sz w:val="20"/>
              </w:rPr>
            </w:pPr>
            <w:r w:rsidRPr="00B61067">
              <w:rPr>
                <w:color w:val="4D4D4B"/>
                <w:szCs w:val="22"/>
              </w:rPr>
              <w:t xml:space="preserve">NOx: </w:t>
            </w:r>
            <w:r w:rsidR="00BF351A">
              <w:rPr>
                <w:color w:val="4D4D4B"/>
                <w:szCs w:val="22"/>
              </w:rPr>
              <w:t>321.56</w:t>
            </w:r>
            <w:r w:rsidR="00C36DD0" w:rsidRPr="00C36DD0">
              <w:rPr>
                <w:color w:val="4D4D4B"/>
                <w:szCs w:val="22"/>
              </w:rPr>
              <w:t xml:space="preserve"> </w:t>
            </w:r>
            <w:r w:rsidRPr="00B61067">
              <w:rPr>
                <w:color w:val="4D4D4B"/>
                <w:szCs w:val="22"/>
              </w:rPr>
              <w:t>tons</w:t>
            </w:r>
          </w:p>
        </w:tc>
        <w:tc>
          <w:tcPr>
            <w:tcW w:w="1083" w:type="pct"/>
            <w:vAlign w:val="top"/>
          </w:tcPr>
          <w:p w14:paraId="30B4D2EE" w14:textId="62E869BE" w:rsidR="00352FCE" w:rsidRDefault="00352FCE" w:rsidP="00B61067">
            <w:pPr>
              <w:spacing w:line="276" w:lineRule="auto"/>
              <w:jc w:val="center"/>
            </w:pPr>
            <w:r w:rsidRPr="00DA7369">
              <w:t>VERs</w:t>
            </w:r>
          </w:p>
          <w:p w14:paraId="32238DF0" w14:textId="0BC6E5BD" w:rsidR="00665A5E" w:rsidRPr="00DA7369" w:rsidRDefault="00665A5E" w:rsidP="00B61067">
            <w:pPr>
              <w:spacing w:line="276" w:lineRule="auto"/>
              <w:jc w:val="center"/>
            </w:pPr>
            <w:r>
              <w:rPr>
                <w:color w:val="4D4D4B"/>
              </w:rPr>
              <w:t>tons</w:t>
            </w:r>
          </w:p>
        </w:tc>
      </w:tr>
      <w:tr w:rsidR="00665A5E" w:rsidRPr="00A313BE" w14:paraId="36632F30" w14:textId="77777777" w:rsidTr="00665A5E">
        <w:trPr>
          <w:trHeight w:val="454"/>
        </w:trPr>
        <w:tc>
          <w:tcPr>
            <w:tcW w:w="1088" w:type="pct"/>
            <w:vAlign w:val="top"/>
          </w:tcPr>
          <w:p w14:paraId="285377A8" w14:textId="52C65BFD" w:rsidR="00665A5E" w:rsidRPr="00DA7369" w:rsidRDefault="00665A5E" w:rsidP="00B61067">
            <w:pPr>
              <w:jc w:val="center"/>
            </w:pPr>
            <w:r w:rsidRPr="00DA7369">
              <w:t>SDG 7</w:t>
            </w:r>
            <w:r>
              <w:t xml:space="preserve"> </w:t>
            </w:r>
            <w:r w:rsidRPr="00CD77A6">
              <w:t>Affordable and clean energy</w:t>
            </w:r>
          </w:p>
        </w:tc>
        <w:tc>
          <w:tcPr>
            <w:tcW w:w="1378" w:type="pct"/>
            <w:vAlign w:val="top"/>
          </w:tcPr>
          <w:p w14:paraId="6BE7B0C8" w14:textId="77777777" w:rsidR="00587D67" w:rsidRPr="00587D67" w:rsidRDefault="00587D67" w:rsidP="00B61067">
            <w:pPr>
              <w:pStyle w:val="TableParagraph"/>
              <w:spacing w:before="29"/>
              <w:ind w:left="120"/>
              <w:jc w:val="center"/>
            </w:pPr>
            <w:r w:rsidRPr="00587D67">
              <w:rPr>
                <w:color w:val="4D4D4B"/>
              </w:rPr>
              <w:t>MWh</w:t>
            </w:r>
            <w:r w:rsidRPr="00587D67">
              <w:rPr>
                <w:color w:val="4D4D4B"/>
                <w:spacing w:val="-3"/>
              </w:rPr>
              <w:t xml:space="preserve"> </w:t>
            </w:r>
            <w:r w:rsidRPr="00587D67">
              <w:rPr>
                <w:color w:val="4D4D4B"/>
              </w:rPr>
              <w:t>of</w:t>
            </w:r>
            <w:r w:rsidRPr="00587D67">
              <w:rPr>
                <w:color w:val="4D4D4B"/>
                <w:spacing w:val="1"/>
              </w:rPr>
              <w:t xml:space="preserve"> </w:t>
            </w:r>
            <w:r w:rsidRPr="00587D67">
              <w:rPr>
                <w:color w:val="4D4D4B"/>
              </w:rPr>
              <w:t>renewable</w:t>
            </w:r>
          </w:p>
          <w:p w14:paraId="252242B2" w14:textId="3275C724" w:rsidR="00665A5E" w:rsidRDefault="00587D67" w:rsidP="00B61067">
            <w:pPr>
              <w:pStyle w:val="TableParagraph"/>
              <w:spacing w:before="81" w:line="360" w:lineRule="auto"/>
              <w:ind w:left="86" w:right="18"/>
              <w:jc w:val="center"/>
            </w:pPr>
            <w:r w:rsidRPr="00587D67">
              <w:rPr>
                <w:color w:val="4D4D4B"/>
              </w:rPr>
              <w:t>energy generated</w:t>
            </w:r>
          </w:p>
        </w:tc>
        <w:tc>
          <w:tcPr>
            <w:tcW w:w="1451" w:type="pct"/>
            <w:vAlign w:val="top"/>
          </w:tcPr>
          <w:p w14:paraId="2E657843" w14:textId="62AFD826" w:rsidR="00665A5E" w:rsidRPr="00542882" w:rsidRDefault="00284D4F" w:rsidP="00B61067">
            <w:pPr>
              <w:jc w:val="center"/>
              <w:outlineLvl w:val="1"/>
            </w:pPr>
            <w:r>
              <w:t>283,408.38</w:t>
            </w:r>
          </w:p>
        </w:tc>
        <w:tc>
          <w:tcPr>
            <w:tcW w:w="1083" w:type="pct"/>
            <w:vAlign w:val="top"/>
          </w:tcPr>
          <w:p w14:paraId="359BE799" w14:textId="7F2F615E" w:rsidR="00665A5E" w:rsidRDefault="00665A5E" w:rsidP="00B61067">
            <w:pPr>
              <w:jc w:val="center"/>
              <w:rPr>
                <w:color w:val="4D4D4B"/>
                <w:spacing w:val="-75"/>
              </w:rPr>
            </w:pPr>
            <w:r>
              <w:rPr>
                <w:color w:val="4D4D4B"/>
              </w:rPr>
              <w:t>MWh</w:t>
            </w:r>
          </w:p>
          <w:p w14:paraId="05C374C4" w14:textId="2B99875D" w:rsidR="00665A5E" w:rsidRDefault="00665A5E" w:rsidP="00B61067">
            <w:pPr>
              <w:jc w:val="center"/>
            </w:pPr>
          </w:p>
        </w:tc>
      </w:tr>
      <w:tr w:rsidR="00665A5E" w:rsidRPr="00A313BE" w14:paraId="031B6A80" w14:textId="77777777" w:rsidTr="00665A5E">
        <w:trPr>
          <w:trHeight w:val="454"/>
        </w:trPr>
        <w:tc>
          <w:tcPr>
            <w:tcW w:w="1088" w:type="pct"/>
            <w:tcBorders>
              <w:bottom w:val="single" w:sz="4" w:space="0" w:color="A6A6A6" w:themeColor="background1" w:themeShade="A6"/>
            </w:tcBorders>
            <w:vAlign w:val="top"/>
          </w:tcPr>
          <w:p w14:paraId="099EEE0E" w14:textId="18D3C874" w:rsidR="00665A5E" w:rsidRPr="00DA7369" w:rsidRDefault="00665A5E" w:rsidP="00B61067">
            <w:pPr>
              <w:spacing w:line="276" w:lineRule="auto"/>
              <w:jc w:val="center"/>
            </w:pPr>
            <w:r w:rsidRPr="00DA7369">
              <w:t>SDG 8</w:t>
            </w:r>
            <w:r>
              <w:t xml:space="preserve"> </w:t>
            </w:r>
            <w:r w:rsidRPr="00CD77A6">
              <w:t>Decent work and economic growth</w:t>
            </w:r>
          </w:p>
        </w:tc>
        <w:tc>
          <w:tcPr>
            <w:tcW w:w="1378" w:type="pct"/>
            <w:tcBorders>
              <w:bottom w:val="single" w:sz="4" w:space="0" w:color="A6A6A6" w:themeColor="background1" w:themeShade="A6"/>
            </w:tcBorders>
            <w:vAlign w:val="top"/>
          </w:tcPr>
          <w:p w14:paraId="311F5512" w14:textId="46C42503" w:rsidR="00665A5E" w:rsidRPr="00665A5E" w:rsidRDefault="00665A5E" w:rsidP="00B61067">
            <w:pPr>
              <w:spacing w:line="276" w:lineRule="auto"/>
              <w:jc w:val="center"/>
            </w:pPr>
            <w:r>
              <w:t>Number of employees and trainings given</w:t>
            </w:r>
          </w:p>
        </w:tc>
        <w:tc>
          <w:tcPr>
            <w:tcW w:w="1451" w:type="pct"/>
            <w:tcBorders>
              <w:bottom w:val="single" w:sz="4" w:space="0" w:color="A6A6A6" w:themeColor="background1" w:themeShade="A6"/>
            </w:tcBorders>
            <w:vAlign w:val="top"/>
          </w:tcPr>
          <w:p w14:paraId="5A409850" w14:textId="02B99602" w:rsidR="00665A5E" w:rsidRPr="00B61067" w:rsidRDefault="001D3BB3" w:rsidP="00B61067">
            <w:pPr>
              <w:spacing w:line="276" w:lineRule="auto"/>
              <w:jc w:val="center"/>
              <w:rPr>
                <w:color w:val="4D4D4B"/>
                <w:szCs w:val="22"/>
              </w:rPr>
            </w:pPr>
            <w:r w:rsidRPr="00B61067">
              <w:rPr>
                <w:color w:val="4D4D4B"/>
                <w:szCs w:val="22"/>
              </w:rPr>
              <w:t>38</w:t>
            </w:r>
            <w:r w:rsidR="00587D67" w:rsidRPr="00B61067">
              <w:rPr>
                <w:color w:val="4D4D4B"/>
                <w:szCs w:val="22"/>
              </w:rPr>
              <w:t xml:space="preserve"> people</w:t>
            </w:r>
          </w:p>
          <w:p w14:paraId="1A0F600B" w14:textId="7B2020F5" w:rsidR="00587D67" w:rsidRPr="00856A12" w:rsidRDefault="00587D67" w:rsidP="00B61067">
            <w:pPr>
              <w:spacing w:line="276" w:lineRule="auto"/>
              <w:jc w:val="center"/>
              <w:rPr>
                <w:highlight w:val="yellow"/>
              </w:rPr>
            </w:pPr>
            <w:r w:rsidRPr="00B61067">
              <w:rPr>
                <w:color w:val="4D4D4B"/>
                <w:szCs w:val="22"/>
              </w:rPr>
              <w:t>1</w:t>
            </w:r>
          </w:p>
        </w:tc>
        <w:tc>
          <w:tcPr>
            <w:tcW w:w="1083" w:type="pct"/>
            <w:tcBorders>
              <w:bottom w:val="single" w:sz="4" w:space="0" w:color="A6A6A6" w:themeColor="background1" w:themeShade="A6"/>
            </w:tcBorders>
            <w:vAlign w:val="top"/>
          </w:tcPr>
          <w:p w14:paraId="5AE44AEE" w14:textId="57B75CF1" w:rsidR="00665A5E" w:rsidRPr="00CD77A6" w:rsidRDefault="00665A5E" w:rsidP="00B61067">
            <w:pPr>
              <w:spacing w:line="276" w:lineRule="auto"/>
              <w:jc w:val="center"/>
              <w:rPr>
                <w:rFonts w:asciiTheme="minorHAnsi" w:hAnsiTheme="minorHAnsi" w:cs="Arial"/>
                <w:color w:val="FFFFFF" w:themeColor="background1"/>
                <w:szCs w:val="22"/>
              </w:rPr>
            </w:pPr>
            <w:r>
              <w:rPr>
                <w:color w:val="4D4D4B"/>
              </w:rPr>
              <w:t>Number</w:t>
            </w:r>
            <w:r>
              <w:rPr>
                <w:color w:val="4D4D4B"/>
                <w:spacing w:val="1"/>
              </w:rPr>
              <w:t xml:space="preserve"> </w:t>
            </w:r>
            <w:r>
              <w:rPr>
                <w:color w:val="4D4D4B"/>
              </w:rPr>
              <w:t>training/employee</w:t>
            </w:r>
          </w:p>
        </w:tc>
      </w:tr>
      <w:tr w:rsidR="00665A5E" w:rsidRPr="00A313BE" w14:paraId="0702B56F" w14:textId="77777777" w:rsidTr="00665A5E">
        <w:trPr>
          <w:trHeight w:val="454"/>
        </w:trPr>
        <w:tc>
          <w:tcPr>
            <w:tcW w:w="1088" w:type="pct"/>
            <w:tcBorders>
              <w:top w:val="single" w:sz="4" w:space="0" w:color="A6A6A6" w:themeColor="background1" w:themeShade="A6"/>
              <w:bottom w:val="single" w:sz="4" w:space="0" w:color="A6A6A6" w:themeColor="background1" w:themeShade="A6"/>
            </w:tcBorders>
            <w:vAlign w:val="top"/>
          </w:tcPr>
          <w:p w14:paraId="4DD16267" w14:textId="7ABB188A" w:rsidR="00665A5E" w:rsidRPr="00DA7369" w:rsidRDefault="00665A5E" w:rsidP="00B61067">
            <w:pPr>
              <w:spacing w:line="276" w:lineRule="auto"/>
              <w:jc w:val="center"/>
            </w:pPr>
            <w:r>
              <w:t>SDG 6 Clean water</w:t>
            </w:r>
            <w:r w:rsidR="000460BE">
              <w:t xml:space="preserve"> and Sanitation</w:t>
            </w:r>
          </w:p>
        </w:tc>
        <w:tc>
          <w:tcPr>
            <w:tcW w:w="1378" w:type="pct"/>
            <w:tcBorders>
              <w:top w:val="single" w:sz="4" w:space="0" w:color="A6A6A6" w:themeColor="background1" w:themeShade="A6"/>
              <w:bottom w:val="single" w:sz="4" w:space="0" w:color="A6A6A6" w:themeColor="background1" w:themeShade="A6"/>
            </w:tcBorders>
            <w:vAlign w:val="top"/>
          </w:tcPr>
          <w:p w14:paraId="74B8E235" w14:textId="2ED4AE30" w:rsidR="00665A5E" w:rsidRPr="00DA7369" w:rsidRDefault="00665A5E" w:rsidP="00B61067">
            <w:pPr>
              <w:pStyle w:val="TableParagraph"/>
              <w:spacing w:before="81"/>
              <w:ind w:left="86" w:right="128"/>
              <w:jc w:val="center"/>
            </w:pPr>
            <w:r>
              <w:rPr>
                <w:color w:val="4D4D4B"/>
              </w:rPr>
              <w:t>Avoidance of</w:t>
            </w:r>
            <w:r>
              <w:rPr>
                <w:color w:val="4D4D4B"/>
                <w:spacing w:val="1"/>
              </w:rPr>
              <w:t xml:space="preserve"> </w:t>
            </w:r>
            <w:r>
              <w:rPr>
                <w:color w:val="4D4D4B"/>
              </w:rPr>
              <w:t>wastewater</w:t>
            </w:r>
            <w:r>
              <w:rPr>
                <w:color w:val="4D4D4B"/>
                <w:spacing w:val="1"/>
              </w:rPr>
              <w:t xml:space="preserve"> </w:t>
            </w:r>
            <w:r>
              <w:rPr>
                <w:color w:val="4D4D4B"/>
              </w:rPr>
              <w:t>discharge</w:t>
            </w:r>
            <w:r>
              <w:rPr>
                <w:color w:val="4D4D4B"/>
                <w:spacing w:val="1"/>
              </w:rPr>
              <w:t xml:space="preserve"> </w:t>
            </w:r>
            <w:r>
              <w:rPr>
                <w:color w:val="4D4D4B"/>
              </w:rPr>
              <w:t>by</w:t>
            </w:r>
            <w:r>
              <w:rPr>
                <w:color w:val="4D4D4B"/>
                <w:spacing w:val="1"/>
              </w:rPr>
              <w:t xml:space="preserve"> </w:t>
            </w:r>
            <w:r w:rsidRPr="00B61067">
              <w:rPr>
                <w:color w:val="4D4D4B"/>
              </w:rPr>
              <w:t>thermal power</w:t>
            </w:r>
            <w:r w:rsidRPr="00B61067">
              <w:rPr>
                <w:color w:val="4D4D4B"/>
                <w:spacing w:val="1"/>
              </w:rPr>
              <w:t xml:space="preserve"> </w:t>
            </w:r>
            <w:r w:rsidRPr="00B61067">
              <w:rPr>
                <w:color w:val="4D4D4B"/>
              </w:rPr>
              <w:t>plants and</w:t>
            </w:r>
            <w:r w:rsidRPr="00B61067">
              <w:rPr>
                <w:color w:val="4D4D4B"/>
                <w:spacing w:val="1"/>
              </w:rPr>
              <w:t xml:space="preserve"> </w:t>
            </w:r>
            <w:r w:rsidRPr="00B61067">
              <w:rPr>
                <w:color w:val="4D4D4B"/>
              </w:rPr>
              <w:t>Avoidance of</w:t>
            </w:r>
            <w:r w:rsidRPr="00B61067">
              <w:rPr>
                <w:color w:val="4D4D4B"/>
                <w:spacing w:val="1"/>
              </w:rPr>
              <w:t xml:space="preserve"> </w:t>
            </w:r>
            <w:r w:rsidRPr="00B61067">
              <w:rPr>
                <w:color w:val="4D4D4B"/>
              </w:rPr>
              <w:t>wastewater</w:t>
            </w:r>
            <w:r w:rsidRPr="00B61067">
              <w:rPr>
                <w:color w:val="4D4D4B"/>
                <w:spacing w:val="1"/>
              </w:rPr>
              <w:t xml:space="preserve"> </w:t>
            </w:r>
            <w:r w:rsidRPr="00B61067">
              <w:rPr>
                <w:color w:val="4D4D4B"/>
              </w:rPr>
              <w:t>discharge the</w:t>
            </w:r>
            <w:r w:rsidRPr="00B61067">
              <w:rPr>
                <w:color w:val="4D4D4B"/>
                <w:spacing w:val="1"/>
              </w:rPr>
              <w:t xml:space="preserve"> </w:t>
            </w:r>
            <w:r w:rsidRPr="00B61067">
              <w:rPr>
                <w:color w:val="4D4D4B"/>
              </w:rPr>
              <w:t>project</w:t>
            </w:r>
            <w:r>
              <w:rPr>
                <w:color w:val="4D4D4B"/>
              </w:rPr>
              <w:t xml:space="preserve"> activity</w:t>
            </w:r>
            <w:r>
              <w:rPr>
                <w:color w:val="4D4D4B"/>
                <w:spacing w:val="1"/>
              </w:rPr>
              <w:t xml:space="preserve"> </w:t>
            </w:r>
            <w:r>
              <w:rPr>
                <w:color w:val="4D4D4B"/>
              </w:rPr>
              <w:t>due</w:t>
            </w:r>
            <w:r>
              <w:rPr>
                <w:color w:val="4D4D4B"/>
                <w:spacing w:val="-8"/>
              </w:rPr>
              <w:t xml:space="preserve"> </w:t>
            </w:r>
            <w:r>
              <w:rPr>
                <w:color w:val="4D4D4B"/>
              </w:rPr>
              <w:t>to</w:t>
            </w:r>
            <w:r>
              <w:rPr>
                <w:color w:val="4D4D4B"/>
                <w:spacing w:val="-8"/>
              </w:rPr>
              <w:t xml:space="preserve"> </w:t>
            </w:r>
            <w:r>
              <w:rPr>
                <w:color w:val="4D4D4B"/>
              </w:rPr>
              <w:t>domestic use</w:t>
            </w:r>
          </w:p>
        </w:tc>
        <w:tc>
          <w:tcPr>
            <w:tcW w:w="1451" w:type="pct"/>
            <w:tcBorders>
              <w:top w:val="single" w:sz="4" w:space="0" w:color="A6A6A6" w:themeColor="background1" w:themeShade="A6"/>
              <w:bottom w:val="single" w:sz="4" w:space="0" w:color="A6A6A6" w:themeColor="background1" w:themeShade="A6"/>
            </w:tcBorders>
            <w:vAlign w:val="top"/>
          </w:tcPr>
          <w:p w14:paraId="73CB0576" w14:textId="0F042211" w:rsidR="00665A5E" w:rsidRPr="00B61067" w:rsidRDefault="00BF351A" w:rsidP="00B61067">
            <w:pPr>
              <w:spacing w:line="276" w:lineRule="auto"/>
              <w:jc w:val="center"/>
            </w:pPr>
            <w:r>
              <w:rPr>
                <w:color w:val="4D4D4B"/>
                <w:lang w:eastAsia="de-DE"/>
              </w:rPr>
              <w:t>7,377.33</w:t>
            </w:r>
            <w:r w:rsidR="003A1FE0">
              <w:rPr>
                <w:color w:val="4D4D4B"/>
                <w:lang w:eastAsia="de-DE"/>
              </w:rPr>
              <w:t xml:space="preserve"> </w:t>
            </w:r>
            <w:r w:rsidR="000460BE" w:rsidRPr="000460BE">
              <w:rPr>
                <w:color w:val="4D4D4B"/>
                <w:lang w:eastAsia="de-DE"/>
              </w:rPr>
              <w:t>x1000</w:t>
            </w:r>
          </w:p>
        </w:tc>
        <w:tc>
          <w:tcPr>
            <w:tcW w:w="1083" w:type="pct"/>
            <w:tcBorders>
              <w:top w:val="single" w:sz="4" w:space="0" w:color="A6A6A6" w:themeColor="background1" w:themeShade="A6"/>
              <w:bottom w:val="single" w:sz="4" w:space="0" w:color="A6A6A6" w:themeColor="background1" w:themeShade="A6"/>
            </w:tcBorders>
            <w:vAlign w:val="top"/>
          </w:tcPr>
          <w:p w14:paraId="3903A219" w14:textId="1FCFF3A0" w:rsidR="00665A5E" w:rsidRDefault="00B61067" w:rsidP="00B61067">
            <w:pPr>
              <w:spacing w:line="276" w:lineRule="auto"/>
              <w:jc w:val="center"/>
              <w:rPr>
                <w:rFonts w:asciiTheme="minorHAnsi" w:hAnsiTheme="minorHAnsi" w:cs="Arial"/>
                <w:color w:val="FFFFFF" w:themeColor="background1"/>
                <w:szCs w:val="22"/>
              </w:rPr>
            </w:pPr>
            <w:r w:rsidRPr="00B61067">
              <w:t>m3</w:t>
            </w:r>
          </w:p>
          <w:p w14:paraId="35DCE92F" w14:textId="77777777" w:rsidR="00665A5E" w:rsidRDefault="00665A5E" w:rsidP="00B61067">
            <w:pPr>
              <w:spacing w:line="276" w:lineRule="auto"/>
              <w:jc w:val="center"/>
              <w:rPr>
                <w:rFonts w:asciiTheme="minorHAnsi" w:hAnsiTheme="minorHAnsi" w:cs="Arial"/>
                <w:color w:val="FFFFFF" w:themeColor="background1"/>
                <w:szCs w:val="22"/>
              </w:rPr>
            </w:pPr>
          </w:p>
          <w:p w14:paraId="1F43A179" w14:textId="77777777" w:rsidR="00665A5E" w:rsidRDefault="00665A5E" w:rsidP="00B61067">
            <w:pPr>
              <w:spacing w:line="276" w:lineRule="auto"/>
              <w:jc w:val="center"/>
              <w:rPr>
                <w:rFonts w:asciiTheme="minorHAnsi" w:hAnsiTheme="minorHAnsi" w:cs="Arial"/>
                <w:color w:val="FFFFFF" w:themeColor="background1"/>
                <w:szCs w:val="22"/>
              </w:rPr>
            </w:pPr>
          </w:p>
          <w:p w14:paraId="26B386A5" w14:textId="77777777" w:rsidR="00665A5E" w:rsidRDefault="00665A5E" w:rsidP="00B61067">
            <w:pPr>
              <w:spacing w:line="276" w:lineRule="auto"/>
              <w:jc w:val="center"/>
              <w:rPr>
                <w:rFonts w:asciiTheme="minorHAnsi" w:hAnsiTheme="minorHAnsi" w:cs="Arial"/>
                <w:color w:val="FFFFFF" w:themeColor="background1"/>
                <w:szCs w:val="22"/>
              </w:rPr>
            </w:pPr>
          </w:p>
          <w:p w14:paraId="4E9D6399" w14:textId="2C0222C2" w:rsidR="00665A5E" w:rsidRPr="00CD77A6" w:rsidRDefault="00665A5E" w:rsidP="00B61067">
            <w:pPr>
              <w:spacing w:line="276" w:lineRule="auto"/>
              <w:jc w:val="center"/>
              <w:rPr>
                <w:rFonts w:asciiTheme="minorHAnsi" w:hAnsiTheme="minorHAnsi" w:cs="Arial"/>
                <w:color w:val="FFFFFF" w:themeColor="background1"/>
                <w:szCs w:val="22"/>
              </w:rPr>
            </w:pPr>
          </w:p>
        </w:tc>
      </w:tr>
    </w:tbl>
    <w:p w14:paraId="71699804" w14:textId="5F5B95E6" w:rsidR="00816579" w:rsidRPr="00816579" w:rsidRDefault="00FE3386" w:rsidP="00BD780A">
      <w:pPr>
        <w:pStyle w:val="Heading5"/>
        <w:spacing w:line="240" w:lineRule="auto"/>
        <w:contextualSpacing/>
      </w:pPr>
      <w:r w:rsidRPr="009B7824">
        <w:t xml:space="preserve">Table </w:t>
      </w:r>
      <w:r>
        <w:fldChar w:fldCharType="begin"/>
      </w:r>
      <w:r>
        <w:instrText xml:space="preserve"> SEQ Table \* ARABIC </w:instrText>
      </w:r>
      <w:r>
        <w:fldChar w:fldCharType="separate"/>
      </w:r>
      <w:r w:rsidR="00144E68" w:rsidRPr="009B7824">
        <w:rPr>
          <w:noProof/>
        </w:rPr>
        <w:t>2</w:t>
      </w:r>
      <w:r>
        <w:rPr>
          <w:noProof/>
        </w:rPr>
        <w:fldChar w:fldCharType="end"/>
      </w:r>
      <w:r w:rsidRPr="009B7824">
        <w:t xml:space="preserve"> </w:t>
      </w:r>
      <w:r w:rsidR="00816579" w:rsidRPr="009B7824">
        <w:t>– Product Vintages</w:t>
      </w:r>
    </w:p>
    <w:tbl>
      <w:tblPr>
        <w:tblpPr w:leftFromText="141" w:rightFromText="141" w:vertAnchor="text" w:horzAnchor="margin" w:tblpY="340"/>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1948"/>
        <w:gridCol w:w="1948"/>
        <w:gridCol w:w="1949"/>
        <w:gridCol w:w="1948"/>
        <w:gridCol w:w="1949"/>
      </w:tblGrid>
      <w:tr w:rsidR="00A337EF" w:rsidRPr="00816579" w14:paraId="2A92E75D" w14:textId="77777777" w:rsidTr="00A337EF">
        <w:tc>
          <w:tcPr>
            <w:tcW w:w="3896" w:type="dxa"/>
            <w:gridSpan w:val="2"/>
            <w:tcBorders>
              <w:top w:val="single" w:sz="4" w:space="0" w:color="FFFFFF"/>
              <w:left w:val="single" w:sz="4" w:space="0" w:color="FFFFFF"/>
              <w:bottom w:val="single" w:sz="4" w:space="0" w:color="A6A6A6" w:themeColor="background1" w:themeShade="A6"/>
              <w:right w:val="nil"/>
            </w:tcBorders>
            <w:shd w:val="clear" w:color="auto" w:fill="auto"/>
          </w:tcPr>
          <w:p w14:paraId="79C24845" w14:textId="77777777" w:rsidR="00A337EF" w:rsidRPr="00816579" w:rsidRDefault="00A337EF" w:rsidP="00A337EF">
            <w:pPr>
              <w:rPr>
                <w:b/>
                <w:bCs/>
                <w:lang w:val="en-GB"/>
              </w:rPr>
            </w:pPr>
          </w:p>
        </w:tc>
        <w:tc>
          <w:tcPr>
            <w:tcW w:w="5846" w:type="dxa"/>
            <w:gridSpan w:val="3"/>
            <w:tcBorders>
              <w:top w:val="nil"/>
              <w:left w:val="nil"/>
              <w:bottom w:val="single" w:sz="4" w:space="0" w:color="FFFFFF" w:themeColor="background1"/>
              <w:right w:val="nil"/>
            </w:tcBorders>
            <w:shd w:val="clear" w:color="auto" w:fill="00B9BD" w:themeFill="accent1"/>
          </w:tcPr>
          <w:p w14:paraId="2D5B81E5" w14:textId="77777777" w:rsidR="00A337EF" w:rsidRPr="00816579" w:rsidRDefault="00A337EF" w:rsidP="00A337EF">
            <w:pPr>
              <w:rPr>
                <w:b/>
                <w:bCs/>
                <w:lang w:val="en-GB"/>
              </w:rPr>
            </w:pPr>
            <w:r w:rsidRPr="00816579">
              <w:rPr>
                <w:b/>
                <w:bCs/>
                <w:color w:val="FFFFFF" w:themeColor="background1"/>
                <w:lang w:val="en-GB"/>
              </w:rPr>
              <w:t>Amount Achieved</w:t>
            </w:r>
          </w:p>
        </w:tc>
      </w:tr>
      <w:tr w:rsidR="00A337EF" w:rsidRPr="00816579" w14:paraId="37860DAF" w14:textId="77777777" w:rsidTr="00A337EF">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FFFFFF" w:themeColor="background1"/>
            </w:tcBorders>
            <w:shd w:val="clear" w:color="auto" w:fill="00B9BD" w:themeFill="accent1"/>
          </w:tcPr>
          <w:p w14:paraId="60C2A4F6" w14:textId="77777777" w:rsidR="00A337EF" w:rsidRPr="00816579" w:rsidRDefault="00A337EF" w:rsidP="00A337EF">
            <w:pPr>
              <w:rPr>
                <w:b/>
                <w:bCs/>
                <w:color w:val="FFFFFF" w:themeColor="background1"/>
                <w:lang w:val="en-GB"/>
              </w:rPr>
            </w:pPr>
            <w:r w:rsidRPr="00816579">
              <w:rPr>
                <w:b/>
                <w:bCs/>
                <w:color w:val="FFFFFF" w:themeColor="background1"/>
                <w:lang w:val="en-GB"/>
              </w:rPr>
              <w:t>Start Dates</w:t>
            </w:r>
          </w:p>
        </w:tc>
        <w:tc>
          <w:tcPr>
            <w:tcW w:w="1948" w:type="dxa"/>
            <w:tcBorders>
              <w:top w:val="single" w:sz="4" w:space="0" w:color="A6A6A6" w:themeColor="background1" w:themeShade="A6"/>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263F6AD4" w14:textId="77777777" w:rsidR="00A337EF" w:rsidRPr="00816579" w:rsidRDefault="00A337EF" w:rsidP="00A337EF">
            <w:pPr>
              <w:rPr>
                <w:b/>
                <w:bCs/>
                <w:color w:val="FFFFFF" w:themeColor="background1"/>
                <w:lang w:val="en-GB"/>
              </w:rPr>
            </w:pPr>
            <w:r w:rsidRPr="00816579">
              <w:rPr>
                <w:b/>
                <w:bCs/>
                <w:color w:val="FFFFFF" w:themeColor="background1"/>
                <w:lang w:val="en-GB"/>
              </w:rPr>
              <w:t>End Dates</w:t>
            </w:r>
          </w:p>
        </w:tc>
        <w:tc>
          <w:tcPr>
            <w:tcW w:w="1949" w:type="dxa"/>
            <w:tcBorders>
              <w:top w:val="single" w:sz="4" w:space="0" w:color="FFFFFF" w:themeColor="background1"/>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69F20B59" w14:textId="77777777" w:rsidR="00A337EF" w:rsidRPr="00816579" w:rsidRDefault="00A337EF" w:rsidP="00A337EF">
            <w:pPr>
              <w:rPr>
                <w:b/>
                <w:bCs/>
                <w:color w:val="FFFFFF" w:themeColor="background1"/>
                <w:lang w:val="en-GB"/>
              </w:rPr>
            </w:pPr>
            <w:r>
              <w:rPr>
                <w:b/>
                <w:bCs/>
                <w:color w:val="FFFFFF" w:themeColor="background1"/>
                <w:lang w:val="en-GB"/>
              </w:rPr>
              <w:t>VERs</w:t>
            </w:r>
          </w:p>
        </w:tc>
        <w:tc>
          <w:tcPr>
            <w:tcW w:w="1948" w:type="dxa"/>
            <w:tcBorders>
              <w:top w:val="single" w:sz="4" w:space="0" w:color="FFFFFF" w:themeColor="background1"/>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05AA485A" w14:textId="77777777" w:rsidR="00A337EF" w:rsidRPr="00816579" w:rsidRDefault="00A337EF" w:rsidP="00A337EF">
            <w:pPr>
              <w:rPr>
                <w:b/>
                <w:bCs/>
                <w:color w:val="FFFFFF" w:themeColor="background1"/>
                <w:lang w:val="en-GB"/>
              </w:rPr>
            </w:pPr>
            <w:r>
              <w:rPr>
                <w:b/>
                <w:bCs/>
                <w:color w:val="FFFFFF" w:themeColor="background1"/>
                <w:lang w:val="en-GB"/>
              </w:rPr>
              <w:t>…</w:t>
            </w:r>
          </w:p>
        </w:tc>
        <w:tc>
          <w:tcPr>
            <w:tcW w:w="1949" w:type="dxa"/>
            <w:tcBorders>
              <w:top w:val="single" w:sz="4" w:space="0" w:color="FFFFFF" w:themeColor="background1"/>
              <w:left w:val="single" w:sz="4" w:space="0" w:color="FFFFFF" w:themeColor="background1"/>
              <w:bottom w:val="single" w:sz="4" w:space="0" w:color="A6A6A6" w:themeColor="background1" w:themeShade="A6"/>
              <w:right w:val="single" w:sz="4" w:space="0" w:color="A6A6A6" w:themeColor="background1" w:themeShade="A6"/>
            </w:tcBorders>
            <w:shd w:val="clear" w:color="auto" w:fill="00B9BD" w:themeFill="accent1"/>
          </w:tcPr>
          <w:p w14:paraId="70A65133" w14:textId="77777777" w:rsidR="00A337EF" w:rsidRPr="00816579" w:rsidRDefault="00A337EF" w:rsidP="00A337EF">
            <w:pPr>
              <w:rPr>
                <w:b/>
                <w:bCs/>
                <w:color w:val="FFFFFF" w:themeColor="background1"/>
                <w:lang w:val="en-GB"/>
              </w:rPr>
            </w:pPr>
            <w:r>
              <w:rPr>
                <w:b/>
                <w:bCs/>
                <w:color w:val="FFFFFF" w:themeColor="background1"/>
                <w:lang w:val="en-GB"/>
              </w:rPr>
              <w:t>…</w:t>
            </w:r>
          </w:p>
        </w:tc>
      </w:tr>
      <w:tr w:rsidR="00A337EF" w:rsidRPr="00816579" w14:paraId="127F6E13" w14:textId="77777777" w:rsidTr="00A337EF">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CC7CBAA" w14:textId="22AC426A" w:rsidR="00A337EF" w:rsidRPr="002C3FC5" w:rsidRDefault="00B56D1E" w:rsidP="00A337EF">
            <w:r>
              <w:t>0</w:t>
            </w:r>
            <w:r w:rsidR="00012265">
              <w:t>4</w:t>
            </w:r>
            <w:r>
              <w:t>/07</w:t>
            </w:r>
            <w:r w:rsidR="00A337EF" w:rsidRPr="002C3FC5">
              <w:t>/20</w:t>
            </w:r>
            <w:r>
              <w:t>22</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07DD117A" w14:textId="4FEF2FD9" w:rsidR="00A337EF" w:rsidRPr="002C3FC5" w:rsidRDefault="00A337EF" w:rsidP="00A337EF">
            <w:r w:rsidRPr="002C3FC5">
              <w:t>31/12/20</w:t>
            </w:r>
            <w:r w:rsidR="00B56D1E">
              <w:t>22</w:t>
            </w: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6F42B32" w14:textId="2C9BAE1C" w:rsidR="00A337EF" w:rsidRPr="00803C7D" w:rsidRDefault="00284D4F" w:rsidP="00A337EF">
            <w:pPr>
              <w:rPr>
                <w:lang w:val="en-GB"/>
              </w:rPr>
            </w:pPr>
            <w:r>
              <w:rPr>
                <w:lang w:val="en-GB"/>
              </w:rPr>
              <w:t>105,427</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029E7A5" w14:textId="77777777" w:rsidR="00A337EF" w:rsidRPr="00816579" w:rsidRDefault="00A337EF" w:rsidP="00A337EF">
            <w:pPr>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2A86D8D" w14:textId="77777777" w:rsidR="00A337EF" w:rsidRPr="00816579" w:rsidRDefault="00A337EF" w:rsidP="00A337EF">
            <w:pPr>
              <w:rPr>
                <w:lang w:val="en-GB"/>
              </w:rPr>
            </w:pPr>
          </w:p>
        </w:tc>
      </w:tr>
      <w:tr w:rsidR="002C3FC5" w:rsidRPr="00816579" w14:paraId="49203508" w14:textId="77777777" w:rsidTr="00A337EF">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F9D7042" w14:textId="1F17B08A" w:rsidR="002C3FC5" w:rsidRPr="002C3FC5" w:rsidRDefault="002C3FC5" w:rsidP="00A337EF">
            <w:r w:rsidRPr="002C3FC5">
              <w:t>01/01/202</w:t>
            </w:r>
            <w:r w:rsidR="00B56D1E">
              <w:t>3</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5E84D85" w14:textId="2908ABD3" w:rsidR="002C3FC5" w:rsidRPr="002C3FC5" w:rsidRDefault="002C3FC5" w:rsidP="00A337EF">
            <w:r w:rsidRPr="002C3FC5">
              <w:t>3</w:t>
            </w:r>
            <w:r w:rsidR="00B56D1E">
              <w:t>0</w:t>
            </w:r>
            <w:r w:rsidRPr="002C3FC5">
              <w:t>/</w:t>
            </w:r>
            <w:r w:rsidR="00B56D1E">
              <w:t>06</w:t>
            </w:r>
            <w:r w:rsidRPr="002C3FC5">
              <w:t>/20</w:t>
            </w:r>
            <w:r>
              <w:t>2</w:t>
            </w:r>
            <w:r w:rsidR="00B56D1E">
              <w:t>3</w:t>
            </w: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BF2D455" w14:textId="5B80909B" w:rsidR="002C3FC5" w:rsidRPr="00803C7D" w:rsidRDefault="003A0BD4" w:rsidP="00A337EF">
            <w:pPr>
              <w:rPr>
                <w:lang w:val="en-GB"/>
              </w:rPr>
            </w:pPr>
            <w:r>
              <w:rPr>
                <w:lang w:val="en-GB"/>
              </w:rPr>
              <w:t>78,277</w:t>
            </w:r>
          </w:p>
        </w:tc>
        <w:tc>
          <w:tcPr>
            <w:tcW w:w="1948"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2DC8CC19" w14:textId="77777777" w:rsidR="002C3FC5" w:rsidRPr="00816579" w:rsidRDefault="002C3FC5" w:rsidP="00A337EF">
            <w:pPr>
              <w:rPr>
                <w:lang w:val="en-GB"/>
              </w:rPr>
            </w:pPr>
          </w:p>
        </w:tc>
        <w:tc>
          <w:tcPr>
            <w:tcW w:w="1949"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B4AA171" w14:textId="77777777" w:rsidR="002C3FC5" w:rsidRPr="00816579" w:rsidRDefault="002C3FC5" w:rsidP="00A337EF">
            <w:pPr>
              <w:rPr>
                <w:lang w:val="en-GB"/>
              </w:rPr>
            </w:pPr>
          </w:p>
        </w:tc>
      </w:tr>
    </w:tbl>
    <w:p w14:paraId="3B19CCFD" w14:textId="2877BBA6" w:rsidR="007A5CD7" w:rsidRDefault="007A5CD7">
      <w:pPr>
        <w:spacing w:after="200"/>
        <w:rPr>
          <w:rFonts w:asciiTheme="majorHAnsi" w:eastAsia="Times New Roman" w:hAnsiTheme="majorHAnsi" w:cs="Arial"/>
          <w:color w:val="auto"/>
          <w:sz w:val="28"/>
          <w:szCs w:val="22"/>
          <w:lang w:val="en-GB" w:eastAsia="en-GB"/>
          <w14:cntxtAlts w14:val="0"/>
        </w:rPr>
      </w:pPr>
      <w:bookmarkStart w:id="1" w:name="_Ref49860651"/>
    </w:p>
    <w:p w14:paraId="51419879" w14:textId="6D1433F2" w:rsidR="00816579" w:rsidRPr="00565D0D" w:rsidRDefault="00816579" w:rsidP="00816579">
      <w:pPr>
        <w:pStyle w:val="SectionTitle"/>
      </w:pPr>
      <w:bookmarkStart w:id="2" w:name="A"/>
      <w:bookmarkEnd w:id="2"/>
      <w:r w:rsidRPr="00565D0D">
        <w:t>DESCRIPTION OF PROJECT</w:t>
      </w:r>
      <w:bookmarkEnd w:id="1"/>
    </w:p>
    <w:p w14:paraId="42AD9CF6" w14:textId="3331B87B" w:rsidR="00587D67" w:rsidRPr="00587D67" w:rsidRDefault="00816579" w:rsidP="00587D67">
      <w:pPr>
        <w:pStyle w:val="Heading5"/>
        <w:numPr>
          <w:ilvl w:val="1"/>
          <w:numId w:val="17"/>
        </w:numPr>
        <w:tabs>
          <w:tab w:val="clear" w:pos="226"/>
        </w:tabs>
        <w:spacing w:line="240" w:lineRule="auto"/>
        <w:contextualSpacing/>
      </w:pPr>
      <w:bookmarkStart w:id="3" w:name="_Toc40962734"/>
      <w:r>
        <w:lastRenderedPageBreak/>
        <w:t xml:space="preserve">General </w:t>
      </w:r>
      <w:r w:rsidRPr="00241108">
        <w:t>description of project</w:t>
      </w:r>
      <w:bookmarkEnd w:id="3"/>
      <w:r w:rsidRPr="00241108">
        <w:t xml:space="preserve"> </w:t>
      </w:r>
    </w:p>
    <w:p w14:paraId="75EA9D8A" w14:textId="72A10908" w:rsidR="00BB23FC" w:rsidRDefault="00587D67" w:rsidP="00DC049C">
      <w:pPr>
        <w:jc w:val="both"/>
      </w:pPr>
      <w:r>
        <w:t>Bilgin Güc Santralleri Enerji Üretim A.S. installed 36 wind turbines, each having a capacity of 2.5 MW in Soma and Kirkagac Towns. 12 of the turbines are located in Kirkagac on East of the province and 24 of them are on West in Soma Town. EMRA granted Soma WPP with a Generation License on 17/07/2008. The project activity was implemented in 3 phases. The power plant started operation with 13 turbines on 13/08/2010, 11 turbines were commissioned 23/09/2010 and the remaining 12 turbines were commissioned on 11/11/2010.</w:t>
      </w:r>
      <w:r w:rsidR="0064249E">
        <w:t xml:space="preserve"> </w:t>
      </w:r>
      <w:r w:rsidR="000930FF">
        <w:t>10 wind turbines with a capacity of 3,000 kW, making the total installed capacity addition to 30 MW</w:t>
      </w:r>
      <w:r w:rsidR="0064249E">
        <w:t xml:space="preserve"> were added to the existing SOMA WPP</w:t>
      </w:r>
      <w:r w:rsidR="000930FF">
        <w:t xml:space="preserve">. However, the proposed project activity consists of </w:t>
      </w:r>
      <w:r w:rsidR="0095619E">
        <w:t xml:space="preserve">only 36 </w:t>
      </w:r>
      <w:r w:rsidR="000930FF">
        <w:t>turbines</w:t>
      </w:r>
      <w:r w:rsidR="001E49F2">
        <w:t xml:space="preserve"> (90 MW)</w:t>
      </w:r>
      <w:r w:rsidR="0095619E">
        <w:t xml:space="preserve"> installed </w:t>
      </w:r>
      <w:r w:rsidR="000930FF">
        <w:t>before capacity addition to the existing SOMA WPP.</w:t>
      </w:r>
    </w:p>
    <w:p w14:paraId="001C1B97" w14:textId="77777777" w:rsidR="00587D67" w:rsidRDefault="00587D67" w:rsidP="00DC049C">
      <w:pPr>
        <w:jc w:val="both"/>
      </w:pPr>
      <w:r>
        <w:t>The turbines (3-Bladed) of the project are located on four hills namely: Davullu, Karadede, Ören and Şifa hills and cover an area of 150 hectares. The site selection is based on detailed wind measurements, smoothness of the surface, availability of the topographical conditions for access and construction, the available area size and the distance to the national grid connection point: The connection point is Soma B Thermal Power Plant TM, 154 KV bara.</w:t>
      </w:r>
    </w:p>
    <w:p w14:paraId="615598B0" w14:textId="157C0DCD" w:rsidR="00B0724E" w:rsidRDefault="00587D67" w:rsidP="00DC049C">
      <w:pPr>
        <w:jc w:val="both"/>
      </w:pPr>
      <w:r>
        <w:t xml:space="preserve">EMRA revised the Generation License of the Project Activity on 18/04/2019 to have a total capacity of 120 MW. On 05/11/2016, seven additional turbines, each having a capacity of 3.0 MW, started generating electricity and on 16/12/2016, three additional turbines, each having a capacity of 3.0 MW started generating electricity so that the total capacity of the project reached 120 MW. There are currently 46 wind turbines operating in the project activity. </w:t>
      </w:r>
    </w:p>
    <w:p w14:paraId="401E141B" w14:textId="0F6EC738" w:rsidR="00587D67" w:rsidRDefault="00565E3D" w:rsidP="00DC049C">
      <w:pPr>
        <w:jc w:val="both"/>
      </w:pPr>
      <w:r w:rsidRPr="00565E3D">
        <w:t xml:space="preserve">However, the Project did not undergo a design change procedure which is related to 10 turbines under GS. These last 10 Nordex N117/3000 wind turbines are included under the GCC Program. These last ten turbines cannot be taken into account for the processes in the Gold Standard. Thus, emission reduction claims are conducted with the 36 turbines which have 90 MW registered capacity. </w:t>
      </w:r>
      <w:r w:rsidR="00587D67">
        <w:t>307,500 MWh electricity</w:t>
      </w:r>
      <w:r w:rsidR="00F638D4">
        <w:t xml:space="preserve"> generation</w:t>
      </w:r>
      <w:r w:rsidR="00587D67">
        <w:t xml:space="preserve"> is </w:t>
      </w:r>
      <w:r w:rsidR="00F638D4">
        <w:t xml:space="preserve">expected </w:t>
      </w:r>
      <w:r w:rsidR="00587D67">
        <w:t xml:space="preserve">yearly. Considering this yearly generation amount stated in the license, the </w:t>
      </w:r>
      <w:r w:rsidR="00F638D4">
        <w:t xml:space="preserve">expected </w:t>
      </w:r>
      <w:r w:rsidR="00587D67">
        <w:t xml:space="preserve">annual emission reduction </w:t>
      </w:r>
      <w:r w:rsidR="00F638D4">
        <w:t xml:space="preserve">is </w:t>
      </w:r>
      <w:r w:rsidR="00587D67">
        <w:t>199,321 tons of CO2e. Moreover, project activities further disseminate wind energy and extension of national power generation.</w:t>
      </w:r>
    </w:p>
    <w:p w14:paraId="55593D7E" w14:textId="6B441322" w:rsidR="00B0724E" w:rsidRPr="002947D3" w:rsidRDefault="00B0724E" w:rsidP="00DC049C">
      <w:pPr>
        <w:jc w:val="both"/>
        <w:rPr>
          <w:lang w:val="tr-TR"/>
        </w:rPr>
      </w:pPr>
      <w:r w:rsidRPr="00B0724E">
        <w:t xml:space="preserve">The Project's installed and registered capacity per license issued by EMRA (Energy market Regulatory Authority) is 90.0 MWe, which consists of a total of 36 turbines (36x2.5 MWe), the Soma WPP project is a </w:t>
      </w:r>
      <w:proofErr w:type="gramStart"/>
      <w:r w:rsidRPr="00B0724E">
        <w:t>large scale</w:t>
      </w:r>
      <w:proofErr w:type="gramEnd"/>
      <w:r w:rsidRPr="00B0724E">
        <w:t xml:space="preserve"> project.</w:t>
      </w:r>
    </w:p>
    <w:p w14:paraId="6CBF3EEB" w14:textId="6E3882B7" w:rsidR="00587D67" w:rsidRDefault="00587D67" w:rsidP="00DC049C">
      <w:pPr>
        <w:jc w:val="both"/>
      </w:pPr>
      <w:r w:rsidRPr="0011426C">
        <w:t>With a total capacity of 90 MW, the plant's estimated electricity generation is 307,500 MWh per year. The</w:t>
      </w:r>
      <w:r w:rsidRPr="00587D67">
        <w:t xml:space="preserve"> voltage is stepped up to 154 kV, and the power is fed to the grid through the Soma B Termik Santrali TM (Substation) of the Turkish Electricity Transmission Company (TEİAŞ). An estimated generation of 307.5 GWh per year by the efficient utilization of the available wind energy by project activity replaces the grid electricity, which comprises different fuel sources, mainly fossil fuels.</w:t>
      </w:r>
    </w:p>
    <w:p w14:paraId="4D42F67B" w14:textId="758766D1" w:rsidR="001945C3" w:rsidRDefault="001945C3" w:rsidP="00DC049C">
      <w:pPr>
        <w:jc w:val="both"/>
      </w:pPr>
      <w:r>
        <w:t xml:space="preserve">The project helped Turkey to stimulate and commercialize the use of grid connected renewable energy technologies and markets. Furthermore, the project demonstrated </w:t>
      </w:r>
      <w:r>
        <w:lastRenderedPageBreak/>
        <w:t>the viability of grid connected wind farms which can support improved energy security, improved air quality, alternative sustainable energy futures, improved local livelihoods and sustainable renewable energy industry development.</w:t>
      </w:r>
    </w:p>
    <w:p w14:paraId="1F375FBD" w14:textId="7ADDD032" w:rsidR="00A60A48" w:rsidRDefault="00A60A48" w:rsidP="00DC049C">
      <w:pPr>
        <w:jc w:val="both"/>
      </w:pPr>
      <w:bookmarkStart w:id="4" w:name="_Hlk141953644"/>
      <w:r>
        <w:rPr>
          <w:color w:val="4D4D4B"/>
          <w:szCs w:val="22"/>
        </w:rPr>
        <w:t>Main goals of the project include;</w:t>
      </w:r>
    </w:p>
    <w:p w14:paraId="4C464387" w14:textId="77777777" w:rsidR="00A60A48" w:rsidRDefault="00A60A48" w:rsidP="00DC049C">
      <w:pPr>
        <w:pStyle w:val="Default"/>
        <w:numPr>
          <w:ilvl w:val="0"/>
          <w:numId w:val="74"/>
        </w:numPr>
        <w:spacing w:after="156"/>
        <w:jc w:val="both"/>
        <w:rPr>
          <w:sz w:val="22"/>
          <w:szCs w:val="22"/>
        </w:rPr>
      </w:pPr>
      <w:r>
        <w:rPr>
          <w:color w:val="4D4D4B"/>
          <w:sz w:val="22"/>
          <w:szCs w:val="22"/>
        </w:rPr>
        <w:t xml:space="preserve">Utilization of the renewable energy potential of Turkey in order to meet rapidly increasing electricity demand and contribute achieving energy security. </w:t>
      </w:r>
    </w:p>
    <w:p w14:paraId="3E995F12" w14:textId="01D55F92" w:rsidR="00A60A48" w:rsidRDefault="00A60A48" w:rsidP="00DC049C">
      <w:pPr>
        <w:pStyle w:val="Default"/>
        <w:numPr>
          <w:ilvl w:val="0"/>
          <w:numId w:val="74"/>
        </w:numPr>
        <w:spacing w:after="156"/>
        <w:jc w:val="both"/>
        <w:rPr>
          <w:sz w:val="22"/>
          <w:szCs w:val="22"/>
        </w:rPr>
      </w:pPr>
      <w:r>
        <w:rPr>
          <w:color w:val="4D4D4B"/>
          <w:sz w:val="22"/>
          <w:szCs w:val="22"/>
        </w:rPr>
        <w:t xml:space="preserve">Increase share of WPPs in electricity generation mix of Turkey and reduction of GHG emissions. </w:t>
      </w:r>
    </w:p>
    <w:p w14:paraId="1CE104E4" w14:textId="6FCE7175" w:rsidR="00A60A48" w:rsidRDefault="00A60A48" w:rsidP="00DC049C">
      <w:pPr>
        <w:pStyle w:val="Default"/>
        <w:numPr>
          <w:ilvl w:val="0"/>
          <w:numId w:val="74"/>
        </w:numPr>
        <w:spacing w:after="156"/>
        <w:jc w:val="both"/>
        <w:rPr>
          <w:sz w:val="22"/>
          <w:szCs w:val="22"/>
        </w:rPr>
      </w:pPr>
      <w:r>
        <w:rPr>
          <w:color w:val="4D4D4B"/>
          <w:sz w:val="22"/>
          <w:szCs w:val="22"/>
        </w:rPr>
        <w:t xml:space="preserve">Contribute to the national economic development by creating direct and indirect job opportunities during construction and operation phases. </w:t>
      </w:r>
    </w:p>
    <w:p w14:paraId="7F856003" w14:textId="50761A3C" w:rsidR="00A60A48" w:rsidRDefault="00A60A48" w:rsidP="00DC049C">
      <w:pPr>
        <w:pStyle w:val="Default"/>
        <w:numPr>
          <w:ilvl w:val="0"/>
          <w:numId w:val="74"/>
        </w:numPr>
        <w:spacing w:after="156"/>
        <w:jc w:val="both"/>
        <w:rPr>
          <w:sz w:val="22"/>
          <w:szCs w:val="22"/>
        </w:rPr>
      </w:pPr>
      <w:r>
        <w:rPr>
          <w:color w:val="4D4D4B"/>
          <w:sz w:val="22"/>
          <w:szCs w:val="22"/>
        </w:rPr>
        <w:t xml:space="preserve">Reduce import dependency of fossil fuel dominated electricity sector and diversify generation mix through use of local resources. </w:t>
      </w:r>
    </w:p>
    <w:p w14:paraId="0407151A" w14:textId="3B8E2E3A" w:rsidR="00A60A48" w:rsidRPr="0028064C" w:rsidRDefault="00A60A48" w:rsidP="00012265">
      <w:pPr>
        <w:pStyle w:val="Default"/>
        <w:numPr>
          <w:ilvl w:val="0"/>
          <w:numId w:val="74"/>
        </w:numPr>
        <w:spacing w:line="276" w:lineRule="auto"/>
        <w:jc w:val="both"/>
      </w:pPr>
      <w:bookmarkStart w:id="5" w:name="_Hlk141953658"/>
      <w:bookmarkEnd w:id="4"/>
      <w:r>
        <w:rPr>
          <w:color w:val="4D4D4B"/>
          <w:sz w:val="22"/>
          <w:szCs w:val="22"/>
        </w:rPr>
        <w:t xml:space="preserve">Contribution to sustainable development through supporting local community and local economy. </w:t>
      </w:r>
      <w:bookmarkEnd w:id="5"/>
    </w:p>
    <w:p w14:paraId="7AD9C85A" w14:textId="77777777" w:rsidR="001945C3" w:rsidRDefault="001945C3" w:rsidP="0028064C">
      <w:pPr>
        <w:jc w:val="both"/>
      </w:pPr>
      <w:r>
        <w:t xml:space="preserve">The project activities have replaced the grid electricity, which is constituted of different fuel sources causing greenhouse gas emissions. By replacing in the consumption of these fuels, it contributes to conservation of water, soil, flora and faunas and transfers these natural resources and the additional supply of these primary energy sources to the future generations as well. In the absence of the project activity, an equivalent amount of electricity would have been generated from the power plants connected to the grid, majority of which are based on fossil fuels. Thus, the project is replacing the greenhouse gas emissions (CO2, CH4) and other pollutants (SOX, NOX, particulate matters) occurring from extraction, processing, transportation and burning of fossil-fuels for power generation connected to the national grid. </w:t>
      </w:r>
    </w:p>
    <w:p w14:paraId="057591C4" w14:textId="0FE83190" w:rsidR="001C054F" w:rsidRDefault="001945C3" w:rsidP="00DC049C">
      <w:pPr>
        <w:jc w:val="both"/>
      </w:pPr>
      <w:r>
        <w:t>This project has helped accelerating the growth of the wind power industry and stimulate the designation and production of renewable energy technologies in Turkey. Then, other entrepreneurs irrespective of sector have been encouraged to invest in wind power generations. It has also assisted reducing Turkey’s increasing energy deficit and diversify the electricity generation mix while reducing import dependency, especially natural gas. Importantly, rural development has been maintained in the areas around the project site by providing infrastructural investments to these remote villages.</w:t>
      </w:r>
    </w:p>
    <w:p w14:paraId="03ADA114" w14:textId="77777777" w:rsidR="001945C3" w:rsidRDefault="001945C3" w:rsidP="00DC049C">
      <w:pPr>
        <w:jc w:val="both"/>
      </w:pPr>
      <w:r>
        <w:t>The employment of local people that have necessary technical qualifications for the required post has been the priority and enhanced by all project activities during construction and operation of wind farm. As a result, local poverty and unemployment have been partially eliminated by increased job opportunities and project business activities. Construction materials for the foundations, cables and other auxiliary equipment were preferentially be sourced locally. Moreover, as contribution of the project to welfare of the region, the quality of the electricity consumed in the region has been increased by local electricity production, which also contributes decreasing of distribution losses.</w:t>
      </w:r>
    </w:p>
    <w:p w14:paraId="65A6B0F7" w14:textId="6ABB21CE" w:rsidR="001945C3" w:rsidRDefault="001945C3" w:rsidP="00DC049C">
      <w:pPr>
        <w:jc w:val="both"/>
      </w:pPr>
      <w:r>
        <w:lastRenderedPageBreak/>
        <w:t>Implementation of the proposed project has made contributions to wider deployment of wind power technology in local and national level. It has demonstrated the viability of larger grid connected wind farms, which supports improved energy security, alternative sustainable energy, and renewable energy industry development as well. This also strengthened pillars of Turkish electricity supply based on ecologically sound technology.</w:t>
      </w:r>
    </w:p>
    <w:p w14:paraId="105B6BE2" w14:textId="466630AD" w:rsidR="003C1CC4" w:rsidRDefault="003C1CC4" w:rsidP="00DC049C">
      <w:pPr>
        <w:jc w:val="both"/>
      </w:pPr>
      <w:bookmarkStart w:id="6" w:name="_Hlk141695759"/>
      <w:r w:rsidRPr="00B0724E">
        <w:t xml:space="preserve">The project currently comprises 46 wind turbines, 36 of which have a unit capacity of 2500 </w:t>
      </w:r>
      <w:r w:rsidR="00ED7AAD" w:rsidRPr="00B0724E">
        <w:t>kW (Nordex N90)</w:t>
      </w:r>
      <w:r w:rsidRPr="00B0724E">
        <w:t xml:space="preserve">, and 10 of them have a unit capacity of 3000 </w:t>
      </w:r>
      <w:r w:rsidR="00ED7AAD" w:rsidRPr="00B0724E">
        <w:t>kW (Nordex N117)</w:t>
      </w:r>
      <w:r w:rsidRPr="00B0724E">
        <w:t>. However, emissions reduction claims are specified according to the first 36 turbines which have a unit capacity of 2500 kW</w:t>
      </w:r>
      <w:r w:rsidR="00ED7AAD" w:rsidRPr="00B0724E">
        <w:t xml:space="preserve"> (Nordex N90)</w:t>
      </w:r>
      <w:r w:rsidRPr="00B0724E">
        <w:t xml:space="preserve">. </w:t>
      </w:r>
      <w:r w:rsidRPr="00B0724E">
        <w:rPr>
          <w:color w:val="4D4D4B"/>
          <w:szCs w:val="22"/>
        </w:rPr>
        <w:t xml:space="preserve">The key parameters about the technical design of the selected model Nordex N90 turbines are listed below in Table </w:t>
      </w:r>
      <w:r w:rsidR="00B61067" w:rsidRPr="00B0724E">
        <w:rPr>
          <w:color w:val="4D4D4B"/>
          <w:szCs w:val="22"/>
        </w:rPr>
        <w:t>3</w:t>
      </w:r>
      <w:r w:rsidRPr="00B0724E">
        <w:rPr>
          <w:color w:val="4D4D4B"/>
          <w:szCs w:val="22"/>
        </w:rPr>
        <w:t>;</w:t>
      </w:r>
    </w:p>
    <w:p w14:paraId="2EA9E369" w14:textId="2E2F7B98" w:rsidR="003C1CC4" w:rsidRPr="009E1C9F" w:rsidRDefault="003C1CC4" w:rsidP="003C1CC4">
      <w:pPr>
        <w:jc w:val="center"/>
        <w:rPr>
          <w:sz w:val="20"/>
          <w:szCs w:val="20"/>
        </w:rPr>
      </w:pPr>
      <w:r w:rsidRPr="009E1C9F">
        <w:rPr>
          <w:b/>
          <w:bCs/>
          <w:sz w:val="20"/>
          <w:szCs w:val="20"/>
          <w:lang w:val="en-GB"/>
        </w:rPr>
        <w:t xml:space="preserve">Table </w:t>
      </w:r>
      <w:r w:rsidR="00B61067" w:rsidRPr="009E1C9F">
        <w:rPr>
          <w:b/>
          <w:bCs/>
          <w:sz w:val="20"/>
          <w:szCs w:val="20"/>
          <w:lang w:val="en-GB"/>
        </w:rPr>
        <w:t>3</w:t>
      </w:r>
      <w:r w:rsidRPr="009E1C9F">
        <w:rPr>
          <w:b/>
          <w:bCs/>
          <w:sz w:val="20"/>
          <w:szCs w:val="20"/>
          <w:lang w:val="en-GB"/>
        </w:rPr>
        <w:t>:</w:t>
      </w:r>
      <w:r w:rsidRPr="009E1C9F">
        <w:rPr>
          <w:sz w:val="20"/>
          <w:szCs w:val="20"/>
          <w:lang w:val="en-GB"/>
        </w:rPr>
        <w:t xml:space="preserve"> Technical specifications of Nordex N90 turbines</w:t>
      </w:r>
      <w:r w:rsidR="00570CA2" w:rsidRPr="009E1C9F">
        <w:rPr>
          <w:rStyle w:val="FootnoteReference"/>
          <w:sz w:val="20"/>
          <w:szCs w:val="20"/>
          <w:lang w:val="en-GB"/>
        </w:rPr>
        <w:footnoteReference w:id="1"/>
      </w:r>
      <w:bookmarkEnd w:id="6"/>
    </w:p>
    <w:tbl>
      <w:tblPr>
        <w:tblStyle w:val="TableGrid"/>
        <w:tblW w:w="0" w:type="auto"/>
        <w:jc w:val="center"/>
        <w:tblLook w:val="04A0" w:firstRow="1" w:lastRow="0" w:firstColumn="1" w:lastColumn="0" w:noHBand="0" w:noVBand="1"/>
      </w:tblPr>
      <w:tblGrid>
        <w:gridCol w:w="2695"/>
        <w:gridCol w:w="2695"/>
      </w:tblGrid>
      <w:tr w:rsidR="003C1CC4" w14:paraId="3DFFDCF5" w14:textId="77777777" w:rsidTr="003C1CC4">
        <w:trPr>
          <w:trHeight w:val="35"/>
          <w:jc w:val="center"/>
        </w:trPr>
        <w:tc>
          <w:tcPr>
            <w:tcW w:w="2695" w:type="dxa"/>
            <w:shd w:val="clear" w:color="auto" w:fill="C0C0C0"/>
          </w:tcPr>
          <w:p w14:paraId="4C50EF3F" w14:textId="3B0B1155" w:rsidR="003C1CC4" w:rsidRDefault="003C1CC4" w:rsidP="003C1CC4">
            <w:bookmarkStart w:id="7" w:name="_Hlk141695781"/>
            <w:r>
              <w:rPr>
                <w:b/>
                <w:bCs/>
                <w:color w:val="4D4D4B"/>
                <w:sz w:val="18"/>
                <w:szCs w:val="18"/>
              </w:rPr>
              <w:t xml:space="preserve">Specifications </w:t>
            </w:r>
          </w:p>
        </w:tc>
        <w:tc>
          <w:tcPr>
            <w:tcW w:w="2695" w:type="dxa"/>
            <w:shd w:val="clear" w:color="auto" w:fill="C0C0C0"/>
          </w:tcPr>
          <w:p w14:paraId="57F71C27" w14:textId="32A4CA50" w:rsidR="003C1CC4" w:rsidRDefault="003C1CC4" w:rsidP="003C1CC4">
            <w:r>
              <w:rPr>
                <w:b/>
                <w:bCs/>
                <w:color w:val="4D4D4B"/>
                <w:sz w:val="18"/>
                <w:szCs w:val="18"/>
              </w:rPr>
              <w:t xml:space="preserve">Nordex N90 </w:t>
            </w:r>
          </w:p>
        </w:tc>
      </w:tr>
      <w:tr w:rsidR="003C1CC4" w14:paraId="5717BECD" w14:textId="77777777" w:rsidTr="003C1CC4">
        <w:trPr>
          <w:trHeight w:val="35"/>
          <w:jc w:val="center"/>
        </w:trPr>
        <w:tc>
          <w:tcPr>
            <w:tcW w:w="2695" w:type="dxa"/>
          </w:tcPr>
          <w:p w14:paraId="1BCC8636" w14:textId="76F23022" w:rsidR="003C1CC4" w:rsidRDefault="003C1CC4" w:rsidP="003C1CC4">
            <w:r>
              <w:rPr>
                <w:i/>
                <w:iCs/>
                <w:color w:val="4D4D4B"/>
                <w:sz w:val="20"/>
                <w:szCs w:val="20"/>
              </w:rPr>
              <w:t xml:space="preserve">Rated Power (kW) </w:t>
            </w:r>
          </w:p>
        </w:tc>
        <w:tc>
          <w:tcPr>
            <w:tcW w:w="2695" w:type="dxa"/>
          </w:tcPr>
          <w:p w14:paraId="10458BFA" w14:textId="442D76B9" w:rsidR="003C1CC4" w:rsidRDefault="003C1CC4" w:rsidP="003C1CC4">
            <w:r>
              <w:rPr>
                <w:color w:val="4D4D4B"/>
                <w:sz w:val="20"/>
                <w:szCs w:val="20"/>
              </w:rPr>
              <w:t xml:space="preserve">2,500 </w:t>
            </w:r>
          </w:p>
        </w:tc>
      </w:tr>
      <w:tr w:rsidR="003C1CC4" w14:paraId="5218D447" w14:textId="77777777" w:rsidTr="003C1CC4">
        <w:trPr>
          <w:trHeight w:val="35"/>
          <w:jc w:val="center"/>
        </w:trPr>
        <w:tc>
          <w:tcPr>
            <w:tcW w:w="2695" w:type="dxa"/>
          </w:tcPr>
          <w:p w14:paraId="44FF952A" w14:textId="1F30601D" w:rsidR="003C1CC4" w:rsidRDefault="003C1CC4" w:rsidP="003C1CC4">
            <w:r>
              <w:rPr>
                <w:i/>
                <w:iCs/>
                <w:color w:val="4D4D4B"/>
                <w:sz w:val="20"/>
                <w:szCs w:val="20"/>
              </w:rPr>
              <w:t xml:space="preserve">Rotor Diameter (m) </w:t>
            </w:r>
          </w:p>
        </w:tc>
        <w:tc>
          <w:tcPr>
            <w:tcW w:w="2695" w:type="dxa"/>
          </w:tcPr>
          <w:p w14:paraId="1C0A4C2B" w14:textId="1DE40843" w:rsidR="003C1CC4" w:rsidRDefault="003C1CC4" w:rsidP="003C1CC4">
            <w:r>
              <w:rPr>
                <w:color w:val="4D4D4B"/>
                <w:sz w:val="20"/>
                <w:szCs w:val="20"/>
              </w:rPr>
              <w:t xml:space="preserve">90 </w:t>
            </w:r>
          </w:p>
        </w:tc>
      </w:tr>
      <w:tr w:rsidR="003C1CC4" w14:paraId="676FBCFF" w14:textId="77777777" w:rsidTr="003C1CC4">
        <w:trPr>
          <w:trHeight w:val="35"/>
          <w:jc w:val="center"/>
        </w:trPr>
        <w:tc>
          <w:tcPr>
            <w:tcW w:w="2695" w:type="dxa"/>
          </w:tcPr>
          <w:p w14:paraId="1D948CA6" w14:textId="501DB001" w:rsidR="003C1CC4" w:rsidRDefault="003C1CC4" w:rsidP="003C1CC4">
            <w:r>
              <w:rPr>
                <w:i/>
                <w:iCs/>
                <w:color w:val="4D4D4B"/>
                <w:sz w:val="20"/>
                <w:szCs w:val="20"/>
              </w:rPr>
              <w:t xml:space="preserve">Hub Height (m) </w:t>
            </w:r>
          </w:p>
        </w:tc>
        <w:tc>
          <w:tcPr>
            <w:tcW w:w="2695" w:type="dxa"/>
          </w:tcPr>
          <w:p w14:paraId="66E48283" w14:textId="1DF60303" w:rsidR="003C1CC4" w:rsidRDefault="003C1CC4" w:rsidP="003C1CC4">
            <w:r>
              <w:rPr>
                <w:color w:val="4D4D4B"/>
                <w:sz w:val="20"/>
                <w:szCs w:val="20"/>
              </w:rPr>
              <w:t xml:space="preserve">80 </w:t>
            </w:r>
          </w:p>
        </w:tc>
      </w:tr>
      <w:tr w:rsidR="003C1CC4" w14:paraId="1FDF5B3B" w14:textId="77777777" w:rsidTr="003C1CC4">
        <w:trPr>
          <w:trHeight w:val="36"/>
          <w:jc w:val="center"/>
        </w:trPr>
        <w:tc>
          <w:tcPr>
            <w:tcW w:w="2695" w:type="dxa"/>
          </w:tcPr>
          <w:p w14:paraId="44B26192" w14:textId="01DE4C1B" w:rsidR="003C1CC4" w:rsidRDefault="003C1CC4" w:rsidP="003C1CC4">
            <w:r>
              <w:rPr>
                <w:i/>
                <w:iCs/>
                <w:color w:val="4D4D4B"/>
                <w:sz w:val="20"/>
                <w:szCs w:val="20"/>
              </w:rPr>
              <w:t xml:space="preserve">Num. of Blades </w:t>
            </w:r>
          </w:p>
        </w:tc>
        <w:tc>
          <w:tcPr>
            <w:tcW w:w="2695" w:type="dxa"/>
          </w:tcPr>
          <w:p w14:paraId="0A55FD34" w14:textId="481A5C42" w:rsidR="003C1CC4" w:rsidRDefault="003C1CC4" w:rsidP="003C1CC4">
            <w:r>
              <w:rPr>
                <w:color w:val="4D4D4B"/>
                <w:sz w:val="20"/>
                <w:szCs w:val="20"/>
              </w:rPr>
              <w:t xml:space="preserve">3 </w:t>
            </w:r>
          </w:p>
        </w:tc>
      </w:tr>
      <w:tr w:rsidR="003C1CC4" w14:paraId="027AEF98" w14:textId="77777777" w:rsidTr="003C1CC4">
        <w:trPr>
          <w:trHeight w:val="35"/>
          <w:jc w:val="center"/>
        </w:trPr>
        <w:tc>
          <w:tcPr>
            <w:tcW w:w="2695" w:type="dxa"/>
          </w:tcPr>
          <w:p w14:paraId="56BBA7C5" w14:textId="36522F83" w:rsidR="003C1CC4" w:rsidRDefault="003C1CC4" w:rsidP="003C1CC4">
            <w:r>
              <w:rPr>
                <w:i/>
                <w:iCs/>
                <w:color w:val="4D4D4B"/>
                <w:sz w:val="20"/>
                <w:szCs w:val="20"/>
              </w:rPr>
              <w:t xml:space="preserve">Swept Area (m²) </w:t>
            </w:r>
          </w:p>
        </w:tc>
        <w:tc>
          <w:tcPr>
            <w:tcW w:w="2695" w:type="dxa"/>
          </w:tcPr>
          <w:p w14:paraId="78201963" w14:textId="09F595C7" w:rsidR="003C1CC4" w:rsidRDefault="003C1CC4" w:rsidP="003C1CC4">
            <w:r>
              <w:rPr>
                <w:color w:val="4D4D4B"/>
                <w:sz w:val="20"/>
                <w:szCs w:val="20"/>
              </w:rPr>
              <w:t xml:space="preserve">6,362 </w:t>
            </w:r>
          </w:p>
        </w:tc>
      </w:tr>
      <w:tr w:rsidR="003C1CC4" w14:paraId="61E1D230" w14:textId="77777777" w:rsidTr="003C1CC4">
        <w:trPr>
          <w:trHeight w:val="35"/>
          <w:jc w:val="center"/>
        </w:trPr>
        <w:tc>
          <w:tcPr>
            <w:tcW w:w="2695" w:type="dxa"/>
          </w:tcPr>
          <w:p w14:paraId="41463AD0" w14:textId="2D7F96F6" w:rsidR="003C1CC4" w:rsidRDefault="003C1CC4" w:rsidP="003C1CC4">
            <w:r>
              <w:rPr>
                <w:i/>
                <w:iCs/>
                <w:color w:val="4D4D4B"/>
                <w:sz w:val="20"/>
                <w:szCs w:val="20"/>
              </w:rPr>
              <w:t xml:space="preserve">Cut-out wind speed (m/s) </w:t>
            </w:r>
          </w:p>
        </w:tc>
        <w:tc>
          <w:tcPr>
            <w:tcW w:w="2695" w:type="dxa"/>
          </w:tcPr>
          <w:p w14:paraId="3E4B17EE" w14:textId="12CF2087" w:rsidR="003C1CC4" w:rsidRDefault="003C1CC4" w:rsidP="003C1CC4">
            <w:r>
              <w:rPr>
                <w:color w:val="4D4D4B"/>
                <w:sz w:val="20"/>
                <w:szCs w:val="20"/>
              </w:rPr>
              <w:t xml:space="preserve">25 </w:t>
            </w:r>
          </w:p>
        </w:tc>
      </w:tr>
    </w:tbl>
    <w:bookmarkEnd w:id="7"/>
    <w:p w14:paraId="708EE111" w14:textId="0B6DE36D" w:rsidR="00B0724E" w:rsidRPr="009E1C9F" w:rsidRDefault="00B0724E">
      <w:pPr>
        <w:pStyle w:val="Caption"/>
        <w:rPr>
          <w:rFonts w:ascii="Verdana" w:hAnsi="Verdana"/>
          <w:b w:val="0"/>
          <w:bCs/>
        </w:rPr>
      </w:pPr>
      <w:r w:rsidRPr="002A4042">
        <w:rPr>
          <w:rFonts w:ascii="Verdana" w:hAnsi="Verdana"/>
        </w:rPr>
        <w:t xml:space="preserve">Table 4: </w:t>
      </w:r>
      <w:r w:rsidRPr="002A4042">
        <w:rPr>
          <w:rFonts w:ascii="Verdana" w:hAnsi="Verdana"/>
          <w:b w:val="0"/>
          <w:bCs/>
        </w:rPr>
        <w:t>Technical specifications of Nordex N117 turbines</w:t>
      </w:r>
      <w:r w:rsidR="0028064C" w:rsidRPr="00012265">
        <w:rPr>
          <w:rStyle w:val="FootnoteReference"/>
          <w:rFonts w:ascii="Verdana" w:hAnsi="Verdana"/>
          <w:b w:val="0"/>
          <w:bCs/>
        </w:rPr>
        <w:footnoteReference w:id="2"/>
      </w:r>
    </w:p>
    <w:tbl>
      <w:tblPr>
        <w:tblStyle w:val="TableGrid"/>
        <w:tblW w:w="0" w:type="auto"/>
        <w:jc w:val="center"/>
        <w:tblLook w:val="04A0" w:firstRow="1" w:lastRow="0" w:firstColumn="1" w:lastColumn="0" w:noHBand="0" w:noVBand="1"/>
      </w:tblPr>
      <w:tblGrid>
        <w:gridCol w:w="2695"/>
        <w:gridCol w:w="2695"/>
      </w:tblGrid>
      <w:tr w:rsidR="00B0724E" w14:paraId="76EDE14F" w14:textId="77777777" w:rsidTr="00091F0E">
        <w:trPr>
          <w:trHeight w:val="35"/>
          <w:jc w:val="center"/>
        </w:trPr>
        <w:tc>
          <w:tcPr>
            <w:tcW w:w="2695" w:type="dxa"/>
            <w:shd w:val="clear" w:color="auto" w:fill="C0C0C0"/>
          </w:tcPr>
          <w:p w14:paraId="2EF70D1E" w14:textId="77777777" w:rsidR="00B0724E" w:rsidRDefault="00B0724E" w:rsidP="00091F0E">
            <w:r>
              <w:rPr>
                <w:b/>
                <w:bCs/>
                <w:color w:val="4D4D4B"/>
                <w:sz w:val="18"/>
                <w:szCs w:val="18"/>
              </w:rPr>
              <w:t xml:space="preserve">Specifications </w:t>
            </w:r>
          </w:p>
        </w:tc>
        <w:tc>
          <w:tcPr>
            <w:tcW w:w="2695" w:type="dxa"/>
            <w:shd w:val="clear" w:color="auto" w:fill="C0C0C0"/>
          </w:tcPr>
          <w:p w14:paraId="56BEF5F0" w14:textId="6B5FD229" w:rsidR="00B0724E" w:rsidRDefault="00B0724E" w:rsidP="00091F0E">
            <w:r>
              <w:rPr>
                <w:b/>
                <w:bCs/>
                <w:color w:val="4D4D4B"/>
                <w:sz w:val="18"/>
                <w:szCs w:val="18"/>
              </w:rPr>
              <w:t xml:space="preserve">Nordex </w:t>
            </w:r>
            <w:r w:rsidR="00FF78FA">
              <w:rPr>
                <w:b/>
                <w:bCs/>
                <w:color w:val="4D4D4B"/>
                <w:sz w:val="18"/>
                <w:szCs w:val="18"/>
              </w:rPr>
              <w:t>N117</w:t>
            </w:r>
          </w:p>
        </w:tc>
      </w:tr>
      <w:tr w:rsidR="00B0724E" w14:paraId="058276D9" w14:textId="77777777" w:rsidTr="00091F0E">
        <w:trPr>
          <w:trHeight w:val="35"/>
          <w:jc w:val="center"/>
        </w:trPr>
        <w:tc>
          <w:tcPr>
            <w:tcW w:w="2695" w:type="dxa"/>
          </w:tcPr>
          <w:p w14:paraId="1EE98DD6" w14:textId="77777777" w:rsidR="00B0724E" w:rsidRDefault="00B0724E" w:rsidP="00091F0E">
            <w:r>
              <w:rPr>
                <w:i/>
                <w:iCs/>
                <w:color w:val="4D4D4B"/>
                <w:sz w:val="20"/>
                <w:szCs w:val="20"/>
              </w:rPr>
              <w:t xml:space="preserve">Rated Power (kW) </w:t>
            </w:r>
          </w:p>
        </w:tc>
        <w:tc>
          <w:tcPr>
            <w:tcW w:w="2695" w:type="dxa"/>
          </w:tcPr>
          <w:p w14:paraId="00F30138" w14:textId="0F0E8DD2" w:rsidR="00B0724E" w:rsidRDefault="00B0724E" w:rsidP="00091F0E">
            <w:r>
              <w:rPr>
                <w:color w:val="4D4D4B"/>
                <w:sz w:val="20"/>
                <w:szCs w:val="20"/>
              </w:rPr>
              <w:t xml:space="preserve">3,000 </w:t>
            </w:r>
          </w:p>
        </w:tc>
      </w:tr>
      <w:tr w:rsidR="00B0724E" w14:paraId="58D9175B" w14:textId="77777777" w:rsidTr="00091F0E">
        <w:trPr>
          <w:trHeight w:val="35"/>
          <w:jc w:val="center"/>
        </w:trPr>
        <w:tc>
          <w:tcPr>
            <w:tcW w:w="2695" w:type="dxa"/>
          </w:tcPr>
          <w:p w14:paraId="79160A78" w14:textId="77777777" w:rsidR="00B0724E" w:rsidRDefault="00B0724E" w:rsidP="00091F0E">
            <w:r>
              <w:rPr>
                <w:i/>
                <w:iCs/>
                <w:color w:val="4D4D4B"/>
                <w:sz w:val="20"/>
                <w:szCs w:val="20"/>
              </w:rPr>
              <w:t xml:space="preserve">Rotor Diameter (m) </w:t>
            </w:r>
          </w:p>
        </w:tc>
        <w:tc>
          <w:tcPr>
            <w:tcW w:w="2695" w:type="dxa"/>
          </w:tcPr>
          <w:p w14:paraId="5D9C864D" w14:textId="1D3FE573" w:rsidR="00B0724E" w:rsidRDefault="00B0724E" w:rsidP="00091F0E">
            <w:r>
              <w:rPr>
                <w:color w:val="4D4D4B"/>
                <w:sz w:val="20"/>
                <w:szCs w:val="20"/>
              </w:rPr>
              <w:t>116,8</w:t>
            </w:r>
          </w:p>
        </w:tc>
      </w:tr>
      <w:tr w:rsidR="00B0724E" w14:paraId="0AD443AC" w14:textId="77777777" w:rsidTr="00091F0E">
        <w:trPr>
          <w:trHeight w:val="35"/>
          <w:jc w:val="center"/>
        </w:trPr>
        <w:tc>
          <w:tcPr>
            <w:tcW w:w="2695" w:type="dxa"/>
          </w:tcPr>
          <w:p w14:paraId="1B61E0AB" w14:textId="77777777" w:rsidR="00B0724E" w:rsidRDefault="00B0724E" w:rsidP="00091F0E">
            <w:r>
              <w:rPr>
                <w:i/>
                <w:iCs/>
                <w:color w:val="4D4D4B"/>
                <w:sz w:val="20"/>
                <w:szCs w:val="20"/>
              </w:rPr>
              <w:t xml:space="preserve">Hub Height (m) </w:t>
            </w:r>
          </w:p>
        </w:tc>
        <w:tc>
          <w:tcPr>
            <w:tcW w:w="2695" w:type="dxa"/>
          </w:tcPr>
          <w:p w14:paraId="14F4B519" w14:textId="4E145CB8" w:rsidR="00B0724E" w:rsidRDefault="00B0724E" w:rsidP="00091F0E">
            <w:r>
              <w:rPr>
                <w:color w:val="4D4D4B"/>
                <w:sz w:val="20"/>
                <w:szCs w:val="20"/>
              </w:rPr>
              <w:t>91</w:t>
            </w:r>
          </w:p>
        </w:tc>
      </w:tr>
      <w:tr w:rsidR="00B0724E" w14:paraId="4C8E50FD" w14:textId="77777777" w:rsidTr="00091F0E">
        <w:trPr>
          <w:trHeight w:val="36"/>
          <w:jc w:val="center"/>
        </w:trPr>
        <w:tc>
          <w:tcPr>
            <w:tcW w:w="2695" w:type="dxa"/>
          </w:tcPr>
          <w:p w14:paraId="0C34CAD2" w14:textId="77777777" w:rsidR="00B0724E" w:rsidRDefault="00B0724E" w:rsidP="00091F0E">
            <w:r>
              <w:rPr>
                <w:i/>
                <w:iCs/>
                <w:color w:val="4D4D4B"/>
                <w:sz w:val="20"/>
                <w:szCs w:val="20"/>
              </w:rPr>
              <w:t xml:space="preserve">Num. of Blades </w:t>
            </w:r>
          </w:p>
        </w:tc>
        <w:tc>
          <w:tcPr>
            <w:tcW w:w="2695" w:type="dxa"/>
          </w:tcPr>
          <w:p w14:paraId="605589A4" w14:textId="77777777" w:rsidR="00B0724E" w:rsidRDefault="00B0724E" w:rsidP="00091F0E">
            <w:r>
              <w:rPr>
                <w:color w:val="4D4D4B"/>
                <w:sz w:val="20"/>
                <w:szCs w:val="20"/>
              </w:rPr>
              <w:t xml:space="preserve">3 </w:t>
            </w:r>
          </w:p>
        </w:tc>
      </w:tr>
      <w:tr w:rsidR="00B0724E" w14:paraId="4028A26B" w14:textId="77777777" w:rsidTr="00091F0E">
        <w:trPr>
          <w:trHeight w:val="35"/>
          <w:jc w:val="center"/>
        </w:trPr>
        <w:tc>
          <w:tcPr>
            <w:tcW w:w="2695" w:type="dxa"/>
          </w:tcPr>
          <w:p w14:paraId="0AC5CFC8" w14:textId="77777777" w:rsidR="00B0724E" w:rsidRDefault="00B0724E" w:rsidP="00091F0E">
            <w:r>
              <w:rPr>
                <w:i/>
                <w:iCs/>
                <w:color w:val="4D4D4B"/>
                <w:sz w:val="20"/>
                <w:szCs w:val="20"/>
              </w:rPr>
              <w:t xml:space="preserve">Swept Area (m²) </w:t>
            </w:r>
          </w:p>
        </w:tc>
        <w:tc>
          <w:tcPr>
            <w:tcW w:w="2695" w:type="dxa"/>
          </w:tcPr>
          <w:p w14:paraId="61C0E546" w14:textId="6A2957D2" w:rsidR="00B0724E" w:rsidRDefault="00B0724E" w:rsidP="00091F0E">
            <w:r>
              <w:rPr>
                <w:color w:val="4D4D4B"/>
                <w:sz w:val="20"/>
                <w:szCs w:val="20"/>
              </w:rPr>
              <w:t xml:space="preserve">10,715 </w:t>
            </w:r>
          </w:p>
        </w:tc>
      </w:tr>
      <w:tr w:rsidR="00B0724E" w14:paraId="4D5623DD" w14:textId="77777777" w:rsidTr="00091F0E">
        <w:trPr>
          <w:trHeight w:val="35"/>
          <w:jc w:val="center"/>
        </w:trPr>
        <w:tc>
          <w:tcPr>
            <w:tcW w:w="2695" w:type="dxa"/>
          </w:tcPr>
          <w:p w14:paraId="71EBC39A" w14:textId="77777777" w:rsidR="00B0724E" w:rsidRDefault="00B0724E" w:rsidP="00091F0E">
            <w:r>
              <w:rPr>
                <w:i/>
                <w:iCs/>
                <w:color w:val="4D4D4B"/>
                <w:sz w:val="20"/>
                <w:szCs w:val="20"/>
              </w:rPr>
              <w:lastRenderedPageBreak/>
              <w:t xml:space="preserve">Cut-out wind speed (m/s) </w:t>
            </w:r>
          </w:p>
        </w:tc>
        <w:tc>
          <w:tcPr>
            <w:tcW w:w="2695" w:type="dxa"/>
          </w:tcPr>
          <w:p w14:paraId="7CBBD7E3" w14:textId="0ED856C1" w:rsidR="00B0724E" w:rsidRDefault="00B0724E" w:rsidP="00091F0E">
            <w:r>
              <w:rPr>
                <w:color w:val="4D4D4B"/>
                <w:sz w:val="20"/>
                <w:szCs w:val="20"/>
              </w:rPr>
              <w:t>25</w:t>
            </w:r>
          </w:p>
        </w:tc>
      </w:tr>
    </w:tbl>
    <w:p w14:paraId="161DCD58" w14:textId="5A8B9131" w:rsidR="003C1CC4" w:rsidRPr="009E1C9F" w:rsidRDefault="009A635F" w:rsidP="009E1C9F">
      <w:pPr>
        <w:pStyle w:val="Caption"/>
        <w:rPr>
          <w:rFonts w:eastAsia="Times New Roman" w:cs="Times New Roman"/>
          <w:bCs/>
          <w:szCs w:val="20"/>
          <w:lang w:val="en-GB" w:eastAsia="de-DE"/>
          <w14:cntxtAlts w14:val="0"/>
        </w:rPr>
      </w:pPr>
      <w:r>
        <w:t xml:space="preserve">Table </w:t>
      </w:r>
      <w:r w:rsidR="00B0724E">
        <w:t>5</w:t>
      </w:r>
      <w:r>
        <w:t xml:space="preserve">: </w:t>
      </w:r>
      <w:r w:rsidRPr="00754173">
        <w:rPr>
          <w:rFonts w:eastAsia="Times New Roman" w:cs="Arial"/>
          <w:b w:val="0"/>
          <w:bCs/>
          <w:szCs w:val="20"/>
          <w:lang w:val="en-GB" w:eastAsia="de-DE"/>
          <w14:cntxtAlts w14:val="0"/>
        </w:rPr>
        <w:t xml:space="preserve">Milestones of the </w:t>
      </w:r>
      <w:r>
        <w:rPr>
          <w:rFonts w:eastAsia="Times New Roman" w:cs="Arial"/>
          <w:b w:val="0"/>
          <w:bCs/>
          <w:szCs w:val="20"/>
          <w:lang w:val="en-GB" w:eastAsia="de-DE"/>
          <w14:cntxtAlts w14:val="0"/>
        </w:rPr>
        <w:t>Soma</w:t>
      </w:r>
      <w:r w:rsidRPr="00754173">
        <w:rPr>
          <w:rFonts w:eastAsia="Times New Roman" w:cs="Arial"/>
          <w:b w:val="0"/>
          <w:bCs/>
          <w:szCs w:val="20"/>
          <w:lang w:val="en-GB" w:eastAsia="de-DE"/>
          <w14:cntxtAlts w14:val="0"/>
        </w:rPr>
        <w:t xml:space="preserve"> Wind Power Project</w:t>
      </w:r>
    </w:p>
    <w:tbl>
      <w:tblPr>
        <w:tblW w:w="9632" w:type="dxa"/>
        <w:tblInd w:w="2" w:type="dxa"/>
        <w:tblLayout w:type="fixed"/>
        <w:tblCellMar>
          <w:left w:w="0" w:type="dxa"/>
          <w:right w:w="0" w:type="dxa"/>
        </w:tblCellMar>
        <w:tblLook w:val="0000" w:firstRow="0" w:lastRow="0" w:firstColumn="0" w:lastColumn="0" w:noHBand="0" w:noVBand="0"/>
      </w:tblPr>
      <w:tblGrid>
        <w:gridCol w:w="1553"/>
        <w:gridCol w:w="8079"/>
      </w:tblGrid>
      <w:tr w:rsidR="00A60A48" w:rsidRPr="00DC5433" w14:paraId="04BA4F27" w14:textId="77777777" w:rsidTr="00C63E9A">
        <w:trPr>
          <w:trHeight w:hRule="exact" w:val="454"/>
          <w:tblHeader/>
        </w:trPr>
        <w:tc>
          <w:tcPr>
            <w:tcW w:w="1553" w:type="dxa"/>
            <w:tcBorders>
              <w:top w:val="single" w:sz="2" w:space="0" w:color="000000"/>
              <w:left w:val="single" w:sz="4" w:space="0" w:color="000000"/>
              <w:bottom w:val="single" w:sz="4" w:space="0" w:color="000000"/>
              <w:right w:val="single" w:sz="4" w:space="0" w:color="000000"/>
            </w:tcBorders>
            <w:shd w:val="clear" w:color="auto" w:fill="00B9BD" w:themeFill="accent1"/>
            <w:vAlign w:val="center"/>
          </w:tcPr>
          <w:p w14:paraId="5B311F4B" w14:textId="77777777" w:rsidR="00A60A48" w:rsidRPr="005949F9" w:rsidRDefault="00A60A48" w:rsidP="00C63E9A">
            <w:pPr>
              <w:spacing w:after="0" w:line="240" w:lineRule="auto"/>
              <w:jc w:val="center"/>
              <w:rPr>
                <w:rFonts w:ascii="Arial" w:eastAsia="Times New Roman" w:hAnsi="Arial" w:cs="Arial"/>
                <w:b/>
                <w:color w:val="FFFFFF" w:themeColor="background1"/>
                <w:szCs w:val="20"/>
                <w:lang w:val="en-GB" w:eastAsia="de-DE"/>
                <w14:cntxtAlts w14:val="0"/>
              </w:rPr>
            </w:pPr>
            <w:r w:rsidRPr="005949F9">
              <w:rPr>
                <w:rFonts w:ascii="Arial" w:eastAsia="Times New Roman" w:hAnsi="Arial" w:cs="Arial"/>
                <w:b/>
                <w:color w:val="FFFFFF" w:themeColor="background1"/>
                <w:szCs w:val="20"/>
                <w:lang w:val="en-GB" w:eastAsia="de-DE"/>
                <w14:cntxtAlts w14:val="0"/>
              </w:rPr>
              <w:t>Date</w:t>
            </w:r>
          </w:p>
        </w:tc>
        <w:tc>
          <w:tcPr>
            <w:tcW w:w="8079" w:type="dxa"/>
            <w:tcBorders>
              <w:top w:val="single" w:sz="2" w:space="0" w:color="000000"/>
              <w:left w:val="single" w:sz="4" w:space="0" w:color="000000"/>
              <w:bottom w:val="single" w:sz="4" w:space="0" w:color="000000"/>
              <w:right w:val="single" w:sz="4" w:space="0" w:color="000000"/>
            </w:tcBorders>
            <w:shd w:val="clear" w:color="auto" w:fill="00B9BD" w:themeFill="accent1"/>
            <w:vAlign w:val="center"/>
          </w:tcPr>
          <w:p w14:paraId="068A5A63" w14:textId="77777777" w:rsidR="00A60A48" w:rsidRPr="005949F9" w:rsidRDefault="00A60A48" w:rsidP="00C63E9A">
            <w:pPr>
              <w:spacing w:after="0" w:line="240" w:lineRule="auto"/>
              <w:jc w:val="center"/>
              <w:rPr>
                <w:rFonts w:ascii="Arial" w:eastAsia="Times New Roman" w:hAnsi="Arial" w:cs="Arial"/>
                <w:b/>
                <w:color w:val="FFFFFF" w:themeColor="background1"/>
                <w:szCs w:val="20"/>
                <w:lang w:val="en-GB" w:eastAsia="de-DE"/>
                <w14:cntxtAlts w14:val="0"/>
              </w:rPr>
            </w:pPr>
            <w:r w:rsidRPr="005949F9">
              <w:rPr>
                <w:rFonts w:ascii="Arial" w:eastAsia="Times New Roman" w:hAnsi="Arial" w:cs="Arial"/>
                <w:b/>
                <w:color w:val="FFFFFF" w:themeColor="background1"/>
                <w:szCs w:val="20"/>
                <w:lang w:val="en-GB" w:eastAsia="de-DE"/>
                <w14:cntxtAlts w14:val="0"/>
              </w:rPr>
              <w:t>Milestone</w:t>
            </w:r>
          </w:p>
        </w:tc>
      </w:tr>
      <w:tr w:rsidR="00A60A48" w:rsidRPr="00DC5433" w14:paraId="19CA1223" w14:textId="77777777" w:rsidTr="00C63E9A">
        <w:trPr>
          <w:trHeight w:hRule="exact" w:val="454"/>
        </w:trPr>
        <w:tc>
          <w:tcPr>
            <w:tcW w:w="1553" w:type="dxa"/>
            <w:tcBorders>
              <w:top w:val="single" w:sz="4" w:space="0" w:color="000000"/>
              <w:left w:val="single" w:sz="4" w:space="0" w:color="000000"/>
              <w:bottom w:val="single" w:sz="2" w:space="0" w:color="000000"/>
              <w:right w:val="single" w:sz="4" w:space="0" w:color="000000"/>
            </w:tcBorders>
          </w:tcPr>
          <w:p w14:paraId="7A7B2DB5" w14:textId="77777777" w:rsidR="00A60A48" w:rsidRPr="00B76D0F" w:rsidRDefault="00A60A48" w:rsidP="00C63E9A">
            <w:pPr>
              <w:spacing w:after="0"/>
              <w:ind w:left="113"/>
              <w:rPr>
                <w:sz w:val="20"/>
                <w:szCs w:val="20"/>
              </w:rPr>
            </w:pPr>
            <w:r>
              <w:rPr>
                <w:color w:val="4D4D4B"/>
                <w:sz w:val="20"/>
              </w:rPr>
              <w:t>03/06/2008</w:t>
            </w:r>
          </w:p>
        </w:tc>
        <w:tc>
          <w:tcPr>
            <w:tcW w:w="8079" w:type="dxa"/>
            <w:tcBorders>
              <w:top w:val="single" w:sz="4" w:space="0" w:color="000000"/>
              <w:left w:val="single" w:sz="4" w:space="0" w:color="000000"/>
              <w:bottom w:val="single" w:sz="2" w:space="0" w:color="000000"/>
              <w:right w:val="single" w:sz="4" w:space="0" w:color="000000"/>
            </w:tcBorders>
          </w:tcPr>
          <w:p w14:paraId="62956ED7" w14:textId="77777777" w:rsidR="00A60A48" w:rsidRPr="00B76D0F" w:rsidRDefault="00A60A48" w:rsidP="00C63E9A">
            <w:pPr>
              <w:tabs>
                <w:tab w:val="left" w:pos="1113"/>
              </w:tabs>
              <w:spacing w:after="0"/>
              <w:ind w:left="113"/>
              <w:rPr>
                <w:sz w:val="20"/>
                <w:szCs w:val="20"/>
              </w:rPr>
            </w:pPr>
            <w:r w:rsidRPr="00B55023">
              <w:rPr>
                <w:sz w:val="20"/>
                <w:szCs w:val="20"/>
              </w:rPr>
              <w:t>Investment decision Date</w:t>
            </w:r>
            <w:r>
              <w:rPr>
                <w:sz w:val="20"/>
                <w:szCs w:val="20"/>
              </w:rPr>
              <w:tab/>
            </w:r>
          </w:p>
        </w:tc>
      </w:tr>
      <w:tr w:rsidR="00A60A48" w:rsidRPr="00DC5433" w14:paraId="52550EFA" w14:textId="77777777" w:rsidTr="00C63E9A">
        <w:trPr>
          <w:trHeight w:hRule="exact" w:val="454"/>
        </w:trPr>
        <w:tc>
          <w:tcPr>
            <w:tcW w:w="1553" w:type="dxa"/>
            <w:tcBorders>
              <w:top w:val="single" w:sz="2" w:space="0" w:color="000000"/>
              <w:left w:val="single" w:sz="4" w:space="0" w:color="000000"/>
              <w:bottom w:val="single" w:sz="2" w:space="0" w:color="000000"/>
              <w:right w:val="single" w:sz="4" w:space="0" w:color="000000"/>
            </w:tcBorders>
          </w:tcPr>
          <w:p w14:paraId="78268EFF" w14:textId="77777777" w:rsidR="00A60A48" w:rsidRPr="00B76D0F" w:rsidRDefault="00A60A48" w:rsidP="00C63E9A">
            <w:pPr>
              <w:spacing w:after="0"/>
              <w:ind w:left="113"/>
              <w:rPr>
                <w:sz w:val="20"/>
                <w:szCs w:val="20"/>
              </w:rPr>
            </w:pPr>
            <w:r>
              <w:rPr>
                <w:color w:val="4D4D4B"/>
                <w:sz w:val="20"/>
              </w:rPr>
              <w:t>17/07/2008</w:t>
            </w:r>
          </w:p>
        </w:tc>
        <w:tc>
          <w:tcPr>
            <w:tcW w:w="8079" w:type="dxa"/>
            <w:tcBorders>
              <w:top w:val="single" w:sz="2" w:space="0" w:color="000000"/>
              <w:left w:val="single" w:sz="4" w:space="0" w:color="000000"/>
              <w:bottom w:val="single" w:sz="2" w:space="0" w:color="000000"/>
              <w:right w:val="single" w:sz="4" w:space="0" w:color="000000"/>
            </w:tcBorders>
          </w:tcPr>
          <w:p w14:paraId="7A48B502" w14:textId="77777777" w:rsidR="00A60A48" w:rsidRPr="00B76D0F" w:rsidRDefault="00A60A48" w:rsidP="00C63E9A">
            <w:pPr>
              <w:spacing w:after="0"/>
              <w:ind w:left="113"/>
              <w:rPr>
                <w:sz w:val="20"/>
                <w:szCs w:val="20"/>
              </w:rPr>
            </w:pPr>
            <w:r w:rsidRPr="00B55023">
              <w:rPr>
                <w:sz w:val="20"/>
                <w:szCs w:val="20"/>
              </w:rPr>
              <w:t>License Date:</w:t>
            </w:r>
          </w:p>
        </w:tc>
      </w:tr>
      <w:tr w:rsidR="00A60A48" w:rsidRPr="00DC5433" w14:paraId="24553DFB" w14:textId="77777777" w:rsidTr="00C63E9A">
        <w:trPr>
          <w:trHeight w:hRule="exact" w:val="454"/>
        </w:trPr>
        <w:tc>
          <w:tcPr>
            <w:tcW w:w="1553" w:type="dxa"/>
            <w:tcBorders>
              <w:top w:val="single" w:sz="2" w:space="0" w:color="000000"/>
              <w:left w:val="single" w:sz="4" w:space="0" w:color="000000"/>
              <w:bottom w:val="single" w:sz="2" w:space="0" w:color="000000"/>
              <w:right w:val="single" w:sz="4" w:space="0" w:color="000000"/>
            </w:tcBorders>
          </w:tcPr>
          <w:p w14:paraId="242C7366" w14:textId="77777777" w:rsidR="00A60A48" w:rsidRPr="00B76D0F" w:rsidRDefault="00A60A48" w:rsidP="00C63E9A">
            <w:pPr>
              <w:spacing w:after="0"/>
              <w:ind w:left="113"/>
              <w:rPr>
                <w:sz w:val="20"/>
                <w:szCs w:val="20"/>
              </w:rPr>
            </w:pPr>
            <w:r>
              <w:rPr>
                <w:color w:val="4D4D4B"/>
                <w:sz w:val="20"/>
              </w:rPr>
              <w:t>08/10/2008</w:t>
            </w:r>
          </w:p>
        </w:tc>
        <w:tc>
          <w:tcPr>
            <w:tcW w:w="8079" w:type="dxa"/>
            <w:tcBorders>
              <w:top w:val="single" w:sz="2" w:space="0" w:color="000000"/>
              <w:left w:val="single" w:sz="4" w:space="0" w:color="000000"/>
              <w:bottom w:val="single" w:sz="2" w:space="0" w:color="000000"/>
              <w:right w:val="single" w:sz="4" w:space="0" w:color="000000"/>
            </w:tcBorders>
          </w:tcPr>
          <w:p w14:paraId="5853DD14" w14:textId="77777777" w:rsidR="00A60A48" w:rsidRPr="00B76D0F" w:rsidRDefault="00A60A48" w:rsidP="00C63E9A">
            <w:pPr>
              <w:spacing w:after="0"/>
              <w:ind w:left="113"/>
              <w:rPr>
                <w:sz w:val="20"/>
                <w:szCs w:val="20"/>
              </w:rPr>
            </w:pPr>
            <w:r w:rsidRPr="00B55023">
              <w:rPr>
                <w:sz w:val="20"/>
                <w:szCs w:val="20"/>
              </w:rPr>
              <w:t>Signing of ERPA</w:t>
            </w:r>
          </w:p>
        </w:tc>
      </w:tr>
      <w:tr w:rsidR="00A60A48" w:rsidRPr="00DC5433" w14:paraId="39A189A2" w14:textId="77777777" w:rsidTr="00C63E9A">
        <w:trPr>
          <w:trHeight w:hRule="exact" w:val="454"/>
        </w:trPr>
        <w:tc>
          <w:tcPr>
            <w:tcW w:w="1553" w:type="dxa"/>
            <w:tcBorders>
              <w:top w:val="single" w:sz="2" w:space="0" w:color="000000"/>
              <w:left w:val="single" w:sz="4" w:space="0" w:color="000000"/>
              <w:bottom w:val="single" w:sz="2" w:space="0" w:color="000000"/>
              <w:right w:val="single" w:sz="4" w:space="0" w:color="000000"/>
            </w:tcBorders>
          </w:tcPr>
          <w:p w14:paraId="7537875E" w14:textId="77777777" w:rsidR="00A60A48" w:rsidRPr="00B76D0F" w:rsidRDefault="00A60A48" w:rsidP="00C63E9A">
            <w:pPr>
              <w:spacing w:after="0"/>
              <w:ind w:left="113"/>
              <w:rPr>
                <w:sz w:val="20"/>
                <w:szCs w:val="20"/>
              </w:rPr>
            </w:pPr>
            <w:r>
              <w:rPr>
                <w:color w:val="4D4D4B"/>
                <w:sz w:val="20"/>
              </w:rPr>
              <w:t>10/11/2008</w:t>
            </w:r>
          </w:p>
        </w:tc>
        <w:tc>
          <w:tcPr>
            <w:tcW w:w="8079" w:type="dxa"/>
            <w:tcBorders>
              <w:top w:val="single" w:sz="2" w:space="0" w:color="000000"/>
              <w:left w:val="single" w:sz="4" w:space="0" w:color="000000"/>
              <w:bottom w:val="single" w:sz="2" w:space="0" w:color="000000"/>
              <w:right w:val="single" w:sz="4" w:space="0" w:color="000000"/>
            </w:tcBorders>
          </w:tcPr>
          <w:p w14:paraId="6E512266" w14:textId="77777777" w:rsidR="00A60A48" w:rsidRPr="00B76D0F" w:rsidRDefault="00A60A48" w:rsidP="00C63E9A">
            <w:pPr>
              <w:spacing w:after="0"/>
              <w:ind w:left="113"/>
              <w:rPr>
                <w:sz w:val="20"/>
                <w:szCs w:val="20"/>
              </w:rPr>
            </w:pPr>
            <w:r w:rsidRPr="00B55023">
              <w:rPr>
                <w:sz w:val="20"/>
                <w:szCs w:val="20"/>
              </w:rPr>
              <w:t>LSC Meeting</w:t>
            </w:r>
          </w:p>
        </w:tc>
      </w:tr>
      <w:tr w:rsidR="00A60A48" w:rsidRPr="00DC5433" w14:paraId="6B9A406E" w14:textId="77777777" w:rsidTr="00C63E9A">
        <w:trPr>
          <w:trHeight w:hRule="exact" w:val="454"/>
        </w:trPr>
        <w:tc>
          <w:tcPr>
            <w:tcW w:w="1553" w:type="dxa"/>
            <w:tcBorders>
              <w:top w:val="single" w:sz="2" w:space="0" w:color="000000"/>
              <w:left w:val="single" w:sz="4" w:space="0" w:color="000000"/>
              <w:bottom w:val="single" w:sz="2" w:space="0" w:color="000000"/>
              <w:right w:val="single" w:sz="4" w:space="0" w:color="000000"/>
            </w:tcBorders>
          </w:tcPr>
          <w:p w14:paraId="0529D8F5" w14:textId="77777777" w:rsidR="00A60A48" w:rsidRPr="00B76D0F" w:rsidRDefault="00A60A48" w:rsidP="00C63E9A">
            <w:pPr>
              <w:spacing w:after="0"/>
              <w:ind w:left="113"/>
              <w:rPr>
                <w:sz w:val="20"/>
                <w:szCs w:val="20"/>
              </w:rPr>
            </w:pPr>
            <w:r>
              <w:rPr>
                <w:color w:val="4D4D4B"/>
                <w:sz w:val="20"/>
              </w:rPr>
              <w:t>07/04/2009</w:t>
            </w:r>
          </w:p>
        </w:tc>
        <w:tc>
          <w:tcPr>
            <w:tcW w:w="8079" w:type="dxa"/>
            <w:tcBorders>
              <w:top w:val="single" w:sz="2" w:space="0" w:color="000000"/>
              <w:left w:val="single" w:sz="4" w:space="0" w:color="000000"/>
              <w:bottom w:val="single" w:sz="2" w:space="0" w:color="000000"/>
              <w:right w:val="single" w:sz="4" w:space="0" w:color="000000"/>
            </w:tcBorders>
          </w:tcPr>
          <w:p w14:paraId="3174DEF6" w14:textId="77777777" w:rsidR="00A60A48" w:rsidRPr="00B76D0F" w:rsidRDefault="00A60A48" w:rsidP="00C63E9A">
            <w:pPr>
              <w:spacing w:after="0"/>
              <w:ind w:left="113"/>
              <w:rPr>
                <w:sz w:val="20"/>
                <w:szCs w:val="20"/>
              </w:rPr>
            </w:pPr>
            <w:r w:rsidRPr="00B55023">
              <w:rPr>
                <w:sz w:val="20"/>
                <w:szCs w:val="20"/>
              </w:rPr>
              <w:t>Last Modification to license</w:t>
            </w:r>
          </w:p>
        </w:tc>
      </w:tr>
      <w:tr w:rsidR="00A60A48" w:rsidRPr="00DC5433" w14:paraId="653EE783" w14:textId="77777777" w:rsidTr="00C63E9A">
        <w:trPr>
          <w:trHeight w:hRule="exact" w:val="454"/>
        </w:trPr>
        <w:tc>
          <w:tcPr>
            <w:tcW w:w="1553" w:type="dxa"/>
            <w:tcBorders>
              <w:top w:val="single" w:sz="2" w:space="0" w:color="000000"/>
              <w:left w:val="single" w:sz="4" w:space="0" w:color="000000"/>
              <w:bottom w:val="single" w:sz="2" w:space="0" w:color="000000"/>
              <w:right w:val="single" w:sz="4" w:space="0" w:color="000000"/>
            </w:tcBorders>
          </w:tcPr>
          <w:p w14:paraId="17A6BD97" w14:textId="77777777" w:rsidR="00A60A48" w:rsidRPr="00B76D0F" w:rsidRDefault="00A60A48" w:rsidP="00C63E9A">
            <w:pPr>
              <w:spacing w:after="0"/>
              <w:ind w:left="113"/>
              <w:rPr>
                <w:sz w:val="20"/>
                <w:szCs w:val="20"/>
              </w:rPr>
            </w:pPr>
            <w:r>
              <w:rPr>
                <w:color w:val="4D4D4B"/>
                <w:sz w:val="20"/>
              </w:rPr>
              <w:t>06/07/2009</w:t>
            </w:r>
          </w:p>
        </w:tc>
        <w:tc>
          <w:tcPr>
            <w:tcW w:w="8079" w:type="dxa"/>
            <w:tcBorders>
              <w:top w:val="single" w:sz="2" w:space="0" w:color="000000"/>
              <w:left w:val="single" w:sz="4" w:space="0" w:color="000000"/>
              <w:bottom w:val="single" w:sz="2" w:space="0" w:color="000000"/>
              <w:right w:val="single" w:sz="4" w:space="0" w:color="000000"/>
            </w:tcBorders>
          </w:tcPr>
          <w:p w14:paraId="72C4069F" w14:textId="77777777" w:rsidR="00A60A48" w:rsidRPr="00B76D0F" w:rsidRDefault="00A60A48" w:rsidP="00C63E9A">
            <w:pPr>
              <w:spacing w:after="0"/>
              <w:ind w:left="113"/>
              <w:rPr>
                <w:sz w:val="20"/>
                <w:szCs w:val="20"/>
              </w:rPr>
            </w:pPr>
            <w:r w:rsidRPr="00B55023">
              <w:rPr>
                <w:sz w:val="20"/>
                <w:szCs w:val="20"/>
              </w:rPr>
              <w:t>Turbine Supply and Installation Agreement</w:t>
            </w:r>
          </w:p>
        </w:tc>
      </w:tr>
      <w:tr w:rsidR="00A60A48" w:rsidRPr="00DC5433" w14:paraId="0CD879A2" w14:textId="77777777" w:rsidTr="00C63E9A">
        <w:trPr>
          <w:trHeight w:hRule="exact" w:val="454"/>
        </w:trPr>
        <w:tc>
          <w:tcPr>
            <w:tcW w:w="1553" w:type="dxa"/>
            <w:tcBorders>
              <w:top w:val="single" w:sz="2" w:space="0" w:color="000000"/>
              <w:left w:val="single" w:sz="4" w:space="0" w:color="000000"/>
              <w:bottom w:val="single" w:sz="2" w:space="0" w:color="000000"/>
              <w:right w:val="single" w:sz="4" w:space="0" w:color="000000"/>
            </w:tcBorders>
          </w:tcPr>
          <w:p w14:paraId="39448034" w14:textId="77777777" w:rsidR="00A60A48" w:rsidRPr="00B76D0F" w:rsidRDefault="00A60A48" w:rsidP="00C63E9A">
            <w:pPr>
              <w:spacing w:after="0"/>
              <w:ind w:left="113"/>
              <w:rPr>
                <w:sz w:val="20"/>
                <w:szCs w:val="20"/>
              </w:rPr>
            </w:pPr>
            <w:r>
              <w:rPr>
                <w:color w:val="4D4D4B"/>
                <w:sz w:val="20"/>
              </w:rPr>
              <w:t>21/05/2009</w:t>
            </w:r>
          </w:p>
        </w:tc>
        <w:tc>
          <w:tcPr>
            <w:tcW w:w="8079" w:type="dxa"/>
            <w:tcBorders>
              <w:top w:val="single" w:sz="2" w:space="0" w:color="000000"/>
              <w:left w:val="single" w:sz="4" w:space="0" w:color="000000"/>
              <w:bottom w:val="single" w:sz="2" w:space="0" w:color="000000"/>
              <w:right w:val="single" w:sz="4" w:space="0" w:color="000000"/>
            </w:tcBorders>
          </w:tcPr>
          <w:p w14:paraId="13F72F26" w14:textId="77777777" w:rsidR="00A60A48" w:rsidRPr="00B76D0F" w:rsidRDefault="00A60A48" w:rsidP="00C63E9A">
            <w:pPr>
              <w:spacing w:after="0"/>
              <w:ind w:left="113"/>
              <w:rPr>
                <w:sz w:val="20"/>
                <w:szCs w:val="20"/>
              </w:rPr>
            </w:pPr>
            <w:r w:rsidRPr="00B55023">
              <w:rPr>
                <w:sz w:val="20"/>
                <w:szCs w:val="20"/>
              </w:rPr>
              <w:t>DOE Agreement</w:t>
            </w:r>
          </w:p>
        </w:tc>
      </w:tr>
      <w:tr w:rsidR="00A60A48" w:rsidRPr="00DC5433" w14:paraId="731578A7" w14:textId="77777777" w:rsidTr="00C63E9A">
        <w:trPr>
          <w:trHeight w:hRule="exact" w:val="454"/>
        </w:trPr>
        <w:tc>
          <w:tcPr>
            <w:tcW w:w="1553" w:type="dxa"/>
            <w:tcBorders>
              <w:top w:val="single" w:sz="2" w:space="0" w:color="000000"/>
              <w:left w:val="single" w:sz="4" w:space="0" w:color="000000"/>
              <w:bottom w:val="single" w:sz="2" w:space="0" w:color="000000"/>
              <w:right w:val="single" w:sz="4" w:space="0" w:color="000000"/>
            </w:tcBorders>
          </w:tcPr>
          <w:p w14:paraId="67BEF180" w14:textId="77777777" w:rsidR="00A60A48" w:rsidRPr="00B76D0F" w:rsidRDefault="00A60A48" w:rsidP="00C63E9A">
            <w:pPr>
              <w:spacing w:after="0"/>
              <w:ind w:left="113"/>
              <w:rPr>
                <w:sz w:val="20"/>
                <w:szCs w:val="20"/>
              </w:rPr>
            </w:pPr>
            <w:r>
              <w:rPr>
                <w:color w:val="4D4D4B"/>
                <w:sz w:val="20"/>
              </w:rPr>
              <w:t>20/08/2009</w:t>
            </w:r>
          </w:p>
        </w:tc>
        <w:tc>
          <w:tcPr>
            <w:tcW w:w="8079" w:type="dxa"/>
            <w:tcBorders>
              <w:top w:val="single" w:sz="2" w:space="0" w:color="000000"/>
              <w:left w:val="single" w:sz="4" w:space="0" w:color="000000"/>
              <w:bottom w:val="single" w:sz="2" w:space="0" w:color="000000"/>
              <w:right w:val="single" w:sz="4" w:space="0" w:color="000000"/>
            </w:tcBorders>
          </w:tcPr>
          <w:p w14:paraId="23439770" w14:textId="77777777" w:rsidR="00A60A48" w:rsidRPr="00B76D0F" w:rsidRDefault="00A60A48" w:rsidP="00C63E9A">
            <w:pPr>
              <w:spacing w:after="0"/>
              <w:ind w:left="113"/>
              <w:rPr>
                <w:sz w:val="20"/>
                <w:szCs w:val="20"/>
              </w:rPr>
            </w:pPr>
            <w:r w:rsidRPr="00B55023">
              <w:rPr>
                <w:sz w:val="20"/>
                <w:szCs w:val="20"/>
              </w:rPr>
              <w:t>Construction/ Recruitment Start Date</w:t>
            </w:r>
          </w:p>
        </w:tc>
      </w:tr>
      <w:tr w:rsidR="00A60A48" w:rsidRPr="00DC5433" w14:paraId="5391A9ED" w14:textId="77777777" w:rsidTr="00C63E9A">
        <w:trPr>
          <w:trHeight w:hRule="exact" w:val="454"/>
        </w:trPr>
        <w:tc>
          <w:tcPr>
            <w:tcW w:w="1553" w:type="dxa"/>
            <w:tcBorders>
              <w:top w:val="single" w:sz="2" w:space="0" w:color="000000"/>
              <w:left w:val="single" w:sz="4" w:space="0" w:color="000000"/>
              <w:bottom w:val="single" w:sz="2" w:space="0" w:color="000000"/>
              <w:right w:val="single" w:sz="4" w:space="0" w:color="000000"/>
            </w:tcBorders>
          </w:tcPr>
          <w:p w14:paraId="19C29E20" w14:textId="77777777" w:rsidR="00A60A48" w:rsidRPr="00B76D0F" w:rsidRDefault="00A60A48" w:rsidP="00C63E9A">
            <w:pPr>
              <w:spacing w:after="0"/>
              <w:ind w:left="113"/>
              <w:rPr>
                <w:sz w:val="20"/>
                <w:szCs w:val="20"/>
              </w:rPr>
            </w:pPr>
            <w:r>
              <w:rPr>
                <w:color w:val="4D4D4B"/>
                <w:sz w:val="20"/>
              </w:rPr>
              <w:t>25/08/2009</w:t>
            </w:r>
          </w:p>
        </w:tc>
        <w:tc>
          <w:tcPr>
            <w:tcW w:w="8079" w:type="dxa"/>
            <w:tcBorders>
              <w:top w:val="single" w:sz="2" w:space="0" w:color="000000"/>
              <w:left w:val="single" w:sz="4" w:space="0" w:color="000000"/>
              <w:bottom w:val="single" w:sz="2" w:space="0" w:color="000000"/>
              <w:right w:val="single" w:sz="4" w:space="0" w:color="000000"/>
            </w:tcBorders>
          </w:tcPr>
          <w:p w14:paraId="5A38E40D" w14:textId="77777777" w:rsidR="00A60A48" w:rsidRPr="00B76D0F" w:rsidRDefault="00A60A48" w:rsidP="00C63E9A">
            <w:pPr>
              <w:spacing w:after="0"/>
              <w:ind w:left="113"/>
              <w:rPr>
                <w:sz w:val="20"/>
                <w:szCs w:val="20"/>
              </w:rPr>
            </w:pPr>
            <w:r w:rsidRPr="00B55023">
              <w:rPr>
                <w:sz w:val="20"/>
                <w:szCs w:val="20"/>
              </w:rPr>
              <w:t>DOE Site Visit</w:t>
            </w:r>
          </w:p>
        </w:tc>
      </w:tr>
      <w:tr w:rsidR="00A60A48" w:rsidRPr="00DC5433" w14:paraId="706907C1" w14:textId="77777777" w:rsidTr="00C63E9A">
        <w:trPr>
          <w:trHeight w:hRule="exact" w:val="579"/>
        </w:trPr>
        <w:tc>
          <w:tcPr>
            <w:tcW w:w="1553" w:type="dxa"/>
            <w:tcBorders>
              <w:top w:val="single" w:sz="2" w:space="0" w:color="000000"/>
              <w:left w:val="single" w:sz="4" w:space="0" w:color="000000"/>
              <w:bottom w:val="single" w:sz="2" w:space="0" w:color="000000"/>
              <w:right w:val="single" w:sz="4" w:space="0" w:color="000000"/>
            </w:tcBorders>
          </w:tcPr>
          <w:p w14:paraId="1630D5D2" w14:textId="77777777" w:rsidR="00A60A48" w:rsidRPr="00B76D0F" w:rsidRDefault="00A60A48" w:rsidP="00C63E9A">
            <w:pPr>
              <w:spacing w:after="0"/>
              <w:ind w:left="113"/>
              <w:rPr>
                <w:sz w:val="20"/>
                <w:szCs w:val="20"/>
              </w:rPr>
            </w:pPr>
            <w:r>
              <w:rPr>
                <w:color w:val="4D4D4B"/>
                <w:sz w:val="20"/>
              </w:rPr>
              <w:t>22/01/2009</w:t>
            </w:r>
          </w:p>
        </w:tc>
        <w:tc>
          <w:tcPr>
            <w:tcW w:w="8079" w:type="dxa"/>
            <w:tcBorders>
              <w:top w:val="single" w:sz="2" w:space="0" w:color="000000"/>
              <w:left w:val="single" w:sz="4" w:space="0" w:color="000000"/>
              <w:bottom w:val="single" w:sz="2" w:space="0" w:color="000000"/>
              <w:right w:val="single" w:sz="4" w:space="0" w:color="000000"/>
            </w:tcBorders>
          </w:tcPr>
          <w:p w14:paraId="6A87A244" w14:textId="77777777" w:rsidR="00A60A48" w:rsidRPr="00B76D0F" w:rsidRDefault="00A60A48" w:rsidP="00C63E9A">
            <w:pPr>
              <w:spacing w:after="0"/>
              <w:ind w:left="113"/>
              <w:rPr>
                <w:sz w:val="20"/>
                <w:szCs w:val="20"/>
              </w:rPr>
            </w:pPr>
            <w:r w:rsidRPr="00B55023">
              <w:rPr>
                <w:sz w:val="20"/>
                <w:szCs w:val="20"/>
              </w:rPr>
              <w:t>LSC Report Uploaded to APX/GS Registry</w:t>
            </w:r>
          </w:p>
        </w:tc>
      </w:tr>
      <w:tr w:rsidR="00A60A48" w:rsidRPr="00DC5433" w14:paraId="6B72899D" w14:textId="77777777" w:rsidTr="00C63E9A">
        <w:trPr>
          <w:trHeight w:hRule="exact" w:val="454"/>
        </w:trPr>
        <w:tc>
          <w:tcPr>
            <w:tcW w:w="1553" w:type="dxa"/>
            <w:tcBorders>
              <w:top w:val="single" w:sz="2" w:space="0" w:color="000000"/>
              <w:left w:val="single" w:sz="4" w:space="0" w:color="000000"/>
              <w:bottom w:val="single" w:sz="2" w:space="0" w:color="000000"/>
              <w:right w:val="single" w:sz="4" w:space="0" w:color="000000"/>
            </w:tcBorders>
          </w:tcPr>
          <w:p w14:paraId="085B7D63" w14:textId="77777777" w:rsidR="00A60A48" w:rsidRPr="00B76D0F" w:rsidRDefault="00A60A48" w:rsidP="00C63E9A">
            <w:pPr>
              <w:spacing w:after="0"/>
              <w:ind w:left="113"/>
              <w:rPr>
                <w:sz w:val="20"/>
                <w:szCs w:val="20"/>
              </w:rPr>
            </w:pPr>
            <w:r>
              <w:rPr>
                <w:color w:val="4D4D4B"/>
                <w:sz w:val="20"/>
              </w:rPr>
              <w:t>18/09/2009</w:t>
            </w:r>
          </w:p>
        </w:tc>
        <w:tc>
          <w:tcPr>
            <w:tcW w:w="8079" w:type="dxa"/>
            <w:tcBorders>
              <w:top w:val="single" w:sz="2" w:space="0" w:color="000000"/>
              <w:left w:val="single" w:sz="4" w:space="0" w:color="000000"/>
              <w:bottom w:val="single" w:sz="2" w:space="0" w:color="000000"/>
              <w:right w:val="single" w:sz="4" w:space="0" w:color="000000"/>
            </w:tcBorders>
          </w:tcPr>
          <w:p w14:paraId="38E6059F" w14:textId="77777777" w:rsidR="00A60A48" w:rsidRPr="00B76D0F" w:rsidRDefault="00A60A48" w:rsidP="00C63E9A">
            <w:pPr>
              <w:spacing w:after="0"/>
              <w:ind w:left="113"/>
              <w:rPr>
                <w:sz w:val="20"/>
                <w:szCs w:val="20"/>
              </w:rPr>
            </w:pPr>
            <w:r w:rsidRPr="00B55023">
              <w:rPr>
                <w:sz w:val="20"/>
                <w:szCs w:val="20"/>
              </w:rPr>
              <w:t>LSC Feedback report uploaded</w:t>
            </w:r>
          </w:p>
        </w:tc>
      </w:tr>
      <w:tr w:rsidR="00A60A48" w:rsidRPr="00DC5433" w14:paraId="5814F249" w14:textId="77777777" w:rsidTr="00C63E9A">
        <w:trPr>
          <w:trHeight w:hRule="exact" w:val="454"/>
        </w:trPr>
        <w:tc>
          <w:tcPr>
            <w:tcW w:w="1553" w:type="dxa"/>
            <w:tcBorders>
              <w:top w:val="single" w:sz="2" w:space="0" w:color="000000"/>
              <w:left w:val="single" w:sz="4" w:space="0" w:color="000000"/>
              <w:bottom w:val="single" w:sz="2" w:space="0" w:color="000000"/>
              <w:right w:val="single" w:sz="4" w:space="0" w:color="000000"/>
            </w:tcBorders>
          </w:tcPr>
          <w:p w14:paraId="2416389C" w14:textId="77777777" w:rsidR="00A60A48" w:rsidRPr="00B76D0F" w:rsidRDefault="00A60A48" w:rsidP="00C63E9A">
            <w:pPr>
              <w:spacing w:after="0"/>
              <w:ind w:left="113"/>
              <w:rPr>
                <w:sz w:val="20"/>
                <w:szCs w:val="20"/>
              </w:rPr>
            </w:pPr>
            <w:r>
              <w:rPr>
                <w:color w:val="4D4D4B"/>
                <w:sz w:val="20"/>
              </w:rPr>
              <w:t>13/08/2010</w:t>
            </w:r>
          </w:p>
        </w:tc>
        <w:tc>
          <w:tcPr>
            <w:tcW w:w="8079" w:type="dxa"/>
            <w:tcBorders>
              <w:top w:val="single" w:sz="2" w:space="0" w:color="000000"/>
              <w:left w:val="single" w:sz="4" w:space="0" w:color="000000"/>
              <w:bottom w:val="single" w:sz="2" w:space="0" w:color="000000"/>
              <w:right w:val="single" w:sz="4" w:space="0" w:color="000000"/>
            </w:tcBorders>
          </w:tcPr>
          <w:p w14:paraId="038673CB" w14:textId="77777777" w:rsidR="00A60A48" w:rsidRPr="00B76D0F" w:rsidRDefault="00A60A48" w:rsidP="00C63E9A">
            <w:pPr>
              <w:spacing w:after="0"/>
              <w:ind w:left="113"/>
              <w:rPr>
                <w:sz w:val="20"/>
                <w:szCs w:val="20"/>
              </w:rPr>
            </w:pPr>
            <w:r w:rsidRPr="00B55023">
              <w:rPr>
                <w:sz w:val="20"/>
                <w:szCs w:val="20"/>
              </w:rPr>
              <w:t>Partial Commissioning Date (first 32.5 MW –T1-T13)</w:t>
            </w:r>
          </w:p>
        </w:tc>
      </w:tr>
      <w:tr w:rsidR="00A60A48" w:rsidRPr="00DC5433" w14:paraId="626BB35B" w14:textId="77777777" w:rsidTr="00C63E9A">
        <w:trPr>
          <w:trHeight w:hRule="exact" w:val="454"/>
        </w:trPr>
        <w:tc>
          <w:tcPr>
            <w:tcW w:w="1553" w:type="dxa"/>
            <w:tcBorders>
              <w:top w:val="single" w:sz="2" w:space="0" w:color="000000"/>
              <w:left w:val="single" w:sz="4" w:space="0" w:color="000000"/>
              <w:bottom w:val="single" w:sz="2" w:space="0" w:color="000000"/>
              <w:right w:val="single" w:sz="4" w:space="0" w:color="000000"/>
            </w:tcBorders>
          </w:tcPr>
          <w:p w14:paraId="369FB58F" w14:textId="77777777" w:rsidR="00A60A48" w:rsidRPr="00B76D0F" w:rsidRDefault="00A60A48" w:rsidP="00C63E9A">
            <w:pPr>
              <w:spacing w:after="0"/>
              <w:ind w:left="113"/>
              <w:rPr>
                <w:sz w:val="20"/>
                <w:szCs w:val="20"/>
              </w:rPr>
            </w:pPr>
            <w:r>
              <w:rPr>
                <w:color w:val="4D4D4B"/>
                <w:sz w:val="20"/>
              </w:rPr>
              <w:t>13/08/2010</w:t>
            </w:r>
          </w:p>
        </w:tc>
        <w:tc>
          <w:tcPr>
            <w:tcW w:w="8079" w:type="dxa"/>
            <w:tcBorders>
              <w:top w:val="single" w:sz="2" w:space="0" w:color="000000"/>
              <w:left w:val="single" w:sz="4" w:space="0" w:color="000000"/>
              <w:bottom w:val="single" w:sz="2" w:space="0" w:color="000000"/>
              <w:right w:val="single" w:sz="4" w:space="0" w:color="000000"/>
            </w:tcBorders>
          </w:tcPr>
          <w:p w14:paraId="2804FD07" w14:textId="77777777" w:rsidR="00A60A48" w:rsidRPr="00B76D0F" w:rsidRDefault="00A60A48" w:rsidP="00C63E9A">
            <w:pPr>
              <w:spacing w:after="0"/>
              <w:ind w:left="113"/>
              <w:rPr>
                <w:sz w:val="20"/>
                <w:szCs w:val="20"/>
              </w:rPr>
            </w:pPr>
            <w:r w:rsidRPr="00B55023">
              <w:rPr>
                <w:sz w:val="20"/>
                <w:szCs w:val="20"/>
              </w:rPr>
              <w:t>First Crediting Period Start Date</w:t>
            </w:r>
          </w:p>
        </w:tc>
      </w:tr>
      <w:tr w:rsidR="00A60A48" w:rsidRPr="00DC5433" w14:paraId="3095ACAE" w14:textId="77777777" w:rsidTr="00C63E9A">
        <w:trPr>
          <w:trHeight w:hRule="exact" w:val="634"/>
        </w:trPr>
        <w:tc>
          <w:tcPr>
            <w:tcW w:w="1553" w:type="dxa"/>
            <w:tcBorders>
              <w:top w:val="single" w:sz="2" w:space="0" w:color="000000"/>
              <w:left w:val="single" w:sz="4" w:space="0" w:color="000000"/>
              <w:bottom w:val="single" w:sz="2" w:space="0" w:color="000000"/>
              <w:right w:val="single" w:sz="4" w:space="0" w:color="000000"/>
            </w:tcBorders>
          </w:tcPr>
          <w:p w14:paraId="58CCA4A4" w14:textId="77777777" w:rsidR="00A60A48" w:rsidRPr="00B76D0F" w:rsidRDefault="00A60A48" w:rsidP="00C63E9A">
            <w:pPr>
              <w:spacing w:after="0"/>
              <w:ind w:left="113"/>
              <w:rPr>
                <w:sz w:val="20"/>
                <w:szCs w:val="20"/>
              </w:rPr>
            </w:pPr>
            <w:r>
              <w:rPr>
                <w:color w:val="4D4D4B"/>
                <w:sz w:val="20"/>
              </w:rPr>
              <w:t>13/08/2010</w:t>
            </w:r>
          </w:p>
        </w:tc>
        <w:tc>
          <w:tcPr>
            <w:tcW w:w="8079" w:type="dxa"/>
            <w:tcBorders>
              <w:top w:val="single" w:sz="2" w:space="0" w:color="000000"/>
              <w:left w:val="single" w:sz="4" w:space="0" w:color="000000"/>
              <w:bottom w:val="single" w:sz="2" w:space="0" w:color="000000"/>
              <w:right w:val="single" w:sz="4" w:space="0" w:color="000000"/>
            </w:tcBorders>
          </w:tcPr>
          <w:p w14:paraId="3DD507B6" w14:textId="77777777" w:rsidR="00A60A48" w:rsidRPr="00B76D0F" w:rsidRDefault="00A60A48" w:rsidP="00C63E9A">
            <w:pPr>
              <w:spacing w:after="0"/>
              <w:ind w:left="113"/>
              <w:rPr>
                <w:sz w:val="20"/>
                <w:szCs w:val="20"/>
              </w:rPr>
            </w:pPr>
            <w:r w:rsidRPr="00B55023">
              <w:rPr>
                <w:sz w:val="20"/>
                <w:szCs w:val="20"/>
              </w:rPr>
              <w:t>First Monitoring Period Start Date</w:t>
            </w:r>
          </w:p>
        </w:tc>
      </w:tr>
      <w:tr w:rsidR="00A60A48" w:rsidRPr="00DC5433" w14:paraId="66732F0C" w14:textId="77777777" w:rsidTr="00C63E9A">
        <w:trPr>
          <w:trHeight w:hRule="exact" w:val="454"/>
        </w:trPr>
        <w:tc>
          <w:tcPr>
            <w:tcW w:w="1553" w:type="dxa"/>
            <w:tcBorders>
              <w:top w:val="single" w:sz="2" w:space="0" w:color="000000"/>
              <w:left w:val="single" w:sz="4" w:space="0" w:color="000000"/>
              <w:bottom w:val="single" w:sz="2" w:space="0" w:color="000000"/>
              <w:right w:val="single" w:sz="4" w:space="0" w:color="000000"/>
            </w:tcBorders>
          </w:tcPr>
          <w:p w14:paraId="790E67B3" w14:textId="77777777" w:rsidR="00A60A48" w:rsidRPr="00B76D0F" w:rsidRDefault="00A60A48" w:rsidP="00C63E9A">
            <w:pPr>
              <w:spacing w:after="0"/>
              <w:ind w:left="113"/>
              <w:rPr>
                <w:sz w:val="20"/>
                <w:szCs w:val="20"/>
              </w:rPr>
            </w:pPr>
            <w:r>
              <w:rPr>
                <w:color w:val="4D4D4B"/>
                <w:sz w:val="20"/>
              </w:rPr>
              <w:t>23/09/2010</w:t>
            </w:r>
          </w:p>
        </w:tc>
        <w:tc>
          <w:tcPr>
            <w:tcW w:w="8079" w:type="dxa"/>
            <w:tcBorders>
              <w:top w:val="single" w:sz="2" w:space="0" w:color="000000"/>
              <w:left w:val="single" w:sz="4" w:space="0" w:color="000000"/>
              <w:bottom w:val="single" w:sz="2" w:space="0" w:color="000000"/>
              <w:right w:val="single" w:sz="4" w:space="0" w:color="000000"/>
            </w:tcBorders>
          </w:tcPr>
          <w:p w14:paraId="38AD2BB9" w14:textId="77777777" w:rsidR="00A60A48" w:rsidRPr="00B76D0F" w:rsidRDefault="00A60A48" w:rsidP="00C63E9A">
            <w:pPr>
              <w:spacing w:after="0"/>
              <w:ind w:left="113"/>
              <w:rPr>
                <w:sz w:val="20"/>
                <w:szCs w:val="20"/>
              </w:rPr>
            </w:pPr>
            <w:r w:rsidRPr="00B55023">
              <w:rPr>
                <w:sz w:val="20"/>
                <w:szCs w:val="20"/>
              </w:rPr>
              <w:t>Partial Commissioning Date (next 27.5 MW T14-T24)</w:t>
            </w:r>
          </w:p>
        </w:tc>
      </w:tr>
      <w:tr w:rsidR="00A60A48" w:rsidRPr="00DC5433" w14:paraId="217E0DCD" w14:textId="77777777" w:rsidTr="00C63E9A">
        <w:trPr>
          <w:trHeight w:hRule="exact" w:val="454"/>
        </w:trPr>
        <w:tc>
          <w:tcPr>
            <w:tcW w:w="1553" w:type="dxa"/>
            <w:tcBorders>
              <w:top w:val="single" w:sz="2" w:space="0" w:color="000000"/>
              <w:left w:val="single" w:sz="4" w:space="0" w:color="000000"/>
              <w:bottom w:val="single" w:sz="2" w:space="0" w:color="000000"/>
              <w:right w:val="single" w:sz="4" w:space="0" w:color="000000"/>
            </w:tcBorders>
          </w:tcPr>
          <w:p w14:paraId="6BE0CD34" w14:textId="77777777" w:rsidR="00A60A48" w:rsidRPr="00B76D0F" w:rsidRDefault="00A60A48" w:rsidP="00C63E9A">
            <w:pPr>
              <w:spacing w:after="0"/>
              <w:ind w:left="113"/>
              <w:rPr>
                <w:sz w:val="20"/>
                <w:szCs w:val="20"/>
              </w:rPr>
            </w:pPr>
            <w:r>
              <w:rPr>
                <w:color w:val="4D4D4B"/>
                <w:sz w:val="20"/>
              </w:rPr>
              <w:t>11/11/2010</w:t>
            </w:r>
          </w:p>
        </w:tc>
        <w:tc>
          <w:tcPr>
            <w:tcW w:w="8079" w:type="dxa"/>
            <w:tcBorders>
              <w:top w:val="single" w:sz="2" w:space="0" w:color="000000"/>
              <w:left w:val="single" w:sz="4" w:space="0" w:color="000000"/>
              <w:bottom w:val="single" w:sz="2" w:space="0" w:color="000000"/>
              <w:right w:val="single" w:sz="4" w:space="0" w:color="000000"/>
            </w:tcBorders>
          </w:tcPr>
          <w:p w14:paraId="2A2D28AC" w14:textId="5A645000" w:rsidR="00A60A48" w:rsidRPr="00B76D0F" w:rsidRDefault="00FC388F" w:rsidP="00C63E9A">
            <w:pPr>
              <w:spacing w:after="0"/>
              <w:ind w:left="113"/>
              <w:rPr>
                <w:sz w:val="20"/>
                <w:szCs w:val="20"/>
              </w:rPr>
            </w:pPr>
            <w:r>
              <w:rPr>
                <w:sz w:val="20"/>
                <w:szCs w:val="20"/>
              </w:rPr>
              <w:t>Partial</w:t>
            </w:r>
            <w:r w:rsidRPr="00B55023">
              <w:rPr>
                <w:sz w:val="20"/>
                <w:szCs w:val="20"/>
              </w:rPr>
              <w:t xml:space="preserve"> </w:t>
            </w:r>
            <w:r w:rsidR="00A60A48" w:rsidRPr="00B55023">
              <w:rPr>
                <w:sz w:val="20"/>
                <w:szCs w:val="20"/>
              </w:rPr>
              <w:t>Commissioning Date (next 30 MW T25-T36)</w:t>
            </w:r>
          </w:p>
        </w:tc>
      </w:tr>
      <w:tr w:rsidR="00A60A48" w:rsidRPr="00DC5433" w14:paraId="1E06F585" w14:textId="77777777" w:rsidTr="00C63E9A">
        <w:trPr>
          <w:trHeight w:hRule="exact" w:val="454"/>
        </w:trPr>
        <w:tc>
          <w:tcPr>
            <w:tcW w:w="1553" w:type="dxa"/>
            <w:tcBorders>
              <w:top w:val="single" w:sz="2" w:space="0" w:color="000000"/>
              <w:left w:val="single" w:sz="4" w:space="0" w:color="000000"/>
              <w:bottom w:val="single" w:sz="2" w:space="0" w:color="000000"/>
              <w:right w:val="single" w:sz="4" w:space="0" w:color="000000"/>
            </w:tcBorders>
          </w:tcPr>
          <w:p w14:paraId="7BE4379A" w14:textId="77777777" w:rsidR="00A60A48" w:rsidRPr="00B76D0F" w:rsidRDefault="00A60A48" w:rsidP="00C63E9A">
            <w:pPr>
              <w:spacing w:after="0"/>
              <w:ind w:left="113"/>
              <w:rPr>
                <w:sz w:val="20"/>
                <w:szCs w:val="20"/>
              </w:rPr>
            </w:pPr>
            <w:r>
              <w:rPr>
                <w:color w:val="4D4D4B"/>
                <w:sz w:val="20"/>
              </w:rPr>
              <w:t>23/01/2012</w:t>
            </w:r>
          </w:p>
        </w:tc>
        <w:tc>
          <w:tcPr>
            <w:tcW w:w="8079" w:type="dxa"/>
            <w:tcBorders>
              <w:top w:val="single" w:sz="2" w:space="0" w:color="000000"/>
              <w:left w:val="single" w:sz="4" w:space="0" w:color="000000"/>
              <w:bottom w:val="single" w:sz="2" w:space="0" w:color="000000"/>
              <w:right w:val="single" w:sz="4" w:space="0" w:color="000000"/>
            </w:tcBorders>
          </w:tcPr>
          <w:p w14:paraId="7D360FBE" w14:textId="77777777" w:rsidR="00A60A48" w:rsidRPr="006E147F" w:rsidRDefault="00A60A48" w:rsidP="00C63E9A">
            <w:pPr>
              <w:spacing w:after="0"/>
              <w:ind w:left="113"/>
              <w:rPr>
                <w:sz w:val="20"/>
                <w:szCs w:val="20"/>
              </w:rPr>
            </w:pPr>
            <w:r w:rsidRPr="00B55023">
              <w:rPr>
                <w:sz w:val="20"/>
                <w:szCs w:val="20"/>
              </w:rPr>
              <w:t>Registration Date under GS</w:t>
            </w:r>
          </w:p>
        </w:tc>
      </w:tr>
      <w:tr w:rsidR="00A60A48" w:rsidRPr="00DC5433" w14:paraId="47E86BC4" w14:textId="77777777" w:rsidTr="00C63E9A">
        <w:trPr>
          <w:trHeight w:hRule="exact" w:val="728"/>
        </w:trPr>
        <w:tc>
          <w:tcPr>
            <w:tcW w:w="1553" w:type="dxa"/>
            <w:tcBorders>
              <w:top w:val="single" w:sz="2" w:space="0" w:color="000000"/>
              <w:left w:val="single" w:sz="4" w:space="0" w:color="000000"/>
              <w:bottom w:val="single" w:sz="2" w:space="0" w:color="000000"/>
              <w:right w:val="single" w:sz="4" w:space="0" w:color="000000"/>
            </w:tcBorders>
          </w:tcPr>
          <w:p w14:paraId="0C05AEC9" w14:textId="77777777" w:rsidR="00A60A48" w:rsidRPr="00B76D0F" w:rsidRDefault="00A60A48" w:rsidP="00C63E9A">
            <w:pPr>
              <w:spacing w:after="0"/>
              <w:ind w:left="113"/>
              <w:rPr>
                <w:sz w:val="20"/>
                <w:szCs w:val="20"/>
              </w:rPr>
            </w:pPr>
            <w:r>
              <w:rPr>
                <w:color w:val="4D4D4B"/>
                <w:sz w:val="20"/>
              </w:rPr>
              <w:t>30/06/2012</w:t>
            </w:r>
          </w:p>
        </w:tc>
        <w:tc>
          <w:tcPr>
            <w:tcW w:w="8079" w:type="dxa"/>
            <w:tcBorders>
              <w:top w:val="single" w:sz="2" w:space="0" w:color="000000"/>
              <w:left w:val="single" w:sz="4" w:space="0" w:color="000000"/>
              <w:bottom w:val="single" w:sz="2" w:space="0" w:color="000000"/>
              <w:right w:val="single" w:sz="4" w:space="0" w:color="000000"/>
            </w:tcBorders>
          </w:tcPr>
          <w:p w14:paraId="510F02BA" w14:textId="77777777" w:rsidR="00A60A48" w:rsidRPr="00B76D0F" w:rsidRDefault="00A60A48" w:rsidP="00C63E9A">
            <w:pPr>
              <w:spacing w:after="0"/>
              <w:ind w:left="113"/>
              <w:rPr>
                <w:sz w:val="20"/>
                <w:szCs w:val="20"/>
              </w:rPr>
            </w:pPr>
            <w:r w:rsidRPr="00B55023">
              <w:rPr>
                <w:sz w:val="20"/>
                <w:szCs w:val="20"/>
              </w:rPr>
              <w:t>First Monitoring Period End Date</w:t>
            </w:r>
          </w:p>
        </w:tc>
      </w:tr>
      <w:tr w:rsidR="00A60A48" w:rsidRPr="00DC5433" w14:paraId="13048FF9" w14:textId="77777777" w:rsidTr="00C63E9A">
        <w:trPr>
          <w:trHeight w:hRule="exact" w:val="454"/>
        </w:trPr>
        <w:tc>
          <w:tcPr>
            <w:tcW w:w="1553" w:type="dxa"/>
            <w:tcBorders>
              <w:top w:val="single" w:sz="2" w:space="0" w:color="000000"/>
              <w:left w:val="single" w:sz="4" w:space="0" w:color="000000"/>
              <w:bottom w:val="single" w:sz="2" w:space="0" w:color="000000"/>
              <w:right w:val="single" w:sz="4" w:space="0" w:color="000000"/>
            </w:tcBorders>
          </w:tcPr>
          <w:p w14:paraId="3A7B2202" w14:textId="77777777" w:rsidR="00A60A48" w:rsidRPr="00B76D0F" w:rsidRDefault="00A60A48" w:rsidP="00C63E9A">
            <w:pPr>
              <w:spacing w:after="0"/>
              <w:ind w:left="113"/>
              <w:rPr>
                <w:sz w:val="20"/>
                <w:szCs w:val="20"/>
              </w:rPr>
            </w:pPr>
            <w:r>
              <w:rPr>
                <w:color w:val="4D4D4B"/>
                <w:sz w:val="20"/>
              </w:rPr>
              <w:t>01/07/2012</w:t>
            </w:r>
          </w:p>
        </w:tc>
        <w:tc>
          <w:tcPr>
            <w:tcW w:w="8079" w:type="dxa"/>
            <w:tcBorders>
              <w:top w:val="single" w:sz="2" w:space="0" w:color="000000"/>
              <w:left w:val="single" w:sz="4" w:space="0" w:color="000000"/>
              <w:bottom w:val="single" w:sz="2" w:space="0" w:color="000000"/>
              <w:right w:val="single" w:sz="4" w:space="0" w:color="000000"/>
            </w:tcBorders>
          </w:tcPr>
          <w:p w14:paraId="20D47E78" w14:textId="77777777" w:rsidR="00A60A48" w:rsidRPr="00B76D0F" w:rsidRDefault="00A60A48" w:rsidP="00C63E9A">
            <w:pPr>
              <w:spacing w:after="0"/>
              <w:ind w:left="113"/>
              <w:rPr>
                <w:sz w:val="20"/>
                <w:szCs w:val="20"/>
              </w:rPr>
            </w:pPr>
            <w:r w:rsidRPr="00B55023">
              <w:rPr>
                <w:sz w:val="20"/>
                <w:szCs w:val="20"/>
              </w:rPr>
              <w:t>Second Monitoring Period Start Date</w:t>
            </w:r>
          </w:p>
        </w:tc>
      </w:tr>
      <w:tr w:rsidR="00A60A48" w:rsidRPr="00DC5433" w14:paraId="26940DBF" w14:textId="77777777" w:rsidTr="00C63E9A">
        <w:trPr>
          <w:trHeight w:hRule="exact" w:val="454"/>
        </w:trPr>
        <w:tc>
          <w:tcPr>
            <w:tcW w:w="1553" w:type="dxa"/>
            <w:tcBorders>
              <w:top w:val="single" w:sz="2" w:space="0" w:color="000000"/>
              <w:left w:val="single" w:sz="4" w:space="0" w:color="000000"/>
              <w:bottom w:val="single" w:sz="2" w:space="0" w:color="000000"/>
              <w:right w:val="single" w:sz="4" w:space="0" w:color="000000"/>
            </w:tcBorders>
          </w:tcPr>
          <w:p w14:paraId="3113F6C9" w14:textId="77777777" w:rsidR="00A60A48" w:rsidRPr="00B76D0F" w:rsidRDefault="00A60A48" w:rsidP="00C63E9A">
            <w:pPr>
              <w:spacing w:after="0"/>
              <w:ind w:left="113"/>
              <w:rPr>
                <w:sz w:val="20"/>
                <w:szCs w:val="20"/>
              </w:rPr>
            </w:pPr>
            <w:r>
              <w:rPr>
                <w:color w:val="4D4D4B"/>
                <w:sz w:val="20"/>
              </w:rPr>
              <w:t>31/12/2012</w:t>
            </w:r>
          </w:p>
        </w:tc>
        <w:tc>
          <w:tcPr>
            <w:tcW w:w="8079" w:type="dxa"/>
            <w:tcBorders>
              <w:top w:val="single" w:sz="2" w:space="0" w:color="000000"/>
              <w:left w:val="single" w:sz="4" w:space="0" w:color="000000"/>
              <w:bottom w:val="single" w:sz="2" w:space="0" w:color="000000"/>
              <w:right w:val="single" w:sz="4" w:space="0" w:color="000000"/>
            </w:tcBorders>
          </w:tcPr>
          <w:p w14:paraId="65EF40C1" w14:textId="77777777" w:rsidR="00A60A48" w:rsidRPr="00B76D0F" w:rsidRDefault="00A60A48" w:rsidP="00C63E9A">
            <w:pPr>
              <w:spacing w:after="0"/>
              <w:ind w:left="113"/>
              <w:rPr>
                <w:sz w:val="20"/>
                <w:szCs w:val="20"/>
              </w:rPr>
            </w:pPr>
            <w:r w:rsidRPr="00B55023">
              <w:rPr>
                <w:sz w:val="20"/>
                <w:szCs w:val="20"/>
              </w:rPr>
              <w:t>Second Monitoring Period End Date</w:t>
            </w:r>
          </w:p>
        </w:tc>
      </w:tr>
      <w:tr w:rsidR="00FC388F" w:rsidRPr="00DC5433" w14:paraId="5F316A53" w14:textId="77777777" w:rsidTr="002947D3">
        <w:trPr>
          <w:trHeight w:hRule="exact" w:val="613"/>
        </w:trPr>
        <w:tc>
          <w:tcPr>
            <w:tcW w:w="1553" w:type="dxa"/>
            <w:tcBorders>
              <w:top w:val="single" w:sz="2" w:space="0" w:color="000000"/>
              <w:left w:val="single" w:sz="4" w:space="0" w:color="000000"/>
              <w:bottom w:val="single" w:sz="2" w:space="0" w:color="000000"/>
              <w:right w:val="single" w:sz="4" w:space="0" w:color="000000"/>
            </w:tcBorders>
          </w:tcPr>
          <w:p w14:paraId="26E1BD26" w14:textId="04F3675F" w:rsidR="00FC388F" w:rsidRDefault="00FC388F" w:rsidP="00C63E9A">
            <w:pPr>
              <w:spacing w:after="0"/>
              <w:ind w:left="113"/>
              <w:rPr>
                <w:color w:val="4D4D4B"/>
                <w:sz w:val="20"/>
              </w:rPr>
            </w:pPr>
            <w:r>
              <w:rPr>
                <w:color w:val="4D4D4B"/>
                <w:sz w:val="20"/>
              </w:rPr>
              <w:t>05/11/2016</w:t>
            </w:r>
          </w:p>
        </w:tc>
        <w:tc>
          <w:tcPr>
            <w:tcW w:w="8079" w:type="dxa"/>
            <w:tcBorders>
              <w:top w:val="single" w:sz="2" w:space="0" w:color="000000"/>
              <w:left w:val="single" w:sz="4" w:space="0" w:color="000000"/>
              <w:bottom w:val="single" w:sz="2" w:space="0" w:color="000000"/>
              <w:right w:val="single" w:sz="4" w:space="0" w:color="000000"/>
            </w:tcBorders>
          </w:tcPr>
          <w:p w14:paraId="3D2212A0" w14:textId="606B99A1" w:rsidR="00FC388F" w:rsidRPr="00B55023" w:rsidRDefault="00FC388F" w:rsidP="00C63E9A">
            <w:pPr>
              <w:spacing w:after="0"/>
              <w:ind w:left="113"/>
              <w:rPr>
                <w:sz w:val="20"/>
                <w:szCs w:val="20"/>
              </w:rPr>
            </w:pPr>
            <w:r>
              <w:rPr>
                <w:sz w:val="20"/>
                <w:szCs w:val="20"/>
              </w:rPr>
              <w:t>Partial</w:t>
            </w:r>
            <w:r w:rsidRPr="00B55023">
              <w:rPr>
                <w:sz w:val="20"/>
                <w:szCs w:val="20"/>
              </w:rPr>
              <w:t xml:space="preserve"> Commissioning Date (next </w:t>
            </w:r>
            <w:r w:rsidR="00846E9B">
              <w:rPr>
                <w:sz w:val="20"/>
                <w:szCs w:val="20"/>
              </w:rPr>
              <w:t>21</w:t>
            </w:r>
            <w:r w:rsidRPr="00B55023">
              <w:rPr>
                <w:sz w:val="20"/>
                <w:szCs w:val="20"/>
              </w:rPr>
              <w:t xml:space="preserve"> MW T</w:t>
            </w:r>
            <w:r>
              <w:rPr>
                <w:sz w:val="20"/>
                <w:szCs w:val="20"/>
              </w:rPr>
              <w:t>38,</w:t>
            </w:r>
            <w:r w:rsidR="00CA31F3">
              <w:rPr>
                <w:sz w:val="20"/>
                <w:szCs w:val="20"/>
              </w:rPr>
              <w:t xml:space="preserve"> </w:t>
            </w:r>
            <w:r>
              <w:rPr>
                <w:sz w:val="20"/>
                <w:szCs w:val="20"/>
              </w:rPr>
              <w:t>T39,</w:t>
            </w:r>
            <w:r w:rsidR="00CA31F3">
              <w:rPr>
                <w:sz w:val="20"/>
                <w:szCs w:val="20"/>
              </w:rPr>
              <w:t xml:space="preserve"> </w:t>
            </w:r>
            <w:r>
              <w:rPr>
                <w:sz w:val="20"/>
                <w:szCs w:val="20"/>
              </w:rPr>
              <w:t>T40,</w:t>
            </w:r>
            <w:r w:rsidR="00CA31F3">
              <w:rPr>
                <w:sz w:val="20"/>
                <w:szCs w:val="20"/>
              </w:rPr>
              <w:t xml:space="preserve"> </w:t>
            </w:r>
            <w:r>
              <w:rPr>
                <w:sz w:val="20"/>
                <w:szCs w:val="20"/>
              </w:rPr>
              <w:t>T43,</w:t>
            </w:r>
            <w:r w:rsidR="00CA31F3">
              <w:rPr>
                <w:sz w:val="20"/>
                <w:szCs w:val="20"/>
              </w:rPr>
              <w:t xml:space="preserve"> </w:t>
            </w:r>
            <w:r>
              <w:rPr>
                <w:sz w:val="20"/>
                <w:szCs w:val="20"/>
              </w:rPr>
              <w:t>T44,</w:t>
            </w:r>
            <w:r w:rsidR="00CA31F3">
              <w:rPr>
                <w:sz w:val="20"/>
                <w:szCs w:val="20"/>
              </w:rPr>
              <w:t xml:space="preserve"> </w:t>
            </w:r>
            <w:r>
              <w:rPr>
                <w:sz w:val="20"/>
                <w:szCs w:val="20"/>
              </w:rPr>
              <w:t>T45 and T46</w:t>
            </w:r>
            <w:r w:rsidRPr="00B55023">
              <w:rPr>
                <w:sz w:val="20"/>
                <w:szCs w:val="20"/>
              </w:rPr>
              <w:t>)</w:t>
            </w:r>
          </w:p>
        </w:tc>
      </w:tr>
      <w:tr w:rsidR="00FC388F" w:rsidRPr="00DC5433" w14:paraId="59D24F0F" w14:textId="77777777" w:rsidTr="002947D3">
        <w:trPr>
          <w:trHeight w:hRule="exact" w:val="551"/>
        </w:trPr>
        <w:tc>
          <w:tcPr>
            <w:tcW w:w="1553" w:type="dxa"/>
            <w:tcBorders>
              <w:top w:val="single" w:sz="2" w:space="0" w:color="000000"/>
              <w:left w:val="single" w:sz="4" w:space="0" w:color="000000"/>
              <w:bottom w:val="single" w:sz="2" w:space="0" w:color="000000"/>
              <w:right w:val="single" w:sz="4" w:space="0" w:color="000000"/>
            </w:tcBorders>
          </w:tcPr>
          <w:p w14:paraId="03397123" w14:textId="6E6DFFFF" w:rsidR="00FC388F" w:rsidRDefault="00846E9B" w:rsidP="00C63E9A">
            <w:pPr>
              <w:spacing w:after="0"/>
              <w:ind w:left="113"/>
              <w:rPr>
                <w:color w:val="4D4D4B"/>
                <w:sz w:val="20"/>
              </w:rPr>
            </w:pPr>
            <w:r>
              <w:rPr>
                <w:color w:val="4D4D4B"/>
                <w:sz w:val="20"/>
              </w:rPr>
              <w:t>16/12/2016</w:t>
            </w:r>
          </w:p>
        </w:tc>
        <w:tc>
          <w:tcPr>
            <w:tcW w:w="8079" w:type="dxa"/>
            <w:tcBorders>
              <w:top w:val="single" w:sz="2" w:space="0" w:color="000000"/>
              <w:left w:val="single" w:sz="4" w:space="0" w:color="000000"/>
              <w:bottom w:val="single" w:sz="2" w:space="0" w:color="000000"/>
              <w:right w:val="single" w:sz="4" w:space="0" w:color="000000"/>
            </w:tcBorders>
          </w:tcPr>
          <w:p w14:paraId="4DB5FDB1" w14:textId="129DB60D" w:rsidR="00FC388F" w:rsidRPr="00B55023" w:rsidRDefault="00846E9B" w:rsidP="00C63E9A">
            <w:pPr>
              <w:spacing w:after="0"/>
              <w:ind w:left="113"/>
              <w:rPr>
                <w:sz w:val="20"/>
                <w:szCs w:val="20"/>
              </w:rPr>
            </w:pPr>
            <w:r>
              <w:rPr>
                <w:sz w:val="20"/>
                <w:szCs w:val="20"/>
              </w:rPr>
              <w:t>Partial</w:t>
            </w:r>
            <w:r w:rsidRPr="00B55023">
              <w:rPr>
                <w:sz w:val="20"/>
                <w:szCs w:val="20"/>
              </w:rPr>
              <w:t xml:space="preserve"> Commissioning Date</w:t>
            </w:r>
            <w:r>
              <w:rPr>
                <w:sz w:val="20"/>
                <w:szCs w:val="20"/>
              </w:rPr>
              <w:t xml:space="preserve"> </w:t>
            </w:r>
            <w:r w:rsidRPr="00B55023">
              <w:rPr>
                <w:sz w:val="20"/>
                <w:szCs w:val="20"/>
              </w:rPr>
              <w:t xml:space="preserve">(next </w:t>
            </w:r>
            <w:r>
              <w:rPr>
                <w:sz w:val="20"/>
                <w:szCs w:val="20"/>
              </w:rPr>
              <w:t>9</w:t>
            </w:r>
            <w:r w:rsidRPr="00B55023">
              <w:rPr>
                <w:sz w:val="20"/>
                <w:szCs w:val="20"/>
              </w:rPr>
              <w:t xml:space="preserve"> MW T</w:t>
            </w:r>
            <w:r>
              <w:rPr>
                <w:sz w:val="20"/>
                <w:szCs w:val="20"/>
              </w:rPr>
              <w:t>37, T41 and T42)</w:t>
            </w:r>
          </w:p>
        </w:tc>
      </w:tr>
      <w:tr w:rsidR="00A60A48" w:rsidRPr="00DC5433" w14:paraId="6AD48E74" w14:textId="77777777" w:rsidTr="00C63E9A">
        <w:trPr>
          <w:trHeight w:hRule="exact" w:val="454"/>
        </w:trPr>
        <w:tc>
          <w:tcPr>
            <w:tcW w:w="1553" w:type="dxa"/>
            <w:tcBorders>
              <w:top w:val="single" w:sz="2" w:space="0" w:color="000000"/>
              <w:left w:val="single" w:sz="4" w:space="0" w:color="000000"/>
              <w:bottom w:val="single" w:sz="2" w:space="0" w:color="000000"/>
              <w:right w:val="single" w:sz="4" w:space="0" w:color="000000"/>
            </w:tcBorders>
          </w:tcPr>
          <w:p w14:paraId="18E025DE" w14:textId="77777777" w:rsidR="00A60A48" w:rsidRPr="00B76D0F" w:rsidRDefault="00A60A48" w:rsidP="00C63E9A">
            <w:pPr>
              <w:spacing w:after="0"/>
              <w:ind w:left="113"/>
              <w:rPr>
                <w:sz w:val="20"/>
                <w:szCs w:val="20"/>
              </w:rPr>
            </w:pPr>
            <w:r>
              <w:rPr>
                <w:color w:val="4D4D4B"/>
                <w:sz w:val="20"/>
              </w:rPr>
              <w:t>12/08/2017</w:t>
            </w:r>
          </w:p>
        </w:tc>
        <w:tc>
          <w:tcPr>
            <w:tcW w:w="8079" w:type="dxa"/>
            <w:tcBorders>
              <w:top w:val="single" w:sz="2" w:space="0" w:color="000000"/>
              <w:left w:val="single" w:sz="4" w:space="0" w:color="000000"/>
              <w:bottom w:val="single" w:sz="2" w:space="0" w:color="000000"/>
              <w:right w:val="single" w:sz="4" w:space="0" w:color="000000"/>
            </w:tcBorders>
          </w:tcPr>
          <w:p w14:paraId="6A196214" w14:textId="77777777" w:rsidR="00A60A48" w:rsidRPr="00B76D0F" w:rsidRDefault="00A60A48" w:rsidP="00C63E9A">
            <w:pPr>
              <w:spacing w:after="0"/>
              <w:ind w:left="113"/>
              <w:rPr>
                <w:sz w:val="20"/>
                <w:szCs w:val="20"/>
              </w:rPr>
            </w:pPr>
            <w:r w:rsidRPr="00B55023">
              <w:rPr>
                <w:sz w:val="20"/>
                <w:szCs w:val="20"/>
              </w:rPr>
              <w:t>First Crediting Period End Date</w:t>
            </w:r>
          </w:p>
        </w:tc>
      </w:tr>
      <w:tr w:rsidR="00A60A48" w:rsidRPr="00DC5433" w14:paraId="3D52CD15" w14:textId="77777777" w:rsidTr="00C63E9A">
        <w:trPr>
          <w:trHeight w:hRule="exact" w:val="454"/>
        </w:trPr>
        <w:tc>
          <w:tcPr>
            <w:tcW w:w="1553" w:type="dxa"/>
            <w:tcBorders>
              <w:top w:val="single" w:sz="2" w:space="0" w:color="000000"/>
              <w:left w:val="single" w:sz="4" w:space="0" w:color="000000"/>
              <w:bottom w:val="single" w:sz="2" w:space="0" w:color="000000"/>
              <w:right w:val="single" w:sz="4" w:space="0" w:color="000000"/>
            </w:tcBorders>
          </w:tcPr>
          <w:p w14:paraId="7769D546" w14:textId="77777777" w:rsidR="00A60A48" w:rsidRPr="00B76D0F" w:rsidRDefault="00A60A48" w:rsidP="00C63E9A">
            <w:pPr>
              <w:spacing w:after="0"/>
              <w:ind w:left="113"/>
              <w:rPr>
                <w:sz w:val="20"/>
                <w:szCs w:val="20"/>
              </w:rPr>
            </w:pPr>
            <w:r>
              <w:rPr>
                <w:color w:val="4D4D4B"/>
                <w:sz w:val="20"/>
              </w:rPr>
              <w:t>13/08/2017</w:t>
            </w:r>
          </w:p>
        </w:tc>
        <w:tc>
          <w:tcPr>
            <w:tcW w:w="8079" w:type="dxa"/>
            <w:tcBorders>
              <w:top w:val="single" w:sz="2" w:space="0" w:color="000000"/>
              <w:left w:val="single" w:sz="4" w:space="0" w:color="000000"/>
              <w:bottom w:val="single" w:sz="2" w:space="0" w:color="000000"/>
              <w:right w:val="single" w:sz="4" w:space="0" w:color="000000"/>
            </w:tcBorders>
          </w:tcPr>
          <w:p w14:paraId="3227D63E" w14:textId="05EA78D4" w:rsidR="00A60A48" w:rsidRPr="00B76D0F" w:rsidRDefault="00A60A48" w:rsidP="00C63E9A">
            <w:pPr>
              <w:spacing w:after="0"/>
              <w:ind w:left="113"/>
              <w:rPr>
                <w:sz w:val="20"/>
                <w:szCs w:val="20"/>
              </w:rPr>
            </w:pPr>
            <w:r w:rsidRPr="00B55023">
              <w:rPr>
                <w:sz w:val="20"/>
                <w:szCs w:val="20"/>
              </w:rPr>
              <w:t>Second Crediting Period Start Date</w:t>
            </w:r>
            <w:r w:rsidR="00F14BD6">
              <w:rPr>
                <w:sz w:val="20"/>
                <w:szCs w:val="20"/>
              </w:rPr>
              <w:t xml:space="preserve"> </w:t>
            </w:r>
            <w:r w:rsidR="00F14BD6" w:rsidRPr="00F14BD6">
              <w:rPr>
                <w:sz w:val="20"/>
                <w:szCs w:val="20"/>
              </w:rPr>
              <w:t>(Previous start date before the delay)</w:t>
            </w:r>
          </w:p>
        </w:tc>
      </w:tr>
      <w:tr w:rsidR="00502C3C" w:rsidRPr="00DC5433" w14:paraId="0486411E" w14:textId="77777777" w:rsidTr="00C63E9A">
        <w:trPr>
          <w:trHeight w:hRule="exact" w:val="454"/>
        </w:trPr>
        <w:tc>
          <w:tcPr>
            <w:tcW w:w="1553" w:type="dxa"/>
            <w:tcBorders>
              <w:top w:val="single" w:sz="2" w:space="0" w:color="000000"/>
              <w:left w:val="single" w:sz="4" w:space="0" w:color="000000"/>
              <w:bottom w:val="single" w:sz="2" w:space="0" w:color="000000"/>
              <w:right w:val="single" w:sz="4" w:space="0" w:color="000000"/>
            </w:tcBorders>
          </w:tcPr>
          <w:p w14:paraId="3182634B" w14:textId="66205819" w:rsidR="00502C3C" w:rsidRDefault="00502C3C" w:rsidP="00502C3C">
            <w:pPr>
              <w:spacing w:after="0"/>
              <w:ind w:left="113"/>
              <w:rPr>
                <w:color w:val="4D4D4B"/>
                <w:sz w:val="20"/>
              </w:rPr>
            </w:pPr>
            <w:r>
              <w:rPr>
                <w:color w:val="4D4D4B"/>
                <w:sz w:val="20"/>
              </w:rPr>
              <w:t>18/04/2019</w:t>
            </w:r>
          </w:p>
        </w:tc>
        <w:tc>
          <w:tcPr>
            <w:tcW w:w="8079" w:type="dxa"/>
            <w:tcBorders>
              <w:top w:val="single" w:sz="2" w:space="0" w:color="000000"/>
              <w:left w:val="single" w:sz="4" w:space="0" w:color="000000"/>
              <w:bottom w:val="single" w:sz="2" w:space="0" w:color="000000"/>
              <w:right w:val="single" w:sz="4" w:space="0" w:color="000000"/>
            </w:tcBorders>
          </w:tcPr>
          <w:p w14:paraId="7228064A" w14:textId="01E0A934" w:rsidR="00502C3C" w:rsidRPr="00B55023" w:rsidRDefault="00502C3C" w:rsidP="00502C3C">
            <w:pPr>
              <w:spacing w:after="0"/>
              <w:ind w:left="113"/>
              <w:rPr>
                <w:sz w:val="20"/>
                <w:szCs w:val="20"/>
              </w:rPr>
            </w:pPr>
            <w:r w:rsidRPr="00B55023">
              <w:rPr>
                <w:sz w:val="20"/>
                <w:szCs w:val="20"/>
              </w:rPr>
              <w:t>Generation License amendment date</w:t>
            </w:r>
            <w:r>
              <w:rPr>
                <w:sz w:val="20"/>
                <w:szCs w:val="20"/>
              </w:rPr>
              <w:tab/>
            </w:r>
          </w:p>
        </w:tc>
      </w:tr>
      <w:tr w:rsidR="00F14BD6" w:rsidRPr="00DC5433" w14:paraId="79610D84" w14:textId="77777777" w:rsidTr="00C63E9A">
        <w:trPr>
          <w:trHeight w:hRule="exact" w:val="454"/>
        </w:trPr>
        <w:tc>
          <w:tcPr>
            <w:tcW w:w="1553" w:type="dxa"/>
            <w:tcBorders>
              <w:top w:val="single" w:sz="2" w:space="0" w:color="000000"/>
              <w:left w:val="single" w:sz="4" w:space="0" w:color="000000"/>
              <w:bottom w:val="single" w:sz="2" w:space="0" w:color="000000"/>
              <w:right w:val="single" w:sz="4" w:space="0" w:color="000000"/>
            </w:tcBorders>
          </w:tcPr>
          <w:p w14:paraId="1717A436" w14:textId="35298992" w:rsidR="00F14BD6" w:rsidRDefault="00F14BD6" w:rsidP="00502C3C">
            <w:pPr>
              <w:spacing w:after="0"/>
              <w:ind w:left="113"/>
              <w:rPr>
                <w:color w:val="4D4D4B"/>
                <w:sz w:val="20"/>
              </w:rPr>
            </w:pPr>
            <w:r>
              <w:rPr>
                <w:color w:val="4D4D4B"/>
                <w:sz w:val="20"/>
              </w:rPr>
              <w:lastRenderedPageBreak/>
              <w:t>04/07/2022</w:t>
            </w:r>
          </w:p>
        </w:tc>
        <w:tc>
          <w:tcPr>
            <w:tcW w:w="8079" w:type="dxa"/>
            <w:tcBorders>
              <w:top w:val="single" w:sz="2" w:space="0" w:color="000000"/>
              <w:left w:val="single" w:sz="4" w:space="0" w:color="000000"/>
              <w:bottom w:val="single" w:sz="2" w:space="0" w:color="000000"/>
              <w:right w:val="single" w:sz="4" w:space="0" w:color="000000"/>
            </w:tcBorders>
          </w:tcPr>
          <w:p w14:paraId="01035F06" w14:textId="782ABC06" w:rsidR="00F14BD6" w:rsidRPr="00B55023" w:rsidRDefault="00F14BD6" w:rsidP="00502C3C">
            <w:pPr>
              <w:spacing w:after="0"/>
              <w:ind w:left="113"/>
              <w:rPr>
                <w:sz w:val="20"/>
                <w:szCs w:val="20"/>
              </w:rPr>
            </w:pPr>
            <w:r w:rsidRPr="00F14BD6">
              <w:rPr>
                <w:sz w:val="20"/>
                <w:szCs w:val="20"/>
              </w:rPr>
              <w:t>Delayed Start Date of the Second Crediting Period</w:t>
            </w:r>
          </w:p>
        </w:tc>
      </w:tr>
      <w:tr w:rsidR="009A635F" w:rsidRPr="00DC5433" w14:paraId="5EA99D23" w14:textId="77777777" w:rsidTr="00C63E9A">
        <w:trPr>
          <w:trHeight w:hRule="exact" w:val="454"/>
        </w:trPr>
        <w:tc>
          <w:tcPr>
            <w:tcW w:w="1553" w:type="dxa"/>
            <w:tcBorders>
              <w:top w:val="single" w:sz="2" w:space="0" w:color="000000"/>
              <w:left w:val="single" w:sz="4" w:space="0" w:color="000000"/>
              <w:bottom w:val="single" w:sz="2" w:space="0" w:color="000000"/>
              <w:right w:val="single" w:sz="4" w:space="0" w:color="000000"/>
            </w:tcBorders>
          </w:tcPr>
          <w:p w14:paraId="68AA0A52" w14:textId="3CC359B5" w:rsidR="009A635F" w:rsidRDefault="00BA083D" w:rsidP="00C63E9A">
            <w:pPr>
              <w:spacing w:after="0"/>
              <w:ind w:left="113"/>
              <w:rPr>
                <w:color w:val="4D4D4B"/>
                <w:sz w:val="20"/>
              </w:rPr>
            </w:pPr>
            <w:r>
              <w:rPr>
                <w:color w:val="4D4D4B"/>
                <w:sz w:val="20"/>
              </w:rPr>
              <w:t>04/07/2022</w:t>
            </w:r>
          </w:p>
        </w:tc>
        <w:tc>
          <w:tcPr>
            <w:tcW w:w="8079" w:type="dxa"/>
            <w:tcBorders>
              <w:top w:val="single" w:sz="2" w:space="0" w:color="000000"/>
              <w:left w:val="single" w:sz="4" w:space="0" w:color="000000"/>
              <w:bottom w:val="single" w:sz="2" w:space="0" w:color="000000"/>
              <w:right w:val="single" w:sz="4" w:space="0" w:color="000000"/>
            </w:tcBorders>
          </w:tcPr>
          <w:p w14:paraId="5E5ADBA8" w14:textId="1D7379CC" w:rsidR="009A635F" w:rsidRPr="00B55023" w:rsidRDefault="009A635F" w:rsidP="00C63E9A">
            <w:pPr>
              <w:spacing w:after="0"/>
              <w:ind w:left="113"/>
              <w:rPr>
                <w:sz w:val="20"/>
                <w:szCs w:val="20"/>
              </w:rPr>
            </w:pPr>
            <w:r w:rsidRPr="00B55023">
              <w:rPr>
                <w:sz w:val="20"/>
                <w:szCs w:val="20"/>
              </w:rPr>
              <w:t>First Monitoring Period</w:t>
            </w:r>
            <w:r>
              <w:rPr>
                <w:sz w:val="20"/>
                <w:szCs w:val="20"/>
              </w:rPr>
              <w:t xml:space="preserve"> of Second Crediting Period</w:t>
            </w:r>
            <w:r w:rsidRPr="00B55023">
              <w:rPr>
                <w:sz w:val="20"/>
                <w:szCs w:val="20"/>
              </w:rPr>
              <w:t xml:space="preserve"> Start Date</w:t>
            </w:r>
          </w:p>
        </w:tc>
      </w:tr>
      <w:tr w:rsidR="009A635F" w:rsidRPr="00DC5433" w14:paraId="506AD493" w14:textId="77777777" w:rsidTr="00C63E9A">
        <w:trPr>
          <w:trHeight w:hRule="exact" w:val="454"/>
        </w:trPr>
        <w:tc>
          <w:tcPr>
            <w:tcW w:w="1553" w:type="dxa"/>
            <w:tcBorders>
              <w:top w:val="single" w:sz="2" w:space="0" w:color="000000"/>
              <w:left w:val="single" w:sz="4" w:space="0" w:color="000000"/>
              <w:bottom w:val="single" w:sz="2" w:space="0" w:color="000000"/>
              <w:right w:val="single" w:sz="4" w:space="0" w:color="000000"/>
            </w:tcBorders>
          </w:tcPr>
          <w:p w14:paraId="0FCDCF09" w14:textId="248CC730" w:rsidR="009A635F" w:rsidRDefault="009A635F" w:rsidP="009A635F">
            <w:pPr>
              <w:spacing w:after="0"/>
              <w:ind w:left="113"/>
              <w:rPr>
                <w:color w:val="4D4D4B"/>
                <w:sz w:val="20"/>
              </w:rPr>
            </w:pPr>
            <w:r>
              <w:rPr>
                <w:color w:val="4D4D4B"/>
                <w:sz w:val="20"/>
              </w:rPr>
              <w:t>30/06/2023</w:t>
            </w:r>
          </w:p>
        </w:tc>
        <w:tc>
          <w:tcPr>
            <w:tcW w:w="8079" w:type="dxa"/>
            <w:tcBorders>
              <w:top w:val="single" w:sz="2" w:space="0" w:color="000000"/>
              <w:left w:val="single" w:sz="4" w:space="0" w:color="000000"/>
              <w:bottom w:val="single" w:sz="2" w:space="0" w:color="000000"/>
              <w:right w:val="single" w:sz="4" w:space="0" w:color="000000"/>
            </w:tcBorders>
          </w:tcPr>
          <w:p w14:paraId="658C3F72" w14:textId="61C43336" w:rsidR="009A635F" w:rsidRPr="00B55023" w:rsidRDefault="009A635F" w:rsidP="009A635F">
            <w:pPr>
              <w:spacing w:after="0"/>
              <w:ind w:left="113"/>
              <w:rPr>
                <w:sz w:val="20"/>
                <w:szCs w:val="20"/>
              </w:rPr>
            </w:pPr>
            <w:r w:rsidRPr="00B55023">
              <w:rPr>
                <w:sz w:val="20"/>
                <w:szCs w:val="20"/>
              </w:rPr>
              <w:t>First Monitoring Period</w:t>
            </w:r>
            <w:r>
              <w:rPr>
                <w:sz w:val="20"/>
                <w:szCs w:val="20"/>
              </w:rPr>
              <w:t xml:space="preserve"> of Second Crediting Period</w:t>
            </w:r>
            <w:r w:rsidRPr="00B55023">
              <w:rPr>
                <w:sz w:val="20"/>
                <w:szCs w:val="20"/>
              </w:rPr>
              <w:t xml:space="preserve"> </w:t>
            </w:r>
            <w:r>
              <w:rPr>
                <w:sz w:val="20"/>
                <w:szCs w:val="20"/>
              </w:rPr>
              <w:t>End</w:t>
            </w:r>
            <w:r w:rsidRPr="00B55023">
              <w:rPr>
                <w:sz w:val="20"/>
                <w:szCs w:val="20"/>
              </w:rPr>
              <w:t xml:space="preserve"> Date</w:t>
            </w:r>
          </w:p>
        </w:tc>
      </w:tr>
      <w:tr w:rsidR="009A635F" w:rsidRPr="00DC5433" w14:paraId="2C228777" w14:textId="77777777" w:rsidTr="00C63E9A">
        <w:trPr>
          <w:trHeight w:hRule="exact" w:val="454"/>
        </w:trPr>
        <w:tc>
          <w:tcPr>
            <w:tcW w:w="1553" w:type="dxa"/>
            <w:tcBorders>
              <w:top w:val="single" w:sz="2" w:space="0" w:color="000000"/>
              <w:left w:val="single" w:sz="4" w:space="0" w:color="000000"/>
              <w:bottom w:val="single" w:sz="2" w:space="0" w:color="000000"/>
              <w:right w:val="single" w:sz="4" w:space="0" w:color="000000"/>
            </w:tcBorders>
          </w:tcPr>
          <w:p w14:paraId="61C39AD4" w14:textId="77777777" w:rsidR="009A635F" w:rsidRPr="00B76D0F" w:rsidRDefault="009A635F" w:rsidP="009A635F">
            <w:pPr>
              <w:spacing w:after="0"/>
              <w:ind w:left="113"/>
              <w:rPr>
                <w:sz w:val="20"/>
                <w:szCs w:val="20"/>
              </w:rPr>
            </w:pPr>
            <w:r>
              <w:rPr>
                <w:color w:val="4D4D4B"/>
                <w:sz w:val="20"/>
              </w:rPr>
              <w:t>12/08/2024</w:t>
            </w:r>
          </w:p>
        </w:tc>
        <w:tc>
          <w:tcPr>
            <w:tcW w:w="8079" w:type="dxa"/>
            <w:tcBorders>
              <w:top w:val="single" w:sz="2" w:space="0" w:color="000000"/>
              <w:left w:val="single" w:sz="4" w:space="0" w:color="000000"/>
              <w:bottom w:val="single" w:sz="2" w:space="0" w:color="000000"/>
              <w:right w:val="single" w:sz="4" w:space="0" w:color="000000"/>
            </w:tcBorders>
          </w:tcPr>
          <w:p w14:paraId="281797AD" w14:textId="77777777" w:rsidR="009A635F" w:rsidRPr="00B76D0F" w:rsidRDefault="009A635F" w:rsidP="009A635F">
            <w:pPr>
              <w:spacing w:after="0"/>
              <w:ind w:left="113"/>
              <w:rPr>
                <w:sz w:val="20"/>
                <w:szCs w:val="20"/>
              </w:rPr>
            </w:pPr>
            <w:r w:rsidRPr="00B55023">
              <w:rPr>
                <w:sz w:val="20"/>
                <w:szCs w:val="20"/>
              </w:rPr>
              <w:t>Second Crediting Period End Date</w:t>
            </w:r>
          </w:p>
        </w:tc>
      </w:tr>
    </w:tbl>
    <w:p w14:paraId="0F5D8BE4" w14:textId="77777777" w:rsidR="00A60A48" w:rsidRPr="00587D67" w:rsidRDefault="00A60A48" w:rsidP="001945C3"/>
    <w:p w14:paraId="0CAA6A3C" w14:textId="48A85330" w:rsidR="001C054F" w:rsidRPr="001C054F" w:rsidRDefault="00816579" w:rsidP="00012265">
      <w:pPr>
        <w:pStyle w:val="Heading5"/>
        <w:numPr>
          <w:ilvl w:val="1"/>
          <w:numId w:val="17"/>
        </w:numPr>
        <w:tabs>
          <w:tab w:val="clear" w:pos="226"/>
        </w:tabs>
        <w:spacing w:line="240" w:lineRule="auto"/>
        <w:contextualSpacing/>
      </w:pPr>
      <w:bookmarkStart w:id="8" w:name="_Toc40962735"/>
      <w:r w:rsidRPr="00241108">
        <w:t>Location of project</w:t>
      </w:r>
      <w:bookmarkEnd w:id="8"/>
      <w:r w:rsidRPr="00241108">
        <w:t xml:space="preserve"> </w:t>
      </w:r>
    </w:p>
    <w:p w14:paraId="24C1E409" w14:textId="5C80DFC7" w:rsidR="001C054F" w:rsidRPr="001C054F" w:rsidRDefault="00E617F3" w:rsidP="00182EE1">
      <w:pPr>
        <w:jc w:val="both"/>
        <w:rPr>
          <w:noProof/>
        </w:rPr>
      </w:pPr>
      <w:r>
        <w:rPr>
          <w:noProof/>
        </w:rPr>
        <w:drawing>
          <wp:anchor distT="0" distB="0" distL="0" distR="0" simplePos="0" relativeHeight="251661312" behindDoc="0" locked="0" layoutInCell="1" allowOverlap="1" wp14:anchorId="0B5174F1" wp14:editId="168F8E44">
            <wp:simplePos x="0" y="0"/>
            <wp:positionH relativeFrom="margin">
              <wp:align>center</wp:align>
            </wp:positionH>
            <wp:positionV relativeFrom="paragraph">
              <wp:posOffset>1383665</wp:posOffset>
            </wp:positionV>
            <wp:extent cx="5850890" cy="2564130"/>
            <wp:effectExtent l="0" t="0" r="0" b="7620"/>
            <wp:wrapTopAndBottom/>
            <wp:docPr id="2038080044" name="Picture 2038080044" descr="P24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6.jpeg"/>
                    <pic:cNvPicPr/>
                  </pic:nvPicPr>
                  <pic:blipFill>
                    <a:blip r:embed="rId9" cstate="print"/>
                    <a:stretch>
                      <a:fillRect/>
                    </a:stretch>
                  </pic:blipFill>
                  <pic:spPr>
                    <a:xfrm>
                      <a:off x="0" y="0"/>
                      <a:ext cx="5850890" cy="2564130"/>
                    </a:xfrm>
                    <a:prstGeom prst="rect">
                      <a:avLst/>
                    </a:prstGeom>
                  </pic:spPr>
                </pic:pic>
              </a:graphicData>
            </a:graphic>
            <wp14:sizeRelH relativeFrom="margin">
              <wp14:pctWidth>0</wp14:pctWidth>
            </wp14:sizeRelH>
            <wp14:sizeRelV relativeFrom="margin">
              <wp14:pctHeight>0</wp14:pctHeight>
            </wp14:sizeRelV>
          </wp:anchor>
        </w:drawing>
      </w:r>
      <w:r w:rsidR="00587D67" w:rsidRPr="00587D67">
        <w:rPr>
          <w:noProof/>
        </w:rPr>
        <w:t>The turbines that are in the scope of this Crediting Period were located in Soma and Kirkagac Towns</w:t>
      </w:r>
      <w:r w:rsidR="00B61067">
        <w:rPr>
          <w:noProof/>
        </w:rPr>
        <w:t>, Turkey</w:t>
      </w:r>
      <w:r w:rsidR="00587D67" w:rsidRPr="00587D67">
        <w:rPr>
          <w:noProof/>
        </w:rPr>
        <w:t>. 12 of the turbines are located in Kirkagac on East of the province and 24 of them are on West in Soma Town. More specifically, the turbines of the project are located on four hills namely: Davullu, Karadede, Ören and Şifa hills and cover an area</w:t>
      </w:r>
      <w:r w:rsidR="001C054F">
        <w:rPr>
          <w:noProof/>
        </w:rPr>
        <w:t xml:space="preserve"> </w:t>
      </w:r>
      <w:r w:rsidR="00587D67" w:rsidRPr="00587D67">
        <w:rPr>
          <w:noProof/>
        </w:rPr>
        <w:t>of 150 hectares</w:t>
      </w:r>
      <w:r w:rsidR="00587D67">
        <w:rPr>
          <w:rStyle w:val="FootnoteReference"/>
          <w:noProof/>
        </w:rPr>
        <w:footnoteReference w:id="3"/>
      </w:r>
      <w:r w:rsidR="00587D67" w:rsidRPr="00587D67">
        <w:rPr>
          <w:noProof/>
        </w:rPr>
        <w:t xml:space="preserve">. </w:t>
      </w:r>
      <w:r w:rsidR="005D6549" w:rsidRPr="005D6549">
        <w:rPr>
          <w:noProof/>
        </w:rPr>
        <w:t>Heciz Village is the closest settlement which is 3.3 km away from project site, Göktaş village is the second closest settlement which is 4.4 km away from project site.</w:t>
      </w:r>
    </w:p>
    <w:p w14:paraId="3B69B7E5" w14:textId="093AC7B0" w:rsidR="00587D67" w:rsidRPr="00587D67" w:rsidRDefault="00587D67" w:rsidP="00587D67">
      <w:pPr>
        <w:jc w:val="center"/>
        <w:rPr>
          <w:color w:val="4D4D4B"/>
        </w:rPr>
      </w:pPr>
      <w:r w:rsidRPr="00587D67">
        <w:rPr>
          <w:color w:val="4D4D4B"/>
        </w:rPr>
        <w:t>Figure 1: Location of the turbines operational in the Project Activity</w:t>
      </w:r>
    </w:p>
    <w:p w14:paraId="752E3B30" w14:textId="0FC7B945" w:rsidR="00E20D07" w:rsidRDefault="00E20D07" w:rsidP="00E20D07">
      <w:pPr>
        <w:pStyle w:val="BodyText"/>
        <w:spacing w:before="101"/>
        <w:rPr>
          <w:sz w:val="14"/>
        </w:rPr>
      </w:pPr>
      <w:r w:rsidRPr="009E1C9F">
        <w:rPr>
          <w:b/>
          <w:bCs/>
          <w:color w:val="4D4D4B"/>
        </w:rPr>
        <w:t>Table</w:t>
      </w:r>
      <w:r w:rsidRPr="009E1C9F">
        <w:rPr>
          <w:b/>
          <w:bCs/>
          <w:color w:val="4D4D4B"/>
          <w:spacing w:val="-3"/>
        </w:rPr>
        <w:t xml:space="preserve"> </w:t>
      </w:r>
      <w:r w:rsidR="00B0724E" w:rsidRPr="009E1C9F">
        <w:rPr>
          <w:b/>
          <w:bCs/>
          <w:color w:val="4D4D4B"/>
        </w:rPr>
        <w:t>6</w:t>
      </w:r>
      <w:r w:rsidRPr="009E1C9F">
        <w:rPr>
          <w:b/>
          <w:bCs/>
          <w:color w:val="4D4D4B"/>
        </w:rPr>
        <w:t>:</w:t>
      </w:r>
      <w:r>
        <w:rPr>
          <w:color w:val="4D4D4B"/>
          <w:spacing w:val="-2"/>
        </w:rPr>
        <w:t xml:space="preserve"> </w:t>
      </w:r>
      <w:r>
        <w:rPr>
          <w:color w:val="4D4D4B"/>
        </w:rPr>
        <w:t>Geographical</w:t>
      </w:r>
      <w:r>
        <w:rPr>
          <w:color w:val="4D4D4B"/>
          <w:spacing w:val="-4"/>
        </w:rPr>
        <w:t xml:space="preserve"> </w:t>
      </w:r>
      <w:r>
        <w:rPr>
          <w:color w:val="4D4D4B"/>
        </w:rPr>
        <w:t>Coordinates</w:t>
      </w:r>
      <w:r>
        <w:rPr>
          <w:color w:val="4D4D4B"/>
          <w:spacing w:val="-3"/>
        </w:rPr>
        <w:t xml:space="preserve"> </w:t>
      </w:r>
      <w:r>
        <w:rPr>
          <w:color w:val="4D4D4B"/>
        </w:rPr>
        <w:t>of</w:t>
      </w:r>
      <w:r>
        <w:rPr>
          <w:color w:val="4D4D4B"/>
          <w:spacing w:val="-4"/>
        </w:rPr>
        <w:t xml:space="preserve"> </w:t>
      </w:r>
      <w:r>
        <w:rPr>
          <w:color w:val="4D4D4B"/>
        </w:rPr>
        <w:t>the</w:t>
      </w:r>
      <w:r>
        <w:rPr>
          <w:color w:val="4D4D4B"/>
          <w:spacing w:val="-1"/>
        </w:rPr>
        <w:t xml:space="preserve"> </w:t>
      </w:r>
      <w:r>
        <w:rPr>
          <w:color w:val="4D4D4B"/>
        </w:rPr>
        <w:t>Turbines</w:t>
      </w:r>
      <w:r>
        <w:rPr>
          <w:color w:val="4D4D4B"/>
          <w:spacing w:val="-1"/>
        </w:rPr>
        <w:t xml:space="preserve"> </w:t>
      </w:r>
      <w:r>
        <w:rPr>
          <w:color w:val="4D4D4B"/>
        </w:rPr>
        <w:t>in</w:t>
      </w:r>
      <w:r>
        <w:rPr>
          <w:color w:val="4D4D4B"/>
          <w:spacing w:val="-1"/>
        </w:rPr>
        <w:t xml:space="preserve"> </w:t>
      </w:r>
      <w:r>
        <w:rPr>
          <w:color w:val="4D4D4B"/>
        </w:rPr>
        <w:t>the</w:t>
      </w:r>
      <w:r>
        <w:rPr>
          <w:color w:val="4D4D4B"/>
          <w:spacing w:val="-2"/>
        </w:rPr>
        <w:t xml:space="preserve"> </w:t>
      </w:r>
      <w:r>
        <w:rPr>
          <w:color w:val="4D4D4B"/>
        </w:rPr>
        <w:t>Project</w:t>
      </w:r>
      <w:r>
        <w:rPr>
          <w:color w:val="4D4D4B"/>
          <w:spacing w:val="-3"/>
        </w:rPr>
        <w:t xml:space="preserve"> </w:t>
      </w:r>
      <w:r>
        <w:rPr>
          <w:color w:val="4D4D4B"/>
        </w:rPr>
        <w:t>Activity</w:t>
      </w:r>
      <w:r w:rsidR="00587D67">
        <w:rPr>
          <w:rStyle w:val="FootnoteReference"/>
          <w:color w:val="4D4D4B"/>
        </w:rPr>
        <w:footnoteReference w:id="4"/>
      </w:r>
    </w:p>
    <w:tbl>
      <w:tblPr>
        <w:tblW w:w="89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8"/>
        <w:gridCol w:w="1626"/>
        <w:gridCol w:w="1674"/>
        <w:gridCol w:w="1078"/>
        <w:gridCol w:w="1751"/>
        <w:gridCol w:w="1702"/>
      </w:tblGrid>
      <w:tr w:rsidR="00E20D07" w:rsidRPr="00E20D07" w14:paraId="5BBB1B36" w14:textId="77777777" w:rsidTr="00E20D07">
        <w:trPr>
          <w:trHeight w:val="1094"/>
          <w:jc w:val="center"/>
        </w:trPr>
        <w:tc>
          <w:tcPr>
            <w:tcW w:w="1078" w:type="dxa"/>
            <w:shd w:val="clear" w:color="auto" w:fill="C0C0C0"/>
          </w:tcPr>
          <w:p w14:paraId="56D78CCD" w14:textId="77777777" w:rsidR="00E20D07" w:rsidRPr="00E20D07" w:rsidRDefault="00E20D07" w:rsidP="00E20D07">
            <w:pPr>
              <w:widowControl w:val="0"/>
              <w:autoSpaceDE w:val="0"/>
              <w:autoSpaceDN w:val="0"/>
              <w:spacing w:before="3" w:after="0" w:line="240" w:lineRule="auto"/>
              <w:ind w:left="103" w:right="99"/>
              <w:jc w:val="center"/>
              <w:rPr>
                <w:rFonts w:eastAsia="Verdana" w:cs="Verdana"/>
                <w:b/>
                <w:color w:val="auto"/>
                <w:sz w:val="20"/>
                <w:szCs w:val="22"/>
                <w14:cntxtAlts w14:val="0"/>
              </w:rPr>
            </w:pPr>
            <w:r w:rsidRPr="00E20D07">
              <w:rPr>
                <w:rFonts w:eastAsia="Verdana" w:cs="Verdana"/>
                <w:b/>
                <w:color w:val="4D4D4B"/>
                <w:sz w:val="20"/>
                <w:szCs w:val="22"/>
                <w14:cntxtAlts w14:val="0"/>
              </w:rPr>
              <w:t>Wind</w:t>
            </w:r>
          </w:p>
          <w:p w14:paraId="2641853E" w14:textId="77777777" w:rsidR="00E20D07" w:rsidRPr="00E20D07" w:rsidRDefault="00E20D07" w:rsidP="00E20D07">
            <w:pPr>
              <w:widowControl w:val="0"/>
              <w:autoSpaceDE w:val="0"/>
              <w:autoSpaceDN w:val="0"/>
              <w:spacing w:before="5" w:after="0" w:line="360" w:lineRule="atLeast"/>
              <w:ind w:left="105" w:right="97"/>
              <w:jc w:val="center"/>
              <w:rPr>
                <w:rFonts w:eastAsia="Verdana" w:cs="Verdana"/>
                <w:b/>
                <w:color w:val="auto"/>
                <w:sz w:val="20"/>
                <w:szCs w:val="22"/>
                <w14:cntxtAlts w14:val="0"/>
              </w:rPr>
            </w:pPr>
            <w:r w:rsidRPr="00E20D07">
              <w:rPr>
                <w:rFonts w:eastAsia="Verdana" w:cs="Verdana"/>
                <w:b/>
                <w:color w:val="4D4D4B"/>
                <w:spacing w:val="-1"/>
                <w:sz w:val="20"/>
                <w:szCs w:val="22"/>
                <w14:cntxtAlts w14:val="0"/>
              </w:rPr>
              <w:t>Turbine</w:t>
            </w:r>
            <w:r w:rsidRPr="00E20D07">
              <w:rPr>
                <w:rFonts w:eastAsia="Verdana" w:cs="Verdana"/>
                <w:b/>
                <w:color w:val="4D4D4B"/>
                <w:spacing w:val="-66"/>
                <w:sz w:val="20"/>
                <w:szCs w:val="22"/>
                <w14:cntxtAlts w14:val="0"/>
              </w:rPr>
              <w:t xml:space="preserve"> </w:t>
            </w:r>
            <w:r w:rsidRPr="00E20D07">
              <w:rPr>
                <w:rFonts w:eastAsia="Verdana" w:cs="Verdana"/>
                <w:b/>
                <w:color w:val="4D4D4B"/>
                <w:sz w:val="20"/>
                <w:szCs w:val="22"/>
                <w14:cntxtAlts w14:val="0"/>
              </w:rPr>
              <w:t>No.</w:t>
            </w:r>
          </w:p>
        </w:tc>
        <w:tc>
          <w:tcPr>
            <w:tcW w:w="1626" w:type="dxa"/>
            <w:shd w:val="clear" w:color="auto" w:fill="C0C0C0"/>
          </w:tcPr>
          <w:p w14:paraId="3AA15D29" w14:textId="77777777" w:rsidR="00E20D07" w:rsidRPr="00E20D07" w:rsidRDefault="00E20D07" w:rsidP="00E20D07">
            <w:pPr>
              <w:widowControl w:val="0"/>
              <w:autoSpaceDE w:val="0"/>
              <w:autoSpaceDN w:val="0"/>
              <w:spacing w:before="3" w:after="0" w:line="240" w:lineRule="auto"/>
              <w:rPr>
                <w:rFonts w:eastAsia="Verdana" w:cs="Verdana"/>
                <w:color w:val="auto"/>
                <w:sz w:val="30"/>
                <w:szCs w:val="22"/>
                <w14:cntxtAlts w14:val="0"/>
              </w:rPr>
            </w:pPr>
          </w:p>
          <w:p w14:paraId="5B7FCC3A" w14:textId="77777777" w:rsidR="00E20D07" w:rsidRPr="00E20D07" w:rsidRDefault="00E20D07" w:rsidP="00E20D07">
            <w:pPr>
              <w:widowControl w:val="0"/>
              <w:autoSpaceDE w:val="0"/>
              <w:autoSpaceDN w:val="0"/>
              <w:spacing w:after="0" w:line="240" w:lineRule="auto"/>
              <w:ind w:left="121"/>
              <w:rPr>
                <w:rFonts w:eastAsia="Verdana" w:cs="Verdana"/>
                <w:b/>
                <w:color w:val="auto"/>
                <w:sz w:val="20"/>
                <w:szCs w:val="22"/>
                <w14:cntxtAlts w14:val="0"/>
              </w:rPr>
            </w:pPr>
            <w:r w:rsidRPr="00E20D07">
              <w:rPr>
                <w:rFonts w:eastAsia="Verdana" w:cs="Verdana"/>
                <w:b/>
                <w:color w:val="4D4D4B"/>
                <w:sz w:val="20"/>
                <w:szCs w:val="22"/>
                <w14:cntxtAlts w14:val="0"/>
              </w:rPr>
              <w:t>Latitude</w:t>
            </w:r>
            <w:r w:rsidRPr="00E20D07">
              <w:rPr>
                <w:rFonts w:eastAsia="Verdana" w:cs="Verdana"/>
                <w:b/>
                <w:color w:val="4D4D4B"/>
                <w:spacing w:val="-4"/>
                <w:sz w:val="20"/>
                <w:szCs w:val="22"/>
                <w14:cntxtAlts w14:val="0"/>
              </w:rPr>
              <w:t xml:space="preserve"> </w:t>
            </w:r>
            <w:r w:rsidRPr="00E20D07">
              <w:rPr>
                <w:rFonts w:eastAsia="Verdana" w:cs="Verdana"/>
                <w:b/>
                <w:color w:val="4D4D4B"/>
                <w:sz w:val="20"/>
                <w:szCs w:val="22"/>
                <w14:cntxtAlts w14:val="0"/>
              </w:rPr>
              <w:t>(N)</w:t>
            </w:r>
          </w:p>
        </w:tc>
        <w:tc>
          <w:tcPr>
            <w:tcW w:w="1674" w:type="dxa"/>
            <w:shd w:val="clear" w:color="auto" w:fill="C0C0C0"/>
          </w:tcPr>
          <w:p w14:paraId="50CAC135" w14:textId="77777777" w:rsidR="00E20D07" w:rsidRPr="00E20D07" w:rsidRDefault="00E20D07" w:rsidP="00E20D07">
            <w:pPr>
              <w:widowControl w:val="0"/>
              <w:autoSpaceDE w:val="0"/>
              <w:autoSpaceDN w:val="0"/>
              <w:spacing w:before="185" w:after="0" w:line="357" w:lineRule="auto"/>
              <w:ind w:left="656" w:right="257" w:hanging="382"/>
              <w:rPr>
                <w:rFonts w:eastAsia="Verdana" w:cs="Verdana"/>
                <w:b/>
                <w:color w:val="auto"/>
                <w:sz w:val="20"/>
                <w:szCs w:val="22"/>
                <w14:cntxtAlts w14:val="0"/>
              </w:rPr>
            </w:pPr>
            <w:r w:rsidRPr="00E20D07">
              <w:rPr>
                <w:rFonts w:eastAsia="Verdana" w:cs="Verdana"/>
                <w:b/>
                <w:color w:val="4D4D4B"/>
                <w:spacing w:val="-1"/>
                <w:sz w:val="20"/>
                <w:szCs w:val="22"/>
                <w14:cntxtAlts w14:val="0"/>
              </w:rPr>
              <w:t>Longitude</w:t>
            </w:r>
            <w:r w:rsidRPr="00E20D07">
              <w:rPr>
                <w:rFonts w:eastAsia="Verdana" w:cs="Verdana"/>
                <w:b/>
                <w:color w:val="4D4D4B"/>
                <w:spacing w:val="-66"/>
                <w:sz w:val="20"/>
                <w:szCs w:val="22"/>
                <w14:cntxtAlts w14:val="0"/>
              </w:rPr>
              <w:t xml:space="preserve"> </w:t>
            </w:r>
            <w:r w:rsidRPr="00E20D07">
              <w:rPr>
                <w:rFonts w:eastAsia="Verdana" w:cs="Verdana"/>
                <w:b/>
                <w:color w:val="4D4D4B"/>
                <w:sz w:val="20"/>
                <w:szCs w:val="22"/>
                <w14:cntxtAlts w14:val="0"/>
              </w:rPr>
              <w:t>(E)</w:t>
            </w:r>
          </w:p>
        </w:tc>
        <w:tc>
          <w:tcPr>
            <w:tcW w:w="1078" w:type="dxa"/>
            <w:shd w:val="clear" w:color="auto" w:fill="C0C0C0"/>
          </w:tcPr>
          <w:p w14:paraId="0D62FCED" w14:textId="77777777" w:rsidR="00E20D07" w:rsidRPr="00E20D07" w:rsidRDefault="00E20D07" w:rsidP="00E20D07">
            <w:pPr>
              <w:widowControl w:val="0"/>
              <w:autoSpaceDE w:val="0"/>
              <w:autoSpaceDN w:val="0"/>
              <w:spacing w:before="3" w:after="0" w:line="240" w:lineRule="auto"/>
              <w:ind w:left="99" w:right="99"/>
              <w:jc w:val="center"/>
              <w:rPr>
                <w:rFonts w:eastAsia="Verdana" w:cs="Verdana"/>
                <w:b/>
                <w:color w:val="auto"/>
                <w:sz w:val="20"/>
                <w:szCs w:val="22"/>
                <w14:cntxtAlts w14:val="0"/>
              </w:rPr>
            </w:pPr>
            <w:r w:rsidRPr="00E20D07">
              <w:rPr>
                <w:rFonts w:eastAsia="Verdana" w:cs="Verdana"/>
                <w:b/>
                <w:color w:val="4D4D4B"/>
                <w:sz w:val="20"/>
                <w:szCs w:val="22"/>
                <w14:cntxtAlts w14:val="0"/>
              </w:rPr>
              <w:t>Wind</w:t>
            </w:r>
          </w:p>
          <w:p w14:paraId="298DCE71" w14:textId="77777777" w:rsidR="00E20D07" w:rsidRPr="00E20D07" w:rsidRDefault="00E20D07" w:rsidP="00E20D07">
            <w:pPr>
              <w:widowControl w:val="0"/>
              <w:autoSpaceDE w:val="0"/>
              <w:autoSpaceDN w:val="0"/>
              <w:spacing w:before="5" w:after="0" w:line="360" w:lineRule="atLeast"/>
              <w:ind w:left="104" w:right="99"/>
              <w:jc w:val="center"/>
              <w:rPr>
                <w:rFonts w:eastAsia="Verdana" w:cs="Verdana"/>
                <w:b/>
                <w:color w:val="auto"/>
                <w:sz w:val="20"/>
                <w:szCs w:val="22"/>
                <w14:cntxtAlts w14:val="0"/>
              </w:rPr>
            </w:pPr>
            <w:r w:rsidRPr="00E20D07">
              <w:rPr>
                <w:rFonts w:eastAsia="Verdana" w:cs="Verdana"/>
                <w:b/>
                <w:color w:val="4D4D4B"/>
                <w:spacing w:val="-1"/>
                <w:sz w:val="20"/>
                <w:szCs w:val="22"/>
                <w14:cntxtAlts w14:val="0"/>
              </w:rPr>
              <w:t>Turbine</w:t>
            </w:r>
            <w:r w:rsidRPr="00E20D07">
              <w:rPr>
                <w:rFonts w:eastAsia="Verdana" w:cs="Verdana"/>
                <w:b/>
                <w:color w:val="4D4D4B"/>
                <w:spacing w:val="-66"/>
                <w:sz w:val="20"/>
                <w:szCs w:val="22"/>
                <w14:cntxtAlts w14:val="0"/>
              </w:rPr>
              <w:t xml:space="preserve"> </w:t>
            </w:r>
            <w:r w:rsidRPr="00E20D07">
              <w:rPr>
                <w:rFonts w:eastAsia="Verdana" w:cs="Verdana"/>
                <w:b/>
                <w:color w:val="4D4D4B"/>
                <w:sz w:val="20"/>
                <w:szCs w:val="22"/>
                <w14:cntxtAlts w14:val="0"/>
              </w:rPr>
              <w:t>No.</w:t>
            </w:r>
          </w:p>
        </w:tc>
        <w:tc>
          <w:tcPr>
            <w:tcW w:w="1751" w:type="dxa"/>
            <w:shd w:val="clear" w:color="auto" w:fill="C0C0C0"/>
          </w:tcPr>
          <w:p w14:paraId="40357D52" w14:textId="77777777" w:rsidR="00E20D07" w:rsidRPr="00E20D07" w:rsidRDefault="00E20D07" w:rsidP="00E20D07">
            <w:pPr>
              <w:widowControl w:val="0"/>
              <w:autoSpaceDE w:val="0"/>
              <w:autoSpaceDN w:val="0"/>
              <w:spacing w:before="3" w:after="0" w:line="240" w:lineRule="auto"/>
              <w:rPr>
                <w:rFonts w:eastAsia="Verdana" w:cs="Verdana"/>
                <w:color w:val="auto"/>
                <w:sz w:val="30"/>
                <w:szCs w:val="22"/>
                <w14:cntxtAlts w14:val="0"/>
              </w:rPr>
            </w:pPr>
          </w:p>
          <w:p w14:paraId="5F159C70" w14:textId="77777777" w:rsidR="00E20D07" w:rsidRPr="00E20D07" w:rsidRDefault="00E20D07" w:rsidP="00E20D07">
            <w:pPr>
              <w:widowControl w:val="0"/>
              <w:autoSpaceDE w:val="0"/>
              <w:autoSpaceDN w:val="0"/>
              <w:spacing w:after="0" w:line="240" w:lineRule="auto"/>
              <w:ind w:left="182"/>
              <w:rPr>
                <w:rFonts w:eastAsia="Verdana" w:cs="Verdana"/>
                <w:b/>
                <w:color w:val="auto"/>
                <w:sz w:val="20"/>
                <w:szCs w:val="22"/>
                <w14:cntxtAlts w14:val="0"/>
              </w:rPr>
            </w:pPr>
            <w:r w:rsidRPr="00E20D07">
              <w:rPr>
                <w:rFonts w:eastAsia="Verdana" w:cs="Verdana"/>
                <w:b/>
                <w:color w:val="4D4D4B"/>
                <w:sz w:val="20"/>
                <w:szCs w:val="22"/>
                <w14:cntxtAlts w14:val="0"/>
              </w:rPr>
              <w:t>Latitude</w:t>
            </w:r>
            <w:r w:rsidRPr="00E20D07">
              <w:rPr>
                <w:rFonts w:eastAsia="Verdana" w:cs="Verdana"/>
                <w:b/>
                <w:color w:val="4D4D4B"/>
                <w:spacing w:val="-4"/>
                <w:sz w:val="20"/>
                <w:szCs w:val="22"/>
                <w14:cntxtAlts w14:val="0"/>
              </w:rPr>
              <w:t xml:space="preserve"> </w:t>
            </w:r>
            <w:r w:rsidRPr="00E20D07">
              <w:rPr>
                <w:rFonts w:eastAsia="Verdana" w:cs="Verdana"/>
                <w:b/>
                <w:color w:val="4D4D4B"/>
                <w:sz w:val="20"/>
                <w:szCs w:val="22"/>
                <w14:cntxtAlts w14:val="0"/>
              </w:rPr>
              <w:t>(N)</w:t>
            </w:r>
          </w:p>
        </w:tc>
        <w:tc>
          <w:tcPr>
            <w:tcW w:w="1702" w:type="dxa"/>
            <w:shd w:val="clear" w:color="auto" w:fill="C0C0C0"/>
          </w:tcPr>
          <w:p w14:paraId="5B1F52DF" w14:textId="77777777" w:rsidR="00E20D07" w:rsidRPr="00E20D07" w:rsidRDefault="00E20D07" w:rsidP="00E20D07">
            <w:pPr>
              <w:widowControl w:val="0"/>
              <w:autoSpaceDE w:val="0"/>
              <w:autoSpaceDN w:val="0"/>
              <w:spacing w:before="185" w:after="0" w:line="357" w:lineRule="auto"/>
              <w:ind w:left="671" w:right="272" w:hanging="384"/>
              <w:rPr>
                <w:rFonts w:eastAsia="Verdana" w:cs="Verdana"/>
                <w:b/>
                <w:color w:val="auto"/>
                <w:sz w:val="20"/>
                <w:szCs w:val="22"/>
                <w14:cntxtAlts w14:val="0"/>
              </w:rPr>
            </w:pPr>
            <w:r w:rsidRPr="00E20D07">
              <w:rPr>
                <w:rFonts w:eastAsia="Verdana" w:cs="Verdana"/>
                <w:b/>
                <w:color w:val="4D4D4B"/>
                <w:spacing w:val="-1"/>
                <w:sz w:val="20"/>
                <w:szCs w:val="22"/>
                <w14:cntxtAlts w14:val="0"/>
              </w:rPr>
              <w:t>Longitude</w:t>
            </w:r>
            <w:r w:rsidRPr="00E20D07">
              <w:rPr>
                <w:rFonts w:eastAsia="Verdana" w:cs="Verdana"/>
                <w:b/>
                <w:color w:val="4D4D4B"/>
                <w:spacing w:val="-66"/>
                <w:sz w:val="20"/>
                <w:szCs w:val="22"/>
                <w14:cntxtAlts w14:val="0"/>
              </w:rPr>
              <w:t xml:space="preserve"> </w:t>
            </w:r>
            <w:r w:rsidRPr="00E20D07">
              <w:rPr>
                <w:rFonts w:eastAsia="Verdana" w:cs="Verdana"/>
                <w:b/>
                <w:color w:val="4D4D4B"/>
                <w:sz w:val="20"/>
                <w:szCs w:val="22"/>
                <w14:cntxtAlts w14:val="0"/>
              </w:rPr>
              <w:t>(E)</w:t>
            </w:r>
          </w:p>
        </w:tc>
      </w:tr>
      <w:tr w:rsidR="00587D67" w:rsidRPr="00E20D07" w14:paraId="2E70B448" w14:textId="77777777" w:rsidTr="00E20D07">
        <w:trPr>
          <w:trHeight w:val="400"/>
          <w:jc w:val="center"/>
        </w:trPr>
        <w:tc>
          <w:tcPr>
            <w:tcW w:w="1078" w:type="dxa"/>
          </w:tcPr>
          <w:p w14:paraId="36E1282B" w14:textId="6329A998" w:rsidR="00587D67" w:rsidRPr="00E20D07" w:rsidRDefault="00587D67" w:rsidP="00587D67">
            <w:pPr>
              <w:widowControl w:val="0"/>
              <w:autoSpaceDE w:val="0"/>
              <w:autoSpaceDN w:val="0"/>
              <w:spacing w:before="17" w:after="0" w:line="240" w:lineRule="auto"/>
              <w:ind w:left="107"/>
              <w:rPr>
                <w:rFonts w:eastAsia="Verdana" w:cs="Verdana"/>
                <w:b/>
                <w:color w:val="auto"/>
                <w:sz w:val="20"/>
                <w:szCs w:val="22"/>
                <w14:cntxtAlts w14:val="0"/>
              </w:rPr>
            </w:pPr>
            <w:r>
              <w:rPr>
                <w:b/>
                <w:color w:val="4D4D4B"/>
                <w:sz w:val="20"/>
              </w:rPr>
              <w:t>1</w:t>
            </w:r>
          </w:p>
        </w:tc>
        <w:tc>
          <w:tcPr>
            <w:tcW w:w="1626" w:type="dxa"/>
          </w:tcPr>
          <w:p w14:paraId="76CECF90" w14:textId="66B2FCA5" w:rsidR="00587D67" w:rsidRPr="00E20D07" w:rsidRDefault="00670459" w:rsidP="00587D67">
            <w:pPr>
              <w:widowControl w:val="0"/>
              <w:autoSpaceDE w:val="0"/>
              <w:autoSpaceDN w:val="0"/>
              <w:spacing w:after="0" w:line="267" w:lineRule="exact"/>
              <w:ind w:left="109"/>
              <w:rPr>
                <w:rFonts w:eastAsia="Verdana" w:cs="Verdana"/>
                <w:color w:val="auto"/>
                <w:szCs w:val="22"/>
                <w14:cntxtAlts w14:val="0"/>
              </w:rPr>
            </w:pPr>
            <w:r w:rsidRPr="00670459">
              <w:rPr>
                <w:color w:val="4D4D4B"/>
                <w:sz w:val="20"/>
              </w:rPr>
              <w:t>39°15'53.68"</w:t>
            </w:r>
          </w:p>
        </w:tc>
        <w:tc>
          <w:tcPr>
            <w:tcW w:w="1674" w:type="dxa"/>
          </w:tcPr>
          <w:p w14:paraId="76FDAE43" w14:textId="7B93216D" w:rsidR="00587D67" w:rsidRPr="00E20D07" w:rsidRDefault="00670459" w:rsidP="00587D67">
            <w:pPr>
              <w:widowControl w:val="0"/>
              <w:autoSpaceDE w:val="0"/>
              <w:autoSpaceDN w:val="0"/>
              <w:spacing w:after="0" w:line="267" w:lineRule="exact"/>
              <w:ind w:left="106"/>
              <w:rPr>
                <w:rFonts w:eastAsia="Verdana" w:cs="Verdana"/>
                <w:color w:val="auto"/>
                <w:szCs w:val="22"/>
                <w14:cntxtAlts w14:val="0"/>
              </w:rPr>
            </w:pPr>
            <w:r w:rsidRPr="00670459">
              <w:rPr>
                <w:color w:val="4D4D4B"/>
                <w:sz w:val="20"/>
              </w:rPr>
              <w:t>27°36'47.51"</w:t>
            </w:r>
          </w:p>
        </w:tc>
        <w:tc>
          <w:tcPr>
            <w:tcW w:w="1078" w:type="dxa"/>
          </w:tcPr>
          <w:p w14:paraId="7D13305B" w14:textId="73809BCF" w:rsidR="00587D67" w:rsidRPr="00E20D07" w:rsidRDefault="00587D67" w:rsidP="00587D67">
            <w:pPr>
              <w:widowControl w:val="0"/>
              <w:autoSpaceDE w:val="0"/>
              <w:autoSpaceDN w:val="0"/>
              <w:spacing w:before="17" w:after="0" w:line="240" w:lineRule="auto"/>
              <w:ind w:left="105"/>
              <w:rPr>
                <w:rFonts w:eastAsia="Verdana" w:cs="Verdana"/>
                <w:b/>
                <w:color w:val="auto"/>
                <w:sz w:val="20"/>
                <w:szCs w:val="22"/>
                <w14:cntxtAlts w14:val="0"/>
              </w:rPr>
            </w:pPr>
            <w:r>
              <w:rPr>
                <w:b/>
                <w:color w:val="4D4D4B"/>
                <w:sz w:val="20"/>
              </w:rPr>
              <w:t>24</w:t>
            </w:r>
          </w:p>
        </w:tc>
        <w:tc>
          <w:tcPr>
            <w:tcW w:w="1751" w:type="dxa"/>
          </w:tcPr>
          <w:p w14:paraId="6433022D" w14:textId="56764A7B" w:rsidR="00587D67" w:rsidRPr="00E20D07" w:rsidRDefault="00854512" w:rsidP="00587D67">
            <w:pPr>
              <w:widowControl w:val="0"/>
              <w:autoSpaceDE w:val="0"/>
              <w:autoSpaceDN w:val="0"/>
              <w:spacing w:after="0" w:line="267" w:lineRule="exact"/>
              <w:ind w:left="105"/>
              <w:rPr>
                <w:rFonts w:eastAsia="Verdana" w:cs="Verdana"/>
                <w:color w:val="auto"/>
                <w:szCs w:val="22"/>
                <w14:cntxtAlts w14:val="0"/>
              </w:rPr>
            </w:pPr>
            <w:r w:rsidRPr="00854512">
              <w:rPr>
                <w:color w:val="4D4D4B"/>
                <w:sz w:val="20"/>
              </w:rPr>
              <w:t>39°17'58.61"</w:t>
            </w:r>
          </w:p>
        </w:tc>
        <w:tc>
          <w:tcPr>
            <w:tcW w:w="1702" w:type="dxa"/>
          </w:tcPr>
          <w:p w14:paraId="13E76093" w14:textId="13144281" w:rsidR="00587D67" w:rsidRPr="00E20D07" w:rsidRDefault="00854512" w:rsidP="00587D67">
            <w:pPr>
              <w:widowControl w:val="0"/>
              <w:autoSpaceDE w:val="0"/>
              <w:autoSpaceDN w:val="0"/>
              <w:spacing w:after="0" w:line="267" w:lineRule="exact"/>
              <w:ind w:left="107"/>
              <w:rPr>
                <w:rFonts w:eastAsia="Verdana" w:cs="Verdana"/>
                <w:color w:val="auto"/>
                <w:szCs w:val="22"/>
                <w14:cntxtAlts w14:val="0"/>
              </w:rPr>
            </w:pPr>
            <w:r w:rsidRPr="00854512">
              <w:rPr>
                <w:color w:val="4D4D4B"/>
                <w:sz w:val="20"/>
              </w:rPr>
              <w:t>27°42'12.87"</w:t>
            </w:r>
          </w:p>
        </w:tc>
      </w:tr>
      <w:tr w:rsidR="00587D67" w:rsidRPr="00E20D07" w14:paraId="483A4DCB" w14:textId="77777777" w:rsidTr="00E20D07">
        <w:trPr>
          <w:trHeight w:val="400"/>
          <w:jc w:val="center"/>
        </w:trPr>
        <w:tc>
          <w:tcPr>
            <w:tcW w:w="1078" w:type="dxa"/>
          </w:tcPr>
          <w:p w14:paraId="34C0EF92" w14:textId="266F643C" w:rsidR="00587D67" w:rsidRPr="00E20D07" w:rsidRDefault="00587D67" w:rsidP="00587D67">
            <w:pPr>
              <w:widowControl w:val="0"/>
              <w:autoSpaceDE w:val="0"/>
              <w:autoSpaceDN w:val="0"/>
              <w:spacing w:before="19" w:after="0" w:line="240" w:lineRule="auto"/>
              <w:ind w:left="107"/>
              <w:rPr>
                <w:rFonts w:eastAsia="Verdana" w:cs="Verdana"/>
                <w:b/>
                <w:color w:val="auto"/>
                <w:sz w:val="20"/>
                <w:szCs w:val="22"/>
                <w14:cntxtAlts w14:val="0"/>
              </w:rPr>
            </w:pPr>
            <w:r>
              <w:rPr>
                <w:b/>
                <w:color w:val="4D4D4B"/>
                <w:sz w:val="20"/>
              </w:rPr>
              <w:lastRenderedPageBreak/>
              <w:t>2</w:t>
            </w:r>
          </w:p>
        </w:tc>
        <w:tc>
          <w:tcPr>
            <w:tcW w:w="1626" w:type="dxa"/>
          </w:tcPr>
          <w:p w14:paraId="68B37D77" w14:textId="0B47FEF9" w:rsidR="00587D67" w:rsidRPr="00E20D07" w:rsidRDefault="00670459" w:rsidP="00587D67">
            <w:pPr>
              <w:widowControl w:val="0"/>
              <w:autoSpaceDE w:val="0"/>
              <w:autoSpaceDN w:val="0"/>
              <w:spacing w:after="0" w:line="267" w:lineRule="exact"/>
              <w:ind w:left="109"/>
              <w:rPr>
                <w:rFonts w:eastAsia="Verdana" w:cs="Verdana"/>
                <w:color w:val="auto"/>
                <w:szCs w:val="22"/>
                <w14:cntxtAlts w14:val="0"/>
              </w:rPr>
            </w:pPr>
            <w:r w:rsidRPr="00670459">
              <w:rPr>
                <w:color w:val="4D4D4B"/>
                <w:sz w:val="20"/>
              </w:rPr>
              <w:t>39°16'0.35"</w:t>
            </w:r>
          </w:p>
        </w:tc>
        <w:tc>
          <w:tcPr>
            <w:tcW w:w="1674" w:type="dxa"/>
          </w:tcPr>
          <w:p w14:paraId="48E13EBB" w14:textId="640D3B18" w:rsidR="00587D67" w:rsidRPr="00E20D07" w:rsidRDefault="00670459" w:rsidP="00587D67">
            <w:pPr>
              <w:widowControl w:val="0"/>
              <w:autoSpaceDE w:val="0"/>
              <w:autoSpaceDN w:val="0"/>
              <w:spacing w:after="0" w:line="267" w:lineRule="exact"/>
              <w:ind w:left="106"/>
              <w:rPr>
                <w:rFonts w:eastAsia="Verdana" w:cs="Verdana"/>
                <w:color w:val="auto"/>
                <w:szCs w:val="22"/>
                <w14:cntxtAlts w14:val="0"/>
              </w:rPr>
            </w:pPr>
            <w:r w:rsidRPr="00670459">
              <w:rPr>
                <w:color w:val="4D4D4B"/>
                <w:sz w:val="20"/>
              </w:rPr>
              <w:t>27°36'56.62"</w:t>
            </w:r>
          </w:p>
        </w:tc>
        <w:tc>
          <w:tcPr>
            <w:tcW w:w="1078" w:type="dxa"/>
          </w:tcPr>
          <w:p w14:paraId="0430797C" w14:textId="68EE1FF0" w:rsidR="00587D67" w:rsidRPr="00E20D07" w:rsidRDefault="00587D67" w:rsidP="00587D67">
            <w:pPr>
              <w:widowControl w:val="0"/>
              <w:autoSpaceDE w:val="0"/>
              <w:autoSpaceDN w:val="0"/>
              <w:spacing w:before="19" w:after="0" w:line="240" w:lineRule="auto"/>
              <w:ind w:left="105"/>
              <w:rPr>
                <w:rFonts w:eastAsia="Verdana" w:cs="Verdana"/>
                <w:b/>
                <w:color w:val="auto"/>
                <w:sz w:val="20"/>
                <w:szCs w:val="22"/>
                <w14:cntxtAlts w14:val="0"/>
              </w:rPr>
            </w:pPr>
            <w:r>
              <w:rPr>
                <w:b/>
                <w:color w:val="4D4D4B"/>
                <w:sz w:val="20"/>
              </w:rPr>
              <w:t>25</w:t>
            </w:r>
          </w:p>
        </w:tc>
        <w:tc>
          <w:tcPr>
            <w:tcW w:w="1751" w:type="dxa"/>
          </w:tcPr>
          <w:p w14:paraId="52B12C97" w14:textId="6AA1011A" w:rsidR="00587D67" w:rsidRPr="00E20D07" w:rsidRDefault="00854512" w:rsidP="00587D67">
            <w:pPr>
              <w:widowControl w:val="0"/>
              <w:autoSpaceDE w:val="0"/>
              <w:autoSpaceDN w:val="0"/>
              <w:spacing w:after="0" w:line="267" w:lineRule="exact"/>
              <w:ind w:left="105"/>
              <w:rPr>
                <w:rFonts w:eastAsia="Verdana" w:cs="Verdana"/>
                <w:color w:val="auto"/>
                <w:szCs w:val="22"/>
                <w14:cntxtAlts w14:val="0"/>
              </w:rPr>
            </w:pPr>
            <w:r w:rsidRPr="00854512">
              <w:rPr>
                <w:color w:val="4D4D4B"/>
                <w:sz w:val="20"/>
              </w:rPr>
              <w:t>39°18'8.45"</w:t>
            </w:r>
          </w:p>
        </w:tc>
        <w:tc>
          <w:tcPr>
            <w:tcW w:w="1702" w:type="dxa"/>
          </w:tcPr>
          <w:p w14:paraId="72086C94" w14:textId="3DB4262D" w:rsidR="00587D67" w:rsidRPr="00E20D07" w:rsidRDefault="00854512" w:rsidP="00587D67">
            <w:pPr>
              <w:widowControl w:val="0"/>
              <w:autoSpaceDE w:val="0"/>
              <w:autoSpaceDN w:val="0"/>
              <w:spacing w:after="0" w:line="267" w:lineRule="exact"/>
              <w:ind w:left="107"/>
              <w:rPr>
                <w:rFonts w:eastAsia="Verdana" w:cs="Verdana"/>
                <w:color w:val="auto"/>
                <w:szCs w:val="22"/>
                <w14:cntxtAlts w14:val="0"/>
              </w:rPr>
            </w:pPr>
            <w:r w:rsidRPr="00854512">
              <w:rPr>
                <w:color w:val="4D4D4B"/>
                <w:sz w:val="20"/>
              </w:rPr>
              <w:t>27°50'39.71"</w:t>
            </w:r>
          </w:p>
        </w:tc>
      </w:tr>
      <w:tr w:rsidR="00587D67" w:rsidRPr="00E20D07" w14:paraId="274BAE57" w14:textId="77777777" w:rsidTr="00E20D07">
        <w:trPr>
          <w:trHeight w:val="400"/>
          <w:jc w:val="center"/>
        </w:trPr>
        <w:tc>
          <w:tcPr>
            <w:tcW w:w="1078" w:type="dxa"/>
          </w:tcPr>
          <w:p w14:paraId="7FC75177" w14:textId="6A9989CB" w:rsidR="00587D67" w:rsidRPr="00E20D07" w:rsidRDefault="00587D67" w:rsidP="00587D67">
            <w:pPr>
              <w:widowControl w:val="0"/>
              <w:autoSpaceDE w:val="0"/>
              <w:autoSpaceDN w:val="0"/>
              <w:spacing w:before="19" w:after="0" w:line="240" w:lineRule="auto"/>
              <w:ind w:left="107"/>
              <w:rPr>
                <w:rFonts w:eastAsia="Verdana" w:cs="Verdana"/>
                <w:b/>
                <w:color w:val="auto"/>
                <w:sz w:val="20"/>
                <w:szCs w:val="22"/>
                <w14:cntxtAlts w14:val="0"/>
              </w:rPr>
            </w:pPr>
            <w:r>
              <w:rPr>
                <w:b/>
                <w:color w:val="4D4D4B"/>
                <w:sz w:val="20"/>
              </w:rPr>
              <w:t>3</w:t>
            </w:r>
          </w:p>
        </w:tc>
        <w:tc>
          <w:tcPr>
            <w:tcW w:w="1626" w:type="dxa"/>
          </w:tcPr>
          <w:p w14:paraId="1C8D3194" w14:textId="43295D1F" w:rsidR="00587D67" w:rsidRPr="00E20D07" w:rsidRDefault="00670459" w:rsidP="00587D67">
            <w:pPr>
              <w:widowControl w:val="0"/>
              <w:autoSpaceDE w:val="0"/>
              <w:autoSpaceDN w:val="0"/>
              <w:spacing w:after="0" w:line="267" w:lineRule="exact"/>
              <w:ind w:left="109"/>
              <w:rPr>
                <w:rFonts w:eastAsia="Verdana" w:cs="Verdana"/>
                <w:color w:val="auto"/>
                <w:szCs w:val="22"/>
                <w14:cntxtAlts w14:val="0"/>
              </w:rPr>
            </w:pPr>
            <w:r w:rsidRPr="00670459">
              <w:rPr>
                <w:color w:val="4D4D4B"/>
                <w:sz w:val="20"/>
              </w:rPr>
              <w:t>39°16'5.84"</w:t>
            </w:r>
          </w:p>
        </w:tc>
        <w:tc>
          <w:tcPr>
            <w:tcW w:w="1674" w:type="dxa"/>
          </w:tcPr>
          <w:p w14:paraId="6FB3AB3E" w14:textId="24E640C2" w:rsidR="00587D67" w:rsidRPr="00E20D07" w:rsidRDefault="00670459" w:rsidP="00587D67">
            <w:pPr>
              <w:widowControl w:val="0"/>
              <w:autoSpaceDE w:val="0"/>
              <w:autoSpaceDN w:val="0"/>
              <w:spacing w:after="0" w:line="267" w:lineRule="exact"/>
              <w:ind w:left="106"/>
              <w:rPr>
                <w:rFonts w:eastAsia="Verdana" w:cs="Verdana"/>
                <w:color w:val="auto"/>
                <w:szCs w:val="22"/>
                <w14:cntxtAlts w14:val="0"/>
              </w:rPr>
            </w:pPr>
            <w:r w:rsidRPr="00670459">
              <w:rPr>
                <w:color w:val="4D4D4B"/>
                <w:sz w:val="20"/>
              </w:rPr>
              <w:t>27°37'7.73"</w:t>
            </w:r>
          </w:p>
        </w:tc>
        <w:tc>
          <w:tcPr>
            <w:tcW w:w="1078" w:type="dxa"/>
          </w:tcPr>
          <w:p w14:paraId="5ABD575E" w14:textId="7CA0F7B6" w:rsidR="00587D67" w:rsidRPr="00E20D07" w:rsidRDefault="00587D67" w:rsidP="00587D67">
            <w:pPr>
              <w:widowControl w:val="0"/>
              <w:autoSpaceDE w:val="0"/>
              <w:autoSpaceDN w:val="0"/>
              <w:spacing w:before="19" w:after="0" w:line="240" w:lineRule="auto"/>
              <w:ind w:left="105"/>
              <w:rPr>
                <w:rFonts w:eastAsia="Verdana" w:cs="Verdana"/>
                <w:b/>
                <w:color w:val="auto"/>
                <w:sz w:val="20"/>
                <w:szCs w:val="22"/>
                <w14:cntxtAlts w14:val="0"/>
              </w:rPr>
            </w:pPr>
            <w:r>
              <w:rPr>
                <w:b/>
                <w:color w:val="4D4D4B"/>
                <w:sz w:val="20"/>
              </w:rPr>
              <w:t>26</w:t>
            </w:r>
          </w:p>
        </w:tc>
        <w:tc>
          <w:tcPr>
            <w:tcW w:w="1751" w:type="dxa"/>
          </w:tcPr>
          <w:p w14:paraId="2CCD9614" w14:textId="304F2BCB" w:rsidR="00587D67" w:rsidRPr="00E20D07" w:rsidRDefault="00854512" w:rsidP="00587D67">
            <w:pPr>
              <w:widowControl w:val="0"/>
              <w:autoSpaceDE w:val="0"/>
              <w:autoSpaceDN w:val="0"/>
              <w:spacing w:after="0" w:line="267" w:lineRule="exact"/>
              <w:ind w:left="105"/>
              <w:rPr>
                <w:rFonts w:eastAsia="Verdana" w:cs="Verdana"/>
                <w:color w:val="auto"/>
                <w:szCs w:val="22"/>
                <w14:cntxtAlts w14:val="0"/>
              </w:rPr>
            </w:pPr>
            <w:r w:rsidRPr="00854512">
              <w:rPr>
                <w:color w:val="4D4D4B"/>
                <w:sz w:val="20"/>
              </w:rPr>
              <w:t>39°18'14.15"</w:t>
            </w:r>
          </w:p>
        </w:tc>
        <w:tc>
          <w:tcPr>
            <w:tcW w:w="1702" w:type="dxa"/>
          </w:tcPr>
          <w:p w14:paraId="66034A71" w14:textId="684FD200" w:rsidR="00587D67" w:rsidRPr="00E20D07" w:rsidRDefault="00854512" w:rsidP="00587D67">
            <w:pPr>
              <w:widowControl w:val="0"/>
              <w:autoSpaceDE w:val="0"/>
              <w:autoSpaceDN w:val="0"/>
              <w:spacing w:after="0" w:line="267" w:lineRule="exact"/>
              <w:ind w:left="107"/>
              <w:rPr>
                <w:rFonts w:eastAsia="Verdana" w:cs="Verdana"/>
                <w:color w:val="auto"/>
                <w:szCs w:val="22"/>
                <w14:cntxtAlts w14:val="0"/>
              </w:rPr>
            </w:pPr>
            <w:r w:rsidRPr="00854512">
              <w:rPr>
                <w:color w:val="4D4D4B"/>
                <w:sz w:val="20"/>
              </w:rPr>
              <w:t>27°50'49.34"</w:t>
            </w:r>
          </w:p>
        </w:tc>
      </w:tr>
      <w:tr w:rsidR="00587D67" w:rsidRPr="00E20D07" w14:paraId="5FB2A092" w14:textId="77777777" w:rsidTr="00E20D07">
        <w:trPr>
          <w:trHeight w:val="402"/>
          <w:jc w:val="center"/>
        </w:trPr>
        <w:tc>
          <w:tcPr>
            <w:tcW w:w="1078" w:type="dxa"/>
          </w:tcPr>
          <w:p w14:paraId="1D6BF88E" w14:textId="4ABA0C84" w:rsidR="00587D67" w:rsidRPr="00E20D07" w:rsidRDefault="00587D67" w:rsidP="00587D67">
            <w:pPr>
              <w:widowControl w:val="0"/>
              <w:autoSpaceDE w:val="0"/>
              <w:autoSpaceDN w:val="0"/>
              <w:spacing w:before="19" w:after="0" w:line="240" w:lineRule="auto"/>
              <w:ind w:left="107"/>
              <w:rPr>
                <w:rFonts w:eastAsia="Verdana" w:cs="Verdana"/>
                <w:b/>
                <w:color w:val="auto"/>
                <w:sz w:val="20"/>
                <w:szCs w:val="22"/>
                <w14:cntxtAlts w14:val="0"/>
              </w:rPr>
            </w:pPr>
            <w:r>
              <w:rPr>
                <w:b/>
                <w:color w:val="4D4D4B"/>
                <w:sz w:val="20"/>
              </w:rPr>
              <w:t>4</w:t>
            </w:r>
          </w:p>
        </w:tc>
        <w:tc>
          <w:tcPr>
            <w:tcW w:w="1626" w:type="dxa"/>
          </w:tcPr>
          <w:p w14:paraId="522B14DC" w14:textId="5938403C" w:rsidR="00587D67" w:rsidRPr="00E20D07" w:rsidRDefault="00670459" w:rsidP="00587D67">
            <w:pPr>
              <w:widowControl w:val="0"/>
              <w:autoSpaceDE w:val="0"/>
              <w:autoSpaceDN w:val="0"/>
              <w:spacing w:before="2" w:after="0" w:line="240" w:lineRule="auto"/>
              <w:ind w:left="109"/>
              <w:rPr>
                <w:rFonts w:eastAsia="Verdana" w:cs="Verdana"/>
                <w:color w:val="auto"/>
                <w:szCs w:val="22"/>
                <w14:cntxtAlts w14:val="0"/>
              </w:rPr>
            </w:pPr>
            <w:r w:rsidRPr="00670459">
              <w:rPr>
                <w:color w:val="4D4D4B"/>
                <w:sz w:val="20"/>
              </w:rPr>
              <w:t>39°16'6.65"</w:t>
            </w:r>
          </w:p>
        </w:tc>
        <w:tc>
          <w:tcPr>
            <w:tcW w:w="1674" w:type="dxa"/>
          </w:tcPr>
          <w:p w14:paraId="59CC1B61" w14:textId="5E052FC3" w:rsidR="00587D67" w:rsidRPr="00E20D07" w:rsidRDefault="00670459" w:rsidP="00587D67">
            <w:pPr>
              <w:widowControl w:val="0"/>
              <w:autoSpaceDE w:val="0"/>
              <w:autoSpaceDN w:val="0"/>
              <w:spacing w:before="2" w:after="0" w:line="240" w:lineRule="auto"/>
              <w:ind w:left="106"/>
              <w:rPr>
                <w:rFonts w:eastAsia="Verdana" w:cs="Verdana"/>
                <w:color w:val="auto"/>
                <w:szCs w:val="22"/>
                <w14:cntxtAlts w14:val="0"/>
              </w:rPr>
            </w:pPr>
            <w:r w:rsidRPr="00670459">
              <w:rPr>
                <w:color w:val="4D4D4B"/>
                <w:sz w:val="20"/>
              </w:rPr>
              <w:t>27°37'25.39"</w:t>
            </w:r>
          </w:p>
        </w:tc>
        <w:tc>
          <w:tcPr>
            <w:tcW w:w="1078" w:type="dxa"/>
          </w:tcPr>
          <w:p w14:paraId="064341D1" w14:textId="1C449454" w:rsidR="00587D67" w:rsidRPr="00E20D07" w:rsidRDefault="00587D67" w:rsidP="00587D67">
            <w:pPr>
              <w:widowControl w:val="0"/>
              <w:autoSpaceDE w:val="0"/>
              <w:autoSpaceDN w:val="0"/>
              <w:spacing w:before="19" w:after="0" w:line="240" w:lineRule="auto"/>
              <w:ind w:left="105"/>
              <w:rPr>
                <w:rFonts w:eastAsia="Verdana" w:cs="Verdana"/>
                <w:b/>
                <w:color w:val="auto"/>
                <w:sz w:val="20"/>
                <w:szCs w:val="22"/>
                <w14:cntxtAlts w14:val="0"/>
              </w:rPr>
            </w:pPr>
            <w:r>
              <w:rPr>
                <w:b/>
                <w:color w:val="4D4D4B"/>
                <w:sz w:val="20"/>
              </w:rPr>
              <w:t>27</w:t>
            </w:r>
          </w:p>
        </w:tc>
        <w:tc>
          <w:tcPr>
            <w:tcW w:w="1751" w:type="dxa"/>
          </w:tcPr>
          <w:p w14:paraId="5D409FC7" w14:textId="0806303F" w:rsidR="00587D67" w:rsidRPr="00E20D07" w:rsidRDefault="00854512" w:rsidP="00587D67">
            <w:pPr>
              <w:widowControl w:val="0"/>
              <w:autoSpaceDE w:val="0"/>
              <w:autoSpaceDN w:val="0"/>
              <w:spacing w:before="2" w:after="0" w:line="240" w:lineRule="auto"/>
              <w:ind w:left="105"/>
              <w:rPr>
                <w:rFonts w:eastAsia="Verdana" w:cs="Verdana"/>
                <w:color w:val="auto"/>
                <w:szCs w:val="22"/>
                <w14:cntxtAlts w14:val="0"/>
              </w:rPr>
            </w:pPr>
            <w:r w:rsidRPr="00854512">
              <w:rPr>
                <w:color w:val="4D4D4B"/>
                <w:sz w:val="20"/>
              </w:rPr>
              <w:t>39°18'20.03"</w:t>
            </w:r>
          </w:p>
        </w:tc>
        <w:tc>
          <w:tcPr>
            <w:tcW w:w="1702" w:type="dxa"/>
          </w:tcPr>
          <w:p w14:paraId="133E7F9F" w14:textId="7075A3A5" w:rsidR="00587D67" w:rsidRPr="00E20D07" w:rsidRDefault="00854512" w:rsidP="00587D67">
            <w:pPr>
              <w:widowControl w:val="0"/>
              <w:autoSpaceDE w:val="0"/>
              <w:autoSpaceDN w:val="0"/>
              <w:spacing w:before="2" w:after="0" w:line="240" w:lineRule="auto"/>
              <w:ind w:left="107"/>
              <w:rPr>
                <w:rFonts w:eastAsia="Verdana" w:cs="Verdana"/>
                <w:color w:val="auto"/>
                <w:szCs w:val="22"/>
                <w14:cntxtAlts w14:val="0"/>
              </w:rPr>
            </w:pPr>
            <w:r w:rsidRPr="00854512">
              <w:rPr>
                <w:color w:val="4D4D4B"/>
                <w:sz w:val="20"/>
              </w:rPr>
              <w:t>27°51'6.74"</w:t>
            </w:r>
          </w:p>
        </w:tc>
      </w:tr>
      <w:tr w:rsidR="00587D67" w:rsidRPr="00E20D07" w14:paraId="66BAD454" w14:textId="77777777" w:rsidTr="00E20D07">
        <w:trPr>
          <w:trHeight w:val="400"/>
          <w:jc w:val="center"/>
        </w:trPr>
        <w:tc>
          <w:tcPr>
            <w:tcW w:w="1078" w:type="dxa"/>
          </w:tcPr>
          <w:p w14:paraId="62C6E883" w14:textId="54A96692" w:rsidR="00587D67" w:rsidRPr="00E20D07" w:rsidRDefault="00587D67" w:rsidP="00587D67">
            <w:pPr>
              <w:widowControl w:val="0"/>
              <w:autoSpaceDE w:val="0"/>
              <w:autoSpaceDN w:val="0"/>
              <w:spacing w:before="19" w:after="0" w:line="240" w:lineRule="auto"/>
              <w:ind w:left="107"/>
              <w:rPr>
                <w:rFonts w:eastAsia="Verdana" w:cs="Verdana"/>
                <w:b/>
                <w:color w:val="auto"/>
                <w:sz w:val="20"/>
                <w:szCs w:val="22"/>
                <w14:cntxtAlts w14:val="0"/>
              </w:rPr>
            </w:pPr>
            <w:r>
              <w:rPr>
                <w:b/>
                <w:color w:val="4D4D4B"/>
                <w:sz w:val="20"/>
              </w:rPr>
              <w:t>5</w:t>
            </w:r>
          </w:p>
        </w:tc>
        <w:tc>
          <w:tcPr>
            <w:tcW w:w="1626" w:type="dxa"/>
          </w:tcPr>
          <w:p w14:paraId="03D2E3E0" w14:textId="6C13EB12" w:rsidR="00587D67" w:rsidRPr="00E20D07" w:rsidRDefault="00670459" w:rsidP="00587D67">
            <w:pPr>
              <w:widowControl w:val="0"/>
              <w:autoSpaceDE w:val="0"/>
              <w:autoSpaceDN w:val="0"/>
              <w:spacing w:after="0" w:line="267" w:lineRule="exact"/>
              <w:ind w:left="109"/>
              <w:rPr>
                <w:rFonts w:eastAsia="Verdana" w:cs="Verdana"/>
                <w:color w:val="auto"/>
                <w:szCs w:val="22"/>
                <w14:cntxtAlts w14:val="0"/>
              </w:rPr>
            </w:pPr>
            <w:r w:rsidRPr="00670459">
              <w:rPr>
                <w:color w:val="4D4D4B"/>
                <w:sz w:val="20"/>
              </w:rPr>
              <w:t>39°16'13.09"</w:t>
            </w:r>
          </w:p>
        </w:tc>
        <w:tc>
          <w:tcPr>
            <w:tcW w:w="1674" w:type="dxa"/>
          </w:tcPr>
          <w:p w14:paraId="4C7CCCA2" w14:textId="532E14BD" w:rsidR="00587D67" w:rsidRPr="00E20D07" w:rsidRDefault="00670459" w:rsidP="00587D67">
            <w:pPr>
              <w:widowControl w:val="0"/>
              <w:autoSpaceDE w:val="0"/>
              <w:autoSpaceDN w:val="0"/>
              <w:spacing w:after="0" w:line="267" w:lineRule="exact"/>
              <w:ind w:left="106"/>
              <w:rPr>
                <w:rFonts w:eastAsia="Verdana" w:cs="Verdana"/>
                <w:color w:val="auto"/>
                <w:szCs w:val="22"/>
                <w14:cntxtAlts w14:val="0"/>
              </w:rPr>
            </w:pPr>
            <w:r w:rsidRPr="00670459">
              <w:rPr>
                <w:color w:val="4D4D4B"/>
                <w:sz w:val="20"/>
              </w:rPr>
              <w:t>27°37'34.80"</w:t>
            </w:r>
          </w:p>
        </w:tc>
        <w:tc>
          <w:tcPr>
            <w:tcW w:w="1078" w:type="dxa"/>
          </w:tcPr>
          <w:p w14:paraId="6AC34EE5" w14:textId="1C3BCD9A" w:rsidR="00587D67" w:rsidRPr="00E20D07" w:rsidRDefault="00587D67" w:rsidP="00587D67">
            <w:pPr>
              <w:widowControl w:val="0"/>
              <w:autoSpaceDE w:val="0"/>
              <w:autoSpaceDN w:val="0"/>
              <w:spacing w:before="19" w:after="0" w:line="240" w:lineRule="auto"/>
              <w:ind w:left="105"/>
              <w:rPr>
                <w:rFonts w:eastAsia="Verdana" w:cs="Verdana"/>
                <w:b/>
                <w:color w:val="auto"/>
                <w:sz w:val="20"/>
                <w:szCs w:val="22"/>
                <w14:cntxtAlts w14:val="0"/>
              </w:rPr>
            </w:pPr>
            <w:r>
              <w:rPr>
                <w:b/>
                <w:color w:val="4D4D4B"/>
                <w:sz w:val="20"/>
              </w:rPr>
              <w:t>28</w:t>
            </w:r>
          </w:p>
        </w:tc>
        <w:tc>
          <w:tcPr>
            <w:tcW w:w="1751" w:type="dxa"/>
          </w:tcPr>
          <w:p w14:paraId="61B6A48B" w14:textId="29DE7299" w:rsidR="00587D67" w:rsidRPr="00E20D07" w:rsidRDefault="00854512" w:rsidP="00587D67">
            <w:pPr>
              <w:widowControl w:val="0"/>
              <w:autoSpaceDE w:val="0"/>
              <w:autoSpaceDN w:val="0"/>
              <w:spacing w:after="0" w:line="267" w:lineRule="exact"/>
              <w:ind w:left="105"/>
              <w:rPr>
                <w:rFonts w:eastAsia="Verdana" w:cs="Verdana"/>
                <w:color w:val="auto"/>
                <w:szCs w:val="22"/>
                <w14:cntxtAlts w14:val="0"/>
              </w:rPr>
            </w:pPr>
            <w:r w:rsidRPr="00854512">
              <w:rPr>
                <w:color w:val="4D4D4B"/>
                <w:sz w:val="20"/>
              </w:rPr>
              <w:t>39°18'28.59"</w:t>
            </w:r>
          </w:p>
        </w:tc>
        <w:tc>
          <w:tcPr>
            <w:tcW w:w="1702" w:type="dxa"/>
          </w:tcPr>
          <w:p w14:paraId="36D36447" w14:textId="55DF2C8D" w:rsidR="00587D67" w:rsidRPr="00E20D07" w:rsidRDefault="00854512" w:rsidP="00587D67">
            <w:pPr>
              <w:widowControl w:val="0"/>
              <w:autoSpaceDE w:val="0"/>
              <w:autoSpaceDN w:val="0"/>
              <w:spacing w:after="0" w:line="267" w:lineRule="exact"/>
              <w:ind w:left="107"/>
              <w:rPr>
                <w:rFonts w:eastAsia="Verdana" w:cs="Verdana"/>
                <w:color w:val="auto"/>
                <w:szCs w:val="22"/>
                <w14:cntxtAlts w14:val="0"/>
              </w:rPr>
            </w:pPr>
            <w:r w:rsidRPr="00854512">
              <w:rPr>
                <w:color w:val="4D4D4B"/>
                <w:sz w:val="20"/>
              </w:rPr>
              <w:t>27°51'15.99"</w:t>
            </w:r>
          </w:p>
        </w:tc>
      </w:tr>
      <w:tr w:rsidR="00587D67" w:rsidRPr="00E20D07" w14:paraId="3F28AF00" w14:textId="77777777" w:rsidTr="00E20D07">
        <w:trPr>
          <w:trHeight w:val="400"/>
          <w:jc w:val="center"/>
        </w:trPr>
        <w:tc>
          <w:tcPr>
            <w:tcW w:w="1078" w:type="dxa"/>
          </w:tcPr>
          <w:p w14:paraId="287080DF" w14:textId="5C5AD45B" w:rsidR="00587D67" w:rsidRPr="00E20D07" w:rsidRDefault="00587D67" w:rsidP="00587D67">
            <w:pPr>
              <w:widowControl w:val="0"/>
              <w:autoSpaceDE w:val="0"/>
              <w:autoSpaceDN w:val="0"/>
              <w:spacing w:before="19" w:after="0" w:line="240" w:lineRule="auto"/>
              <w:ind w:left="107"/>
              <w:rPr>
                <w:rFonts w:eastAsia="Verdana" w:cs="Verdana"/>
                <w:b/>
                <w:color w:val="auto"/>
                <w:sz w:val="20"/>
                <w:szCs w:val="22"/>
                <w14:cntxtAlts w14:val="0"/>
              </w:rPr>
            </w:pPr>
            <w:r>
              <w:rPr>
                <w:b/>
                <w:color w:val="4D4D4B"/>
                <w:sz w:val="20"/>
              </w:rPr>
              <w:t>6</w:t>
            </w:r>
          </w:p>
        </w:tc>
        <w:tc>
          <w:tcPr>
            <w:tcW w:w="1626" w:type="dxa"/>
          </w:tcPr>
          <w:p w14:paraId="7F0CA321" w14:textId="6DBCF64F" w:rsidR="00587D67" w:rsidRPr="00E20D07" w:rsidRDefault="00670459" w:rsidP="00587D67">
            <w:pPr>
              <w:widowControl w:val="0"/>
              <w:autoSpaceDE w:val="0"/>
              <w:autoSpaceDN w:val="0"/>
              <w:spacing w:after="0" w:line="267" w:lineRule="exact"/>
              <w:ind w:left="109"/>
              <w:rPr>
                <w:rFonts w:eastAsia="Verdana" w:cs="Verdana"/>
                <w:color w:val="auto"/>
                <w:szCs w:val="22"/>
                <w14:cntxtAlts w14:val="0"/>
              </w:rPr>
            </w:pPr>
            <w:r w:rsidRPr="00670459">
              <w:rPr>
                <w:color w:val="4D4D4B"/>
                <w:sz w:val="20"/>
              </w:rPr>
              <w:t>39°17'4.28"</w:t>
            </w:r>
          </w:p>
        </w:tc>
        <w:tc>
          <w:tcPr>
            <w:tcW w:w="1674" w:type="dxa"/>
          </w:tcPr>
          <w:p w14:paraId="22DB2B11" w14:textId="054233C8" w:rsidR="00587D67" w:rsidRPr="00E20D07" w:rsidRDefault="00670459" w:rsidP="00587D67">
            <w:pPr>
              <w:widowControl w:val="0"/>
              <w:autoSpaceDE w:val="0"/>
              <w:autoSpaceDN w:val="0"/>
              <w:spacing w:after="0" w:line="267" w:lineRule="exact"/>
              <w:ind w:left="106"/>
              <w:rPr>
                <w:rFonts w:eastAsia="Verdana" w:cs="Verdana"/>
                <w:color w:val="auto"/>
                <w:szCs w:val="22"/>
                <w14:cntxtAlts w14:val="0"/>
              </w:rPr>
            </w:pPr>
            <w:r w:rsidRPr="00670459">
              <w:rPr>
                <w:color w:val="4D4D4B"/>
                <w:sz w:val="20"/>
              </w:rPr>
              <w:t>27°38'10.31"</w:t>
            </w:r>
          </w:p>
        </w:tc>
        <w:tc>
          <w:tcPr>
            <w:tcW w:w="1078" w:type="dxa"/>
          </w:tcPr>
          <w:p w14:paraId="4D0FEB3D" w14:textId="79890BDD" w:rsidR="00587D67" w:rsidRPr="00E20D07" w:rsidRDefault="00587D67" w:rsidP="00587D67">
            <w:pPr>
              <w:widowControl w:val="0"/>
              <w:autoSpaceDE w:val="0"/>
              <w:autoSpaceDN w:val="0"/>
              <w:spacing w:before="19" w:after="0" w:line="240" w:lineRule="auto"/>
              <w:ind w:left="105"/>
              <w:rPr>
                <w:rFonts w:eastAsia="Verdana" w:cs="Verdana"/>
                <w:b/>
                <w:color w:val="auto"/>
                <w:sz w:val="20"/>
                <w:szCs w:val="22"/>
                <w14:cntxtAlts w14:val="0"/>
              </w:rPr>
            </w:pPr>
            <w:r>
              <w:rPr>
                <w:b/>
                <w:color w:val="4D4D4B"/>
                <w:sz w:val="20"/>
              </w:rPr>
              <w:t>29</w:t>
            </w:r>
          </w:p>
        </w:tc>
        <w:tc>
          <w:tcPr>
            <w:tcW w:w="1751" w:type="dxa"/>
          </w:tcPr>
          <w:p w14:paraId="76C0689C" w14:textId="57C93587" w:rsidR="00587D67" w:rsidRPr="00E20D07" w:rsidRDefault="00854512" w:rsidP="00587D67">
            <w:pPr>
              <w:widowControl w:val="0"/>
              <w:autoSpaceDE w:val="0"/>
              <w:autoSpaceDN w:val="0"/>
              <w:spacing w:after="0" w:line="267" w:lineRule="exact"/>
              <w:ind w:left="105"/>
              <w:rPr>
                <w:rFonts w:eastAsia="Verdana" w:cs="Verdana"/>
                <w:color w:val="auto"/>
                <w:szCs w:val="22"/>
                <w14:cntxtAlts w14:val="0"/>
              </w:rPr>
            </w:pPr>
            <w:r w:rsidRPr="00854512">
              <w:rPr>
                <w:color w:val="4D4D4B"/>
                <w:sz w:val="20"/>
              </w:rPr>
              <w:t>39°18'37.01"</w:t>
            </w:r>
          </w:p>
        </w:tc>
        <w:tc>
          <w:tcPr>
            <w:tcW w:w="1702" w:type="dxa"/>
          </w:tcPr>
          <w:p w14:paraId="4E7A26A0" w14:textId="5D176CE2" w:rsidR="00587D67" w:rsidRPr="00E20D07" w:rsidRDefault="00854512" w:rsidP="00587D67">
            <w:pPr>
              <w:widowControl w:val="0"/>
              <w:autoSpaceDE w:val="0"/>
              <w:autoSpaceDN w:val="0"/>
              <w:spacing w:after="0" w:line="267" w:lineRule="exact"/>
              <w:ind w:left="107"/>
              <w:rPr>
                <w:rFonts w:eastAsia="Verdana" w:cs="Verdana"/>
                <w:color w:val="auto"/>
                <w:szCs w:val="22"/>
                <w14:cntxtAlts w14:val="0"/>
              </w:rPr>
            </w:pPr>
            <w:r w:rsidRPr="00854512">
              <w:rPr>
                <w:color w:val="4D4D4B"/>
                <w:sz w:val="20"/>
              </w:rPr>
              <w:t>27°51'26.82"</w:t>
            </w:r>
          </w:p>
        </w:tc>
      </w:tr>
      <w:tr w:rsidR="00587D67" w:rsidRPr="00E20D07" w14:paraId="2168384A" w14:textId="77777777" w:rsidTr="00E20D07">
        <w:trPr>
          <w:trHeight w:val="402"/>
          <w:jc w:val="center"/>
        </w:trPr>
        <w:tc>
          <w:tcPr>
            <w:tcW w:w="1078" w:type="dxa"/>
          </w:tcPr>
          <w:p w14:paraId="16CE7BE7" w14:textId="16A30DCB" w:rsidR="00587D67" w:rsidRPr="00E20D07" w:rsidRDefault="00587D67" w:rsidP="00587D67">
            <w:pPr>
              <w:widowControl w:val="0"/>
              <w:autoSpaceDE w:val="0"/>
              <w:autoSpaceDN w:val="0"/>
              <w:spacing w:before="19" w:after="0" w:line="240" w:lineRule="auto"/>
              <w:ind w:left="107"/>
              <w:rPr>
                <w:rFonts w:eastAsia="Verdana" w:cs="Verdana"/>
                <w:b/>
                <w:color w:val="auto"/>
                <w:sz w:val="20"/>
                <w:szCs w:val="22"/>
                <w14:cntxtAlts w14:val="0"/>
              </w:rPr>
            </w:pPr>
            <w:r>
              <w:rPr>
                <w:b/>
                <w:color w:val="4D4D4B"/>
                <w:sz w:val="20"/>
              </w:rPr>
              <w:t>7</w:t>
            </w:r>
          </w:p>
        </w:tc>
        <w:tc>
          <w:tcPr>
            <w:tcW w:w="1626" w:type="dxa"/>
          </w:tcPr>
          <w:p w14:paraId="0A740BC9" w14:textId="66B90911" w:rsidR="00587D67" w:rsidRPr="00E20D07" w:rsidRDefault="00670459" w:rsidP="00587D67">
            <w:pPr>
              <w:widowControl w:val="0"/>
              <w:autoSpaceDE w:val="0"/>
              <w:autoSpaceDN w:val="0"/>
              <w:spacing w:after="0" w:line="267" w:lineRule="exact"/>
              <w:ind w:left="109"/>
              <w:rPr>
                <w:rFonts w:eastAsia="Verdana" w:cs="Verdana"/>
                <w:color w:val="auto"/>
                <w:szCs w:val="22"/>
                <w14:cntxtAlts w14:val="0"/>
              </w:rPr>
            </w:pPr>
            <w:r w:rsidRPr="00670459">
              <w:rPr>
                <w:color w:val="4D4D4B"/>
                <w:sz w:val="20"/>
              </w:rPr>
              <w:t>39°17'20.60"</w:t>
            </w:r>
          </w:p>
        </w:tc>
        <w:tc>
          <w:tcPr>
            <w:tcW w:w="1674" w:type="dxa"/>
          </w:tcPr>
          <w:p w14:paraId="20F4E0B5" w14:textId="639DD1C0" w:rsidR="00587D67" w:rsidRPr="00E20D07" w:rsidRDefault="00670459" w:rsidP="00587D67">
            <w:pPr>
              <w:widowControl w:val="0"/>
              <w:autoSpaceDE w:val="0"/>
              <w:autoSpaceDN w:val="0"/>
              <w:spacing w:after="0" w:line="267" w:lineRule="exact"/>
              <w:ind w:left="106"/>
              <w:rPr>
                <w:rFonts w:eastAsia="Verdana" w:cs="Verdana"/>
                <w:color w:val="auto"/>
                <w:szCs w:val="22"/>
                <w14:cntxtAlts w14:val="0"/>
              </w:rPr>
            </w:pPr>
            <w:r w:rsidRPr="00670459">
              <w:rPr>
                <w:color w:val="4D4D4B"/>
                <w:sz w:val="20"/>
              </w:rPr>
              <w:t>27°38'26.70"</w:t>
            </w:r>
          </w:p>
        </w:tc>
        <w:tc>
          <w:tcPr>
            <w:tcW w:w="1078" w:type="dxa"/>
          </w:tcPr>
          <w:p w14:paraId="6D5D4C8E" w14:textId="71380E22" w:rsidR="00587D67" w:rsidRPr="00E20D07" w:rsidRDefault="00587D67" w:rsidP="00587D67">
            <w:pPr>
              <w:widowControl w:val="0"/>
              <w:autoSpaceDE w:val="0"/>
              <w:autoSpaceDN w:val="0"/>
              <w:spacing w:before="19" w:after="0" w:line="240" w:lineRule="auto"/>
              <w:ind w:left="105"/>
              <w:rPr>
                <w:rFonts w:eastAsia="Verdana" w:cs="Verdana"/>
                <w:b/>
                <w:color w:val="auto"/>
                <w:sz w:val="20"/>
                <w:szCs w:val="22"/>
                <w14:cntxtAlts w14:val="0"/>
              </w:rPr>
            </w:pPr>
            <w:r>
              <w:rPr>
                <w:b/>
                <w:color w:val="4D4D4B"/>
                <w:sz w:val="20"/>
              </w:rPr>
              <w:t>30</w:t>
            </w:r>
          </w:p>
        </w:tc>
        <w:tc>
          <w:tcPr>
            <w:tcW w:w="1751" w:type="dxa"/>
          </w:tcPr>
          <w:p w14:paraId="2F4EC465" w14:textId="3884A744" w:rsidR="00587D67" w:rsidRPr="00E20D07" w:rsidRDefault="00854512" w:rsidP="00587D67">
            <w:pPr>
              <w:widowControl w:val="0"/>
              <w:autoSpaceDE w:val="0"/>
              <w:autoSpaceDN w:val="0"/>
              <w:spacing w:after="0" w:line="267" w:lineRule="exact"/>
              <w:ind w:left="105"/>
              <w:rPr>
                <w:rFonts w:eastAsia="Verdana" w:cs="Verdana"/>
                <w:color w:val="auto"/>
                <w:szCs w:val="22"/>
                <w14:cntxtAlts w14:val="0"/>
              </w:rPr>
            </w:pPr>
            <w:r w:rsidRPr="00854512">
              <w:rPr>
                <w:color w:val="4D4D4B"/>
                <w:sz w:val="20"/>
              </w:rPr>
              <w:t>39°18'51.74"</w:t>
            </w:r>
          </w:p>
        </w:tc>
        <w:tc>
          <w:tcPr>
            <w:tcW w:w="1702" w:type="dxa"/>
          </w:tcPr>
          <w:p w14:paraId="7BD1243D" w14:textId="5411A07D" w:rsidR="00587D67" w:rsidRPr="00E20D07" w:rsidRDefault="00854512" w:rsidP="00587D67">
            <w:pPr>
              <w:widowControl w:val="0"/>
              <w:autoSpaceDE w:val="0"/>
              <w:autoSpaceDN w:val="0"/>
              <w:spacing w:after="0" w:line="267" w:lineRule="exact"/>
              <w:ind w:left="107"/>
              <w:rPr>
                <w:rFonts w:eastAsia="Verdana" w:cs="Verdana"/>
                <w:color w:val="auto"/>
                <w:szCs w:val="22"/>
                <w14:cntxtAlts w14:val="0"/>
              </w:rPr>
            </w:pPr>
            <w:r w:rsidRPr="00854512">
              <w:rPr>
                <w:color w:val="4D4D4B"/>
                <w:sz w:val="20"/>
              </w:rPr>
              <w:t>27°51'38.86"</w:t>
            </w:r>
          </w:p>
        </w:tc>
      </w:tr>
      <w:tr w:rsidR="00587D67" w:rsidRPr="00E20D07" w14:paraId="02C7A3A1" w14:textId="77777777" w:rsidTr="00E20D07">
        <w:trPr>
          <w:trHeight w:val="400"/>
          <w:jc w:val="center"/>
        </w:trPr>
        <w:tc>
          <w:tcPr>
            <w:tcW w:w="1078" w:type="dxa"/>
          </w:tcPr>
          <w:p w14:paraId="364439BD" w14:textId="2BEA88D2" w:rsidR="00587D67" w:rsidRPr="00E20D07" w:rsidRDefault="00587D67" w:rsidP="00587D67">
            <w:pPr>
              <w:widowControl w:val="0"/>
              <w:autoSpaceDE w:val="0"/>
              <w:autoSpaceDN w:val="0"/>
              <w:spacing w:before="17" w:after="0" w:line="240" w:lineRule="auto"/>
              <w:ind w:left="107"/>
              <w:rPr>
                <w:rFonts w:eastAsia="Verdana" w:cs="Verdana"/>
                <w:b/>
                <w:color w:val="auto"/>
                <w:sz w:val="20"/>
                <w:szCs w:val="22"/>
                <w14:cntxtAlts w14:val="0"/>
              </w:rPr>
            </w:pPr>
            <w:r>
              <w:rPr>
                <w:b/>
                <w:color w:val="4D4D4B"/>
                <w:sz w:val="20"/>
              </w:rPr>
              <w:t>8</w:t>
            </w:r>
          </w:p>
        </w:tc>
        <w:tc>
          <w:tcPr>
            <w:tcW w:w="1626" w:type="dxa"/>
          </w:tcPr>
          <w:p w14:paraId="7267CCBE" w14:textId="4346AB82" w:rsidR="00587D67" w:rsidRPr="00E20D07" w:rsidRDefault="00670459" w:rsidP="00587D67">
            <w:pPr>
              <w:widowControl w:val="0"/>
              <w:autoSpaceDE w:val="0"/>
              <w:autoSpaceDN w:val="0"/>
              <w:spacing w:after="0" w:line="267" w:lineRule="exact"/>
              <w:ind w:left="109"/>
              <w:rPr>
                <w:rFonts w:eastAsia="Verdana" w:cs="Verdana"/>
                <w:color w:val="auto"/>
                <w:szCs w:val="22"/>
                <w14:cntxtAlts w14:val="0"/>
              </w:rPr>
            </w:pPr>
            <w:r w:rsidRPr="00670459">
              <w:rPr>
                <w:color w:val="4D4D4B"/>
                <w:sz w:val="20"/>
              </w:rPr>
              <w:t>39°17'24.20"</w:t>
            </w:r>
          </w:p>
        </w:tc>
        <w:tc>
          <w:tcPr>
            <w:tcW w:w="1674" w:type="dxa"/>
          </w:tcPr>
          <w:p w14:paraId="13268100" w14:textId="092E7ABD" w:rsidR="00587D67" w:rsidRPr="00E20D07" w:rsidRDefault="00670459" w:rsidP="00587D67">
            <w:pPr>
              <w:widowControl w:val="0"/>
              <w:autoSpaceDE w:val="0"/>
              <w:autoSpaceDN w:val="0"/>
              <w:spacing w:after="0" w:line="267" w:lineRule="exact"/>
              <w:ind w:left="106"/>
              <w:rPr>
                <w:rFonts w:eastAsia="Verdana" w:cs="Verdana"/>
                <w:color w:val="auto"/>
                <w:szCs w:val="22"/>
                <w14:cntxtAlts w14:val="0"/>
              </w:rPr>
            </w:pPr>
            <w:r w:rsidRPr="00670459">
              <w:rPr>
                <w:color w:val="4D4D4B"/>
                <w:sz w:val="20"/>
              </w:rPr>
              <w:t>27°38'38.71"</w:t>
            </w:r>
          </w:p>
        </w:tc>
        <w:tc>
          <w:tcPr>
            <w:tcW w:w="1078" w:type="dxa"/>
          </w:tcPr>
          <w:p w14:paraId="472F86BC" w14:textId="25F0EAFD" w:rsidR="00587D67" w:rsidRPr="00E20D07" w:rsidRDefault="00587D67" w:rsidP="00587D67">
            <w:pPr>
              <w:widowControl w:val="0"/>
              <w:autoSpaceDE w:val="0"/>
              <w:autoSpaceDN w:val="0"/>
              <w:spacing w:before="17" w:after="0" w:line="240" w:lineRule="auto"/>
              <w:ind w:left="105"/>
              <w:rPr>
                <w:rFonts w:eastAsia="Verdana" w:cs="Verdana"/>
                <w:b/>
                <w:color w:val="auto"/>
                <w:sz w:val="20"/>
                <w:szCs w:val="22"/>
                <w14:cntxtAlts w14:val="0"/>
              </w:rPr>
            </w:pPr>
            <w:r>
              <w:rPr>
                <w:b/>
                <w:color w:val="4D4D4B"/>
                <w:sz w:val="20"/>
              </w:rPr>
              <w:t>31</w:t>
            </w:r>
          </w:p>
        </w:tc>
        <w:tc>
          <w:tcPr>
            <w:tcW w:w="1751" w:type="dxa"/>
          </w:tcPr>
          <w:p w14:paraId="0550BACF" w14:textId="57275656" w:rsidR="00587D67" w:rsidRPr="00E20D07" w:rsidRDefault="00854512" w:rsidP="00587D67">
            <w:pPr>
              <w:widowControl w:val="0"/>
              <w:autoSpaceDE w:val="0"/>
              <w:autoSpaceDN w:val="0"/>
              <w:spacing w:after="0" w:line="267" w:lineRule="exact"/>
              <w:ind w:left="105"/>
              <w:rPr>
                <w:rFonts w:eastAsia="Verdana" w:cs="Verdana"/>
                <w:color w:val="auto"/>
                <w:szCs w:val="22"/>
                <w14:cntxtAlts w14:val="0"/>
              </w:rPr>
            </w:pPr>
            <w:r w:rsidRPr="00854512">
              <w:rPr>
                <w:color w:val="4D4D4B"/>
                <w:sz w:val="20"/>
              </w:rPr>
              <w:t>39°18'42.98"</w:t>
            </w:r>
          </w:p>
        </w:tc>
        <w:tc>
          <w:tcPr>
            <w:tcW w:w="1702" w:type="dxa"/>
          </w:tcPr>
          <w:p w14:paraId="051B48E1" w14:textId="1B280B7E" w:rsidR="00587D67" w:rsidRPr="00E20D07" w:rsidRDefault="00854512" w:rsidP="00587D67">
            <w:pPr>
              <w:widowControl w:val="0"/>
              <w:autoSpaceDE w:val="0"/>
              <w:autoSpaceDN w:val="0"/>
              <w:spacing w:after="0" w:line="267" w:lineRule="exact"/>
              <w:ind w:left="107"/>
              <w:rPr>
                <w:rFonts w:eastAsia="Verdana" w:cs="Verdana"/>
                <w:color w:val="auto"/>
                <w:szCs w:val="22"/>
                <w14:cntxtAlts w14:val="0"/>
              </w:rPr>
            </w:pPr>
            <w:r w:rsidRPr="00854512">
              <w:rPr>
                <w:color w:val="4D4D4B"/>
                <w:sz w:val="20"/>
              </w:rPr>
              <w:t>27°51'52.45"</w:t>
            </w:r>
          </w:p>
        </w:tc>
      </w:tr>
      <w:tr w:rsidR="00587D67" w:rsidRPr="00E20D07" w14:paraId="3E886E5C" w14:textId="77777777" w:rsidTr="00E20D07">
        <w:trPr>
          <w:trHeight w:val="400"/>
          <w:jc w:val="center"/>
        </w:trPr>
        <w:tc>
          <w:tcPr>
            <w:tcW w:w="1078" w:type="dxa"/>
          </w:tcPr>
          <w:p w14:paraId="3FDCFA55" w14:textId="01C7E5A9" w:rsidR="00587D67" w:rsidRPr="00E20D07" w:rsidRDefault="00587D67" w:rsidP="00587D67">
            <w:pPr>
              <w:widowControl w:val="0"/>
              <w:autoSpaceDE w:val="0"/>
              <w:autoSpaceDN w:val="0"/>
              <w:spacing w:before="19" w:after="0" w:line="240" w:lineRule="auto"/>
              <w:ind w:left="107"/>
              <w:rPr>
                <w:rFonts w:eastAsia="Verdana" w:cs="Verdana"/>
                <w:b/>
                <w:color w:val="auto"/>
                <w:sz w:val="20"/>
                <w:szCs w:val="22"/>
                <w14:cntxtAlts w14:val="0"/>
              </w:rPr>
            </w:pPr>
            <w:r>
              <w:rPr>
                <w:b/>
                <w:color w:val="4D4D4B"/>
                <w:sz w:val="20"/>
              </w:rPr>
              <w:t>9</w:t>
            </w:r>
          </w:p>
        </w:tc>
        <w:tc>
          <w:tcPr>
            <w:tcW w:w="1626" w:type="dxa"/>
          </w:tcPr>
          <w:p w14:paraId="1B7C541E" w14:textId="6A4DA9FA" w:rsidR="00587D67" w:rsidRPr="00E20D07" w:rsidRDefault="00670459" w:rsidP="00587D67">
            <w:pPr>
              <w:widowControl w:val="0"/>
              <w:autoSpaceDE w:val="0"/>
              <w:autoSpaceDN w:val="0"/>
              <w:spacing w:after="0" w:line="267" w:lineRule="exact"/>
              <w:ind w:left="109"/>
              <w:rPr>
                <w:rFonts w:eastAsia="Verdana" w:cs="Verdana"/>
                <w:color w:val="auto"/>
                <w:szCs w:val="22"/>
                <w14:cntxtAlts w14:val="0"/>
              </w:rPr>
            </w:pPr>
            <w:r w:rsidRPr="00670459">
              <w:rPr>
                <w:color w:val="4D4D4B"/>
                <w:sz w:val="20"/>
              </w:rPr>
              <w:t>39°17'47.01"</w:t>
            </w:r>
          </w:p>
        </w:tc>
        <w:tc>
          <w:tcPr>
            <w:tcW w:w="1674" w:type="dxa"/>
          </w:tcPr>
          <w:p w14:paraId="0BB3C716" w14:textId="407EC76B" w:rsidR="00587D67" w:rsidRPr="00E20D07" w:rsidRDefault="00670459" w:rsidP="00587D67">
            <w:pPr>
              <w:widowControl w:val="0"/>
              <w:autoSpaceDE w:val="0"/>
              <w:autoSpaceDN w:val="0"/>
              <w:spacing w:after="0" w:line="267" w:lineRule="exact"/>
              <w:ind w:left="106"/>
              <w:rPr>
                <w:rFonts w:eastAsia="Verdana" w:cs="Verdana"/>
                <w:color w:val="auto"/>
                <w:szCs w:val="22"/>
                <w14:cntxtAlts w14:val="0"/>
              </w:rPr>
            </w:pPr>
            <w:r w:rsidRPr="00670459">
              <w:rPr>
                <w:color w:val="4D4D4B"/>
                <w:sz w:val="20"/>
              </w:rPr>
              <w:t>27°39'12.07"</w:t>
            </w:r>
          </w:p>
        </w:tc>
        <w:tc>
          <w:tcPr>
            <w:tcW w:w="1078" w:type="dxa"/>
          </w:tcPr>
          <w:p w14:paraId="0AE955B6" w14:textId="2DA7D13C" w:rsidR="00587D67" w:rsidRPr="00E20D07" w:rsidRDefault="00587D67" w:rsidP="00587D67">
            <w:pPr>
              <w:widowControl w:val="0"/>
              <w:autoSpaceDE w:val="0"/>
              <w:autoSpaceDN w:val="0"/>
              <w:spacing w:before="19" w:after="0" w:line="240" w:lineRule="auto"/>
              <w:ind w:left="105"/>
              <w:rPr>
                <w:rFonts w:eastAsia="Verdana" w:cs="Verdana"/>
                <w:b/>
                <w:color w:val="auto"/>
                <w:sz w:val="20"/>
                <w:szCs w:val="22"/>
                <w14:cntxtAlts w14:val="0"/>
              </w:rPr>
            </w:pPr>
            <w:r>
              <w:rPr>
                <w:b/>
                <w:color w:val="4D4D4B"/>
                <w:sz w:val="20"/>
              </w:rPr>
              <w:t>32</w:t>
            </w:r>
          </w:p>
        </w:tc>
        <w:tc>
          <w:tcPr>
            <w:tcW w:w="1751" w:type="dxa"/>
          </w:tcPr>
          <w:p w14:paraId="3489DBDE" w14:textId="5AB5276A" w:rsidR="00587D67" w:rsidRPr="00E20D07" w:rsidRDefault="00854512" w:rsidP="00587D67">
            <w:pPr>
              <w:widowControl w:val="0"/>
              <w:autoSpaceDE w:val="0"/>
              <w:autoSpaceDN w:val="0"/>
              <w:spacing w:after="0" w:line="267" w:lineRule="exact"/>
              <w:ind w:left="105"/>
              <w:rPr>
                <w:rFonts w:eastAsia="Verdana" w:cs="Verdana"/>
                <w:color w:val="auto"/>
                <w:szCs w:val="22"/>
                <w14:cntxtAlts w14:val="0"/>
              </w:rPr>
            </w:pPr>
            <w:r w:rsidRPr="00854512">
              <w:rPr>
                <w:color w:val="4D4D4B"/>
                <w:sz w:val="20"/>
              </w:rPr>
              <w:t>39°18'17.62"</w:t>
            </w:r>
          </w:p>
        </w:tc>
        <w:tc>
          <w:tcPr>
            <w:tcW w:w="1702" w:type="dxa"/>
          </w:tcPr>
          <w:p w14:paraId="27C4A8B2" w14:textId="72B5FBA6" w:rsidR="00587D67" w:rsidRPr="00E20D07" w:rsidRDefault="00854512" w:rsidP="00587D67">
            <w:pPr>
              <w:widowControl w:val="0"/>
              <w:autoSpaceDE w:val="0"/>
              <w:autoSpaceDN w:val="0"/>
              <w:spacing w:after="0" w:line="267" w:lineRule="exact"/>
              <w:ind w:left="107"/>
              <w:rPr>
                <w:rFonts w:eastAsia="Verdana" w:cs="Verdana"/>
                <w:color w:val="auto"/>
                <w:szCs w:val="22"/>
                <w14:cntxtAlts w14:val="0"/>
              </w:rPr>
            </w:pPr>
            <w:r w:rsidRPr="00854512">
              <w:rPr>
                <w:color w:val="4D4D4B"/>
                <w:sz w:val="20"/>
              </w:rPr>
              <w:t>27°52'30.80"</w:t>
            </w:r>
          </w:p>
        </w:tc>
      </w:tr>
      <w:tr w:rsidR="00587D67" w:rsidRPr="00E20D07" w14:paraId="3F58E4FA" w14:textId="77777777" w:rsidTr="00E20D07">
        <w:trPr>
          <w:trHeight w:val="402"/>
          <w:jc w:val="center"/>
        </w:trPr>
        <w:tc>
          <w:tcPr>
            <w:tcW w:w="1078" w:type="dxa"/>
          </w:tcPr>
          <w:p w14:paraId="12FE9405" w14:textId="37FE94B1" w:rsidR="00587D67" w:rsidRPr="00E20D07" w:rsidRDefault="00587D67" w:rsidP="00587D67">
            <w:pPr>
              <w:widowControl w:val="0"/>
              <w:autoSpaceDE w:val="0"/>
              <w:autoSpaceDN w:val="0"/>
              <w:spacing w:before="19" w:after="0" w:line="240" w:lineRule="auto"/>
              <w:ind w:left="107"/>
              <w:rPr>
                <w:rFonts w:eastAsia="Verdana" w:cs="Verdana"/>
                <w:b/>
                <w:color w:val="auto"/>
                <w:sz w:val="20"/>
                <w:szCs w:val="22"/>
                <w14:cntxtAlts w14:val="0"/>
              </w:rPr>
            </w:pPr>
            <w:r>
              <w:rPr>
                <w:b/>
                <w:color w:val="4D4D4B"/>
                <w:sz w:val="20"/>
              </w:rPr>
              <w:t>10</w:t>
            </w:r>
          </w:p>
        </w:tc>
        <w:tc>
          <w:tcPr>
            <w:tcW w:w="1626" w:type="dxa"/>
          </w:tcPr>
          <w:p w14:paraId="4B813A10" w14:textId="4A840FF5" w:rsidR="00587D67" w:rsidRPr="00E20D07" w:rsidRDefault="00670459" w:rsidP="00587D67">
            <w:pPr>
              <w:widowControl w:val="0"/>
              <w:autoSpaceDE w:val="0"/>
              <w:autoSpaceDN w:val="0"/>
              <w:spacing w:after="0" w:line="267" w:lineRule="exact"/>
              <w:ind w:left="109"/>
              <w:rPr>
                <w:rFonts w:eastAsia="Verdana" w:cs="Verdana"/>
                <w:color w:val="auto"/>
                <w:szCs w:val="22"/>
                <w14:cntxtAlts w14:val="0"/>
              </w:rPr>
            </w:pPr>
            <w:r w:rsidRPr="00670459">
              <w:rPr>
                <w:color w:val="4D4D4B"/>
                <w:sz w:val="20"/>
              </w:rPr>
              <w:t>39°17'47.44"</w:t>
            </w:r>
          </w:p>
        </w:tc>
        <w:tc>
          <w:tcPr>
            <w:tcW w:w="1674" w:type="dxa"/>
          </w:tcPr>
          <w:p w14:paraId="379D6522" w14:textId="4764FF32" w:rsidR="00587D67" w:rsidRPr="00E20D07" w:rsidRDefault="00670459" w:rsidP="00587D67">
            <w:pPr>
              <w:widowControl w:val="0"/>
              <w:autoSpaceDE w:val="0"/>
              <w:autoSpaceDN w:val="0"/>
              <w:spacing w:after="0" w:line="267" w:lineRule="exact"/>
              <w:ind w:left="106"/>
              <w:rPr>
                <w:rFonts w:eastAsia="Verdana" w:cs="Verdana"/>
                <w:color w:val="auto"/>
                <w:szCs w:val="22"/>
                <w14:cntxtAlts w14:val="0"/>
              </w:rPr>
            </w:pPr>
            <w:r w:rsidRPr="00670459">
              <w:rPr>
                <w:color w:val="4D4D4B"/>
                <w:sz w:val="20"/>
              </w:rPr>
              <w:t>27°39'23.35"</w:t>
            </w:r>
          </w:p>
        </w:tc>
        <w:tc>
          <w:tcPr>
            <w:tcW w:w="1078" w:type="dxa"/>
          </w:tcPr>
          <w:p w14:paraId="2C3DA3B7" w14:textId="45697451" w:rsidR="00587D67" w:rsidRPr="00E20D07" w:rsidRDefault="00587D67" w:rsidP="00587D67">
            <w:pPr>
              <w:widowControl w:val="0"/>
              <w:autoSpaceDE w:val="0"/>
              <w:autoSpaceDN w:val="0"/>
              <w:spacing w:before="19" w:after="0" w:line="240" w:lineRule="auto"/>
              <w:ind w:left="105"/>
              <w:rPr>
                <w:rFonts w:eastAsia="Verdana" w:cs="Verdana"/>
                <w:b/>
                <w:color w:val="auto"/>
                <w:sz w:val="20"/>
                <w:szCs w:val="22"/>
                <w14:cntxtAlts w14:val="0"/>
              </w:rPr>
            </w:pPr>
            <w:r>
              <w:rPr>
                <w:b/>
                <w:color w:val="4D4D4B"/>
                <w:sz w:val="20"/>
              </w:rPr>
              <w:t>33</w:t>
            </w:r>
          </w:p>
        </w:tc>
        <w:tc>
          <w:tcPr>
            <w:tcW w:w="1751" w:type="dxa"/>
          </w:tcPr>
          <w:p w14:paraId="53BE7F91" w14:textId="089F0F2A" w:rsidR="00587D67" w:rsidRPr="00E20D07" w:rsidRDefault="00854512" w:rsidP="00587D67">
            <w:pPr>
              <w:widowControl w:val="0"/>
              <w:autoSpaceDE w:val="0"/>
              <w:autoSpaceDN w:val="0"/>
              <w:spacing w:after="0" w:line="267" w:lineRule="exact"/>
              <w:ind w:left="105"/>
              <w:rPr>
                <w:rFonts w:eastAsia="Verdana" w:cs="Verdana"/>
                <w:color w:val="auto"/>
                <w:szCs w:val="22"/>
                <w14:cntxtAlts w14:val="0"/>
              </w:rPr>
            </w:pPr>
            <w:r w:rsidRPr="00854512">
              <w:rPr>
                <w:color w:val="4D4D4B"/>
                <w:sz w:val="20"/>
              </w:rPr>
              <w:t>39°18'13.83"</w:t>
            </w:r>
          </w:p>
        </w:tc>
        <w:tc>
          <w:tcPr>
            <w:tcW w:w="1702" w:type="dxa"/>
          </w:tcPr>
          <w:p w14:paraId="4E30C095" w14:textId="5915643F" w:rsidR="00587D67" w:rsidRPr="00E20D07" w:rsidRDefault="00854512" w:rsidP="00587D67">
            <w:pPr>
              <w:widowControl w:val="0"/>
              <w:autoSpaceDE w:val="0"/>
              <w:autoSpaceDN w:val="0"/>
              <w:spacing w:after="0" w:line="267" w:lineRule="exact"/>
              <w:ind w:left="107"/>
              <w:rPr>
                <w:rFonts w:eastAsia="Verdana" w:cs="Verdana"/>
                <w:color w:val="auto"/>
                <w:szCs w:val="22"/>
                <w14:cntxtAlts w14:val="0"/>
              </w:rPr>
            </w:pPr>
            <w:r w:rsidRPr="00854512">
              <w:rPr>
                <w:color w:val="4D4D4B"/>
                <w:sz w:val="20"/>
              </w:rPr>
              <w:t>27°52'20.65"</w:t>
            </w:r>
          </w:p>
        </w:tc>
      </w:tr>
      <w:tr w:rsidR="00587D67" w:rsidRPr="00E20D07" w14:paraId="48FCDF6B" w14:textId="77777777" w:rsidTr="00E20D07">
        <w:trPr>
          <w:trHeight w:val="402"/>
          <w:jc w:val="center"/>
        </w:trPr>
        <w:tc>
          <w:tcPr>
            <w:tcW w:w="1078" w:type="dxa"/>
          </w:tcPr>
          <w:p w14:paraId="3083687A" w14:textId="1B8ABA39" w:rsidR="00587D67" w:rsidRPr="00E20D07" w:rsidRDefault="00587D67" w:rsidP="00587D67">
            <w:pPr>
              <w:widowControl w:val="0"/>
              <w:autoSpaceDE w:val="0"/>
              <w:autoSpaceDN w:val="0"/>
              <w:spacing w:before="19" w:after="0" w:line="240" w:lineRule="auto"/>
              <w:ind w:left="107"/>
              <w:rPr>
                <w:rFonts w:eastAsia="Verdana" w:cs="Verdana"/>
                <w:b/>
                <w:color w:val="4D4D4B"/>
                <w:sz w:val="20"/>
                <w:szCs w:val="22"/>
                <w14:cntxtAlts w14:val="0"/>
              </w:rPr>
            </w:pPr>
            <w:r>
              <w:rPr>
                <w:b/>
                <w:color w:val="4D4D4B"/>
                <w:sz w:val="20"/>
              </w:rPr>
              <w:t>11</w:t>
            </w:r>
          </w:p>
        </w:tc>
        <w:tc>
          <w:tcPr>
            <w:tcW w:w="1626" w:type="dxa"/>
          </w:tcPr>
          <w:p w14:paraId="3C4BE538" w14:textId="24B3A240" w:rsidR="00587D67" w:rsidRPr="00E20D07" w:rsidRDefault="00670459" w:rsidP="00587D67">
            <w:pPr>
              <w:widowControl w:val="0"/>
              <w:autoSpaceDE w:val="0"/>
              <w:autoSpaceDN w:val="0"/>
              <w:spacing w:after="0" w:line="267" w:lineRule="exact"/>
              <w:ind w:left="109"/>
              <w:rPr>
                <w:rFonts w:eastAsia="Verdana" w:cs="Verdana"/>
                <w:color w:val="4D4D4B"/>
                <w:szCs w:val="22"/>
                <w14:cntxtAlts w14:val="0"/>
              </w:rPr>
            </w:pPr>
            <w:r w:rsidRPr="00670459">
              <w:rPr>
                <w:color w:val="4D4D4B"/>
                <w:sz w:val="20"/>
              </w:rPr>
              <w:t>39°17'44.49"</w:t>
            </w:r>
          </w:p>
        </w:tc>
        <w:tc>
          <w:tcPr>
            <w:tcW w:w="1674" w:type="dxa"/>
          </w:tcPr>
          <w:p w14:paraId="46A5581B" w14:textId="1A64312B" w:rsidR="00587D67" w:rsidRPr="00E20D07" w:rsidRDefault="00670459" w:rsidP="00587D67">
            <w:pPr>
              <w:widowControl w:val="0"/>
              <w:autoSpaceDE w:val="0"/>
              <w:autoSpaceDN w:val="0"/>
              <w:spacing w:after="0" w:line="267" w:lineRule="exact"/>
              <w:ind w:left="106"/>
              <w:rPr>
                <w:rFonts w:eastAsia="Verdana" w:cs="Verdana"/>
                <w:color w:val="4D4D4B"/>
                <w:szCs w:val="22"/>
                <w14:cntxtAlts w14:val="0"/>
              </w:rPr>
            </w:pPr>
            <w:r w:rsidRPr="00670459">
              <w:rPr>
                <w:color w:val="4D4D4B"/>
                <w:sz w:val="20"/>
              </w:rPr>
              <w:t>27°39'34.42"</w:t>
            </w:r>
          </w:p>
        </w:tc>
        <w:tc>
          <w:tcPr>
            <w:tcW w:w="1078" w:type="dxa"/>
          </w:tcPr>
          <w:p w14:paraId="5031D794" w14:textId="51245D74" w:rsidR="00587D67" w:rsidRPr="00E20D07" w:rsidRDefault="00587D67" w:rsidP="00587D67">
            <w:pPr>
              <w:widowControl w:val="0"/>
              <w:autoSpaceDE w:val="0"/>
              <w:autoSpaceDN w:val="0"/>
              <w:spacing w:before="19" w:after="0" w:line="240" w:lineRule="auto"/>
              <w:ind w:left="105"/>
              <w:rPr>
                <w:rFonts w:eastAsia="Verdana" w:cs="Verdana"/>
                <w:b/>
                <w:color w:val="4D4D4B"/>
                <w:sz w:val="20"/>
                <w:szCs w:val="22"/>
                <w14:cntxtAlts w14:val="0"/>
              </w:rPr>
            </w:pPr>
            <w:r>
              <w:rPr>
                <w:b/>
                <w:color w:val="4D4D4B"/>
                <w:sz w:val="20"/>
              </w:rPr>
              <w:t>34</w:t>
            </w:r>
          </w:p>
        </w:tc>
        <w:tc>
          <w:tcPr>
            <w:tcW w:w="1751" w:type="dxa"/>
          </w:tcPr>
          <w:p w14:paraId="23282574" w14:textId="10BEEFC7" w:rsidR="00587D67" w:rsidRPr="00E20D07" w:rsidRDefault="00854512" w:rsidP="00587D67">
            <w:pPr>
              <w:widowControl w:val="0"/>
              <w:autoSpaceDE w:val="0"/>
              <w:autoSpaceDN w:val="0"/>
              <w:spacing w:after="0" w:line="267" w:lineRule="exact"/>
              <w:ind w:left="105"/>
              <w:rPr>
                <w:rFonts w:eastAsia="Verdana" w:cs="Verdana"/>
                <w:color w:val="4D4D4B"/>
                <w:szCs w:val="22"/>
                <w14:cntxtAlts w14:val="0"/>
              </w:rPr>
            </w:pPr>
            <w:r w:rsidRPr="00854512">
              <w:rPr>
                <w:color w:val="4D4D4B"/>
                <w:sz w:val="20"/>
              </w:rPr>
              <w:t>39°18'9.40"</w:t>
            </w:r>
          </w:p>
        </w:tc>
        <w:tc>
          <w:tcPr>
            <w:tcW w:w="1702" w:type="dxa"/>
          </w:tcPr>
          <w:p w14:paraId="5631A111" w14:textId="08015EC4" w:rsidR="00587D67" w:rsidRPr="00E20D07" w:rsidRDefault="00854512" w:rsidP="00587D67">
            <w:pPr>
              <w:widowControl w:val="0"/>
              <w:autoSpaceDE w:val="0"/>
              <w:autoSpaceDN w:val="0"/>
              <w:spacing w:after="0" w:line="267" w:lineRule="exact"/>
              <w:ind w:left="107"/>
              <w:rPr>
                <w:rFonts w:eastAsia="Verdana" w:cs="Verdana"/>
                <w:color w:val="4D4D4B"/>
                <w:szCs w:val="22"/>
                <w14:cntxtAlts w14:val="0"/>
              </w:rPr>
            </w:pPr>
            <w:r w:rsidRPr="00854512">
              <w:rPr>
                <w:color w:val="4D4D4B"/>
                <w:sz w:val="20"/>
              </w:rPr>
              <w:t>27°52'10.95"</w:t>
            </w:r>
          </w:p>
        </w:tc>
      </w:tr>
      <w:tr w:rsidR="00587D67" w:rsidRPr="00E20D07" w14:paraId="343F38B8" w14:textId="77777777" w:rsidTr="00E20D07">
        <w:trPr>
          <w:trHeight w:val="402"/>
          <w:jc w:val="center"/>
        </w:trPr>
        <w:tc>
          <w:tcPr>
            <w:tcW w:w="1078" w:type="dxa"/>
          </w:tcPr>
          <w:p w14:paraId="7DED9BA4" w14:textId="6C342B6B" w:rsidR="00587D67" w:rsidRPr="00E20D07" w:rsidRDefault="00587D67" w:rsidP="00587D67">
            <w:pPr>
              <w:widowControl w:val="0"/>
              <w:autoSpaceDE w:val="0"/>
              <w:autoSpaceDN w:val="0"/>
              <w:spacing w:before="19" w:after="0" w:line="240" w:lineRule="auto"/>
              <w:ind w:left="107"/>
              <w:rPr>
                <w:rFonts w:eastAsia="Verdana" w:cs="Verdana"/>
                <w:b/>
                <w:color w:val="4D4D4B"/>
                <w:sz w:val="20"/>
                <w:szCs w:val="22"/>
                <w14:cntxtAlts w14:val="0"/>
              </w:rPr>
            </w:pPr>
            <w:r>
              <w:rPr>
                <w:b/>
                <w:color w:val="4D4D4B"/>
                <w:sz w:val="20"/>
              </w:rPr>
              <w:t>12</w:t>
            </w:r>
          </w:p>
        </w:tc>
        <w:tc>
          <w:tcPr>
            <w:tcW w:w="1626" w:type="dxa"/>
          </w:tcPr>
          <w:p w14:paraId="1F78EE79" w14:textId="379D44E5" w:rsidR="00587D67" w:rsidRPr="00E20D07" w:rsidRDefault="00670459" w:rsidP="00587D67">
            <w:pPr>
              <w:widowControl w:val="0"/>
              <w:autoSpaceDE w:val="0"/>
              <w:autoSpaceDN w:val="0"/>
              <w:spacing w:after="0" w:line="267" w:lineRule="exact"/>
              <w:ind w:left="109"/>
              <w:rPr>
                <w:rFonts w:eastAsia="Verdana" w:cs="Verdana"/>
                <w:color w:val="4D4D4B"/>
                <w:szCs w:val="22"/>
                <w14:cntxtAlts w14:val="0"/>
              </w:rPr>
            </w:pPr>
            <w:r w:rsidRPr="00670459">
              <w:rPr>
                <w:color w:val="4D4D4B"/>
                <w:sz w:val="20"/>
              </w:rPr>
              <w:t>39°17'44.42"</w:t>
            </w:r>
          </w:p>
        </w:tc>
        <w:tc>
          <w:tcPr>
            <w:tcW w:w="1674" w:type="dxa"/>
          </w:tcPr>
          <w:p w14:paraId="7D61503A" w14:textId="2768C7CE" w:rsidR="00587D67" w:rsidRPr="00E20D07" w:rsidRDefault="00670459" w:rsidP="00587D67">
            <w:pPr>
              <w:widowControl w:val="0"/>
              <w:autoSpaceDE w:val="0"/>
              <w:autoSpaceDN w:val="0"/>
              <w:spacing w:after="0" w:line="267" w:lineRule="exact"/>
              <w:ind w:left="106"/>
              <w:rPr>
                <w:rFonts w:eastAsia="Verdana" w:cs="Verdana"/>
                <w:color w:val="4D4D4B"/>
                <w:szCs w:val="22"/>
                <w14:cntxtAlts w14:val="0"/>
              </w:rPr>
            </w:pPr>
            <w:r w:rsidRPr="00670459">
              <w:rPr>
                <w:color w:val="4D4D4B"/>
                <w:sz w:val="20"/>
              </w:rPr>
              <w:t>27°39'46.11"</w:t>
            </w:r>
          </w:p>
        </w:tc>
        <w:tc>
          <w:tcPr>
            <w:tcW w:w="1078" w:type="dxa"/>
          </w:tcPr>
          <w:p w14:paraId="194FAAB9" w14:textId="16C3C4B6" w:rsidR="00587D67" w:rsidRPr="00E20D07" w:rsidRDefault="00587D67" w:rsidP="00587D67">
            <w:pPr>
              <w:widowControl w:val="0"/>
              <w:autoSpaceDE w:val="0"/>
              <w:autoSpaceDN w:val="0"/>
              <w:spacing w:before="19" w:after="0" w:line="240" w:lineRule="auto"/>
              <w:ind w:left="105"/>
              <w:rPr>
                <w:rFonts w:eastAsia="Verdana" w:cs="Verdana"/>
                <w:b/>
                <w:color w:val="4D4D4B"/>
                <w:sz w:val="20"/>
                <w:szCs w:val="22"/>
                <w14:cntxtAlts w14:val="0"/>
              </w:rPr>
            </w:pPr>
            <w:r>
              <w:rPr>
                <w:b/>
                <w:color w:val="4D4D4B"/>
                <w:sz w:val="20"/>
              </w:rPr>
              <w:t>35</w:t>
            </w:r>
          </w:p>
        </w:tc>
        <w:tc>
          <w:tcPr>
            <w:tcW w:w="1751" w:type="dxa"/>
          </w:tcPr>
          <w:p w14:paraId="2055332E" w14:textId="79C5EFAA" w:rsidR="00587D67" w:rsidRPr="00E20D07" w:rsidRDefault="00854512" w:rsidP="00587D67">
            <w:pPr>
              <w:widowControl w:val="0"/>
              <w:autoSpaceDE w:val="0"/>
              <w:autoSpaceDN w:val="0"/>
              <w:spacing w:after="0" w:line="267" w:lineRule="exact"/>
              <w:ind w:left="105"/>
              <w:rPr>
                <w:rFonts w:eastAsia="Verdana" w:cs="Verdana"/>
                <w:color w:val="4D4D4B"/>
                <w:szCs w:val="22"/>
                <w14:cntxtAlts w14:val="0"/>
              </w:rPr>
            </w:pPr>
            <w:r w:rsidRPr="00854512">
              <w:rPr>
                <w:color w:val="4D4D4B"/>
                <w:sz w:val="20"/>
              </w:rPr>
              <w:t>39°18'3.16"</w:t>
            </w:r>
          </w:p>
        </w:tc>
        <w:tc>
          <w:tcPr>
            <w:tcW w:w="1702" w:type="dxa"/>
          </w:tcPr>
          <w:p w14:paraId="7F99397C" w14:textId="3988580D" w:rsidR="00587D67" w:rsidRPr="00E20D07" w:rsidRDefault="00854512" w:rsidP="00587D67">
            <w:pPr>
              <w:widowControl w:val="0"/>
              <w:autoSpaceDE w:val="0"/>
              <w:autoSpaceDN w:val="0"/>
              <w:spacing w:after="0" w:line="267" w:lineRule="exact"/>
              <w:ind w:left="107"/>
              <w:rPr>
                <w:rFonts w:eastAsia="Verdana" w:cs="Verdana"/>
                <w:color w:val="4D4D4B"/>
                <w:szCs w:val="22"/>
                <w14:cntxtAlts w14:val="0"/>
              </w:rPr>
            </w:pPr>
            <w:r w:rsidRPr="00854512">
              <w:rPr>
                <w:color w:val="4D4D4B"/>
                <w:sz w:val="20"/>
              </w:rPr>
              <w:t>27°52'3.02"</w:t>
            </w:r>
          </w:p>
        </w:tc>
      </w:tr>
      <w:tr w:rsidR="00587D67" w:rsidRPr="00E20D07" w14:paraId="6CAC939D" w14:textId="77777777" w:rsidTr="00E20D07">
        <w:trPr>
          <w:trHeight w:val="402"/>
          <w:jc w:val="center"/>
        </w:trPr>
        <w:tc>
          <w:tcPr>
            <w:tcW w:w="1078" w:type="dxa"/>
          </w:tcPr>
          <w:p w14:paraId="72ED4BA5" w14:textId="06165710" w:rsidR="00587D67" w:rsidRDefault="00587D67" w:rsidP="00587D67">
            <w:pPr>
              <w:widowControl w:val="0"/>
              <w:autoSpaceDE w:val="0"/>
              <w:autoSpaceDN w:val="0"/>
              <w:spacing w:before="19" w:after="0" w:line="240" w:lineRule="auto"/>
              <w:ind w:left="107"/>
              <w:rPr>
                <w:b/>
                <w:color w:val="4D4D4B"/>
                <w:sz w:val="20"/>
              </w:rPr>
            </w:pPr>
            <w:r>
              <w:rPr>
                <w:b/>
                <w:color w:val="4D4D4B"/>
                <w:sz w:val="20"/>
              </w:rPr>
              <w:t>13</w:t>
            </w:r>
          </w:p>
        </w:tc>
        <w:tc>
          <w:tcPr>
            <w:tcW w:w="1626" w:type="dxa"/>
          </w:tcPr>
          <w:p w14:paraId="147BF613" w14:textId="3EA6B7F9" w:rsidR="00587D67" w:rsidRDefault="00670459" w:rsidP="00587D67">
            <w:pPr>
              <w:widowControl w:val="0"/>
              <w:autoSpaceDE w:val="0"/>
              <w:autoSpaceDN w:val="0"/>
              <w:spacing w:after="0" w:line="267" w:lineRule="exact"/>
              <w:ind w:left="109"/>
              <w:rPr>
                <w:color w:val="4D4D4B"/>
              </w:rPr>
            </w:pPr>
            <w:r w:rsidRPr="00670459">
              <w:rPr>
                <w:color w:val="4D4D4B"/>
                <w:sz w:val="20"/>
              </w:rPr>
              <w:t>39°17'46.92"</w:t>
            </w:r>
          </w:p>
        </w:tc>
        <w:tc>
          <w:tcPr>
            <w:tcW w:w="1674" w:type="dxa"/>
          </w:tcPr>
          <w:p w14:paraId="729BF790" w14:textId="1CECAFB7" w:rsidR="00587D67" w:rsidRDefault="00670459" w:rsidP="00587D67">
            <w:pPr>
              <w:widowControl w:val="0"/>
              <w:autoSpaceDE w:val="0"/>
              <w:autoSpaceDN w:val="0"/>
              <w:spacing w:after="0" w:line="267" w:lineRule="exact"/>
              <w:ind w:left="106"/>
              <w:rPr>
                <w:color w:val="4D4D4B"/>
              </w:rPr>
            </w:pPr>
            <w:r w:rsidRPr="00670459">
              <w:rPr>
                <w:color w:val="4D4D4B"/>
                <w:sz w:val="20"/>
              </w:rPr>
              <w:t>27°40'2.96"</w:t>
            </w:r>
          </w:p>
        </w:tc>
        <w:tc>
          <w:tcPr>
            <w:tcW w:w="1078" w:type="dxa"/>
          </w:tcPr>
          <w:p w14:paraId="64754626" w14:textId="42644525" w:rsidR="00587D67" w:rsidRDefault="00587D67" w:rsidP="00587D67">
            <w:pPr>
              <w:widowControl w:val="0"/>
              <w:autoSpaceDE w:val="0"/>
              <w:autoSpaceDN w:val="0"/>
              <w:spacing w:before="19" w:after="0" w:line="240" w:lineRule="auto"/>
              <w:ind w:left="105"/>
              <w:rPr>
                <w:b/>
                <w:color w:val="4D4D4B"/>
                <w:sz w:val="20"/>
              </w:rPr>
            </w:pPr>
            <w:r>
              <w:rPr>
                <w:b/>
                <w:color w:val="4D4D4B"/>
                <w:sz w:val="20"/>
              </w:rPr>
              <w:t>36</w:t>
            </w:r>
          </w:p>
        </w:tc>
        <w:tc>
          <w:tcPr>
            <w:tcW w:w="1751" w:type="dxa"/>
          </w:tcPr>
          <w:p w14:paraId="0210FCF2" w14:textId="3F1DB44E" w:rsidR="00587D67" w:rsidRDefault="00854512" w:rsidP="00587D67">
            <w:pPr>
              <w:widowControl w:val="0"/>
              <w:autoSpaceDE w:val="0"/>
              <w:autoSpaceDN w:val="0"/>
              <w:spacing w:after="0" w:line="267" w:lineRule="exact"/>
              <w:ind w:left="105"/>
              <w:rPr>
                <w:color w:val="4D4D4B"/>
              </w:rPr>
            </w:pPr>
            <w:r w:rsidRPr="00854512">
              <w:rPr>
                <w:color w:val="4D4D4B"/>
                <w:sz w:val="20"/>
              </w:rPr>
              <w:t>39°17'56.33"</w:t>
            </w:r>
          </w:p>
        </w:tc>
        <w:tc>
          <w:tcPr>
            <w:tcW w:w="1702" w:type="dxa"/>
          </w:tcPr>
          <w:p w14:paraId="60C47AEC" w14:textId="719AF058" w:rsidR="00587D67" w:rsidRDefault="00854512" w:rsidP="00587D67">
            <w:pPr>
              <w:widowControl w:val="0"/>
              <w:autoSpaceDE w:val="0"/>
              <w:autoSpaceDN w:val="0"/>
              <w:spacing w:after="0" w:line="267" w:lineRule="exact"/>
              <w:ind w:left="107"/>
              <w:rPr>
                <w:color w:val="4D4D4B"/>
              </w:rPr>
            </w:pPr>
            <w:r w:rsidRPr="00854512">
              <w:rPr>
                <w:color w:val="4D4D4B"/>
                <w:sz w:val="20"/>
              </w:rPr>
              <w:t>27°52'10.20"</w:t>
            </w:r>
          </w:p>
        </w:tc>
      </w:tr>
      <w:tr w:rsidR="00587D67" w:rsidRPr="00E20D07" w14:paraId="3C8E3338" w14:textId="77777777" w:rsidTr="00E20D07">
        <w:trPr>
          <w:trHeight w:val="402"/>
          <w:jc w:val="center"/>
        </w:trPr>
        <w:tc>
          <w:tcPr>
            <w:tcW w:w="1078" w:type="dxa"/>
          </w:tcPr>
          <w:p w14:paraId="2E539531" w14:textId="1FECE737" w:rsidR="00587D67" w:rsidRDefault="00587D67" w:rsidP="00587D67">
            <w:pPr>
              <w:widowControl w:val="0"/>
              <w:autoSpaceDE w:val="0"/>
              <w:autoSpaceDN w:val="0"/>
              <w:spacing w:before="19" w:after="0" w:line="240" w:lineRule="auto"/>
              <w:ind w:left="107"/>
              <w:rPr>
                <w:b/>
                <w:color w:val="4D4D4B"/>
                <w:sz w:val="20"/>
              </w:rPr>
            </w:pPr>
            <w:r>
              <w:rPr>
                <w:b/>
                <w:color w:val="4D4D4B"/>
                <w:sz w:val="20"/>
              </w:rPr>
              <w:t>14</w:t>
            </w:r>
          </w:p>
        </w:tc>
        <w:tc>
          <w:tcPr>
            <w:tcW w:w="1626" w:type="dxa"/>
          </w:tcPr>
          <w:p w14:paraId="578F3D82" w14:textId="60036244" w:rsidR="00587D67" w:rsidRDefault="00670459" w:rsidP="00587D67">
            <w:pPr>
              <w:widowControl w:val="0"/>
              <w:autoSpaceDE w:val="0"/>
              <w:autoSpaceDN w:val="0"/>
              <w:spacing w:after="0" w:line="267" w:lineRule="exact"/>
              <w:ind w:left="109"/>
              <w:rPr>
                <w:color w:val="4D4D4B"/>
              </w:rPr>
            </w:pPr>
            <w:r w:rsidRPr="00670459">
              <w:rPr>
                <w:color w:val="4D4D4B"/>
                <w:sz w:val="20"/>
              </w:rPr>
              <w:t>39°17'51.90"</w:t>
            </w:r>
          </w:p>
        </w:tc>
        <w:tc>
          <w:tcPr>
            <w:tcW w:w="1674" w:type="dxa"/>
          </w:tcPr>
          <w:p w14:paraId="2D3793B9" w14:textId="7CDDC61B" w:rsidR="00587D67" w:rsidRDefault="00670459" w:rsidP="00587D67">
            <w:pPr>
              <w:widowControl w:val="0"/>
              <w:autoSpaceDE w:val="0"/>
              <w:autoSpaceDN w:val="0"/>
              <w:spacing w:after="0" w:line="267" w:lineRule="exact"/>
              <w:ind w:left="106"/>
              <w:rPr>
                <w:color w:val="4D4D4B"/>
              </w:rPr>
            </w:pPr>
            <w:r w:rsidRPr="00670459">
              <w:rPr>
                <w:color w:val="4D4D4B"/>
                <w:sz w:val="20"/>
              </w:rPr>
              <w:t>27°40'12.36"</w:t>
            </w:r>
          </w:p>
        </w:tc>
        <w:tc>
          <w:tcPr>
            <w:tcW w:w="1078" w:type="dxa"/>
          </w:tcPr>
          <w:p w14:paraId="482ADE79" w14:textId="506B1BC4" w:rsidR="00587D67" w:rsidRDefault="00587D67" w:rsidP="00587D67">
            <w:pPr>
              <w:widowControl w:val="0"/>
              <w:autoSpaceDE w:val="0"/>
              <w:autoSpaceDN w:val="0"/>
              <w:spacing w:before="19" w:after="0" w:line="240" w:lineRule="auto"/>
              <w:ind w:left="105"/>
              <w:rPr>
                <w:b/>
                <w:color w:val="4D4D4B"/>
                <w:sz w:val="20"/>
              </w:rPr>
            </w:pPr>
            <w:r>
              <w:rPr>
                <w:b/>
                <w:color w:val="4D4D4B"/>
                <w:sz w:val="20"/>
              </w:rPr>
              <w:t>37</w:t>
            </w:r>
          </w:p>
        </w:tc>
        <w:tc>
          <w:tcPr>
            <w:tcW w:w="1751" w:type="dxa"/>
          </w:tcPr>
          <w:p w14:paraId="2FA59FA0" w14:textId="6306003A" w:rsidR="00587D67" w:rsidRDefault="00854512" w:rsidP="00587D67">
            <w:pPr>
              <w:widowControl w:val="0"/>
              <w:autoSpaceDE w:val="0"/>
              <w:autoSpaceDN w:val="0"/>
              <w:spacing w:after="0" w:line="267" w:lineRule="exact"/>
              <w:ind w:left="105"/>
              <w:rPr>
                <w:color w:val="4D4D4B"/>
              </w:rPr>
            </w:pPr>
            <w:r w:rsidRPr="00854512">
              <w:rPr>
                <w:color w:val="4D4D4B"/>
                <w:sz w:val="20"/>
              </w:rPr>
              <w:t>39°18'9.76"</w:t>
            </w:r>
          </w:p>
        </w:tc>
        <w:tc>
          <w:tcPr>
            <w:tcW w:w="1702" w:type="dxa"/>
          </w:tcPr>
          <w:p w14:paraId="7FE98487" w14:textId="13614A6C" w:rsidR="00587D67" w:rsidRDefault="00854512" w:rsidP="00587D67">
            <w:pPr>
              <w:widowControl w:val="0"/>
              <w:autoSpaceDE w:val="0"/>
              <w:autoSpaceDN w:val="0"/>
              <w:spacing w:after="0" w:line="267" w:lineRule="exact"/>
              <w:ind w:left="107"/>
              <w:rPr>
                <w:color w:val="4D4D4B"/>
              </w:rPr>
            </w:pPr>
            <w:r w:rsidRPr="00854512">
              <w:rPr>
                <w:color w:val="4D4D4B"/>
                <w:sz w:val="20"/>
              </w:rPr>
              <w:t>27°52'53.20"</w:t>
            </w:r>
          </w:p>
        </w:tc>
      </w:tr>
      <w:tr w:rsidR="00587D67" w:rsidRPr="00E20D07" w14:paraId="0F9A837F" w14:textId="77777777" w:rsidTr="00E20D07">
        <w:trPr>
          <w:trHeight w:val="402"/>
          <w:jc w:val="center"/>
        </w:trPr>
        <w:tc>
          <w:tcPr>
            <w:tcW w:w="1078" w:type="dxa"/>
          </w:tcPr>
          <w:p w14:paraId="51D7B664" w14:textId="4BD5F58A" w:rsidR="00587D67" w:rsidRDefault="00587D67" w:rsidP="00587D67">
            <w:pPr>
              <w:widowControl w:val="0"/>
              <w:autoSpaceDE w:val="0"/>
              <w:autoSpaceDN w:val="0"/>
              <w:spacing w:before="19" w:after="0" w:line="240" w:lineRule="auto"/>
              <w:ind w:left="107"/>
              <w:rPr>
                <w:b/>
                <w:color w:val="4D4D4B"/>
                <w:sz w:val="20"/>
              </w:rPr>
            </w:pPr>
            <w:r>
              <w:rPr>
                <w:b/>
                <w:color w:val="4D4D4B"/>
                <w:sz w:val="20"/>
              </w:rPr>
              <w:t>15</w:t>
            </w:r>
          </w:p>
        </w:tc>
        <w:tc>
          <w:tcPr>
            <w:tcW w:w="1626" w:type="dxa"/>
          </w:tcPr>
          <w:p w14:paraId="5B7CF06B" w14:textId="1670D3EC" w:rsidR="00587D67" w:rsidRDefault="00670459" w:rsidP="00587D67">
            <w:pPr>
              <w:widowControl w:val="0"/>
              <w:autoSpaceDE w:val="0"/>
              <w:autoSpaceDN w:val="0"/>
              <w:spacing w:after="0" w:line="267" w:lineRule="exact"/>
              <w:ind w:left="109"/>
              <w:rPr>
                <w:color w:val="4D4D4B"/>
              </w:rPr>
            </w:pPr>
            <w:r w:rsidRPr="00670459">
              <w:rPr>
                <w:color w:val="4D4D4B"/>
                <w:sz w:val="20"/>
              </w:rPr>
              <w:t>39°17'55.38"</w:t>
            </w:r>
          </w:p>
        </w:tc>
        <w:tc>
          <w:tcPr>
            <w:tcW w:w="1674" w:type="dxa"/>
          </w:tcPr>
          <w:p w14:paraId="63202DC2" w14:textId="017ED18A" w:rsidR="00587D67" w:rsidRDefault="00670459" w:rsidP="00587D67">
            <w:pPr>
              <w:widowControl w:val="0"/>
              <w:autoSpaceDE w:val="0"/>
              <w:autoSpaceDN w:val="0"/>
              <w:spacing w:after="0" w:line="267" w:lineRule="exact"/>
              <w:ind w:left="106"/>
              <w:rPr>
                <w:color w:val="4D4D4B"/>
              </w:rPr>
            </w:pPr>
            <w:r w:rsidRPr="00670459">
              <w:rPr>
                <w:color w:val="4D4D4B"/>
                <w:sz w:val="20"/>
              </w:rPr>
              <w:t>27°40'27.55"</w:t>
            </w:r>
          </w:p>
        </w:tc>
        <w:tc>
          <w:tcPr>
            <w:tcW w:w="1078" w:type="dxa"/>
          </w:tcPr>
          <w:p w14:paraId="6488531A" w14:textId="7AD6757D" w:rsidR="00587D67" w:rsidRDefault="00587D67" w:rsidP="00587D67">
            <w:pPr>
              <w:widowControl w:val="0"/>
              <w:autoSpaceDE w:val="0"/>
              <w:autoSpaceDN w:val="0"/>
              <w:spacing w:before="19" w:after="0" w:line="240" w:lineRule="auto"/>
              <w:ind w:left="105"/>
              <w:rPr>
                <w:b/>
                <w:color w:val="4D4D4B"/>
                <w:sz w:val="20"/>
              </w:rPr>
            </w:pPr>
            <w:r>
              <w:rPr>
                <w:b/>
                <w:color w:val="4D4D4B"/>
                <w:sz w:val="20"/>
              </w:rPr>
              <w:t>38</w:t>
            </w:r>
          </w:p>
        </w:tc>
        <w:tc>
          <w:tcPr>
            <w:tcW w:w="1751" w:type="dxa"/>
          </w:tcPr>
          <w:p w14:paraId="5CE8EE4D" w14:textId="79395593" w:rsidR="00587D67" w:rsidRDefault="00854512" w:rsidP="00587D67">
            <w:pPr>
              <w:widowControl w:val="0"/>
              <w:autoSpaceDE w:val="0"/>
              <w:autoSpaceDN w:val="0"/>
              <w:spacing w:after="0" w:line="267" w:lineRule="exact"/>
              <w:ind w:left="105"/>
              <w:rPr>
                <w:color w:val="4D4D4B"/>
              </w:rPr>
            </w:pPr>
            <w:r w:rsidRPr="00854512">
              <w:rPr>
                <w:color w:val="4D4D4B"/>
                <w:sz w:val="20"/>
              </w:rPr>
              <w:t>39°15'39.13"</w:t>
            </w:r>
          </w:p>
        </w:tc>
        <w:tc>
          <w:tcPr>
            <w:tcW w:w="1702" w:type="dxa"/>
          </w:tcPr>
          <w:p w14:paraId="6F0AE25A" w14:textId="2794DC52" w:rsidR="00587D67" w:rsidRDefault="00854512" w:rsidP="00587D67">
            <w:pPr>
              <w:widowControl w:val="0"/>
              <w:autoSpaceDE w:val="0"/>
              <w:autoSpaceDN w:val="0"/>
              <w:spacing w:after="0" w:line="267" w:lineRule="exact"/>
              <w:ind w:left="107"/>
              <w:rPr>
                <w:color w:val="4D4D4B"/>
              </w:rPr>
            </w:pPr>
            <w:r w:rsidRPr="00854512">
              <w:rPr>
                <w:color w:val="4D4D4B"/>
                <w:sz w:val="20"/>
              </w:rPr>
              <w:t>27°36'38.70"</w:t>
            </w:r>
          </w:p>
        </w:tc>
      </w:tr>
      <w:tr w:rsidR="00587D67" w:rsidRPr="00E20D07" w14:paraId="13C71DC9" w14:textId="77777777" w:rsidTr="00E20D07">
        <w:trPr>
          <w:trHeight w:val="402"/>
          <w:jc w:val="center"/>
        </w:trPr>
        <w:tc>
          <w:tcPr>
            <w:tcW w:w="1078" w:type="dxa"/>
          </w:tcPr>
          <w:p w14:paraId="6131A143" w14:textId="3232B084" w:rsidR="00587D67" w:rsidRDefault="00587D67" w:rsidP="00587D67">
            <w:pPr>
              <w:widowControl w:val="0"/>
              <w:autoSpaceDE w:val="0"/>
              <w:autoSpaceDN w:val="0"/>
              <w:spacing w:before="19" w:after="0" w:line="240" w:lineRule="auto"/>
              <w:ind w:left="107"/>
              <w:rPr>
                <w:b/>
                <w:color w:val="4D4D4B"/>
                <w:sz w:val="20"/>
              </w:rPr>
            </w:pPr>
            <w:r>
              <w:rPr>
                <w:b/>
                <w:color w:val="4D4D4B"/>
                <w:sz w:val="20"/>
              </w:rPr>
              <w:t>16</w:t>
            </w:r>
          </w:p>
        </w:tc>
        <w:tc>
          <w:tcPr>
            <w:tcW w:w="1626" w:type="dxa"/>
          </w:tcPr>
          <w:p w14:paraId="480474F6" w14:textId="14D4F4CF" w:rsidR="00587D67" w:rsidRDefault="00670459" w:rsidP="00587D67">
            <w:pPr>
              <w:widowControl w:val="0"/>
              <w:autoSpaceDE w:val="0"/>
              <w:autoSpaceDN w:val="0"/>
              <w:spacing w:after="0" w:line="267" w:lineRule="exact"/>
              <w:ind w:left="109"/>
              <w:rPr>
                <w:color w:val="4D4D4B"/>
              </w:rPr>
            </w:pPr>
            <w:r w:rsidRPr="00670459">
              <w:rPr>
                <w:color w:val="4D4D4B"/>
                <w:sz w:val="20"/>
              </w:rPr>
              <w:t>39°18'0.96"</w:t>
            </w:r>
          </w:p>
        </w:tc>
        <w:tc>
          <w:tcPr>
            <w:tcW w:w="1674" w:type="dxa"/>
          </w:tcPr>
          <w:p w14:paraId="6E07D13D" w14:textId="48C05375" w:rsidR="00587D67" w:rsidRDefault="00670459" w:rsidP="00587D67">
            <w:pPr>
              <w:widowControl w:val="0"/>
              <w:autoSpaceDE w:val="0"/>
              <w:autoSpaceDN w:val="0"/>
              <w:spacing w:after="0" w:line="267" w:lineRule="exact"/>
              <w:ind w:left="106"/>
              <w:rPr>
                <w:color w:val="4D4D4B"/>
              </w:rPr>
            </w:pPr>
            <w:r w:rsidRPr="00670459">
              <w:rPr>
                <w:color w:val="4D4D4B"/>
                <w:sz w:val="20"/>
              </w:rPr>
              <w:t>27°40'37.33"</w:t>
            </w:r>
          </w:p>
        </w:tc>
        <w:tc>
          <w:tcPr>
            <w:tcW w:w="1078" w:type="dxa"/>
          </w:tcPr>
          <w:p w14:paraId="3CF30320" w14:textId="2A13D8B8" w:rsidR="00587D67" w:rsidRDefault="00587D67" w:rsidP="00587D67">
            <w:pPr>
              <w:widowControl w:val="0"/>
              <w:autoSpaceDE w:val="0"/>
              <w:autoSpaceDN w:val="0"/>
              <w:spacing w:before="19" w:after="0" w:line="240" w:lineRule="auto"/>
              <w:ind w:left="105"/>
              <w:rPr>
                <w:b/>
                <w:color w:val="4D4D4B"/>
                <w:sz w:val="20"/>
              </w:rPr>
            </w:pPr>
            <w:r>
              <w:rPr>
                <w:b/>
                <w:color w:val="4D4D4B"/>
                <w:sz w:val="20"/>
              </w:rPr>
              <w:t>39</w:t>
            </w:r>
          </w:p>
        </w:tc>
        <w:tc>
          <w:tcPr>
            <w:tcW w:w="1751" w:type="dxa"/>
          </w:tcPr>
          <w:p w14:paraId="51CBC71A" w14:textId="154E9A6E" w:rsidR="00587D67" w:rsidRDefault="00854512" w:rsidP="00587D67">
            <w:pPr>
              <w:widowControl w:val="0"/>
              <w:autoSpaceDE w:val="0"/>
              <w:autoSpaceDN w:val="0"/>
              <w:spacing w:after="0" w:line="267" w:lineRule="exact"/>
              <w:ind w:left="105"/>
              <w:rPr>
                <w:color w:val="4D4D4B"/>
              </w:rPr>
            </w:pPr>
            <w:r w:rsidRPr="00854512">
              <w:rPr>
                <w:color w:val="4D4D4B"/>
                <w:sz w:val="20"/>
              </w:rPr>
              <w:t>39°16'8.68"</w:t>
            </w:r>
          </w:p>
        </w:tc>
        <w:tc>
          <w:tcPr>
            <w:tcW w:w="1702" w:type="dxa"/>
          </w:tcPr>
          <w:p w14:paraId="11A2208B" w14:textId="03872929" w:rsidR="00587D67" w:rsidRDefault="00854512" w:rsidP="00587D67">
            <w:pPr>
              <w:widowControl w:val="0"/>
              <w:autoSpaceDE w:val="0"/>
              <w:autoSpaceDN w:val="0"/>
              <w:spacing w:after="0" w:line="267" w:lineRule="exact"/>
              <w:ind w:left="107"/>
              <w:rPr>
                <w:color w:val="4D4D4B"/>
              </w:rPr>
            </w:pPr>
            <w:r w:rsidRPr="00854512">
              <w:rPr>
                <w:color w:val="4D4D4B"/>
                <w:sz w:val="20"/>
              </w:rPr>
              <w:t>27°37'45.40"</w:t>
            </w:r>
          </w:p>
        </w:tc>
      </w:tr>
      <w:tr w:rsidR="00587D67" w:rsidRPr="00E20D07" w14:paraId="331A5DD5" w14:textId="77777777" w:rsidTr="00E20D07">
        <w:trPr>
          <w:trHeight w:val="402"/>
          <w:jc w:val="center"/>
        </w:trPr>
        <w:tc>
          <w:tcPr>
            <w:tcW w:w="1078" w:type="dxa"/>
          </w:tcPr>
          <w:p w14:paraId="0CC05F74" w14:textId="44C9B872" w:rsidR="00587D67" w:rsidRDefault="00587D67" w:rsidP="00587D67">
            <w:pPr>
              <w:widowControl w:val="0"/>
              <w:autoSpaceDE w:val="0"/>
              <w:autoSpaceDN w:val="0"/>
              <w:spacing w:before="19" w:after="0" w:line="240" w:lineRule="auto"/>
              <w:ind w:left="107"/>
              <w:rPr>
                <w:b/>
                <w:color w:val="4D4D4B"/>
                <w:sz w:val="20"/>
              </w:rPr>
            </w:pPr>
            <w:r>
              <w:rPr>
                <w:b/>
                <w:color w:val="4D4D4B"/>
                <w:sz w:val="20"/>
              </w:rPr>
              <w:t>17</w:t>
            </w:r>
          </w:p>
        </w:tc>
        <w:tc>
          <w:tcPr>
            <w:tcW w:w="1626" w:type="dxa"/>
          </w:tcPr>
          <w:p w14:paraId="4B1AACFF" w14:textId="7342AA09" w:rsidR="00587D67" w:rsidRDefault="00670459" w:rsidP="00587D67">
            <w:pPr>
              <w:widowControl w:val="0"/>
              <w:autoSpaceDE w:val="0"/>
              <w:autoSpaceDN w:val="0"/>
              <w:spacing w:after="0" w:line="267" w:lineRule="exact"/>
              <w:ind w:left="109"/>
              <w:rPr>
                <w:color w:val="4D4D4B"/>
              </w:rPr>
            </w:pPr>
            <w:r w:rsidRPr="00670459">
              <w:rPr>
                <w:color w:val="4D4D4B"/>
                <w:sz w:val="20"/>
              </w:rPr>
              <w:t>39°18'4.95"</w:t>
            </w:r>
          </w:p>
        </w:tc>
        <w:tc>
          <w:tcPr>
            <w:tcW w:w="1674" w:type="dxa"/>
          </w:tcPr>
          <w:p w14:paraId="596B93E4" w14:textId="5F82188C" w:rsidR="00587D67" w:rsidRDefault="00670459" w:rsidP="00587D67">
            <w:pPr>
              <w:widowControl w:val="0"/>
              <w:autoSpaceDE w:val="0"/>
              <w:autoSpaceDN w:val="0"/>
              <w:spacing w:after="0" w:line="267" w:lineRule="exact"/>
              <w:ind w:left="106"/>
              <w:rPr>
                <w:color w:val="4D4D4B"/>
              </w:rPr>
            </w:pPr>
            <w:r w:rsidRPr="00670459">
              <w:rPr>
                <w:color w:val="4D4D4B"/>
                <w:sz w:val="20"/>
              </w:rPr>
              <w:t>27°40'48.93"</w:t>
            </w:r>
          </w:p>
        </w:tc>
        <w:tc>
          <w:tcPr>
            <w:tcW w:w="1078" w:type="dxa"/>
          </w:tcPr>
          <w:p w14:paraId="0F158931" w14:textId="1808DECE" w:rsidR="00587D67" w:rsidRDefault="00587D67" w:rsidP="00587D67">
            <w:pPr>
              <w:widowControl w:val="0"/>
              <w:autoSpaceDE w:val="0"/>
              <w:autoSpaceDN w:val="0"/>
              <w:spacing w:before="19" w:after="0" w:line="240" w:lineRule="auto"/>
              <w:ind w:left="105"/>
              <w:rPr>
                <w:b/>
                <w:color w:val="4D4D4B"/>
                <w:sz w:val="20"/>
              </w:rPr>
            </w:pPr>
            <w:r>
              <w:rPr>
                <w:b/>
                <w:color w:val="4D4D4B"/>
                <w:sz w:val="20"/>
              </w:rPr>
              <w:t>40</w:t>
            </w:r>
          </w:p>
        </w:tc>
        <w:tc>
          <w:tcPr>
            <w:tcW w:w="1751" w:type="dxa"/>
          </w:tcPr>
          <w:p w14:paraId="483CDDD7" w14:textId="1CF4A7AD" w:rsidR="00587D67" w:rsidRDefault="00854512" w:rsidP="00587D67">
            <w:pPr>
              <w:widowControl w:val="0"/>
              <w:autoSpaceDE w:val="0"/>
              <w:autoSpaceDN w:val="0"/>
              <w:spacing w:after="0" w:line="267" w:lineRule="exact"/>
              <w:ind w:left="105"/>
              <w:rPr>
                <w:color w:val="4D4D4B"/>
              </w:rPr>
            </w:pPr>
            <w:r w:rsidRPr="00854512">
              <w:rPr>
                <w:color w:val="4D4D4B"/>
                <w:sz w:val="20"/>
              </w:rPr>
              <w:t>39°17'39.05"</w:t>
            </w:r>
          </w:p>
        </w:tc>
        <w:tc>
          <w:tcPr>
            <w:tcW w:w="1702" w:type="dxa"/>
          </w:tcPr>
          <w:p w14:paraId="62174E0E" w14:textId="70D15224" w:rsidR="00587D67" w:rsidRDefault="00854512" w:rsidP="00587D67">
            <w:pPr>
              <w:widowControl w:val="0"/>
              <w:autoSpaceDE w:val="0"/>
              <w:autoSpaceDN w:val="0"/>
              <w:spacing w:after="0" w:line="267" w:lineRule="exact"/>
              <w:ind w:left="107"/>
              <w:rPr>
                <w:color w:val="4D4D4B"/>
              </w:rPr>
            </w:pPr>
            <w:r w:rsidRPr="00854512">
              <w:rPr>
                <w:color w:val="4D4D4B"/>
                <w:sz w:val="20"/>
              </w:rPr>
              <w:t>27°38'57.89"</w:t>
            </w:r>
          </w:p>
        </w:tc>
      </w:tr>
      <w:tr w:rsidR="00587D67" w:rsidRPr="00E20D07" w14:paraId="41E5105C" w14:textId="77777777" w:rsidTr="00E20D07">
        <w:trPr>
          <w:trHeight w:val="402"/>
          <w:jc w:val="center"/>
        </w:trPr>
        <w:tc>
          <w:tcPr>
            <w:tcW w:w="1078" w:type="dxa"/>
          </w:tcPr>
          <w:p w14:paraId="52058545" w14:textId="2A1E251A" w:rsidR="00587D67" w:rsidRDefault="00587D67" w:rsidP="00587D67">
            <w:pPr>
              <w:widowControl w:val="0"/>
              <w:autoSpaceDE w:val="0"/>
              <w:autoSpaceDN w:val="0"/>
              <w:spacing w:before="19" w:after="0" w:line="240" w:lineRule="auto"/>
              <w:ind w:left="107"/>
              <w:rPr>
                <w:b/>
                <w:color w:val="4D4D4B"/>
                <w:sz w:val="20"/>
              </w:rPr>
            </w:pPr>
            <w:r>
              <w:rPr>
                <w:b/>
                <w:color w:val="4D4D4B"/>
                <w:sz w:val="20"/>
              </w:rPr>
              <w:t>18</w:t>
            </w:r>
          </w:p>
        </w:tc>
        <w:tc>
          <w:tcPr>
            <w:tcW w:w="1626" w:type="dxa"/>
          </w:tcPr>
          <w:p w14:paraId="38D67970" w14:textId="2949150F" w:rsidR="00587D67" w:rsidRDefault="00670459" w:rsidP="00587D67">
            <w:pPr>
              <w:widowControl w:val="0"/>
              <w:autoSpaceDE w:val="0"/>
              <w:autoSpaceDN w:val="0"/>
              <w:spacing w:after="0" w:line="267" w:lineRule="exact"/>
              <w:ind w:left="109"/>
              <w:rPr>
                <w:color w:val="4D4D4B"/>
              </w:rPr>
            </w:pPr>
            <w:r w:rsidRPr="00670459">
              <w:rPr>
                <w:color w:val="4D4D4B"/>
                <w:sz w:val="20"/>
              </w:rPr>
              <w:t>39°18'0.57"</w:t>
            </w:r>
          </w:p>
        </w:tc>
        <w:tc>
          <w:tcPr>
            <w:tcW w:w="1674" w:type="dxa"/>
          </w:tcPr>
          <w:p w14:paraId="16FDA192" w14:textId="73B99C2A" w:rsidR="00587D67" w:rsidRDefault="00670459" w:rsidP="00587D67">
            <w:pPr>
              <w:widowControl w:val="0"/>
              <w:autoSpaceDE w:val="0"/>
              <w:autoSpaceDN w:val="0"/>
              <w:spacing w:after="0" w:line="267" w:lineRule="exact"/>
              <w:ind w:left="106"/>
              <w:rPr>
                <w:color w:val="4D4D4B"/>
              </w:rPr>
            </w:pPr>
            <w:r w:rsidRPr="00670459">
              <w:rPr>
                <w:color w:val="4D4D4B"/>
                <w:sz w:val="20"/>
              </w:rPr>
              <w:t>27°41'0.12"</w:t>
            </w:r>
          </w:p>
        </w:tc>
        <w:tc>
          <w:tcPr>
            <w:tcW w:w="1078" w:type="dxa"/>
          </w:tcPr>
          <w:p w14:paraId="1B2C1663" w14:textId="3FD32C55" w:rsidR="00587D67" w:rsidRDefault="00587D67" w:rsidP="00587D67">
            <w:pPr>
              <w:widowControl w:val="0"/>
              <w:autoSpaceDE w:val="0"/>
              <w:autoSpaceDN w:val="0"/>
              <w:spacing w:before="19" w:after="0" w:line="240" w:lineRule="auto"/>
              <w:ind w:left="105"/>
              <w:rPr>
                <w:b/>
                <w:color w:val="4D4D4B"/>
                <w:sz w:val="20"/>
              </w:rPr>
            </w:pPr>
            <w:r>
              <w:rPr>
                <w:b/>
                <w:color w:val="4D4D4B"/>
                <w:sz w:val="20"/>
              </w:rPr>
              <w:t>41</w:t>
            </w:r>
          </w:p>
        </w:tc>
        <w:tc>
          <w:tcPr>
            <w:tcW w:w="1751" w:type="dxa"/>
          </w:tcPr>
          <w:p w14:paraId="05639E39" w14:textId="32A8EE8B" w:rsidR="00587D67" w:rsidRDefault="00854512" w:rsidP="00587D67">
            <w:pPr>
              <w:widowControl w:val="0"/>
              <w:autoSpaceDE w:val="0"/>
              <w:autoSpaceDN w:val="0"/>
              <w:spacing w:after="0" w:line="267" w:lineRule="exact"/>
              <w:ind w:left="105"/>
              <w:rPr>
                <w:color w:val="4D4D4B"/>
              </w:rPr>
            </w:pPr>
            <w:r w:rsidRPr="00854512">
              <w:rPr>
                <w:color w:val="4D4D4B"/>
                <w:sz w:val="20"/>
              </w:rPr>
              <w:t>39°18'9.19"</w:t>
            </w:r>
          </w:p>
        </w:tc>
        <w:tc>
          <w:tcPr>
            <w:tcW w:w="1702" w:type="dxa"/>
          </w:tcPr>
          <w:p w14:paraId="59B9A468" w14:textId="15D42AEF" w:rsidR="00587D67" w:rsidRDefault="00854512" w:rsidP="00587D67">
            <w:pPr>
              <w:widowControl w:val="0"/>
              <w:autoSpaceDE w:val="0"/>
              <w:autoSpaceDN w:val="0"/>
              <w:spacing w:after="0" w:line="267" w:lineRule="exact"/>
              <w:ind w:left="107"/>
              <w:rPr>
                <w:color w:val="4D4D4B"/>
              </w:rPr>
            </w:pPr>
            <w:r w:rsidRPr="00854512">
              <w:rPr>
                <w:color w:val="4D4D4B"/>
                <w:sz w:val="20"/>
              </w:rPr>
              <w:t>27°52'38.33"</w:t>
            </w:r>
          </w:p>
        </w:tc>
      </w:tr>
      <w:tr w:rsidR="00587D67" w:rsidRPr="00E20D07" w14:paraId="56146837" w14:textId="77777777" w:rsidTr="00E20D07">
        <w:trPr>
          <w:trHeight w:val="402"/>
          <w:jc w:val="center"/>
        </w:trPr>
        <w:tc>
          <w:tcPr>
            <w:tcW w:w="1078" w:type="dxa"/>
          </w:tcPr>
          <w:p w14:paraId="1786C42A" w14:textId="062BCF38" w:rsidR="00587D67" w:rsidRDefault="00587D67" w:rsidP="00587D67">
            <w:pPr>
              <w:widowControl w:val="0"/>
              <w:autoSpaceDE w:val="0"/>
              <w:autoSpaceDN w:val="0"/>
              <w:spacing w:before="19" w:after="0" w:line="240" w:lineRule="auto"/>
              <w:ind w:left="107"/>
              <w:rPr>
                <w:b/>
                <w:color w:val="4D4D4B"/>
                <w:sz w:val="20"/>
              </w:rPr>
            </w:pPr>
            <w:r>
              <w:rPr>
                <w:b/>
                <w:color w:val="4D4D4B"/>
                <w:sz w:val="20"/>
              </w:rPr>
              <w:t>19</w:t>
            </w:r>
          </w:p>
        </w:tc>
        <w:tc>
          <w:tcPr>
            <w:tcW w:w="1626" w:type="dxa"/>
          </w:tcPr>
          <w:p w14:paraId="28204458" w14:textId="077FBD8A" w:rsidR="00587D67" w:rsidRDefault="00854512" w:rsidP="00587D67">
            <w:pPr>
              <w:widowControl w:val="0"/>
              <w:autoSpaceDE w:val="0"/>
              <w:autoSpaceDN w:val="0"/>
              <w:spacing w:after="0" w:line="267" w:lineRule="exact"/>
              <w:ind w:left="109"/>
              <w:rPr>
                <w:color w:val="4D4D4B"/>
              </w:rPr>
            </w:pPr>
            <w:r w:rsidRPr="00854512">
              <w:rPr>
                <w:color w:val="4D4D4B"/>
                <w:sz w:val="20"/>
              </w:rPr>
              <w:t>39°17'24.03"</w:t>
            </w:r>
          </w:p>
        </w:tc>
        <w:tc>
          <w:tcPr>
            <w:tcW w:w="1674" w:type="dxa"/>
          </w:tcPr>
          <w:p w14:paraId="78EAA993" w14:textId="4A96F8C6" w:rsidR="00587D67" w:rsidRDefault="00854512" w:rsidP="00587D67">
            <w:pPr>
              <w:widowControl w:val="0"/>
              <w:autoSpaceDE w:val="0"/>
              <w:autoSpaceDN w:val="0"/>
              <w:spacing w:after="0" w:line="267" w:lineRule="exact"/>
              <w:ind w:left="106"/>
              <w:rPr>
                <w:color w:val="4D4D4B"/>
              </w:rPr>
            </w:pPr>
            <w:r w:rsidRPr="00854512">
              <w:rPr>
                <w:color w:val="4D4D4B"/>
                <w:sz w:val="20"/>
              </w:rPr>
              <w:t>27°41'29.57"</w:t>
            </w:r>
          </w:p>
        </w:tc>
        <w:tc>
          <w:tcPr>
            <w:tcW w:w="1078" w:type="dxa"/>
          </w:tcPr>
          <w:p w14:paraId="5D7862CA" w14:textId="36681816" w:rsidR="00587D67" w:rsidRDefault="00587D67" w:rsidP="00587D67">
            <w:pPr>
              <w:widowControl w:val="0"/>
              <w:autoSpaceDE w:val="0"/>
              <w:autoSpaceDN w:val="0"/>
              <w:spacing w:before="19" w:after="0" w:line="240" w:lineRule="auto"/>
              <w:ind w:left="105"/>
              <w:rPr>
                <w:b/>
                <w:color w:val="4D4D4B"/>
                <w:sz w:val="20"/>
              </w:rPr>
            </w:pPr>
            <w:r>
              <w:rPr>
                <w:b/>
                <w:color w:val="4D4D4B"/>
                <w:sz w:val="20"/>
              </w:rPr>
              <w:t>42</w:t>
            </w:r>
          </w:p>
        </w:tc>
        <w:tc>
          <w:tcPr>
            <w:tcW w:w="1751" w:type="dxa"/>
          </w:tcPr>
          <w:p w14:paraId="6E72B8EB" w14:textId="1CD2B320" w:rsidR="00587D67" w:rsidRDefault="00854512" w:rsidP="00587D67">
            <w:pPr>
              <w:widowControl w:val="0"/>
              <w:autoSpaceDE w:val="0"/>
              <w:autoSpaceDN w:val="0"/>
              <w:spacing w:after="0" w:line="267" w:lineRule="exact"/>
              <w:ind w:left="105"/>
              <w:rPr>
                <w:color w:val="4D4D4B"/>
              </w:rPr>
            </w:pPr>
            <w:r w:rsidRPr="00854512">
              <w:rPr>
                <w:color w:val="4D4D4B"/>
                <w:sz w:val="20"/>
              </w:rPr>
              <w:t>39°15'31.81"</w:t>
            </w:r>
          </w:p>
        </w:tc>
        <w:tc>
          <w:tcPr>
            <w:tcW w:w="1702" w:type="dxa"/>
          </w:tcPr>
          <w:p w14:paraId="422D11E5" w14:textId="5A2E9B61" w:rsidR="00587D67" w:rsidRDefault="00854512" w:rsidP="00587D67">
            <w:pPr>
              <w:widowControl w:val="0"/>
              <w:autoSpaceDE w:val="0"/>
              <w:autoSpaceDN w:val="0"/>
              <w:spacing w:after="0" w:line="267" w:lineRule="exact"/>
              <w:ind w:left="107"/>
              <w:rPr>
                <w:color w:val="4D4D4B"/>
              </w:rPr>
            </w:pPr>
            <w:r w:rsidRPr="00854512">
              <w:rPr>
                <w:color w:val="4D4D4B"/>
                <w:sz w:val="20"/>
              </w:rPr>
              <w:t>27°36'29.50"</w:t>
            </w:r>
          </w:p>
        </w:tc>
      </w:tr>
      <w:tr w:rsidR="00587D67" w:rsidRPr="00E20D07" w14:paraId="788251D3" w14:textId="77777777" w:rsidTr="00E20D07">
        <w:trPr>
          <w:trHeight w:val="402"/>
          <w:jc w:val="center"/>
        </w:trPr>
        <w:tc>
          <w:tcPr>
            <w:tcW w:w="1078" w:type="dxa"/>
          </w:tcPr>
          <w:p w14:paraId="60E13B99" w14:textId="5461A8B3" w:rsidR="00587D67" w:rsidRDefault="00587D67" w:rsidP="00587D67">
            <w:pPr>
              <w:widowControl w:val="0"/>
              <w:autoSpaceDE w:val="0"/>
              <w:autoSpaceDN w:val="0"/>
              <w:spacing w:before="19" w:after="0" w:line="240" w:lineRule="auto"/>
              <w:ind w:left="107"/>
              <w:rPr>
                <w:b/>
                <w:color w:val="4D4D4B"/>
                <w:sz w:val="20"/>
              </w:rPr>
            </w:pPr>
            <w:r>
              <w:rPr>
                <w:b/>
                <w:color w:val="4D4D4B"/>
                <w:sz w:val="20"/>
              </w:rPr>
              <w:t>20</w:t>
            </w:r>
          </w:p>
        </w:tc>
        <w:tc>
          <w:tcPr>
            <w:tcW w:w="1626" w:type="dxa"/>
          </w:tcPr>
          <w:p w14:paraId="3BB84CFA" w14:textId="490BC063" w:rsidR="00587D67" w:rsidRDefault="00854512" w:rsidP="00587D67">
            <w:pPr>
              <w:widowControl w:val="0"/>
              <w:autoSpaceDE w:val="0"/>
              <w:autoSpaceDN w:val="0"/>
              <w:spacing w:after="0" w:line="267" w:lineRule="exact"/>
              <w:ind w:left="109"/>
              <w:rPr>
                <w:color w:val="4D4D4B"/>
              </w:rPr>
            </w:pPr>
            <w:r w:rsidRPr="00854512">
              <w:rPr>
                <w:color w:val="4D4D4B"/>
                <w:sz w:val="20"/>
              </w:rPr>
              <w:t>39°17'13.99"</w:t>
            </w:r>
          </w:p>
        </w:tc>
        <w:tc>
          <w:tcPr>
            <w:tcW w:w="1674" w:type="dxa"/>
          </w:tcPr>
          <w:p w14:paraId="286DD7FB" w14:textId="62E0823C" w:rsidR="00587D67" w:rsidRDefault="00854512" w:rsidP="00587D67">
            <w:pPr>
              <w:widowControl w:val="0"/>
              <w:autoSpaceDE w:val="0"/>
              <w:autoSpaceDN w:val="0"/>
              <w:spacing w:after="0" w:line="267" w:lineRule="exact"/>
              <w:ind w:left="106"/>
              <w:rPr>
                <w:color w:val="4D4D4B"/>
              </w:rPr>
            </w:pPr>
            <w:r w:rsidRPr="00854512">
              <w:rPr>
                <w:color w:val="4D4D4B"/>
                <w:sz w:val="20"/>
              </w:rPr>
              <w:t>27°41'32.48"</w:t>
            </w:r>
          </w:p>
        </w:tc>
        <w:tc>
          <w:tcPr>
            <w:tcW w:w="1078" w:type="dxa"/>
          </w:tcPr>
          <w:p w14:paraId="190384C3" w14:textId="5A9F511A" w:rsidR="00587D67" w:rsidRDefault="00587D67" w:rsidP="00587D67">
            <w:pPr>
              <w:widowControl w:val="0"/>
              <w:autoSpaceDE w:val="0"/>
              <w:autoSpaceDN w:val="0"/>
              <w:spacing w:before="19" w:after="0" w:line="240" w:lineRule="auto"/>
              <w:ind w:left="105"/>
              <w:rPr>
                <w:b/>
                <w:color w:val="4D4D4B"/>
                <w:sz w:val="20"/>
              </w:rPr>
            </w:pPr>
            <w:r>
              <w:rPr>
                <w:b/>
                <w:color w:val="4D4D4B"/>
                <w:sz w:val="20"/>
              </w:rPr>
              <w:t>43</w:t>
            </w:r>
          </w:p>
        </w:tc>
        <w:tc>
          <w:tcPr>
            <w:tcW w:w="1751" w:type="dxa"/>
          </w:tcPr>
          <w:p w14:paraId="3708F8BE" w14:textId="12F32CB9" w:rsidR="00587D67" w:rsidRDefault="00854512" w:rsidP="00587D67">
            <w:pPr>
              <w:widowControl w:val="0"/>
              <w:autoSpaceDE w:val="0"/>
              <w:autoSpaceDN w:val="0"/>
              <w:spacing w:after="0" w:line="267" w:lineRule="exact"/>
              <w:ind w:left="105"/>
              <w:rPr>
                <w:color w:val="4D4D4B"/>
              </w:rPr>
            </w:pPr>
            <w:r w:rsidRPr="00854512">
              <w:rPr>
                <w:color w:val="4D4D4B"/>
                <w:sz w:val="20"/>
              </w:rPr>
              <w:t>39°18'0.03"</w:t>
            </w:r>
          </w:p>
        </w:tc>
        <w:tc>
          <w:tcPr>
            <w:tcW w:w="1702" w:type="dxa"/>
          </w:tcPr>
          <w:p w14:paraId="6E3B6AEF" w14:textId="35DA6CA7" w:rsidR="00587D67" w:rsidRDefault="00854512" w:rsidP="00587D67">
            <w:pPr>
              <w:widowControl w:val="0"/>
              <w:autoSpaceDE w:val="0"/>
              <w:autoSpaceDN w:val="0"/>
              <w:spacing w:after="0" w:line="267" w:lineRule="exact"/>
              <w:ind w:left="107"/>
              <w:rPr>
                <w:color w:val="4D4D4B"/>
              </w:rPr>
            </w:pPr>
            <w:r w:rsidRPr="00854512">
              <w:rPr>
                <w:color w:val="4D4D4B"/>
                <w:sz w:val="20"/>
              </w:rPr>
              <w:t>27°42'25.79"</w:t>
            </w:r>
          </w:p>
        </w:tc>
      </w:tr>
      <w:tr w:rsidR="00587D67" w:rsidRPr="00E20D07" w14:paraId="7F66C612" w14:textId="77777777" w:rsidTr="00E20D07">
        <w:trPr>
          <w:trHeight w:val="402"/>
          <w:jc w:val="center"/>
        </w:trPr>
        <w:tc>
          <w:tcPr>
            <w:tcW w:w="1078" w:type="dxa"/>
          </w:tcPr>
          <w:p w14:paraId="3C6D3EA9" w14:textId="3E8E65C0" w:rsidR="00587D67" w:rsidRDefault="00587D67" w:rsidP="00587D67">
            <w:pPr>
              <w:widowControl w:val="0"/>
              <w:autoSpaceDE w:val="0"/>
              <w:autoSpaceDN w:val="0"/>
              <w:spacing w:before="19" w:after="0" w:line="240" w:lineRule="auto"/>
              <w:ind w:left="107"/>
              <w:rPr>
                <w:b/>
                <w:color w:val="4D4D4B"/>
                <w:sz w:val="20"/>
              </w:rPr>
            </w:pPr>
            <w:r>
              <w:rPr>
                <w:b/>
                <w:color w:val="4D4D4B"/>
                <w:sz w:val="20"/>
              </w:rPr>
              <w:t>21</w:t>
            </w:r>
          </w:p>
        </w:tc>
        <w:tc>
          <w:tcPr>
            <w:tcW w:w="1626" w:type="dxa"/>
          </w:tcPr>
          <w:p w14:paraId="4609B5EE" w14:textId="178709B4" w:rsidR="00587D67" w:rsidRDefault="00854512" w:rsidP="00587D67">
            <w:pPr>
              <w:widowControl w:val="0"/>
              <w:autoSpaceDE w:val="0"/>
              <w:autoSpaceDN w:val="0"/>
              <w:spacing w:after="0" w:line="267" w:lineRule="exact"/>
              <w:ind w:left="109"/>
              <w:rPr>
                <w:color w:val="4D4D4B"/>
              </w:rPr>
            </w:pPr>
            <w:r w:rsidRPr="00854512">
              <w:rPr>
                <w:color w:val="4D4D4B"/>
                <w:sz w:val="20"/>
              </w:rPr>
              <w:t>39°17'10.75"</w:t>
            </w:r>
          </w:p>
        </w:tc>
        <w:tc>
          <w:tcPr>
            <w:tcW w:w="1674" w:type="dxa"/>
          </w:tcPr>
          <w:p w14:paraId="7D9551CF" w14:textId="328BF95C" w:rsidR="00587D67" w:rsidRDefault="00854512" w:rsidP="00587D67">
            <w:pPr>
              <w:widowControl w:val="0"/>
              <w:autoSpaceDE w:val="0"/>
              <w:autoSpaceDN w:val="0"/>
              <w:spacing w:after="0" w:line="267" w:lineRule="exact"/>
              <w:ind w:left="106"/>
              <w:rPr>
                <w:color w:val="4D4D4B"/>
              </w:rPr>
            </w:pPr>
            <w:r w:rsidRPr="00854512">
              <w:rPr>
                <w:color w:val="4D4D4B"/>
                <w:sz w:val="20"/>
              </w:rPr>
              <w:t>27°41'43.55"</w:t>
            </w:r>
          </w:p>
        </w:tc>
        <w:tc>
          <w:tcPr>
            <w:tcW w:w="1078" w:type="dxa"/>
          </w:tcPr>
          <w:p w14:paraId="6470770C" w14:textId="2D5BE247" w:rsidR="00587D67" w:rsidRDefault="00587D67" w:rsidP="00587D67">
            <w:pPr>
              <w:widowControl w:val="0"/>
              <w:autoSpaceDE w:val="0"/>
              <w:autoSpaceDN w:val="0"/>
              <w:spacing w:before="19" w:after="0" w:line="240" w:lineRule="auto"/>
              <w:ind w:left="105"/>
              <w:rPr>
                <w:b/>
                <w:color w:val="4D4D4B"/>
                <w:sz w:val="20"/>
              </w:rPr>
            </w:pPr>
            <w:r>
              <w:rPr>
                <w:b/>
                <w:color w:val="4D4D4B"/>
                <w:sz w:val="20"/>
              </w:rPr>
              <w:t>44</w:t>
            </w:r>
          </w:p>
        </w:tc>
        <w:tc>
          <w:tcPr>
            <w:tcW w:w="1751" w:type="dxa"/>
          </w:tcPr>
          <w:p w14:paraId="4993E325" w14:textId="3EEA1663" w:rsidR="00587D67" w:rsidRDefault="00854512" w:rsidP="00587D67">
            <w:pPr>
              <w:widowControl w:val="0"/>
              <w:autoSpaceDE w:val="0"/>
              <w:autoSpaceDN w:val="0"/>
              <w:spacing w:after="0" w:line="267" w:lineRule="exact"/>
              <w:ind w:left="105"/>
              <w:rPr>
                <w:color w:val="4D4D4B"/>
              </w:rPr>
            </w:pPr>
            <w:r w:rsidRPr="00854512">
              <w:rPr>
                <w:color w:val="4D4D4B"/>
                <w:sz w:val="20"/>
              </w:rPr>
              <w:t>39°17'30.93"</w:t>
            </w:r>
          </w:p>
        </w:tc>
        <w:tc>
          <w:tcPr>
            <w:tcW w:w="1702" w:type="dxa"/>
          </w:tcPr>
          <w:p w14:paraId="497DEFD6" w14:textId="3569B73F" w:rsidR="00587D67" w:rsidRDefault="00854512" w:rsidP="00587D67">
            <w:pPr>
              <w:widowControl w:val="0"/>
              <w:autoSpaceDE w:val="0"/>
              <w:autoSpaceDN w:val="0"/>
              <w:spacing w:after="0" w:line="267" w:lineRule="exact"/>
              <w:ind w:left="107"/>
              <w:rPr>
                <w:color w:val="4D4D4B"/>
              </w:rPr>
            </w:pPr>
            <w:r w:rsidRPr="00854512">
              <w:rPr>
                <w:color w:val="4D4D4B"/>
                <w:sz w:val="20"/>
              </w:rPr>
              <w:t>27°39'17.81"</w:t>
            </w:r>
          </w:p>
        </w:tc>
      </w:tr>
      <w:tr w:rsidR="00587D67" w:rsidRPr="00E20D07" w14:paraId="3A417816" w14:textId="77777777" w:rsidTr="00E20D07">
        <w:trPr>
          <w:trHeight w:val="402"/>
          <w:jc w:val="center"/>
        </w:trPr>
        <w:tc>
          <w:tcPr>
            <w:tcW w:w="1078" w:type="dxa"/>
          </w:tcPr>
          <w:p w14:paraId="36CD3932" w14:textId="4CC2AAAB" w:rsidR="00587D67" w:rsidRDefault="00587D67" w:rsidP="00587D67">
            <w:pPr>
              <w:widowControl w:val="0"/>
              <w:autoSpaceDE w:val="0"/>
              <w:autoSpaceDN w:val="0"/>
              <w:spacing w:before="19" w:after="0" w:line="240" w:lineRule="auto"/>
              <w:ind w:left="107"/>
              <w:rPr>
                <w:b/>
                <w:color w:val="4D4D4B"/>
                <w:sz w:val="20"/>
              </w:rPr>
            </w:pPr>
            <w:r>
              <w:rPr>
                <w:b/>
                <w:color w:val="4D4D4B"/>
                <w:sz w:val="20"/>
              </w:rPr>
              <w:t>22</w:t>
            </w:r>
          </w:p>
        </w:tc>
        <w:tc>
          <w:tcPr>
            <w:tcW w:w="1626" w:type="dxa"/>
          </w:tcPr>
          <w:p w14:paraId="7A180F66" w14:textId="33A7B937" w:rsidR="00587D67" w:rsidRDefault="00854512" w:rsidP="00587D67">
            <w:pPr>
              <w:widowControl w:val="0"/>
              <w:autoSpaceDE w:val="0"/>
              <w:autoSpaceDN w:val="0"/>
              <w:spacing w:after="0" w:line="267" w:lineRule="exact"/>
              <w:ind w:left="109"/>
              <w:rPr>
                <w:color w:val="4D4D4B"/>
              </w:rPr>
            </w:pPr>
            <w:r w:rsidRPr="00854512">
              <w:rPr>
                <w:color w:val="4D4D4B"/>
                <w:sz w:val="20"/>
              </w:rPr>
              <w:t>39°17'26.47"</w:t>
            </w:r>
          </w:p>
        </w:tc>
        <w:tc>
          <w:tcPr>
            <w:tcW w:w="1674" w:type="dxa"/>
          </w:tcPr>
          <w:p w14:paraId="0813ACE7" w14:textId="447937D7" w:rsidR="00587D67" w:rsidRDefault="00854512" w:rsidP="00587D67">
            <w:pPr>
              <w:widowControl w:val="0"/>
              <w:autoSpaceDE w:val="0"/>
              <w:autoSpaceDN w:val="0"/>
              <w:spacing w:after="0" w:line="267" w:lineRule="exact"/>
              <w:ind w:left="106"/>
              <w:rPr>
                <w:color w:val="4D4D4B"/>
              </w:rPr>
            </w:pPr>
            <w:r w:rsidRPr="00854512">
              <w:rPr>
                <w:color w:val="4D4D4B"/>
                <w:sz w:val="20"/>
              </w:rPr>
              <w:t>27°42'1.03"</w:t>
            </w:r>
          </w:p>
        </w:tc>
        <w:tc>
          <w:tcPr>
            <w:tcW w:w="1078" w:type="dxa"/>
          </w:tcPr>
          <w:p w14:paraId="75DCBC4F" w14:textId="7CA1C604" w:rsidR="00587D67" w:rsidRDefault="00587D67" w:rsidP="00587D67">
            <w:pPr>
              <w:widowControl w:val="0"/>
              <w:autoSpaceDE w:val="0"/>
              <w:autoSpaceDN w:val="0"/>
              <w:spacing w:before="19" w:after="0" w:line="240" w:lineRule="auto"/>
              <w:ind w:left="105"/>
              <w:rPr>
                <w:b/>
                <w:color w:val="4D4D4B"/>
                <w:sz w:val="20"/>
              </w:rPr>
            </w:pPr>
            <w:r>
              <w:rPr>
                <w:b/>
                <w:color w:val="4D4D4B"/>
                <w:sz w:val="20"/>
              </w:rPr>
              <w:t>45</w:t>
            </w:r>
          </w:p>
        </w:tc>
        <w:tc>
          <w:tcPr>
            <w:tcW w:w="1751" w:type="dxa"/>
          </w:tcPr>
          <w:p w14:paraId="30310ADA" w14:textId="79600A2B" w:rsidR="00587D67" w:rsidRDefault="00854512" w:rsidP="00587D67">
            <w:pPr>
              <w:widowControl w:val="0"/>
              <w:autoSpaceDE w:val="0"/>
              <w:autoSpaceDN w:val="0"/>
              <w:spacing w:after="0" w:line="267" w:lineRule="exact"/>
              <w:ind w:left="105"/>
              <w:rPr>
                <w:color w:val="4D4D4B"/>
              </w:rPr>
            </w:pPr>
            <w:r w:rsidRPr="00854512">
              <w:rPr>
                <w:color w:val="4D4D4B"/>
                <w:sz w:val="20"/>
              </w:rPr>
              <w:t>39°18'1.37"</w:t>
            </w:r>
          </w:p>
        </w:tc>
        <w:tc>
          <w:tcPr>
            <w:tcW w:w="1702" w:type="dxa"/>
          </w:tcPr>
          <w:p w14:paraId="647A1340" w14:textId="7473165E" w:rsidR="00587D67" w:rsidRDefault="00854512" w:rsidP="00587D67">
            <w:pPr>
              <w:widowControl w:val="0"/>
              <w:autoSpaceDE w:val="0"/>
              <w:autoSpaceDN w:val="0"/>
              <w:spacing w:after="0" w:line="267" w:lineRule="exact"/>
              <w:ind w:left="107"/>
              <w:rPr>
                <w:color w:val="4D4D4B"/>
              </w:rPr>
            </w:pPr>
            <w:r w:rsidRPr="00854512">
              <w:rPr>
                <w:color w:val="4D4D4B"/>
                <w:sz w:val="20"/>
              </w:rPr>
              <w:t>27°39'32.12"</w:t>
            </w:r>
          </w:p>
        </w:tc>
      </w:tr>
      <w:tr w:rsidR="00587D67" w:rsidRPr="00E20D07" w14:paraId="1DC8640C" w14:textId="77777777" w:rsidTr="00E20D07">
        <w:trPr>
          <w:trHeight w:val="402"/>
          <w:jc w:val="center"/>
        </w:trPr>
        <w:tc>
          <w:tcPr>
            <w:tcW w:w="1078" w:type="dxa"/>
          </w:tcPr>
          <w:p w14:paraId="08C994A2" w14:textId="6C9AAF7E" w:rsidR="00587D67" w:rsidRDefault="00587D67" w:rsidP="00587D67">
            <w:pPr>
              <w:widowControl w:val="0"/>
              <w:autoSpaceDE w:val="0"/>
              <w:autoSpaceDN w:val="0"/>
              <w:spacing w:before="19" w:after="0" w:line="240" w:lineRule="auto"/>
              <w:ind w:left="107"/>
              <w:rPr>
                <w:b/>
                <w:color w:val="4D4D4B"/>
                <w:sz w:val="20"/>
              </w:rPr>
            </w:pPr>
            <w:r>
              <w:rPr>
                <w:b/>
                <w:color w:val="4D4D4B"/>
                <w:sz w:val="20"/>
              </w:rPr>
              <w:t>23</w:t>
            </w:r>
          </w:p>
        </w:tc>
        <w:tc>
          <w:tcPr>
            <w:tcW w:w="1626" w:type="dxa"/>
          </w:tcPr>
          <w:p w14:paraId="3857C885" w14:textId="7E2E1300" w:rsidR="00587D67" w:rsidRDefault="00854512" w:rsidP="00587D67">
            <w:pPr>
              <w:widowControl w:val="0"/>
              <w:autoSpaceDE w:val="0"/>
              <w:autoSpaceDN w:val="0"/>
              <w:spacing w:after="0" w:line="267" w:lineRule="exact"/>
              <w:ind w:left="109"/>
              <w:rPr>
                <w:color w:val="4D4D4B"/>
              </w:rPr>
            </w:pPr>
            <w:r w:rsidRPr="00854512">
              <w:rPr>
                <w:color w:val="4D4D4B"/>
                <w:sz w:val="20"/>
              </w:rPr>
              <w:t>39°18'5.44"</w:t>
            </w:r>
          </w:p>
        </w:tc>
        <w:tc>
          <w:tcPr>
            <w:tcW w:w="1674" w:type="dxa"/>
          </w:tcPr>
          <w:p w14:paraId="1AB45C9A" w14:textId="489BD4C5" w:rsidR="00587D67" w:rsidRDefault="00854512" w:rsidP="00587D67">
            <w:pPr>
              <w:widowControl w:val="0"/>
              <w:autoSpaceDE w:val="0"/>
              <w:autoSpaceDN w:val="0"/>
              <w:spacing w:after="0" w:line="267" w:lineRule="exact"/>
              <w:ind w:left="106"/>
              <w:rPr>
                <w:color w:val="4D4D4B"/>
              </w:rPr>
            </w:pPr>
            <w:r w:rsidRPr="00854512">
              <w:rPr>
                <w:color w:val="4D4D4B"/>
                <w:sz w:val="20"/>
              </w:rPr>
              <w:t>27°42'5.59"</w:t>
            </w:r>
          </w:p>
        </w:tc>
        <w:tc>
          <w:tcPr>
            <w:tcW w:w="1078" w:type="dxa"/>
          </w:tcPr>
          <w:p w14:paraId="145141F6" w14:textId="3E789139" w:rsidR="00587D67" w:rsidRDefault="00587D67" w:rsidP="00587D67">
            <w:pPr>
              <w:widowControl w:val="0"/>
              <w:autoSpaceDE w:val="0"/>
              <w:autoSpaceDN w:val="0"/>
              <w:spacing w:before="19" w:after="0" w:line="240" w:lineRule="auto"/>
              <w:ind w:left="105"/>
              <w:rPr>
                <w:b/>
                <w:color w:val="4D4D4B"/>
                <w:sz w:val="20"/>
              </w:rPr>
            </w:pPr>
            <w:r>
              <w:rPr>
                <w:b/>
                <w:color w:val="4D4D4B"/>
                <w:sz w:val="20"/>
              </w:rPr>
              <w:t>46</w:t>
            </w:r>
          </w:p>
        </w:tc>
        <w:tc>
          <w:tcPr>
            <w:tcW w:w="1751" w:type="dxa"/>
          </w:tcPr>
          <w:p w14:paraId="0C5C2ED2" w14:textId="1D3E6774" w:rsidR="00587D67" w:rsidRDefault="00854512" w:rsidP="00587D67">
            <w:pPr>
              <w:widowControl w:val="0"/>
              <w:autoSpaceDE w:val="0"/>
              <w:autoSpaceDN w:val="0"/>
              <w:spacing w:after="0" w:line="267" w:lineRule="exact"/>
              <w:ind w:left="105"/>
              <w:rPr>
                <w:color w:val="4D4D4B"/>
              </w:rPr>
            </w:pPr>
            <w:r w:rsidRPr="00854512">
              <w:rPr>
                <w:color w:val="4D4D4B"/>
                <w:sz w:val="20"/>
              </w:rPr>
              <w:t>39°17'32.15"</w:t>
            </w:r>
          </w:p>
        </w:tc>
        <w:tc>
          <w:tcPr>
            <w:tcW w:w="1702" w:type="dxa"/>
          </w:tcPr>
          <w:p w14:paraId="477CE776" w14:textId="7E139777" w:rsidR="00587D67" w:rsidRDefault="00854512" w:rsidP="00587D67">
            <w:pPr>
              <w:widowControl w:val="0"/>
              <w:autoSpaceDE w:val="0"/>
              <w:autoSpaceDN w:val="0"/>
              <w:spacing w:after="0" w:line="267" w:lineRule="exact"/>
              <w:ind w:left="107"/>
              <w:rPr>
                <w:color w:val="4D4D4B"/>
              </w:rPr>
            </w:pPr>
            <w:r w:rsidRPr="00854512">
              <w:rPr>
                <w:color w:val="4D4D4B"/>
                <w:sz w:val="20"/>
              </w:rPr>
              <w:t>27°41'17.04"</w:t>
            </w:r>
          </w:p>
        </w:tc>
      </w:tr>
    </w:tbl>
    <w:p w14:paraId="632EE15A" w14:textId="77777777" w:rsidR="000F3CFA" w:rsidRDefault="000F3CFA" w:rsidP="000F3CFA">
      <w:bookmarkStart w:id="9" w:name="_Toc40962736"/>
    </w:p>
    <w:p w14:paraId="6284C21B" w14:textId="5146B109" w:rsidR="00E41799" w:rsidRDefault="00E41799" w:rsidP="00E41799">
      <w:pPr>
        <w:jc w:val="both"/>
      </w:pPr>
      <w:r w:rsidRPr="00E41799">
        <w:t>Bilgin Güc Santralleri Enerji Üretim A.S. has installed and commissioned a 120 MWe wind power plant with 36 Nordex N90 brand wind turbines</w:t>
      </w:r>
      <w:r>
        <w:t xml:space="preserve"> that</w:t>
      </w:r>
      <w:r w:rsidRPr="00E41799">
        <w:t xml:space="preserve"> hav</w:t>
      </w:r>
      <w:r>
        <w:t>e</w:t>
      </w:r>
      <w:r w:rsidRPr="00E41799">
        <w:t xml:space="preserve"> a capacity of 2.5 MW and 10 Nordex N117 brand wind turbines </w:t>
      </w:r>
      <w:r>
        <w:t>that</w:t>
      </w:r>
      <w:r w:rsidRPr="00E41799">
        <w:t xml:space="preserve"> hav</w:t>
      </w:r>
      <w:r>
        <w:t>e a</w:t>
      </w:r>
      <w:r w:rsidRPr="00E41799">
        <w:t xml:space="preserve"> capacity of 3 MW capacity.</w:t>
      </w:r>
    </w:p>
    <w:p w14:paraId="011417C4" w14:textId="20029012" w:rsidR="00022549" w:rsidRPr="000F3CFA" w:rsidRDefault="00E41799" w:rsidP="00012265">
      <w:pPr>
        <w:jc w:val="both"/>
      </w:pPr>
      <w:r w:rsidRPr="00E41799">
        <w:t>However, the registered capacity of the project during the 2nd CP is 90 MW b</w:t>
      </w:r>
      <w:r>
        <w:t xml:space="preserve">ecause </w:t>
      </w:r>
      <w:r w:rsidRPr="00E41799">
        <w:t>the capacity addition (design change) process hasn’t been initiated by PP in line with the Gold Standard rules</w:t>
      </w:r>
      <w:r>
        <w:t xml:space="preserve"> for the</w:t>
      </w:r>
      <w:r w:rsidRPr="00E41799">
        <w:t xml:space="preserve"> ten turbines (T-37, T-38, T-39, T-40, T-41, T-42, T-43, T-44, T-45 and T-46)</w:t>
      </w:r>
      <w:r>
        <w:t xml:space="preserve">. The </w:t>
      </w:r>
      <w:r w:rsidRPr="00E41799">
        <w:t xml:space="preserve">capacity addition component is not eligible and the next verification </w:t>
      </w:r>
      <w:r>
        <w:t>is</w:t>
      </w:r>
      <w:r w:rsidRPr="00E41799">
        <w:t xml:space="preserve"> handled without the capacity addition component. Gold Standard registered capacity of the project (90 MW) is considered and the electricity generation and the emission reduction of the added ten turbines (T-37, T-38, T-39, T-40, T-41, T-42, T-43, T-44, T-45 and T-46) </w:t>
      </w:r>
      <w:r>
        <w:t>is</w:t>
      </w:r>
      <w:r w:rsidRPr="00E41799">
        <w:t xml:space="preserve"> excluded for the </w:t>
      </w:r>
      <w:r>
        <w:t>verification process</w:t>
      </w:r>
      <w:r w:rsidRPr="00E41799">
        <w:t>.</w:t>
      </w:r>
    </w:p>
    <w:p w14:paraId="39F7A54B" w14:textId="251DA3BC" w:rsidR="00B90A31" w:rsidRPr="00B90A31" w:rsidRDefault="00816579" w:rsidP="00B90A31">
      <w:pPr>
        <w:pStyle w:val="Heading5"/>
        <w:numPr>
          <w:ilvl w:val="1"/>
          <w:numId w:val="17"/>
        </w:numPr>
        <w:tabs>
          <w:tab w:val="clear" w:pos="226"/>
        </w:tabs>
        <w:spacing w:line="240" w:lineRule="auto"/>
        <w:contextualSpacing/>
      </w:pPr>
      <w:r w:rsidRPr="00241108">
        <w:lastRenderedPageBreak/>
        <w:t>Reference of applied methodology</w:t>
      </w:r>
      <w:bookmarkEnd w:id="9"/>
      <w:r w:rsidRPr="00241108">
        <w:t xml:space="preserve"> </w:t>
      </w:r>
    </w:p>
    <w:p w14:paraId="473CED37" w14:textId="7814CCD4" w:rsidR="00B90A31" w:rsidRPr="00022549" w:rsidRDefault="00B90A31" w:rsidP="00DC049C">
      <w:pPr>
        <w:jc w:val="both"/>
      </w:pPr>
      <w:r>
        <w:t>For the deter</w:t>
      </w:r>
      <w:r w:rsidRPr="00022549">
        <w:t>mination of the baseline, the official methodology ACM0002 version 20.0.0, "Grid-connected electricity generation from renewable sources"</w:t>
      </w:r>
      <w:r w:rsidRPr="00022549">
        <w:rPr>
          <w:rStyle w:val="FootnoteReference"/>
        </w:rPr>
        <w:footnoteReference w:id="5"/>
      </w:r>
      <w:r w:rsidRPr="00022549">
        <w:t xml:space="preserve"> , is applied, using conservative options and data as presented in the following section. This methodology refers to four Tools, which are:</w:t>
      </w:r>
    </w:p>
    <w:p w14:paraId="07653013" w14:textId="39BDD306" w:rsidR="00B90A31" w:rsidRPr="00022549" w:rsidRDefault="00B90A31" w:rsidP="00DC049C">
      <w:pPr>
        <w:jc w:val="both"/>
      </w:pPr>
      <w:r w:rsidRPr="00022549">
        <w:t>1.</w:t>
      </w:r>
      <w:r w:rsidRPr="00022549">
        <w:tab/>
        <w:t>Tool to calculate the emission factor for an electricity system (Version 07.0.0)</w:t>
      </w:r>
      <w:r w:rsidRPr="00022549">
        <w:rPr>
          <w:rStyle w:val="FootnoteReference"/>
        </w:rPr>
        <w:footnoteReference w:id="6"/>
      </w:r>
      <w:r w:rsidRPr="00022549">
        <w:t>;</w:t>
      </w:r>
    </w:p>
    <w:p w14:paraId="4FF1FB41" w14:textId="57A6E9DA" w:rsidR="00B90A31" w:rsidRDefault="00B90A31" w:rsidP="00DC049C">
      <w:pPr>
        <w:jc w:val="both"/>
      </w:pPr>
      <w:r w:rsidRPr="00022549">
        <w:t>2.</w:t>
      </w:r>
      <w:r w:rsidRPr="00022549">
        <w:tab/>
        <w:t>Tool for the demonstration and assessment</w:t>
      </w:r>
      <w:r>
        <w:t xml:space="preserve"> of additionality (Version 5.2)</w:t>
      </w:r>
      <w:r>
        <w:rPr>
          <w:rStyle w:val="FootnoteReference"/>
        </w:rPr>
        <w:footnoteReference w:id="7"/>
      </w:r>
      <w:r>
        <w:t>;</w:t>
      </w:r>
    </w:p>
    <w:p w14:paraId="1140C8DA" w14:textId="7C76E812" w:rsidR="00B90A31" w:rsidRDefault="00B90A31" w:rsidP="00DC049C">
      <w:pPr>
        <w:jc w:val="both"/>
      </w:pPr>
      <w:r>
        <w:t>3.</w:t>
      </w:r>
      <w:r>
        <w:tab/>
        <w:t>Tool to determine the remaining lifetime of equipment (Version 01.0.0)</w:t>
      </w:r>
      <w:r>
        <w:rPr>
          <w:rStyle w:val="FootnoteReference"/>
        </w:rPr>
        <w:footnoteReference w:id="8"/>
      </w:r>
    </w:p>
    <w:p w14:paraId="29D2C618" w14:textId="6BFBDA16" w:rsidR="00B90A31" w:rsidRPr="00B90A31" w:rsidRDefault="00B90A31" w:rsidP="00DC049C">
      <w:pPr>
        <w:jc w:val="both"/>
      </w:pPr>
      <w:r>
        <w:t>4.</w:t>
      </w:r>
      <w:r>
        <w:tab/>
        <w:t>Assessment of the validity of the original/current baseline and update of the baseline at the renewal of the crediting period (Version 03.0.1)</w:t>
      </w:r>
      <w:r>
        <w:rPr>
          <w:rStyle w:val="FootnoteReference"/>
        </w:rPr>
        <w:footnoteReference w:id="9"/>
      </w:r>
    </w:p>
    <w:p w14:paraId="16098065" w14:textId="4D8D7D3E" w:rsidR="00816579" w:rsidRDefault="00816579" w:rsidP="00BD780A">
      <w:pPr>
        <w:pStyle w:val="Heading5"/>
        <w:numPr>
          <w:ilvl w:val="1"/>
          <w:numId w:val="17"/>
        </w:numPr>
        <w:tabs>
          <w:tab w:val="clear" w:pos="226"/>
        </w:tabs>
        <w:spacing w:line="240" w:lineRule="auto"/>
        <w:contextualSpacing/>
      </w:pPr>
      <w:bookmarkStart w:id="10" w:name="_Toc40962737"/>
      <w:r w:rsidRPr="00241108">
        <w:t>Crediting period of project</w:t>
      </w:r>
      <w:bookmarkEnd w:id="10"/>
      <w:r w:rsidRPr="00241108">
        <w:t xml:space="preserve"> </w:t>
      </w:r>
    </w:p>
    <w:p w14:paraId="3DE7D83A" w14:textId="77777777" w:rsidR="008F62BD" w:rsidRDefault="008F62BD" w:rsidP="00A136FD">
      <w:pPr>
        <w:pStyle w:val="Default"/>
        <w:rPr>
          <w:lang w:eastAsia="en-GB"/>
        </w:rPr>
      </w:pPr>
    </w:p>
    <w:p w14:paraId="610A20BB" w14:textId="53426233" w:rsidR="008F62BD" w:rsidRPr="00A939BE" w:rsidRDefault="008F62BD" w:rsidP="00DC049C">
      <w:pPr>
        <w:pStyle w:val="Default"/>
        <w:spacing w:line="276" w:lineRule="auto"/>
        <w:jc w:val="both"/>
        <w:rPr>
          <w:color w:val="4D4D4B"/>
          <w:sz w:val="22"/>
          <w:szCs w:val="22"/>
        </w:rPr>
      </w:pPr>
      <w:bookmarkStart w:id="11" w:name="_Hlk141957644"/>
      <w:r w:rsidRPr="00A939BE">
        <w:rPr>
          <w:color w:val="4D4D4B"/>
          <w:sz w:val="22"/>
          <w:szCs w:val="22"/>
        </w:rPr>
        <w:t xml:space="preserve">The first crediting period was conducted between the dates </w:t>
      </w:r>
      <w:r w:rsidR="00B24589" w:rsidRPr="00A939BE">
        <w:rPr>
          <w:color w:val="4D4D4B"/>
          <w:sz w:val="22"/>
          <w:szCs w:val="22"/>
        </w:rPr>
        <w:t>13/08/2010</w:t>
      </w:r>
      <w:r w:rsidRPr="00A939BE">
        <w:rPr>
          <w:color w:val="4D4D4B"/>
          <w:sz w:val="22"/>
          <w:szCs w:val="22"/>
        </w:rPr>
        <w:t xml:space="preserve">– </w:t>
      </w:r>
      <w:r w:rsidR="00502C3C" w:rsidRPr="00A939BE">
        <w:rPr>
          <w:color w:val="4D4D4B"/>
          <w:sz w:val="22"/>
          <w:szCs w:val="22"/>
        </w:rPr>
        <w:t xml:space="preserve">12/08/2017 </w:t>
      </w:r>
      <w:r w:rsidRPr="00A939BE">
        <w:rPr>
          <w:color w:val="4D4D4B"/>
          <w:sz w:val="22"/>
          <w:szCs w:val="22"/>
        </w:rPr>
        <w:t xml:space="preserve">(both dates included). </w:t>
      </w:r>
    </w:p>
    <w:p w14:paraId="0FE2A724" w14:textId="77777777" w:rsidR="00502C3C" w:rsidRPr="00A939BE" w:rsidRDefault="00502C3C" w:rsidP="00DC049C">
      <w:pPr>
        <w:pStyle w:val="Default"/>
        <w:spacing w:line="276" w:lineRule="auto"/>
        <w:jc w:val="both"/>
        <w:rPr>
          <w:sz w:val="22"/>
          <w:szCs w:val="22"/>
        </w:rPr>
      </w:pPr>
    </w:p>
    <w:p w14:paraId="5C969B92" w14:textId="67378AD0" w:rsidR="008F62BD" w:rsidRPr="009E1C9F" w:rsidRDefault="008F62BD" w:rsidP="00DC049C">
      <w:pPr>
        <w:pStyle w:val="Default"/>
        <w:spacing w:line="276" w:lineRule="auto"/>
        <w:jc w:val="both"/>
        <w:rPr>
          <w:color w:val="4D4D4B"/>
          <w:sz w:val="22"/>
          <w:szCs w:val="22"/>
        </w:rPr>
      </w:pPr>
      <w:r w:rsidRPr="00A939BE">
        <w:rPr>
          <w:color w:val="4D4D4B"/>
          <w:sz w:val="22"/>
          <w:szCs w:val="22"/>
        </w:rPr>
        <w:t xml:space="preserve">Total length of the crediting period is 7 years with twice renewable. This is the </w:t>
      </w:r>
      <w:r w:rsidR="00ED3F3B">
        <w:rPr>
          <w:color w:val="4D4D4B"/>
          <w:sz w:val="22"/>
          <w:szCs w:val="22"/>
        </w:rPr>
        <w:t>2</w:t>
      </w:r>
      <w:r w:rsidR="00ED3F3B" w:rsidRPr="00012265">
        <w:rPr>
          <w:color w:val="4D4D4B"/>
          <w:sz w:val="22"/>
          <w:szCs w:val="22"/>
          <w:vertAlign w:val="superscript"/>
        </w:rPr>
        <w:t>nd</w:t>
      </w:r>
      <w:r w:rsidRPr="00A939BE">
        <w:rPr>
          <w:color w:val="4D4D4B"/>
          <w:sz w:val="22"/>
          <w:szCs w:val="22"/>
        </w:rPr>
        <w:t xml:space="preserve"> crediting period start on </w:t>
      </w:r>
      <w:r w:rsidR="00502C3C" w:rsidRPr="00A939BE">
        <w:rPr>
          <w:color w:val="4D4D4B"/>
          <w:sz w:val="22"/>
          <w:szCs w:val="22"/>
        </w:rPr>
        <w:t xml:space="preserve">13/08/2017 </w:t>
      </w:r>
      <w:r w:rsidR="00ED3F3B" w:rsidRPr="00ED3F3B">
        <w:rPr>
          <w:color w:val="4D4D4B"/>
          <w:sz w:val="22"/>
          <w:szCs w:val="22"/>
        </w:rPr>
        <w:t>(Previous start date before the delay)</w:t>
      </w:r>
      <w:r w:rsidR="00ED3F3B">
        <w:rPr>
          <w:color w:val="4D4D4B"/>
          <w:sz w:val="22"/>
          <w:szCs w:val="22"/>
        </w:rPr>
        <w:t xml:space="preserve"> </w:t>
      </w:r>
      <w:r w:rsidRPr="00A939BE">
        <w:rPr>
          <w:color w:val="4D4D4B"/>
          <w:sz w:val="22"/>
          <w:szCs w:val="22"/>
        </w:rPr>
        <w:t xml:space="preserve">and end on </w:t>
      </w:r>
      <w:r w:rsidR="00502C3C" w:rsidRPr="00A939BE">
        <w:rPr>
          <w:color w:val="4D4D4B"/>
          <w:sz w:val="22"/>
          <w:szCs w:val="22"/>
        </w:rPr>
        <w:t xml:space="preserve">12/08/2024 </w:t>
      </w:r>
      <w:r w:rsidRPr="00A939BE">
        <w:rPr>
          <w:color w:val="4D4D4B"/>
          <w:sz w:val="22"/>
          <w:szCs w:val="22"/>
        </w:rPr>
        <w:t>(both dates included)</w:t>
      </w:r>
      <w:r w:rsidR="00A92015" w:rsidRPr="00A939BE">
        <w:rPr>
          <w:color w:val="4D4D4B"/>
          <w:sz w:val="22"/>
          <w:szCs w:val="22"/>
        </w:rPr>
        <w:t>.</w:t>
      </w:r>
      <w:r w:rsidR="00ED3F3B">
        <w:rPr>
          <w:color w:val="4D4D4B"/>
          <w:sz w:val="22"/>
          <w:szCs w:val="22"/>
        </w:rPr>
        <w:t xml:space="preserve"> </w:t>
      </w:r>
      <w:r w:rsidR="00ED3F3B" w:rsidRPr="00ED3F3B">
        <w:rPr>
          <w:color w:val="4D4D4B"/>
          <w:sz w:val="22"/>
          <w:szCs w:val="22"/>
        </w:rPr>
        <w:t xml:space="preserve">However, the delayed actual start date of the </w:t>
      </w:r>
      <w:r w:rsidR="00ED3F3B">
        <w:rPr>
          <w:color w:val="4D4D4B"/>
          <w:sz w:val="22"/>
          <w:szCs w:val="22"/>
        </w:rPr>
        <w:t>2</w:t>
      </w:r>
      <w:r w:rsidR="00ED3F3B" w:rsidRPr="00012265">
        <w:rPr>
          <w:color w:val="4D4D4B"/>
          <w:sz w:val="22"/>
          <w:szCs w:val="22"/>
          <w:vertAlign w:val="superscript"/>
        </w:rPr>
        <w:t>nd</w:t>
      </w:r>
      <w:r w:rsidR="00ED3F3B" w:rsidRPr="00ED3F3B">
        <w:rPr>
          <w:color w:val="4D4D4B"/>
          <w:sz w:val="22"/>
          <w:szCs w:val="22"/>
        </w:rPr>
        <w:t xml:space="preserve"> crediting period is </w:t>
      </w:r>
      <w:r w:rsidR="00ED3F3B">
        <w:rPr>
          <w:color w:val="4D4D4B"/>
          <w:sz w:val="22"/>
          <w:szCs w:val="22"/>
        </w:rPr>
        <w:t>04/07</w:t>
      </w:r>
      <w:r w:rsidR="00ED3F3B" w:rsidRPr="00ED3F3B">
        <w:rPr>
          <w:color w:val="4D4D4B"/>
          <w:sz w:val="22"/>
          <w:szCs w:val="22"/>
        </w:rPr>
        <w:t xml:space="preserve">/2022 because documents were first uploaded on </w:t>
      </w:r>
      <w:r w:rsidR="00ED3F3B">
        <w:rPr>
          <w:color w:val="4D4D4B"/>
          <w:sz w:val="22"/>
          <w:szCs w:val="22"/>
        </w:rPr>
        <w:t>04/07</w:t>
      </w:r>
      <w:r w:rsidR="00ED3F3B" w:rsidRPr="00ED3F3B">
        <w:rPr>
          <w:color w:val="4D4D4B"/>
          <w:sz w:val="22"/>
          <w:szCs w:val="22"/>
        </w:rPr>
        <w:t>/2022 in the revalidation process.</w:t>
      </w:r>
      <w:r w:rsidR="00ED3F3B">
        <w:rPr>
          <w:color w:val="4D4D4B"/>
          <w:sz w:val="22"/>
          <w:szCs w:val="22"/>
        </w:rPr>
        <w:t xml:space="preserve"> </w:t>
      </w:r>
      <w:r w:rsidR="00ED3F3B" w:rsidRPr="00ED3F3B">
        <w:rPr>
          <w:color w:val="4D4D4B"/>
          <w:sz w:val="22"/>
          <w:szCs w:val="22"/>
        </w:rPr>
        <w:t>Thus, 1</w:t>
      </w:r>
      <w:r w:rsidR="00ED3F3B" w:rsidRPr="00012265">
        <w:rPr>
          <w:color w:val="4D4D4B"/>
          <w:sz w:val="22"/>
          <w:szCs w:val="22"/>
          <w:vertAlign w:val="superscript"/>
        </w:rPr>
        <w:t>st</w:t>
      </w:r>
      <w:r w:rsidR="00ED3F3B" w:rsidRPr="00ED3F3B">
        <w:rPr>
          <w:color w:val="4D4D4B"/>
          <w:sz w:val="22"/>
          <w:szCs w:val="22"/>
        </w:rPr>
        <w:t xml:space="preserve"> Monitoring Period of 2nd Crediting Period was started on </w:t>
      </w:r>
      <w:r w:rsidR="00ED3F3B">
        <w:rPr>
          <w:color w:val="4D4D4B"/>
          <w:sz w:val="22"/>
          <w:szCs w:val="22"/>
        </w:rPr>
        <w:t>04/07/</w:t>
      </w:r>
      <w:r w:rsidR="00ED3F3B" w:rsidRPr="00ED3F3B">
        <w:rPr>
          <w:color w:val="4D4D4B"/>
          <w:sz w:val="22"/>
          <w:szCs w:val="22"/>
        </w:rPr>
        <w:t>2022 in order to avoid loss of rights in credits.</w:t>
      </w:r>
      <w:r w:rsidR="00ED3F3B">
        <w:rPr>
          <w:color w:val="4D4D4B"/>
          <w:sz w:val="22"/>
          <w:szCs w:val="22"/>
        </w:rPr>
        <w:t xml:space="preserve"> </w:t>
      </w:r>
      <w:r w:rsidR="00ED3F3B" w:rsidRPr="00ED3F3B">
        <w:rPr>
          <w:color w:val="4D4D4B"/>
          <w:sz w:val="22"/>
          <w:szCs w:val="22"/>
        </w:rPr>
        <w:t xml:space="preserve">Therefore, the </w:t>
      </w:r>
      <w:r w:rsidR="00ED3F3B">
        <w:rPr>
          <w:color w:val="4D4D4B"/>
          <w:sz w:val="22"/>
          <w:szCs w:val="22"/>
        </w:rPr>
        <w:t>2</w:t>
      </w:r>
      <w:r w:rsidR="00ED3F3B" w:rsidRPr="00012265">
        <w:rPr>
          <w:color w:val="4D4D4B"/>
          <w:sz w:val="22"/>
          <w:szCs w:val="22"/>
          <w:vertAlign w:val="superscript"/>
        </w:rPr>
        <w:t>nd</w:t>
      </w:r>
      <w:r w:rsidR="00ED3F3B" w:rsidRPr="00ED3F3B">
        <w:rPr>
          <w:color w:val="4D4D4B"/>
          <w:sz w:val="22"/>
          <w:szCs w:val="22"/>
        </w:rPr>
        <w:t xml:space="preserve"> crediting period is from </w:t>
      </w:r>
      <w:r w:rsidR="00ED3F3B">
        <w:rPr>
          <w:color w:val="4D4D4B"/>
          <w:sz w:val="22"/>
          <w:szCs w:val="22"/>
        </w:rPr>
        <w:t>04/07</w:t>
      </w:r>
      <w:r w:rsidR="00ED3F3B" w:rsidRPr="00ED3F3B">
        <w:rPr>
          <w:color w:val="4D4D4B"/>
          <w:sz w:val="22"/>
          <w:szCs w:val="22"/>
        </w:rPr>
        <w:t xml:space="preserve">/2022 to </w:t>
      </w:r>
      <w:r w:rsidR="00ED3F3B">
        <w:rPr>
          <w:color w:val="4D4D4B"/>
          <w:sz w:val="22"/>
          <w:szCs w:val="22"/>
        </w:rPr>
        <w:t xml:space="preserve">12/08/2024 </w:t>
      </w:r>
      <w:r w:rsidR="00ED3F3B" w:rsidRPr="00ED3F3B">
        <w:rPr>
          <w:color w:val="4D4D4B"/>
          <w:sz w:val="22"/>
          <w:szCs w:val="22"/>
        </w:rPr>
        <w:t>(Both dates are included).</w:t>
      </w:r>
    </w:p>
    <w:p w14:paraId="1A639F46" w14:textId="77777777" w:rsidR="00502C3C" w:rsidRPr="00A939BE" w:rsidRDefault="00502C3C" w:rsidP="00DC049C">
      <w:pPr>
        <w:pStyle w:val="Default"/>
        <w:spacing w:line="276" w:lineRule="auto"/>
        <w:jc w:val="both"/>
        <w:rPr>
          <w:sz w:val="22"/>
          <w:szCs w:val="22"/>
        </w:rPr>
      </w:pPr>
    </w:p>
    <w:p w14:paraId="3FD4F8A2" w14:textId="62F21BBD" w:rsidR="009B7824" w:rsidRDefault="008F62BD" w:rsidP="00DC049C">
      <w:pPr>
        <w:pStyle w:val="Default"/>
        <w:spacing w:line="276" w:lineRule="auto"/>
        <w:jc w:val="both"/>
        <w:rPr>
          <w:color w:val="4D4D4B"/>
          <w:sz w:val="22"/>
          <w:szCs w:val="22"/>
        </w:rPr>
      </w:pPr>
      <w:r w:rsidRPr="00A939BE">
        <w:rPr>
          <w:color w:val="4D4D4B"/>
          <w:sz w:val="22"/>
          <w:szCs w:val="22"/>
        </w:rPr>
        <w:t>Th</w:t>
      </w:r>
      <w:r w:rsidR="00ED3F3B">
        <w:rPr>
          <w:color w:val="4D4D4B"/>
          <w:sz w:val="22"/>
          <w:szCs w:val="22"/>
        </w:rPr>
        <w:t>e 1</w:t>
      </w:r>
      <w:r w:rsidR="00ED3F3B" w:rsidRPr="00012265">
        <w:rPr>
          <w:color w:val="4D4D4B"/>
          <w:sz w:val="22"/>
          <w:szCs w:val="22"/>
          <w:vertAlign w:val="superscript"/>
        </w:rPr>
        <w:t>st</w:t>
      </w:r>
      <w:r w:rsidR="00ED3F3B">
        <w:rPr>
          <w:color w:val="4D4D4B"/>
          <w:sz w:val="22"/>
          <w:szCs w:val="22"/>
        </w:rPr>
        <w:t xml:space="preserve"> Monitoring Period of 2</w:t>
      </w:r>
      <w:r w:rsidR="00ED3F3B" w:rsidRPr="00012265">
        <w:rPr>
          <w:color w:val="4D4D4B"/>
          <w:sz w:val="22"/>
          <w:szCs w:val="22"/>
          <w:vertAlign w:val="superscript"/>
        </w:rPr>
        <w:t>nd</w:t>
      </w:r>
      <w:r w:rsidR="00ED3F3B">
        <w:rPr>
          <w:color w:val="4D4D4B"/>
          <w:sz w:val="22"/>
          <w:szCs w:val="22"/>
        </w:rPr>
        <w:t xml:space="preserve"> Crediting Period is also from </w:t>
      </w:r>
      <w:r w:rsidR="00BA083D">
        <w:rPr>
          <w:color w:val="4D4D4B"/>
          <w:sz w:val="22"/>
          <w:szCs w:val="22"/>
        </w:rPr>
        <w:t>04/07/2022</w:t>
      </w:r>
      <w:r w:rsidR="00502C3C" w:rsidRPr="00A939BE">
        <w:rPr>
          <w:color w:val="4D4D4B"/>
          <w:sz w:val="22"/>
          <w:szCs w:val="22"/>
        </w:rPr>
        <w:t xml:space="preserve"> </w:t>
      </w:r>
      <w:r w:rsidR="00ED3F3B">
        <w:rPr>
          <w:color w:val="4D4D4B"/>
          <w:sz w:val="22"/>
          <w:szCs w:val="22"/>
        </w:rPr>
        <w:t xml:space="preserve">to </w:t>
      </w:r>
      <w:r w:rsidR="00502C3C" w:rsidRPr="00A939BE">
        <w:rPr>
          <w:color w:val="4D4D4B"/>
          <w:sz w:val="22"/>
          <w:szCs w:val="22"/>
        </w:rPr>
        <w:t>30/06/2023</w:t>
      </w:r>
      <w:r w:rsidR="00ED3F3B">
        <w:rPr>
          <w:color w:val="4D4D4B"/>
          <w:sz w:val="22"/>
          <w:szCs w:val="22"/>
        </w:rPr>
        <w:t>.</w:t>
      </w:r>
      <w:r w:rsidR="00ED3F3B" w:rsidRPr="00ED3F3B">
        <w:t xml:space="preserve"> </w:t>
      </w:r>
      <w:r w:rsidR="00ED3F3B" w:rsidRPr="00ED3F3B">
        <w:rPr>
          <w:color w:val="4D4D4B"/>
          <w:sz w:val="22"/>
          <w:szCs w:val="22"/>
        </w:rPr>
        <w:t>(The crediting period of the project is 7 years, once renewable.)</w:t>
      </w:r>
      <w:bookmarkStart w:id="12" w:name="_Toc40962738"/>
      <w:bookmarkStart w:id="13" w:name="_Ref47706306"/>
      <w:bookmarkStart w:id="14" w:name="_Ref49860659"/>
    </w:p>
    <w:p w14:paraId="65263AD5" w14:textId="77777777" w:rsidR="00766714" w:rsidRPr="009B7824" w:rsidRDefault="00766714" w:rsidP="00DC049C">
      <w:pPr>
        <w:pStyle w:val="Default"/>
        <w:spacing w:line="276" w:lineRule="auto"/>
        <w:jc w:val="both"/>
        <w:rPr>
          <w:color w:val="464646"/>
        </w:rPr>
      </w:pPr>
    </w:p>
    <w:p w14:paraId="058F6754" w14:textId="43436900" w:rsidR="00816579" w:rsidRPr="00241108" w:rsidRDefault="00816579" w:rsidP="00816579">
      <w:pPr>
        <w:pStyle w:val="SectionTitle"/>
      </w:pPr>
      <w:bookmarkStart w:id="15" w:name="B"/>
      <w:bookmarkEnd w:id="11"/>
      <w:bookmarkEnd w:id="15"/>
      <w:r w:rsidRPr="00241108">
        <w:t>IMPLEMENTATION OF PROJECT</w:t>
      </w:r>
      <w:bookmarkEnd w:id="12"/>
      <w:bookmarkEnd w:id="13"/>
      <w:bookmarkEnd w:id="14"/>
      <w:r w:rsidRPr="00241108">
        <w:t xml:space="preserve"> </w:t>
      </w:r>
    </w:p>
    <w:p w14:paraId="2B4F46A8" w14:textId="6AA0F127" w:rsidR="00286BFA" w:rsidRDefault="00816579" w:rsidP="009E1C9F">
      <w:pPr>
        <w:pStyle w:val="Heading5"/>
        <w:numPr>
          <w:ilvl w:val="1"/>
          <w:numId w:val="17"/>
        </w:numPr>
        <w:tabs>
          <w:tab w:val="clear" w:pos="226"/>
        </w:tabs>
        <w:spacing w:line="240" w:lineRule="auto"/>
        <w:contextualSpacing/>
      </w:pPr>
      <w:bookmarkStart w:id="16" w:name="_Toc40962739"/>
      <w:bookmarkStart w:id="17" w:name="_Ref418094175"/>
      <w:r w:rsidRPr="00241108">
        <w:lastRenderedPageBreak/>
        <w:t>Description of implemented project</w:t>
      </w:r>
      <w:bookmarkEnd w:id="16"/>
      <w:r w:rsidRPr="00241108">
        <w:t xml:space="preserve"> </w:t>
      </w:r>
      <w:bookmarkEnd w:id="17"/>
    </w:p>
    <w:p w14:paraId="457E2019" w14:textId="5735C6C4" w:rsidR="00E20F76" w:rsidRPr="00E20F76" w:rsidRDefault="00E20F76" w:rsidP="00E20F76">
      <w:pPr>
        <w:jc w:val="both"/>
        <w:rPr>
          <w:lang w:val="en-GB"/>
        </w:rPr>
      </w:pPr>
      <w:bookmarkStart w:id="18" w:name="_Hlk141954352"/>
      <w:r w:rsidRPr="00E20F76">
        <w:rPr>
          <w:lang w:val="en-GB"/>
        </w:rPr>
        <w:t>Bilgin Güc Santralleri Enerji Üretim A.S. has established and put into operation a wind power plant with a total capacity of 120 MWe, consisting of 36 Nordex N90 brand wind turbines, each with a capacity of 2.5 MW, and 10 Nordex N117 brand wind turbines, each with a capacity of 3 MW, situated in the Soma and Kırkagac districts of Manisa city, Turkey. However, there's an issue with the registered capacity of the project during the 2nd CP, which was initially documented as 90 MW. Subsequently, ten turbines (T-37, T-38, T-39, T-40, T-41, T-42, T-43, T-44, T-45, and T-46) were added to the project on specific dates, namely 05/11/2016 and 16/12/2016.</w:t>
      </w:r>
    </w:p>
    <w:p w14:paraId="742C40AA" w14:textId="684E2E31" w:rsidR="00766714" w:rsidRPr="00012265" w:rsidRDefault="00E41799" w:rsidP="009E1C9F">
      <w:pPr>
        <w:jc w:val="both"/>
        <w:rPr>
          <w:lang w:val="en-GB"/>
        </w:rPr>
      </w:pPr>
      <w:r>
        <w:rPr>
          <w:lang w:val="en-GB"/>
        </w:rPr>
        <w:t>T</w:t>
      </w:r>
      <w:r w:rsidR="00E20F76" w:rsidRPr="00E20F76">
        <w:rPr>
          <w:lang w:val="en-GB"/>
        </w:rPr>
        <w:t>he capacity addition process, in line with the Gold Standard rules, was not initiated by the project proponent (PP) for these additional turbines. As a result, the capacity addition component is not considered eligible, and the upcoming verification will be conducted based on the originally registered capacity of 90 MW. This means that the electricity generation and the emission reductions from the ten added turbines (T-37 to T-46)</w:t>
      </w:r>
      <w:r w:rsidR="00E06363">
        <w:rPr>
          <w:lang w:val="en-GB"/>
        </w:rPr>
        <w:t xml:space="preserve"> is</w:t>
      </w:r>
      <w:r w:rsidR="00E20F76" w:rsidRPr="00E20F76">
        <w:rPr>
          <w:lang w:val="en-GB"/>
        </w:rPr>
        <w:t xml:space="preserve"> excluded from the verification process.</w:t>
      </w:r>
    </w:p>
    <w:p w14:paraId="5785B338" w14:textId="4517349B" w:rsidR="00323566" w:rsidRDefault="00A938EF" w:rsidP="009E1C9F">
      <w:pPr>
        <w:jc w:val="both"/>
      </w:pPr>
      <w:r w:rsidRPr="00A938EF">
        <w:t>The Project's installed and registered capacity per license issued by EMRA (Energy market Regulatory Authority) is 90.0 MWe, which consists of a total of 36 turbines (36x2.5 MWe)</w:t>
      </w:r>
      <w:r>
        <w:t xml:space="preserve">. </w:t>
      </w:r>
    </w:p>
    <w:p w14:paraId="4CFA22E9" w14:textId="7CD331B8" w:rsidR="00502C3C" w:rsidRPr="009E1C9F" w:rsidRDefault="00502C3C" w:rsidP="009E1C9F">
      <w:pPr>
        <w:jc w:val="both"/>
        <w:rPr>
          <w:b/>
          <w:bCs/>
        </w:rPr>
      </w:pPr>
      <w:r>
        <w:t>The key parameters about the technical design of the selected model</w:t>
      </w:r>
      <w:r w:rsidR="00323566">
        <w:t>s of</w:t>
      </w:r>
      <w:r>
        <w:t xml:space="preserve"> Nordex N90</w:t>
      </w:r>
      <w:r w:rsidR="004D54F7">
        <w:t xml:space="preserve"> that are registered on Gold Standard</w:t>
      </w:r>
      <w:r w:rsidR="00323566">
        <w:t xml:space="preserve"> and N117</w:t>
      </w:r>
      <w:r>
        <w:t xml:space="preserve"> turbines</w:t>
      </w:r>
      <w:r w:rsidR="004D54F7">
        <w:t xml:space="preserve"> that </w:t>
      </w:r>
      <w:r w:rsidR="00E06363" w:rsidRPr="00E06363">
        <w:t>hasn’t been initiated by PP in line with the Gold Standard rules</w:t>
      </w:r>
      <w:r w:rsidR="00E06363">
        <w:t xml:space="preserve"> </w:t>
      </w:r>
      <w:r>
        <w:t xml:space="preserve">are listed below in Table </w:t>
      </w:r>
      <w:r w:rsidR="004D54F7">
        <w:t>7 and Table 8</w:t>
      </w:r>
      <w:r>
        <w:t>;</w:t>
      </w:r>
    </w:p>
    <w:bookmarkEnd w:id="18"/>
    <w:p w14:paraId="19F4E65E" w14:textId="34FA4D2E" w:rsidR="00502C3C" w:rsidRPr="009E1C9F" w:rsidRDefault="00502C3C" w:rsidP="009E1C9F">
      <w:pPr>
        <w:jc w:val="center"/>
        <w:rPr>
          <w:b/>
        </w:rPr>
      </w:pPr>
      <w:r w:rsidRPr="009E1C9F">
        <w:rPr>
          <w:b/>
          <w:bCs/>
        </w:rPr>
        <w:t xml:space="preserve">Table </w:t>
      </w:r>
      <w:r w:rsidR="00B0724E" w:rsidRPr="009E1C9F">
        <w:rPr>
          <w:b/>
          <w:bCs/>
        </w:rPr>
        <w:t>7</w:t>
      </w:r>
      <w:r w:rsidRPr="009E1C9F">
        <w:rPr>
          <w:b/>
          <w:bCs/>
        </w:rPr>
        <w:t>:</w:t>
      </w:r>
      <w:r>
        <w:t xml:space="preserve"> Technical specifications of Nordex N90 turbines</w:t>
      </w:r>
    </w:p>
    <w:tbl>
      <w:tblPr>
        <w:tblStyle w:val="TableGrid"/>
        <w:tblW w:w="0" w:type="auto"/>
        <w:jc w:val="center"/>
        <w:tblLook w:val="04A0" w:firstRow="1" w:lastRow="0" w:firstColumn="1" w:lastColumn="0" w:noHBand="0" w:noVBand="1"/>
      </w:tblPr>
      <w:tblGrid>
        <w:gridCol w:w="2695"/>
        <w:gridCol w:w="2695"/>
      </w:tblGrid>
      <w:tr w:rsidR="00502C3C" w14:paraId="5565E759" w14:textId="77777777" w:rsidTr="00C63E9A">
        <w:trPr>
          <w:trHeight w:val="35"/>
          <w:jc w:val="center"/>
        </w:trPr>
        <w:tc>
          <w:tcPr>
            <w:tcW w:w="2695" w:type="dxa"/>
            <w:shd w:val="clear" w:color="auto" w:fill="C0C0C0"/>
          </w:tcPr>
          <w:p w14:paraId="48731E64" w14:textId="77777777" w:rsidR="00502C3C" w:rsidRDefault="00502C3C" w:rsidP="00C63E9A">
            <w:r>
              <w:rPr>
                <w:b/>
                <w:bCs/>
                <w:color w:val="4D4D4B"/>
                <w:sz w:val="18"/>
                <w:szCs w:val="18"/>
              </w:rPr>
              <w:t xml:space="preserve">Specifications </w:t>
            </w:r>
          </w:p>
        </w:tc>
        <w:tc>
          <w:tcPr>
            <w:tcW w:w="2695" w:type="dxa"/>
            <w:shd w:val="clear" w:color="auto" w:fill="C0C0C0"/>
          </w:tcPr>
          <w:p w14:paraId="0361AE3C" w14:textId="77777777" w:rsidR="00502C3C" w:rsidRDefault="00502C3C" w:rsidP="00C63E9A">
            <w:r>
              <w:rPr>
                <w:b/>
                <w:bCs/>
                <w:color w:val="4D4D4B"/>
                <w:sz w:val="18"/>
                <w:szCs w:val="18"/>
              </w:rPr>
              <w:t xml:space="preserve">Nordex N90 </w:t>
            </w:r>
          </w:p>
        </w:tc>
      </w:tr>
      <w:tr w:rsidR="00502C3C" w14:paraId="07D7C02D" w14:textId="77777777" w:rsidTr="00C63E9A">
        <w:trPr>
          <w:trHeight w:val="35"/>
          <w:jc w:val="center"/>
        </w:trPr>
        <w:tc>
          <w:tcPr>
            <w:tcW w:w="2695" w:type="dxa"/>
          </w:tcPr>
          <w:p w14:paraId="416919F9" w14:textId="77777777" w:rsidR="00502C3C" w:rsidRDefault="00502C3C" w:rsidP="00C63E9A">
            <w:r>
              <w:rPr>
                <w:i/>
                <w:iCs/>
                <w:color w:val="4D4D4B"/>
                <w:sz w:val="20"/>
                <w:szCs w:val="20"/>
              </w:rPr>
              <w:t xml:space="preserve">Rated Power (kW) </w:t>
            </w:r>
          </w:p>
        </w:tc>
        <w:tc>
          <w:tcPr>
            <w:tcW w:w="2695" w:type="dxa"/>
          </w:tcPr>
          <w:p w14:paraId="78163AB9" w14:textId="77777777" w:rsidR="00502C3C" w:rsidRDefault="00502C3C" w:rsidP="00C63E9A">
            <w:r>
              <w:rPr>
                <w:color w:val="4D4D4B"/>
                <w:sz w:val="20"/>
                <w:szCs w:val="20"/>
              </w:rPr>
              <w:t xml:space="preserve">2,500 </w:t>
            </w:r>
          </w:p>
        </w:tc>
      </w:tr>
      <w:tr w:rsidR="00502C3C" w14:paraId="2768A821" w14:textId="77777777" w:rsidTr="00C63E9A">
        <w:trPr>
          <w:trHeight w:val="35"/>
          <w:jc w:val="center"/>
        </w:trPr>
        <w:tc>
          <w:tcPr>
            <w:tcW w:w="2695" w:type="dxa"/>
          </w:tcPr>
          <w:p w14:paraId="7AF42049" w14:textId="77777777" w:rsidR="00502C3C" w:rsidRDefault="00502C3C" w:rsidP="00C63E9A">
            <w:r>
              <w:rPr>
                <w:i/>
                <w:iCs/>
                <w:color w:val="4D4D4B"/>
                <w:sz w:val="20"/>
                <w:szCs w:val="20"/>
              </w:rPr>
              <w:t xml:space="preserve">Rotor Diameter (m) </w:t>
            </w:r>
          </w:p>
        </w:tc>
        <w:tc>
          <w:tcPr>
            <w:tcW w:w="2695" w:type="dxa"/>
          </w:tcPr>
          <w:p w14:paraId="02879B97" w14:textId="77777777" w:rsidR="00502C3C" w:rsidRDefault="00502C3C" w:rsidP="00C63E9A">
            <w:r>
              <w:rPr>
                <w:color w:val="4D4D4B"/>
                <w:sz w:val="20"/>
                <w:szCs w:val="20"/>
              </w:rPr>
              <w:t xml:space="preserve">90 </w:t>
            </w:r>
          </w:p>
        </w:tc>
      </w:tr>
      <w:tr w:rsidR="00502C3C" w14:paraId="4C685989" w14:textId="77777777" w:rsidTr="00C63E9A">
        <w:trPr>
          <w:trHeight w:val="35"/>
          <w:jc w:val="center"/>
        </w:trPr>
        <w:tc>
          <w:tcPr>
            <w:tcW w:w="2695" w:type="dxa"/>
          </w:tcPr>
          <w:p w14:paraId="7506BD46" w14:textId="77777777" w:rsidR="00502C3C" w:rsidRDefault="00502C3C" w:rsidP="00C63E9A">
            <w:r>
              <w:rPr>
                <w:i/>
                <w:iCs/>
                <w:color w:val="4D4D4B"/>
                <w:sz w:val="20"/>
                <w:szCs w:val="20"/>
              </w:rPr>
              <w:t xml:space="preserve">Hub Height (m) </w:t>
            </w:r>
          </w:p>
        </w:tc>
        <w:tc>
          <w:tcPr>
            <w:tcW w:w="2695" w:type="dxa"/>
          </w:tcPr>
          <w:p w14:paraId="1E981B9F" w14:textId="77777777" w:rsidR="00502C3C" w:rsidRDefault="00502C3C" w:rsidP="00C63E9A">
            <w:r>
              <w:rPr>
                <w:color w:val="4D4D4B"/>
                <w:sz w:val="20"/>
                <w:szCs w:val="20"/>
              </w:rPr>
              <w:t xml:space="preserve">80 </w:t>
            </w:r>
          </w:p>
        </w:tc>
      </w:tr>
      <w:tr w:rsidR="00502C3C" w14:paraId="58FB5BB6" w14:textId="77777777" w:rsidTr="00C63E9A">
        <w:trPr>
          <w:trHeight w:val="36"/>
          <w:jc w:val="center"/>
        </w:trPr>
        <w:tc>
          <w:tcPr>
            <w:tcW w:w="2695" w:type="dxa"/>
          </w:tcPr>
          <w:p w14:paraId="5A3FAE24" w14:textId="77777777" w:rsidR="00502C3C" w:rsidRDefault="00502C3C" w:rsidP="00C63E9A">
            <w:r>
              <w:rPr>
                <w:i/>
                <w:iCs/>
                <w:color w:val="4D4D4B"/>
                <w:sz w:val="20"/>
                <w:szCs w:val="20"/>
              </w:rPr>
              <w:t xml:space="preserve">Num. of Blades </w:t>
            </w:r>
          </w:p>
        </w:tc>
        <w:tc>
          <w:tcPr>
            <w:tcW w:w="2695" w:type="dxa"/>
          </w:tcPr>
          <w:p w14:paraId="58087EF5" w14:textId="77777777" w:rsidR="00502C3C" w:rsidRDefault="00502C3C" w:rsidP="00C63E9A">
            <w:r>
              <w:rPr>
                <w:color w:val="4D4D4B"/>
                <w:sz w:val="20"/>
                <w:szCs w:val="20"/>
              </w:rPr>
              <w:t xml:space="preserve">3 </w:t>
            </w:r>
          </w:p>
        </w:tc>
      </w:tr>
      <w:tr w:rsidR="00502C3C" w14:paraId="79570AFF" w14:textId="77777777" w:rsidTr="00C63E9A">
        <w:trPr>
          <w:trHeight w:val="35"/>
          <w:jc w:val="center"/>
        </w:trPr>
        <w:tc>
          <w:tcPr>
            <w:tcW w:w="2695" w:type="dxa"/>
          </w:tcPr>
          <w:p w14:paraId="3DFA45BC" w14:textId="77777777" w:rsidR="00502C3C" w:rsidRDefault="00502C3C" w:rsidP="00C63E9A">
            <w:r>
              <w:rPr>
                <w:i/>
                <w:iCs/>
                <w:color w:val="4D4D4B"/>
                <w:sz w:val="20"/>
                <w:szCs w:val="20"/>
              </w:rPr>
              <w:t xml:space="preserve">Swept Area (m²) </w:t>
            </w:r>
          </w:p>
        </w:tc>
        <w:tc>
          <w:tcPr>
            <w:tcW w:w="2695" w:type="dxa"/>
          </w:tcPr>
          <w:p w14:paraId="4552175C" w14:textId="77777777" w:rsidR="00502C3C" w:rsidRDefault="00502C3C" w:rsidP="00C63E9A">
            <w:r>
              <w:rPr>
                <w:color w:val="4D4D4B"/>
                <w:sz w:val="20"/>
                <w:szCs w:val="20"/>
              </w:rPr>
              <w:t xml:space="preserve">6,362 </w:t>
            </w:r>
          </w:p>
        </w:tc>
      </w:tr>
      <w:tr w:rsidR="00502C3C" w14:paraId="116ACD62" w14:textId="77777777" w:rsidTr="00C63E9A">
        <w:trPr>
          <w:trHeight w:val="35"/>
          <w:jc w:val="center"/>
        </w:trPr>
        <w:tc>
          <w:tcPr>
            <w:tcW w:w="2695" w:type="dxa"/>
          </w:tcPr>
          <w:p w14:paraId="1B4DCC07" w14:textId="77777777" w:rsidR="00502C3C" w:rsidRDefault="00502C3C" w:rsidP="00C63E9A">
            <w:r>
              <w:rPr>
                <w:i/>
                <w:iCs/>
                <w:color w:val="4D4D4B"/>
                <w:sz w:val="20"/>
                <w:szCs w:val="20"/>
              </w:rPr>
              <w:t xml:space="preserve">Cut-out wind speed (m/s) </w:t>
            </w:r>
          </w:p>
        </w:tc>
        <w:tc>
          <w:tcPr>
            <w:tcW w:w="2695" w:type="dxa"/>
          </w:tcPr>
          <w:p w14:paraId="1298F7E5" w14:textId="77777777" w:rsidR="00502C3C" w:rsidRDefault="00502C3C" w:rsidP="00C63E9A">
            <w:r>
              <w:rPr>
                <w:color w:val="4D4D4B"/>
                <w:sz w:val="20"/>
                <w:szCs w:val="20"/>
              </w:rPr>
              <w:t xml:space="preserve">25 </w:t>
            </w:r>
          </w:p>
        </w:tc>
      </w:tr>
    </w:tbl>
    <w:p w14:paraId="56EA0733" w14:textId="77777777" w:rsidR="00B76D0F" w:rsidRDefault="00B76D0F" w:rsidP="00816579"/>
    <w:p w14:paraId="40D88356" w14:textId="2CC9856C" w:rsidR="009953D6" w:rsidRDefault="009953D6" w:rsidP="009E1C9F">
      <w:pPr>
        <w:jc w:val="center"/>
      </w:pPr>
      <w:r w:rsidRPr="009E1C9F">
        <w:rPr>
          <w:b/>
          <w:bCs/>
        </w:rPr>
        <w:t xml:space="preserve">Table </w:t>
      </w:r>
      <w:r w:rsidR="00B0724E" w:rsidRPr="009E1C9F">
        <w:rPr>
          <w:b/>
          <w:bCs/>
        </w:rPr>
        <w:t>8</w:t>
      </w:r>
      <w:r w:rsidRPr="009E1C9F">
        <w:rPr>
          <w:b/>
          <w:bCs/>
        </w:rPr>
        <w:t>:</w:t>
      </w:r>
      <w:r w:rsidRPr="009953D6">
        <w:t xml:space="preserve"> Technical specifications of Nordex N117 turbines</w:t>
      </w:r>
    </w:p>
    <w:tbl>
      <w:tblPr>
        <w:tblStyle w:val="TableGrid"/>
        <w:tblW w:w="0" w:type="auto"/>
        <w:jc w:val="center"/>
        <w:tblLook w:val="04A0" w:firstRow="1" w:lastRow="0" w:firstColumn="1" w:lastColumn="0" w:noHBand="0" w:noVBand="1"/>
      </w:tblPr>
      <w:tblGrid>
        <w:gridCol w:w="2695"/>
        <w:gridCol w:w="2695"/>
      </w:tblGrid>
      <w:tr w:rsidR="009953D6" w14:paraId="6FB4A970" w14:textId="77777777" w:rsidTr="00C63E9A">
        <w:trPr>
          <w:trHeight w:val="35"/>
          <w:jc w:val="center"/>
        </w:trPr>
        <w:tc>
          <w:tcPr>
            <w:tcW w:w="2695" w:type="dxa"/>
            <w:shd w:val="clear" w:color="auto" w:fill="C0C0C0"/>
          </w:tcPr>
          <w:p w14:paraId="6FEF10BE" w14:textId="77777777" w:rsidR="009953D6" w:rsidRDefault="009953D6" w:rsidP="00C63E9A">
            <w:r>
              <w:rPr>
                <w:b/>
                <w:bCs/>
                <w:color w:val="4D4D4B"/>
                <w:sz w:val="18"/>
                <w:szCs w:val="18"/>
              </w:rPr>
              <w:t xml:space="preserve">Specifications </w:t>
            </w:r>
          </w:p>
        </w:tc>
        <w:tc>
          <w:tcPr>
            <w:tcW w:w="2695" w:type="dxa"/>
            <w:shd w:val="clear" w:color="auto" w:fill="C0C0C0"/>
          </w:tcPr>
          <w:p w14:paraId="416235BF" w14:textId="57198B25" w:rsidR="009953D6" w:rsidRDefault="009953D6" w:rsidP="00C63E9A">
            <w:r>
              <w:rPr>
                <w:b/>
                <w:bCs/>
                <w:color w:val="4D4D4B"/>
                <w:sz w:val="18"/>
                <w:szCs w:val="18"/>
              </w:rPr>
              <w:t>Nordex N117</w:t>
            </w:r>
          </w:p>
        </w:tc>
      </w:tr>
      <w:tr w:rsidR="009953D6" w14:paraId="093FC10F" w14:textId="77777777" w:rsidTr="00C63E9A">
        <w:trPr>
          <w:trHeight w:val="35"/>
          <w:jc w:val="center"/>
        </w:trPr>
        <w:tc>
          <w:tcPr>
            <w:tcW w:w="2695" w:type="dxa"/>
          </w:tcPr>
          <w:p w14:paraId="00D531B7" w14:textId="77777777" w:rsidR="009953D6" w:rsidRDefault="009953D6" w:rsidP="00C63E9A">
            <w:r>
              <w:rPr>
                <w:i/>
                <w:iCs/>
                <w:color w:val="4D4D4B"/>
                <w:sz w:val="20"/>
                <w:szCs w:val="20"/>
              </w:rPr>
              <w:t xml:space="preserve">Rated Power (kW) </w:t>
            </w:r>
          </w:p>
        </w:tc>
        <w:tc>
          <w:tcPr>
            <w:tcW w:w="2695" w:type="dxa"/>
          </w:tcPr>
          <w:p w14:paraId="0DE0EF0F" w14:textId="4997C911" w:rsidR="009953D6" w:rsidRDefault="009953D6" w:rsidP="00C63E9A">
            <w:r>
              <w:rPr>
                <w:color w:val="4D4D4B"/>
                <w:sz w:val="20"/>
                <w:szCs w:val="20"/>
              </w:rPr>
              <w:t xml:space="preserve">3,000 </w:t>
            </w:r>
          </w:p>
        </w:tc>
      </w:tr>
      <w:tr w:rsidR="009953D6" w14:paraId="5E3C624D" w14:textId="77777777" w:rsidTr="00C63E9A">
        <w:trPr>
          <w:trHeight w:val="35"/>
          <w:jc w:val="center"/>
        </w:trPr>
        <w:tc>
          <w:tcPr>
            <w:tcW w:w="2695" w:type="dxa"/>
          </w:tcPr>
          <w:p w14:paraId="6DDE1AAD" w14:textId="77777777" w:rsidR="009953D6" w:rsidRDefault="009953D6" w:rsidP="00C63E9A">
            <w:r>
              <w:rPr>
                <w:i/>
                <w:iCs/>
                <w:color w:val="4D4D4B"/>
                <w:sz w:val="20"/>
                <w:szCs w:val="20"/>
              </w:rPr>
              <w:t xml:space="preserve">Rotor Diameter (m) </w:t>
            </w:r>
          </w:p>
        </w:tc>
        <w:tc>
          <w:tcPr>
            <w:tcW w:w="2695" w:type="dxa"/>
          </w:tcPr>
          <w:p w14:paraId="7CB24635" w14:textId="61ACFEF0" w:rsidR="009953D6" w:rsidRDefault="009953D6" w:rsidP="00C63E9A">
            <w:r>
              <w:rPr>
                <w:color w:val="4D4D4B"/>
                <w:sz w:val="20"/>
                <w:szCs w:val="20"/>
              </w:rPr>
              <w:t>116,8</w:t>
            </w:r>
          </w:p>
        </w:tc>
      </w:tr>
      <w:tr w:rsidR="009953D6" w14:paraId="6CF7D27B" w14:textId="77777777" w:rsidTr="00C63E9A">
        <w:trPr>
          <w:trHeight w:val="35"/>
          <w:jc w:val="center"/>
        </w:trPr>
        <w:tc>
          <w:tcPr>
            <w:tcW w:w="2695" w:type="dxa"/>
          </w:tcPr>
          <w:p w14:paraId="4D941856" w14:textId="77777777" w:rsidR="009953D6" w:rsidRDefault="009953D6" w:rsidP="00C63E9A">
            <w:r>
              <w:rPr>
                <w:i/>
                <w:iCs/>
                <w:color w:val="4D4D4B"/>
                <w:sz w:val="20"/>
                <w:szCs w:val="20"/>
              </w:rPr>
              <w:lastRenderedPageBreak/>
              <w:t xml:space="preserve">Hub Height (m) </w:t>
            </w:r>
          </w:p>
        </w:tc>
        <w:tc>
          <w:tcPr>
            <w:tcW w:w="2695" w:type="dxa"/>
          </w:tcPr>
          <w:p w14:paraId="45767874" w14:textId="06BDC7B2" w:rsidR="009953D6" w:rsidRDefault="009953D6" w:rsidP="00C63E9A">
            <w:r>
              <w:rPr>
                <w:color w:val="4D4D4B"/>
                <w:sz w:val="20"/>
                <w:szCs w:val="20"/>
              </w:rPr>
              <w:t>91</w:t>
            </w:r>
          </w:p>
        </w:tc>
      </w:tr>
      <w:tr w:rsidR="009953D6" w14:paraId="4E90F343" w14:textId="77777777" w:rsidTr="00C63E9A">
        <w:trPr>
          <w:trHeight w:val="36"/>
          <w:jc w:val="center"/>
        </w:trPr>
        <w:tc>
          <w:tcPr>
            <w:tcW w:w="2695" w:type="dxa"/>
          </w:tcPr>
          <w:p w14:paraId="7A529870" w14:textId="77777777" w:rsidR="009953D6" w:rsidRDefault="009953D6" w:rsidP="00C63E9A">
            <w:r>
              <w:rPr>
                <w:i/>
                <w:iCs/>
                <w:color w:val="4D4D4B"/>
                <w:sz w:val="20"/>
                <w:szCs w:val="20"/>
              </w:rPr>
              <w:t xml:space="preserve">Num. of Blades </w:t>
            </w:r>
          </w:p>
        </w:tc>
        <w:tc>
          <w:tcPr>
            <w:tcW w:w="2695" w:type="dxa"/>
          </w:tcPr>
          <w:p w14:paraId="4DAF0649" w14:textId="77777777" w:rsidR="009953D6" w:rsidRDefault="009953D6" w:rsidP="00C63E9A">
            <w:r>
              <w:rPr>
                <w:color w:val="4D4D4B"/>
                <w:sz w:val="20"/>
                <w:szCs w:val="20"/>
              </w:rPr>
              <w:t xml:space="preserve">3 </w:t>
            </w:r>
          </w:p>
        </w:tc>
      </w:tr>
      <w:tr w:rsidR="009953D6" w14:paraId="4498A79C" w14:textId="77777777" w:rsidTr="00C63E9A">
        <w:trPr>
          <w:trHeight w:val="35"/>
          <w:jc w:val="center"/>
        </w:trPr>
        <w:tc>
          <w:tcPr>
            <w:tcW w:w="2695" w:type="dxa"/>
          </w:tcPr>
          <w:p w14:paraId="29D13BE4" w14:textId="77777777" w:rsidR="009953D6" w:rsidRDefault="009953D6" w:rsidP="00C63E9A">
            <w:r>
              <w:rPr>
                <w:i/>
                <w:iCs/>
                <w:color w:val="4D4D4B"/>
                <w:sz w:val="20"/>
                <w:szCs w:val="20"/>
              </w:rPr>
              <w:t xml:space="preserve">Swept Area (m²) </w:t>
            </w:r>
          </w:p>
        </w:tc>
        <w:tc>
          <w:tcPr>
            <w:tcW w:w="2695" w:type="dxa"/>
          </w:tcPr>
          <w:p w14:paraId="5AF3588B" w14:textId="149EFF3B" w:rsidR="009953D6" w:rsidRDefault="009953D6" w:rsidP="00C63E9A">
            <w:r>
              <w:rPr>
                <w:color w:val="4D4D4B"/>
                <w:sz w:val="20"/>
                <w:szCs w:val="20"/>
              </w:rPr>
              <w:t xml:space="preserve">10,715 </w:t>
            </w:r>
          </w:p>
        </w:tc>
      </w:tr>
      <w:tr w:rsidR="009953D6" w14:paraId="480EFEBA" w14:textId="77777777" w:rsidTr="00C63E9A">
        <w:trPr>
          <w:trHeight w:val="35"/>
          <w:jc w:val="center"/>
        </w:trPr>
        <w:tc>
          <w:tcPr>
            <w:tcW w:w="2695" w:type="dxa"/>
          </w:tcPr>
          <w:p w14:paraId="2F62E0B8" w14:textId="77777777" w:rsidR="009953D6" w:rsidRDefault="009953D6" w:rsidP="00C63E9A">
            <w:r>
              <w:rPr>
                <w:i/>
                <w:iCs/>
                <w:color w:val="4D4D4B"/>
                <w:sz w:val="20"/>
                <w:szCs w:val="20"/>
              </w:rPr>
              <w:t xml:space="preserve">Cut-out wind speed (m/s) </w:t>
            </w:r>
          </w:p>
        </w:tc>
        <w:tc>
          <w:tcPr>
            <w:tcW w:w="2695" w:type="dxa"/>
          </w:tcPr>
          <w:p w14:paraId="7F53AC89" w14:textId="77777777" w:rsidR="009953D6" w:rsidRDefault="009953D6" w:rsidP="00C63E9A">
            <w:r>
              <w:rPr>
                <w:color w:val="4D4D4B"/>
                <w:sz w:val="20"/>
                <w:szCs w:val="20"/>
              </w:rPr>
              <w:t xml:space="preserve">25 </w:t>
            </w:r>
          </w:p>
        </w:tc>
      </w:tr>
    </w:tbl>
    <w:p w14:paraId="53042864" w14:textId="77777777" w:rsidR="00A939BE" w:rsidRDefault="00A939BE" w:rsidP="00816579"/>
    <w:p w14:paraId="29F43F38" w14:textId="77777777" w:rsidR="007A6BEA" w:rsidRDefault="00486803" w:rsidP="007A6BEA">
      <w:pPr>
        <w:numPr>
          <w:ilvl w:val="2"/>
          <w:numId w:val="17"/>
        </w:numPr>
        <w:spacing w:after="200" w:line="360" w:lineRule="auto"/>
        <w:contextualSpacing/>
      </w:pPr>
      <w:bookmarkStart w:id="19" w:name="_Toc40962740"/>
      <w:r w:rsidRPr="00DA7369">
        <w:t xml:space="preserve"> </w:t>
      </w:r>
      <w:r w:rsidRPr="008823E5">
        <w:t>Forward Action Requests</w:t>
      </w:r>
      <w:r w:rsidR="00816579" w:rsidRPr="00DA7369">
        <w:t xml:space="preserve"> </w:t>
      </w:r>
    </w:p>
    <w:p w14:paraId="19015703" w14:textId="77777777" w:rsidR="00312266" w:rsidRDefault="00312266" w:rsidP="009E1C9F">
      <w:pPr>
        <w:spacing w:after="200" w:line="360" w:lineRule="auto"/>
        <w:contextualSpacing/>
      </w:pPr>
    </w:p>
    <w:p w14:paraId="10CCAE03" w14:textId="59BA7CEA" w:rsidR="00312266" w:rsidRDefault="00D60265" w:rsidP="009E1C9F">
      <w:pPr>
        <w:spacing w:after="200"/>
        <w:contextualSpacing/>
        <w:jc w:val="both"/>
        <w:rPr>
          <w:b/>
          <w:bCs/>
        </w:rPr>
      </w:pPr>
      <w:r w:rsidRPr="009E1C9F">
        <w:rPr>
          <w:b/>
          <w:bCs/>
        </w:rPr>
        <w:t>FAR-1 from Design Renewal Review</w:t>
      </w:r>
    </w:p>
    <w:p w14:paraId="7CBC5772" w14:textId="019A38F2" w:rsidR="00312266" w:rsidRDefault="00312266" w:rsidP="009E1C9F">
      <w:pPr>
        <w:spacing w:after="200"/>
        <w:contextualSpacing/>
        <w:jc w:val="both"/>
      </w:pPr>
      <w:r>
        <w:t>“5.1.29: 1st verification shall be completed within two years after the certification is achieved. As per Site Visit and Remote Audit Requirements para 3.2.2, a physical site visit is mandatory during first verification.’’</w:t>
      </w:r>
    </w:p>
    <w:p w14:paraId="52D6B321" w14:textId="77777777" w:rsidR="00312266" w:rsidRPr="009E1C9F" w:rsidRDefault="00312266" w:rsidP="009E1C9F">
      <w:pPr>
        <w:spacing w:after="200"/>
        <w:contextualSpacing/>
        <w:jc w:val="both"/>
      </w:pPr>
    </w:p>
    <w:p w14:paraId="19EC0ABB" w14:textId="07C3DF7B" w:rsidR="00D60265" w:rsidRDefault="00312266" w:rsidP="009E1C9F">
      <w:pPr>
        <w:spacing w:after="200"/>
        <w:contextualSpacing/>
        <w:jc w:val="both"/>
        <w:rPr>
          <w:b/>
          <w:bCs/>
        </w:rPr>
      </w:pPr>
      <w:r w:rsidRPr="00312266">
        <w:rPr>
          <w:b/>
          <w:bCs/>
        </w:rPr>
        <w:t>Response to FAR-1 from Design Renewal Review</w:t>
      </w:r>
    </w:p>
    <w:p w14:paraId="36D49F0C" w14:textId="0DCCF696" w:rsidR="00312266" w:rsidRPr="009E1C9F" w:rsidRDefault="0046528F" w:rsidP="009E1C9F">
      <w:pPr>
        <w:spacing w:after="200"/>
        <w:contextualSpacing/>
        <w:jc w:val="both"/>
      </w:pPr>
      <w:r w:rsidRPr="009E1C9F">
        <w:t>The second revalidation of this project was done in February 2022. The verification process started in May 2023, and a physical site visit was made on the 14th of June 2023</w:t>
      </w:r>
      <w:r>
        <w:t xml:space="preserve"> for the first monitoring period</w:t>
      </w:r>
      <w:r w:rsidRPr="009E1C9F">
        <w:t>.</w:t>
      </w:r>
      <w:r w:rsidR="00151484">
        <w:t xml:space="preserve"> 1st verification will be completed within two years after the certification is achieved.</w:t>
      </w:r>
    </w:p>
    <w:p w14:paraId="1E7B4E45" w14:textId="77777777" w:rsidR="00312266" w:rsidRDefault="00312266" w:rsidP="009E1C9F">
      <w:pPr>
        <w:spacing w:after="200"/>
        <w:contextualSpacing/>
        <w:jc w:val="both"/>
        <w:rPr>
          <w:b/>
          <w:bCs/>
        </w:rPr>
      </w:pPr>
    </w:p>
    <w:p w14:paraId="1E30CD72" w14:textId="08D5BCC0" w:rsidR="00312266" w:rsidRDefault="00312266" w:rsidP="009E1C9F">
      <w:pPr>
        <w:spacing w:after="200"/>
        <w:contextualSpacing/>
        <w:jc w:val="both"/>
        <w:rPr>
          <w:b/>
          <w:bCs/>
        </w:rPr>
      </w:pPr>
      <w:r w:rsidRPr="00312266">
        <w:rPr>
          <w:b/>
          <w:bCs/>
        </w:rPr>
        <w:t>FAR-</w:t>
      </w:r>
      <w:r>
        <w:rPr>
          <w:b/>
          <w:bCs/>
        </w:rPr>
        <w:t>2</w:t>
      </w:r>
      <w:r w:rsidRPr="00312266">
        <w:rPr>
          <w:b/>
          <w:bCs/>
        </w:rPr>
        <w:t xml:space="preserve"> from Design Renewal Review</w:t>
      </w:r>
    </w:p>
    <w:p w14:paraId="7044364E" w14:textId="6E299E61" w:rsidR="00312266" w:rsidRDefault="00312266" w:rsidP="009E1C9F">
      <w:pPr>
        <w:spacing w:after="200"/>
        <w:contextualSpacing/>
        <w:jc w:val="both"/>
      </w:pPr>
      <w:r w:rsidRPr="00A939BE">
        <w:t>“5.1.39: Transparent, annual update reports need to be provided for Projects that have achieved the Project Design Certification stage or have successfully transitioned to Gold Standard for the Global Goals. An annual report shall be submitted for each monitoring year by end of next calendar year for which verification is not completed. If a verification is in progress but not completed, then an Annual Report is still required by the end of calendar year.’’</w:t>
      </w:r>
    </w:p>
    <w:p w14:paraId="42CDFDF6" w14:textId="77777777" w:rsidR="00312266" w:rsidRDefault="00312266" w:rsidP="009E1C9F">
      <w:pPr>
        <w:spacing w:after="200"/>
        <w:contextualSpacing/>
        <w:jc w:val="both"/>
      </w:pPr>
    </w:p>
    <w:p w14:paraId="3ACF19C4" w14:textId="0AB6CC33" w:rsidR="00312266" w:rsidRDefault="00312266" w:rsidP="009E1C9F">
      <w:pPr>
        <w:spacing w:after="200"/>
        <w:contextualSpacing/>
        <w:jc w:val="both"/>
        <w:rPr>
          <w:b/>
          <w:bCs/>
        </w:rPr>
      </w:pPr>
      <w:r w:rsidRPr="00312266">
        <w:rPr>
          <w:b/>
          <w:bCs/>
        </w:rPr>
        <w:t>Response to FAR-</w:t>
      </w:r>
      <w:r>
        <w:rPr>
          <w:b/>
          <w:bCs/>
        </w:rPr>
        <w:t>2</w:t>
      </w:r>
      <w:r w:rsidRPr="00312266">
        <w:rPr>
          <w:b/>
          <w:bCs/>
        </w:rPr>
        <w:t xml:space="preserve"> from Design Renewal Review</w:t>
      </w:r>
    </w:p>
    <w:p w14:paraId="621D605B" w14:textId="06CBB140" w:rsidR="00312266" w:rsidRDefault="00823A0A" w:rsidP="009E1C9F">
      <w:pPr>
        <w:spacing w:after="200"/>
        <w:contextualSpacing/>
        <w:jc w:val="both"/>
        <w:rPr>
          <w:b/>
          <w:bCs/>
        </w:rPr>
      </w:pPr>
      <w:r w:rsidRPr="00823A0A">
        <w:t>The second revalidation of this project was completed on 12th February 2023. The physical site visit was made on the 14th of June 2023. If the documents about the verification process are uploaded to the system by the end of 2023, there is no need to prepare an annual report for the year 2022. However, if it cannot be uploaded until the end of the year 2023, the annual report for the year 2022 will be prepared and uploaded to the SustainCert before the end of the year 2023.</w:t>
      </w:r>
    </w:p>
    <w:p w14:paraId="54073065" w14:textId="4FF19BD3" w:rsidR="00312266" w:rsidRDefault="00312266" w:rsidP="009E1C9F">
      <w:pPr>
        <w:spacing w:after="200"/>
        <w:contextualSpacing/>
        <w:jc w:val="both"/>
        <w:rPr>
          <w:b/>
          <w:bCs/>
        </w:rPr>
      </w:pPr>
      <w:r w:rsidRPr="009E1C9F">
        <w:rPr>
          <w:b/>
          <w:bCs/>
        </w:rPr>
        <w:t>FAR-</w:t>
      </w:r>
      <w:r>
        <w:rPr>
          <w:b/>
          <w:bCs/>
        </w:rPr>
        <w:t>3</w:t>
      </w:r>
      <w:r w:rsidRPr="009E1C9F">
        <w:rPr>
          <w:b/>
          <w:bCs/>
        </w:rPr>
        <w:t xml:space="preserve"> from Design Renewal Review</w:t>
      </w:r>
    </w:p>
    <w:p w14:paraId="5ABD3E5C" w14:textId="0BE5BD6F" w:rsidR="00312266" w:rsidRDefault="00312266" w:rsidP="009E1C9F">
      <w:pPr>
        <w:spacing w:after="200"/>
        <w:contextualSpacing/>
        <w:jc w:val="both"/>
      </w:pPr>
      <w:r>
        <w:t>“As remote audit is conducted, VVB shall resume site visit when COVID-19 situation eases in-line with relevant Interim Measures.’’</w:t>
      </w:r>
    </w:p>
    <w:p w14:paraId="711E720C" w14:textId="77777777" w:rsidR="00312266" w:rsidRDefault="00312266" w:rsidP="009E1C9F">
      <w:pPr>
        <w:spacing w:after="200"/>
        <w:contextualSpacing/>
        <w:jc w:val="both"/>
      </w:pPr>
    </w:p>
    <w:p w14:paraId="2DDFA4D2" w14:textId="4F5B8897" w:rsidR="00312266" w:rsidRDefault="00312266" w:rsidP="009E1C9F">
      <w:pPr>
        <w:spacing w:after="200"/>
        <w:contextualSpacing/>
        <w:jc w:val="both"/>
        <w:rPr>
          <w:b/>
          <w:bCs/>
        </w:rPr>
      </w:pPr>
      <w:r w:rsidRPr="00312266">
        <w:rPr>
          <w:b/>
          <w:bCs/>
        </w:rPr>
        <w:t>Response to FAR-</w:t>
      </w:r>
      <w:r>
        <w:rPr>
          <w:b/>
          <w:bCs/>
        </w:rPr>
        <w:t>3</w:t>
      </w:r>
      <w:r w:rsidRPr="00312266">
        <w:rPr>
          <w:b/>
          <w:bCs/>
        </w:rPr>
        <w:t xml:space="preserve"> from Design Renewal Review</w:t>
      </w:r>
    </w:p>
    <w:p w14:paraId="7317ED9D" w14:textId="5653766D" w:rsidR="00312266" w:rsidRDefault="009C3D34" w:rsidP="009E1C9F">
      <w:pPr>
        <w:spacing w:after="200"/>
        <w:contextualSpacing/>
        <w:jc w:val="both"/>
        <w:rPr>
          <w:b/>
          <w:bCs/>
        </w:rPr>
      </w:pPr>
      <w:r>
        <w:t>A physical</w:t>
      </w:r>
      <w:r w:rsidR="00C25500" w:rsidRPr="009F385E">
        <w:t xml:space="preserve"> site visit was made on the 14th of June 2023</w:t>
      </w:r>
      <w:r w:rsidR="00C25500">
        <w:t xml:space="preserve"> for the first monitoring period.</w:t>
      </w:r>
    </w:p>
    <w:p w14:paraId="7D319720" w14:textId="77777777" w:rsidR="00312266" w:rsidRDefault="00312266" w:rsidP="009E1C9F">
      <w:pPr>
        <w:spacing w:after="200"/>
        <w:contextualSpacing/>
        <w:jc w:val="both"/>
        <w:rPr>
          <w:b/>
          <w:bCs/>
        </w:rPr>
      </w:pPr>
    </w:p>
    <w:p w14:paraId="37ED9167" w14:textId="0593E65F" w:rsidR="00312266" w:rsidRDefault="00312266" w:rsidP="009E1C9F">
      <w:pPr>
        <w:spacing w:after="200"/>
        <w:contextualSpacing/>
        <w:jc w:val="both"/>
        <w:rPr>
          <w:b/>
          <w:bCs/>
        </w:rPr>
      </w:pPr>
      <w:r w:rsidRPr="001D23A4">
        <w:rPr>
          <w:b/>
          <w:bCs/>
        </w:rPr>
        <w:t>FAR-</w:t>
      </w:r>
      <w:r>
        <w:rPr>
          <w:b/>
          <w:bCs/>
        </w:rPr>
        <w:t>4</w:t>
      </w:r>
      <w:r w:rsidRPr="001D23A4">
        <w:rPr>
          <w:b/>
          <w:bCs/>
        </w:rPr>
        <w:t xml:space="preserve"> from Design Renewal Review</w:t>
      </w:r>
    </w:p>
    <w:p w14:paraId="1FB4B0CD" w14:textId="088648D0" w:rsidR="00312266" w:rsidRDefault="00312266" w:rsidP="009E1C9F">
      <w:pPr>
        <w:spacing w:after="200"/>
        <w:contextualSpacing/>
        <w:jc w:val="both"/>
      </w:pPr>
      <w:r w:rsidRPr="00A939BE">
        <w:lastRenderedPageBreak/>
        <w:t>“To maintain Gold Standard Certified Project status, a Project must undergo Design Certification Renewal. This process shall begin (defined by the submission of a Renewal opinion by a VVB for Design Review to Gold Standard) no later than the last date of current certification cycle. Note that review of the Design Certification Renewal may complete after the last date of current crediting period. In this case, the renewal date shall be the first day after the end date of the current certification cycle. Delay in the completion of re-validation beyond the last date of current certification cycle shall result in a reduction of any issuance of Certified Products and/or Impact Statements available during following certification cycle (for example, a delay of 1 year beyond the first cycle shall mean that no Certified Impact Statements shall be issued for the period of delay). Please refer to Para 5.1.45 and Para 5.1.46 of GS Principles and Requirements. No issuance can be requested during 2nd CP for the period between 13/08/2017 and 04/07/2022.’’</w:t>
      </w:r>
    </w:p>
    <w:p w14:paraId="162BC251" w14:textId="77777777" w:rsidR="00312266" w:rsidRDefault="00312266" w:rsidP="009E1C9F">
      <w:pPr>
        <w:spacing w:after="200"/>
        <w:contextualSpacing/>
        <w:jc w:val="both"/>
      </w:pPr>
    </w:p>
    <w:p w14:paraId="7DBFF799" w14:textId="1393196C" w:rsidR="00312266" w:rsidRDefault="00312266" w:rsidP="009E1C9F">
      <w:pPr>
        <w:spacing w:after="200"/>
        <w:contextualSpacing/>
        <w:jc w:val="both"/>
        <w:rPr>
          <w:b/>
          <w:bCs/>
        </w:rPr>
      </w:pPr>
      <w:r w:rsidRPr="00312266">
        <w:rPr>
          <w:b/>
          <w:bCs/>
        </w:rPr>
        <w:t>Response to FAR</w:t>
      </w:r>
      <w:r>
        <w:rPr>
          <w:b/>
          <w:bCs/>
        </w:rPr>
        <w:t>-4</w:t>
      </w:r>
      <w:r w:rsidRPr="00312266">
        <w:rPr>
          <w:b/>
          <w:bCs/>
        </w:rPr>
        <w:t xml:space="preserve"> from Design Renewal Review</w:t>
      </w:r>
    </w:p>
    <w:p w14:paraId="75578F9E" w14:textId="0CE79333" w:rsidR="00ED3F3B" w:rsidRDefault="00823A0A" w:rsidP="009E1C9F">
      <w:pPr>
        <w:spacing w:after="200"/>
        <w:contextualSpacing/>
        <w:jc w:val="both"/>
      </w:pPr>
      <w:r w:rsidRPr="00823A0A">
        <w:t xml:space="preserve">Soma WPP project documents were uploaded on SustainCert on 04/07/2022 for the process of revalidation. Due to the delay in submitting a VVB opinion to SustainCert, the second crediting period start date is 04/07/2022. According to FAR-4, no issuance can be requested during 2nd CP for the period between 13/08/2017 and 04/07/2022. However, when the 5th order of response by project representative-2nd round on page 7 in the GS655_GS4GG Design Renewal Review_Final_10022022 document is reviewed, it is indicated the certifiable period between 04/07/2022 and 12/08/2024 in the SDG Tool. In addition, it is mentioned that non certifiable period is from 13/08/2017 to 03/07/2022. SustainCert approved this explanation in the 3rd round. Validation report, latest PDD and SDG impact tool were prepared considering the start date of 04/07/2022. Thus, it is clear that there is a typo error in the FAR-4. </w:t>
      </w:r>
    </w:p>
    <w:p w14:paraId="142263A2" w14:textId="77777777" w:rsidR="00312266" w:rsidRDefault="00312266" w:rsidP="009E1C9F">
      <w:pPr>
        <w:spacing w:after="200"/>
        <w:contextualSpacing/>
        <w:jc w:val="both"/>
      </w:pPr>
    </w:p>
    <w:p w14:paraId="0950F4F4" w14:textId="2B06CD3E" w:rsidR="00312266" w:rsidRDefault="00312266" w:rsidP="009E1C9F">
      <w:pPr>
        <w:spacing w:after="200"/>
        <w:contextualSpacing/>
        <w:jc w:val="both"/>
        <w:rPr>
          <w:b/>
          <w:bCs/>
        </w:rPr>
      </w:pPr>
      <w:r w:rsidRPr="001D23A4">
        <w:rPr>
          <w:b/>
          <w:bCs/>
        </w:rPr>
        <w:t>FAR-</w:t>
      </w:r>
      <w:r>
        <w:rPr>
          <w:b/>
          <w:bCs/>
        </w:rPr>
        <w:t>5</w:t>
      </w:r>
      <w:r w:rsidRPr="001D23A4">
        <w:rPr>
          <w:b/>
          <w:bCs/>
        </w:rPr>
        <w:t xml:space="preserve"> from Design Renewal Review</w:t>
      </w:r>
    </w:p>
    <w:p w14:paraId="71D36BAC" w14:textId="73730219" w:rsidR="00312266" w:rsidRPr="009E1C9F" w:rsidRDefault="00312266" w:rsidP="009E1C9F">
      <w:pPr>
        <w:spacing w:after="200"/>
        <w:contextualSpacing/>
        <w:jc w:val="both"/>
      </w:pPr>
      <w:r>
        <w:t>“</w:t>
      </w:r>
      <w:r w:rsidRPr="009E1C9F">
        <w:t>During next verification, no ERs can be claimed for energy generation of ten</w:t>
      </w:r>
    </w:p>
    <w:p w14:paraId="70739251" w14:textId="708013EE" w:rsidR="00312266" w:rsidRDefault="00312266" w:rsidP="009E1C9F">
      <w:pPr>
        <w:spacing w:after="200"/>
        <w:contextualSpacing/>
        <w:jc w:val="both"/>
      </w:pPr>
      <w:r w:rsidRPr="009E1C9F">
        <w:t>turbines (from T37 to T46), since no design change approved by GS.</w:t>
      </w:r>
      <w:r>
        <w:t>’’</w:t>
      </w:r>
    </w:p>
    <w:p w14:paraId="6AA5F58D" w14:textId="77777777" w:rsidR="00312266" w:rsidRPr="009E1C9F" w:rsidRDefault="00312266" w:rsidP="009E1C9F">
      <w:pPr>
        <w:spacing w:after="200"/>
        <w:contextualSpacing/>
        <w:jc w:val="both"/>
      </w:pPr>
    </w:p>
    <w:p w14:paraId="6ED75484" w14:textId="3EFC8277" w:rsidR="00312266" w:rsidRDefault="00312266" w:rsidP="009E1C9F">
      <w:pPr>
        <w:spacing w:after="200"/>
        <w:contextualSpacing/>
        <w:jc w:val="both"/>
      </w:pPr>
      <w:r w:rsidRPr="00312266">
        <w:rPr>
          <w:b/>
          <w:bCs/>
        </w:rPr>
        <w:t>Response to FAR</w:t>
      </w:r>
      <w:r>
        <w:rPr>
          <w:b/>
          <w:bCs/>
        </w:rPr>
        <w:t>-5</w:t>
      </w:r>
      <w:r w:rsidRPr="00312266">
        <w:rPr>
          <w:b/>
          <w:bCs/>
        </w:rPr>
        <w:t xml:space="preserve"> from Design Renewal Review</w:t>
      </w:r>
    </w:p>
    <w:p w14:paraId="060A2864" w14:textId="3EC11A56" w:rsidR="00816579" w:rsidRPr="009B7824" w:rsidRDefault="009C3D34" w:rsidP="009C3D34">
      <w:r>
        <w:t>For this monitoring period, ER</w:t>
      </w:r>
      <w:r w:rsidRPr="009C3D34">
        <w:t xml:space="preserve"> claims </w:t>
      </w:r>
      <w:r>
        <w:t>were</w:t>
      </w:r>
      <w:r w:rsidRPr="009C3D34">
        <w:t xml:space="preserve"> conducted with </w:t>
      </w:r>
      <w:r>
        <w:t>only</w:t>
      </w:r>
      <w:r w:rsidRPr="009C3D34">
        <w:t xml:space="preserve"> 36 turbines</w:t>
      </w:r>
      <w:r>
        <w:t xml:space="preserve"> (from T1 to T36)</w:t>
      </w:r>
      <w:r w:rsidRPr="009C3D34">
        <w:t xml:space="preserve"> which have 90 MW registered capacity</w:t>
      </w:r>
      <w:r>
        <w:t>.</w:t>
      </w:r>
      <w:bookmarkEnd w:id="19"/>
    </w:p>
    <w:p w14:paraId="27CF3353" w14:textId="2FE10B49" w:rsidR="00816579" w:rsidRPr="009B7824" w:rsidRDefault="00816579" w:rsidP="00E51EF3">
      <w:pPr>
        <w:pStyle w:val="SectionList2nd"/>
        <w:rPr>
          <w:rFonts w:ascii="Verdana" w:eastAsiaTheme="minorHAnsi" w:hAnsi="Verdana" w:cs="Times New Roman (Body CS)"/>
          <w:bCs w:val="0"/>
          <w:color w:val="4D4D4C"/>
          <w:szCs w:val="24"/>
          <w:lang w:val="en-US" w:eastAsia="en-US"/>
          <w14:cntxtAlts/>
        </w:rPr>
      </w:pPr>
      <w:bookmarkStart w:id="20" w:name="_Ref418094308"/>
      <w:bookmarkStart w:id="21" w:name="_Toc40962741"/>
      <w:r w:rsidRPr="009B7824">
        <w:rPr>
          <w:rFonts w:ascii="Verdana" w:eastAsiaTheme="minorHAnsi" w:hAnsi="Verdana" w:cs="Times New Roman (Body CS)"/>
          <w:bCs w:val="0"/>
          <w:color w:val="4D4D4C"/>
          <w:szCs w:val="24"/>
          <w:lang w:val="en-US" w:eastAsia="en-US"/>
          <w14:cntxtAlts/>
        </w:rPr>
        <w:t>Temporary deviations from the approved Monitoring &amp; Reporting Plan, methodology or standardized baseline</w:t>
      </w:r>
      <w:bookmarkEnd w:id="20"/>
      <w:bookmarkEnd w:id="21"/>
    </w:p>
    <w:p w14:paraId="620E4BCE" w14:textId="2663CD8E" w:rsidR="002C0358" w:rsidRDefault="009B7824" w:rsidP="00F47186">
      <w:pPr>
        <w:spacing w:after="0" w:line="240" w:lineRule="auto"/>
        <w:jc w:val="both"/>
        <w:rPr>
          <w:rFonts w:ascii="Arial" w:eastAsia="Times New Roman" w:hAnsi="Arial" w:cs="Arial"/>
          <w:color w:val="auto"/>
          <w:sz w:val="16"/>
          <w:szCs w:val="16"/>
          <w:lang w:val="en-GB" w:eastAsia="de-DE"/>
          <w14:cntxtAlts w14:val="0"/>
        </w:rPr>
      </w:pPr>
      <w:r>
        <w:t>N/A</w:t>
      </w:r>
    </w:p>
    <w:p w14:paraId="3F5E080A" w14:textId="77777777" w:rsidR="002C0358" w:rsidRPr="00F47186" w:rsidRDefault="002C0358" w:rsidP="00F47186">
      <w:pPr>
        <w:spacing w:after="0" w:line="240" w:lineRule="auto"/>
        <w:jc w:val="both"/>
        <w:rPr>
          <w:rFonts w:ascii="Arial" w:eastAsia="Times New Roman" w:hAnsi="Arial" w:cs="Arial"/>
          <w:color w:val="auto"/>
          <w:sz w:val="16"/>
          <w:szCs w:val="16"/>
          <w:lang w:val="en-GB" w:eastAsia="de-DE"/>
          <w14:cntxtAlts w14:val="0"/>
        </w:rPr>
      </w:pPr>
    </w:p>
    <w:p w14:paraId="7AFBD88A" w14:textId="77777777" w:rsidR="00816579" w:rsidRPr="00EB4FB9" w:rsidRDefault="00816579" w:rsidP="00BD780A">
      <w:pPr>
        <w:numPr>
          <w:ilvl w:val="2"/>
          <w:numId w:val="17"/>
        </w:numPr>
        <w:spacing w:after="200" w:line="360" w:lineRule="auto"/>
        <w:contextualSpacing/>
      </w:pPr>
      <w:bookmarkStart w:id="22" w:name="_Ref418094311"/>
      <w:bookmarkStart w:id="23" w:name="_Toc40962742"/>
      <w:r w:rsidRPr="00DA7369">
        <w:t>Corrections</w:t>
      </w:r>
      <w:bookmarkEnd w:id="22"/>
      <w:bookmarkEnd w:id="23"/>
    </w:p>
    <w:p w14:paraId="49DC0BD9" w14:textId="50A6B7A0" w:rsidR="00F47186" w:rsidRPr="00C1039A" w:rsidRDefault="00B260A1" w:rsidP="005D3308">
      <w:pPr>
        <w:pStyle w:val="SectionList2nd"/>
        <w:numPr>
          <w:ilvl w:val="0"/>
          <w:numId w:val="0"/>
        </w:numPr>
        <w:jc w:val="both"/>
        <w:rPr>
          <w:rFonts w:ascii="Verdana" w:eastAsiaTheme="minorHAnsi" w:hAnsi="Verdana" w:cs="Times New Roman (Body CS)"/>
          <w:bCs w:val="0"/>
          <w:color w:val="4D4D4C"/>
          <w:szCs w:val="24"/>
          <w:lang w:val="en-US" w:eastAsia="en-US"/>
          <w14:cntxtAlts/>
        </w:rPr>
      </w:pPr>
      <w:r w:rsidRPr="00C1039A">
        <w:rPr>
          <w:rFonts w:ascii="Verdana" w:eastAsiaTheme="minorHAnsi" w:hAnsi="Verdana" w:cs="Times New Roman (Body CS)"/>
          <w:bCs w:val="0"/>
          <w:color w:val="4D4D4C"/>
          <w:szCs w:val="24"/>
          <w:lang w:val="en-US" w:eastAsia="en-US"/>
          <w14:cntxtAlts/>
        </w:rPr>
        <w:t xml:space="preserve">In the registered PDD, the targeted SDG indicator for air quality was determined as 13.3.1. However, during the first monitoring period the error is realized and corrected. The target and indicator </w:t>
      </w:r>
      <w:r w:rsidR="000D0DB8" w:rsidRPr="005D3308">
        <w:rPr>
          <w:rFonts w:ascii="Verdana" w:eastAsiaTheme="minorHAnsi" w:hAnsi="Verdana" w:cs="Times New Roman (Body CS)"/>
          <w:bCs w:val="0"/>
          <w:color w:val="4D4D4C"/>
          <w:szCs w:val="24"/>
          <w:lang w:val="en-US" w:eastAsia="en-US"/>
          <w14:cntxtAlts/>
        </w:rPr>
        <w:t>are</w:t>
      </w:r>
      <w:r w:rsidRPr="00C1039A">
        <w:rPr>
          <w:rFonts w:ascii="Verdana" w:eastAsiaTheme="minorHAnsi" w:hAnsi="Verdana" w:cs="Times New Roman (Body CS)"/>
          <w:bCs w:val="0"/>
          <w:color w:val="4D4D4C"/>
          <w:szCs w:val="24"/>
          <w:lang w:val="en-US" w:eastAsia="en-US"/>
          <w14:cntxtAlts/>
        </w:rPr>
        <w:t xml:space="preserve"> revised as 13.2 and 13.2.2.</w:t>
      </w:r>
    </w:p>
    <w:p w14:paraId="1992BFC4" w14:textId="5ACE530A" w:rsidR="008A56C9" w:rsidRDefault="008A56C9" w:rsidP="005D3308">
      <w:pPr>
        <w:pStyle w:val="SectionList2nd"/>
        <w:numPr>
          <w:ilvl w:val="0"/>
          <w:numId w:val="0"/>
        </w:numPr>
        <w:jc w:val="both"/>
        <w:rPr>
          <w:rFonts w:ascii="Verdana" w:eastAsiaTheme="minorHAnsi" w:hAnsi="Verdana" w:cs="Times New Roman (Body CS)"/>
          <w:bCs w:val="0"/>
          <w:color w:val="4D4D4C"/>
          <w:szCs w:val="24"/>
          <w:lang w:val="en-US" w:eastAsia="en-US"/>
          <w14:cntxtAlts/>
        </w:rPr>
      </w:pPr>
      <w:r w:rsidRPr="00C1039A">
        <w:rPr>
          <w:rFonts w:ascii="Verdana" w:eastAsiaTheme="minorHAnsi" w:hAnsi="Verdana" w:cs="Times New Roman (Body CS)"/>
          <w:bCs w:val="0"/>
          <w:color w:val="4D4D4C"/>
          <w:szCs w:val="24"/>
          <w:lang w:val="en-US" w:eastAsia="en-US"/>
          <w14:cntxtAlts/>
        </w:rPr>
        <w:t>At the end of each monitoring period</w:t>
      </w:r>
      <w:r w:rsidR="00C1039A" w:rsidRPr="005D3308">
        <w:rPr>
          <w:rFonts w:ascii="Verdana" w:eastAsiaTheme="minorHAnsi" w:hAnsi="Verdana" w:cs="Times New Roman (Body CS)"/>
          <w:bCs w:val="0"/>
          <w:color w:val="4D4D4C"/>
          <w:szCs w:val="24"/>
          <w:lang w:val="en-US" w:eastAsia="en-US"/>
          <w14:cntxtAlts/>
        </w:rPr>
        <w:t>,</w:t>
      </w:r>
      <w:r w:rsidR="00C1039A" w:rsidRPr="00C1039A">
        <w:t xml:space="preserve"> </w:t>
      </w:r>
      <w:r w:rsidR="00C1039A" w:rsidRPr="00C1039A">
        <w:rPr>
          <w:rFonts w:ascii="Verdana" w:eastAsiaTheme="minorHAnsi" w:hAnsi="Verdana" w:cs="Times New Roman (Body CS)"/>
          <w:bCs w:val="0"/>
          <w:color w:val="4D4D4C"/>
          <w:szCs w:val="24"/>
          <w:lang w:val="en-US" w:eastAsia="en-US"/>
          <w14:cntxtAlts/>
        </w:rPr>
        <w:t>bird strikes to the turbines are monitored by appointed personnel who is constantly on the site.</w:t>
      </w:r>
    </w:p>
    <w:p w14:paraId="1F50A1C7" w14:textId="547F3558" w:rsidR="00AA6C3B" w:rsidRPr="005D3308" w:rsidRDefault="00AA6C3B" w:rsidP="005D3308">
      <w:pPr>
        <w:pStyle w:val="SectionList2nd"/>
        <w:numPr>
          <w:ilvl w:val="0"/>
          <w:numId w:val="0"/>
        </w:numPr>
        <w:jc w:val="both"/>
        <w:rPr>
          <w:rFonts w:ascii="Verdana" w:eastAsiaTheme="minorHAnsi" w:hAnsi="Verdana" w:cs="Times New Roman (Body CS)"/>
          <w:bCs w:val="0"/>
          <w:color w:val="4D4D4C"/>
          <w:szCs w:val="24"/>
          <w:lang w:val="en-US" w:eastAsia="en-US"/>
          <w14:cntxtAlts/>
        </w:rPr>
      </w:pPr>
      <w:r w:rsidRPr="005D3308">
        <w:rPr>
          <w:rFonts w:ascii="Verdana" w:eastAsiaTheme="minorHAnsi" w:hAnsi="Verdana" w:cs="Times New Roman (Body CS)"/>
          <w:bCs w:val="0"/>
          <w:color w:val="4D4D4C"/>
          <w:szCs w:val="24"/>
          <w:lang w:val="en-US" w:eastAsia="en-US"/>
          <w14:cntxtAlts/>
        </w:rPr>
        <w:lastRenderedPageBreak/>
        <w:t xml:space="preserve">During the </w:t>
      </w:r>
      <w:r w:rsidRPr="00AA6C3B">
        <w:rPr>
          <w:rFonts w:ascii="Verdana" w:eastAsiaTheme="minorHAnsi" w:hAnsi="Verdana" w:cs="Times New Roman (Body CS)"/>
          <w:bCs w:val="0"/>
          <w:color w:val="4D4D4C"/>
          <w:szCs w:val="24"/>
          <w:lang w:val="en-US" w:eastAsia="en-US"/>
          <w14:cntxtAlts/>
        </w:rPr>
        <w:t>on-site</w:t>
      </w:r>
      <w:r w:rsidRPr="005D3308">
        <w:rPr>
          <w:rFonts w:ascii="Verdana" w:eastAsiaTheme="minorHAnsi" w:hAnsi="Verdana" w:cs="Times New Roman (Body CS)"/>
          <w:bCs w:val="0"/>
          <w:color w:val="4D4D4C"/>
          <w:szCs w:val="24"/>
          <w:lang w:val="en-US" w:eastAsia="en-US"/>
          <w14:cntxtAlts/>
        </w:rPr>
        <w:t xml:space="preserve"> visit on 14/06/2023 it was recognized that Heciz Village is the closest settlement which is 3.3 km away from project site, Göktaş village is the second closest settlement which is 4.4 km away from project site. This situation was confirmed via maps and during on site interviews. Logbooks were put both of two villages and during the physical site visit 3 people from Heciz Village had been interviewed.</w:t>
      </w:r>
    </w:p>
    <w:p w14:paraId="32BDEDDC" w14:textId="2457610F" w:rsidR="002C0358" w:rsidRDefault="00816579" w:rsidP="002C0358">
      <w:pPr>
        <w:numPr>
          <w:ilvl w:val="2"/>
          <w:numId w:val="17"/>
        </w:numPr>
        <w:spacing w:after="200" w:line="360" w:lineRule="auto"/>
        <w:contextualSpacing/>
      </w:pPr>
      <w:bookmarkStart w:id="24" w:name="_Ref418094316"/>
      <w:bookmarkStart w:id="25" w:name="_Toc40962743"/>
      <w:r w:rsidRPr="009B7824">
        <w:t>Changes to start date of crediting period</w:t>
      </w:r>
      <w:bookmarkEnd w:id="24"/>
      <w:bookmarkEnd w:id="25"/>
      <w:r w:rsidRPr="009B7824">
        <w:t xml:space="preserve"> </w:t>
      </w:r>
    </w:p>
    <w:p w14:paraId="36A02D54" w14:textId="0BF8990C" w:rsidR="009B7824" w:rsidRPr="009B7824" w:rsidRDefault="009B7824" w:rsidP="009B7824">
      <w:pPr>
        <w:spacing w:after="200" w:line="360" w:lineRule="auto"/>
        <w:contextualSpacing/>
      </w:pPr>
      <w:r>
        <w:t>N/A</w:t>
      </w:r>
    </w:p>
    <w:p w14:paraId="7A9977B4" w14:textId="3B93330F" w:rsidR="00816579" w:rsidRPr="00EB4FB9" w:rsidRDefault="00816579" w:rsidP="00BD780A">
      <w:pPr>
        <w:numPr>
          <w:ilvl w:val="2"/>
          <w:numId w:val="17"/>
        </w:numPr>
        <w:spacing w:after="200" w:line="360" w:lineRule="auto"/>
        <w:contextualSpacing/>
      </w:pPr>
      <w:bookmarkStart w:id="26" w:name="_Ref418094322"/>
      <w:bookmarkStart w:id="27" w:name="_Toc40962744"/>
      <w:r w:rsidRPr="00DA7369">
        <w:t>Permanent changes from the Design Certified monitoring plan, applied methodology or applied standardized baseline</w:t>
      </w:r>
      <w:bookmarkEnd w:id="26"/>
      <w:bookmarkEnd w:id="27"/>
    </w:p>
    <w:p w14:paraId="20D22B49" w14:textId="41772143" w:rsidR="00286BFA" w:rsidRPr="00AC3608" w:rsidRDefault="009545D5" w:rsidP="00AC3608">
      <w:r w:rsidRPr="00AC3608">
        <w:t>N/A</w:t>
      </w:r>
    </w:p>
    <w:p w14:paraId="0628B3B6" w14:textId="77777777" w:rsidR="00F47186" w:rsidRPr="00F47186" w:rsidRDefault="00F47186" w:rsidP="00F47186">
      <w:pPr>
        <w:spacing w:after="0" w:line="240" w:lineRule="auto"/>
        <w:jc w:val="both"/>
        <w:rPr>
          <w:rFonts w:ascii="Arial" w:eastAsia="Times New Roman" w:hAnsi="Arial" w:cs="Arial"/>
          <w:color w:val="auto"/>
          <w:szCs w:val="20"/>
          <w:lang w:val="en-GB" w:eastAsia="de-DE"/>
          <w14:cntxtAlts w14:val="0"/>
        </w:rPr>
      </w:pPr>
    </w:p>
    <w:p w14:paraId="3E51EFE7" w14:textId="77777777" w:rsidR="00816579" w:rsidRPr="00EB4FB9" w:rsidRDefault="00816579" w:rsidP="00012265">
      <w:pPr>
        <w:numPr>
          <w:ilvl w:val="2"/>
          <w:numId w:val="17"/>
        </w:numPr>
        <w:spacing w:after="200"/>
        <w:contextualSpacing/>
      </w:pPr>
      <w:bookmarkStart w:id="28" w:name="_Ref418094327"/>
      <w:bookmarkStart w:id="29" w:name="_Toc40962745"/>
      <w:r w:rsidRPr="00DA7369">
        <w:t>Changes to project design of approved project</w:t>
      </w:r>
      <w:bookmarkEnd w:id="28"/>
      <w:bookmarkEnd w:id="29"/>
    </w:p>
    <w:p w14:paraId="7872C056" w14:textId="263FDBF6" w:rsidR="007A5CD7" w:rsidRPr="00AC3608" w:rsidRDefault="009F17B8" w:rsidP="00816579">
      <w:r>
        <w:t>N/A</w:t>
      </w:r>
    </w:p>
    <w:p w14:paraId="0ADF41A2" w14:textId="77777777" w:rsidR="00BD780A" w:rsidRDefault="00BD780A">
      <w:pPr>
        <w:spacing w:after="200"/>
        <w:rPr>
          <w:rFonts w:asciiTheme="majorHAnsi" w:eastAsia="Times New Roman" w:hAnsiTheme="majorHAnsi" w:cs="Arial"/>
          <w:color w:val="auto"/>
          <w:sz w:val="28"/>
          <w:szCs w:val="22"/>
          <w:lang w:val="en-GB" w:eastAsia="en-GB"/>
          <w14:cntxtAlts w14:val="0"/>
        </w:rPr>
      </w:pPr>
      <w:bookmarkStart w:id="30" w:name="_Toc40962746"/>
      <w:bookmarkStart w:id="31" w:name="_Ref47706319"/>
      <w:bookmarkStart w:id="32" w:name="_Ref49860669"/>
      <w:r>
        <w:br w:type="page"/>
      </w:r>
    </w:p>
    <w:p w14:paraId="46303725" w14:textId="562940AD" w:rsidR="006149C3" w:rsidRPr="00B55023" w:rsidRDefault="00816579" w:rsidP="009E1C9F">
      <w:pPr>
        <w:pStyle w:val="SectionTitle"/>
      </w:pPr>
      <w:bookmarkStart w:id="33" w:name="C"/>
      <w:bookmarkEnd w:id="33"/>
      <w:r w:rsidRPr="00317A76">
        <w:lastRenderedPageBreak/>
        <w:t>DESCRIPTION OF MONITORING SYSTEM APPLIED BY THE PROJECT</w:t>
      </w:r>
      <w:bookmarkEnd w:id="30"/>
      <w:bookmarkEnd w:id="31"/>
      <w:bookmarkEnd w:id="32"/>
    </w:p>
    <w:p w14:paraId="14DF979F" w14:textId="77777777" w:rsidR="006149C3" w:rsidRDefault="006149C3" w:rsidP="006149C3">
      <w:pPr>
        <w:jc w:val="both"/>
        <w:rPr>
          <w:lang w:val="en-GB" w:eastAsia="de-DE"/>
        </w:rPr>
      </w:pPr>
      <w:bookmarkStart w:id="34" w:name="_Hlk141803334"/>
      <w:r w:rsidRPr="006149C3">
        <w:rPr>
          <w:lang w:val="en-GB" w:eastAsia="de-DE"/>
        </w:rPr>
        <w:t xml:space="preserve">Monitoring is a key procedure to verify the real and measurable emission reductions from the proposed project. To guarantee the proposed project’s real, measurable and long-term GHG emission reductions, the monitoring plan is established. </w:t>
      </w:r>
    </w:p>
    <w:p w14:paraId="27A8AB7F" w14:textId="6F4D2E4D" w:rsidR="005F7694" w:rsidRPr="006149C3" w:rsidRDefault="005F7694" w:rsidP="005F7694">
      <w:pPr>
        <w:jc w:val="both"/>
        <w:rPr>
          <w:lang w:val="en-GB" w:eastAsia="de-DE"/>
        </w:rPr>
      </w:pPr>
      <w:r w:rsidRPr="005F7694">
        <w:rPr>
          <w:lang w:val="en-GB" w:eastAsia="de-DE"/>
        </w:rPr>
        <w:t xml:space="preserve">Net electricity generation is measured and recorded via meters sealed by </w:t>
      </w:r>
      <w:r w:rsidR="00DD6391">
        <w:rPr>
          <w:lang w:val="en-GB" w:eastAsia="de-DE"/>
        </w:rPr>
        <w:t>TEİAŞ</w:t>
      </w:r>
      <w:r w:rsidRPr="005F7694">
        <w:rPr>
          <w:lang w:val="en-GB" w:eastAsia="de-DE"/>
        </w:rPr>
        <w:t xml:space="preserve"> for</w:t>
      </w:r>
      <w:r>
        <w:rPr>
          <w:lang w:val="en-GB" w:eastAsia="de-DE"/>
        </w:rPr>
        <w:t xml:space="preserve"> </w:t>
      </w:r>
      <w:r w:rsidRPr="005F7694">
        <w:rPr>
          <w:lang w:val="en-GB" w:eastAsia="de-DE"/>
        </w:rPr>
        <w:t xml:space="preserve">billing purposes. </w:t>
      </w:r>
      <w:proofErr w:type="gramStart"/>
      <w:r w:rsidRPr="005F7694">
        <w:rPr>
          <w:lang w:val="en-GB" w:eastAsia="de-DE"/>
        </w:rPr>
        <w:t>Therefore</w:t>
      </w:r>
      <w:proofErr w:type="gramEnd"/>
      <w:r w:rsidRPr="005F7694">
        <w:rPr>
          <w:lang w:val="en-GB" w:eastAsia="de-DE"/>
        </w:rPr>
        <w:t xml:space="preserve"> no new additional protocol is needed for monitoring emission</w:t>
      </w:r>
      <w:r>
        <w:rPr>
          <w:lang w:val="en-GB" w:eastAsia="de-DE"/>
        </w:rPr>
        <w:t xml:space="preserve"> </w:t>
      </w:r>
      <w:r w:rsidRPr="005F7694">
        <w:rPr>
          <w:lang w:val="en-GB" w:eastAsia="de-DE"/>
        </w:rPr>
        <w:t>reduction. Power Plant Manager, is responsible for the electricity generated, gathering</w:t>
      </w:r>
      <w:r>
        <w:rPr>
          <w:lang w:val="en-GB" w:eastAsia="de-DE"/>
        </w:rPr>
        <w:t xml:space="preserve"> </w:t>
      </w:r>
      <w:r w:rsidRPr="005F7694">
        <w:rPr>
          <w:lang w:val="en-GB" w:eastAsia="de-DE"/>
        </w:rPr>
        <w:t>all relevant data and keeping the records.</w:t>
      </w:r>
    </w:p>
    <w:p w14:paraId="0708C09A" w14:textId="14D3B359" w:rsidR="00077120" w:rsidRDefault="00077120" w:rsidP="001C054F">
      <w:pPr>
        <w:jc w:val="both"/>
        <w:rPr>
          <w:lang w:val="en-GB" w:eastAsia="de-DE"/>
        </w:rPr>
      </w:pPr>
      <w:bookmarkStart w:id="35" w:name="_Hlk141955491"/>
      <w:r w:rsidRPr="00077120">
        <w:rPr>
          <w:lang w:val="en-GB" w:eastAsia="de-DE"/>
        </w:rPr>
        <w:t>Generation data collected during crediting period is submitted to Life İklim ve Enerji LTD.ŞTI. who is responsible for calculating the emission reduction subject to verification: Generation data is used to prepare monitoring reports which are used to determine the vintage from the project activity. These reports are submitted to the duly authorized and appointed Designated Operational Entity ‘DOE’ before each verification period.</w:t>
      </w:r>
    </w:p>
    <w:p w14:paraId="3D433638" w14:textId="105267D2" w:rsidR="00B55023" w:rsidRDefault="00B55023" w:rsidP="001C054F">
      <w:pPr>
        <w:jc w:val="both"/>
        <w:rPr>
          <w:lang w:val="en-GB" w:eastAsia="de-DE"/>
        </w:rPr>
      </w:pPr>
      <w:bookmarkStart w:id="36" w:name="_Hlk141803364"/>
      <w:bookmarkEnd w:id="34"/>
      <w:bookmarkEnd w:id="35"/>
      <w:r w:rsidRPr="00B55023">
        <w:rPr>
          <w:lang w:val="en-GB" w:eastAsia="de-DE"/>
        </w:rPr>
        <w:t>The following shows the organisational structure for the Soma Wind Power Plant Project (</w:t>
      </w:r>
      <w:r w:rsidRPr="006008CF">
        <w:rPr>
          <w:lang w:val="en-GB" w:eastAsia="de-DE"/>
        </w:rPr>
        <w:t>Figure</w:t>
      </w:r>
      <w:r w:rsidR="006008CF" w:rsidRPr="006008CF">
        <w:rPr>
          <w:lang w:val="en-GB" w:eastAsia="de-DE"/>
        </w:rPr>
        <w:t xml:space="preserve"> 2</w:t>
      </w:r>
      <w:r w:rsidR="006008CF">
        <w:rPr>
          <w:lang w:val="en-GB" w:eastAsia="de-DE"/>
        </w:rPr>
        <w:t>)</w:t>
      </w:r>
      <w:r w:rsidR="001C054F">
        <w:rPr>
          <w:noProof/>
          <w:lang w:val="en-GB" w:eastAsia="de-DE"/>
        </w:rPr>
        <w:t>.</w:t>
      </w:r>
    </w:p>
    <w:bookmarkEnd w:id="36"/>
    <w:p w14:paraId="52EE204D" w14:textId="15391AD6" w:rsidR="00B55023" w:rsidRDefault="001C054F" w:rsidP="00E728E9">
      <w:pPr>
        <w:jc w:val="center"/>
        <w:rPr>
          <w:lang w:val="en-GB" w:eastAsia="de-DE"/>
        </w:rPr>
      </w:pPr>
      <w:r w:rsidRPr="00B55023">
        <w:rPr>
          <w:noProof/>
          <w:lang w:val="en-GB" w:eastAsia="de-DE"/>
        </w:rPr>
        <w:drawing>
          <wp:inline distT="0" distB="0" distL="0" distR="0" wp14:anchorId="4AC74275" wp14:editId="7B324197">
            <wp:extent cx="3998198" cy="2338983"/>
            <wp:effectExtent l="0" t="0" r="2540" b="4445"/>
            <wp:docPr id="1667931426" name="Picture 1" descr="A diagram of a compan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931426" name="Picture 1" descr="A diagram of a company&#10;&#10;Description automatically generated with low confidence"/>
                    <pic:cNvPicPr/>
                  </pic:nvPicPr>
                  <pic:blipFill>
                    <a:blip r:embed="rId10"/>
                    <a:stretch>
                      <a:fillRect/>
                    </a:stretch>
                  </pic:blipFill>
                  <pic:spPr>
                    <a:xfrm>
                      <a:off x="0" y="0"/>
                      <a:ext cx="3998198" cy="2338983"/>
                    </a:xfrm>
                    <a:prstGeom prst="rect">
                      <a:avLst/>
                    </a:prstGeom>
                  </pic:spPr>
                </pic:pic>
              </a:graphicData>
            </a:graphic>
          </wp:inline>
        </w:drawing>
      </w:r>
    </w:p>
    <w:p w14:paraId="12CA31AB" w14:textId="41ADA682" w:rsidR="00B55023" w:rsidRPr="009E1C9F" w:rsidRDefault="00B55023" w:rsidP="009E1C9F">
      <w:pPr>
        <w:spacing w:before="95"/>
        <w:ind w:left="2332"/>
        <w:rPr>
          <w:rFonts w:asciiTheme="majorHAnsi" w:hAnsiTheme="majorHAnsi"/>
          <w:sz w:val="20"/>
        </w:rPr>
      </w:pPr>
      <w:r w:rsidRPr="009E1C9F">
        <w:rPr>
          <w:rFonts w:asciiTheme="majorHAnsi" w:hAnsiTheme="majorHAnsi"/>
          <w:color w:val="4D4D4B"/>
          <w:sz w:val="20"/>
        </w:rPr>
        <w:t>Figure</w:t>
      </w:r>
      <w:r w:rsidRPr="009E1C9F">
        <w:rPr>
          <w:rFonts w:asciiTheme="majorHAnsi" w:hAnsiTheme="majorHAnsi"/>
          <w:color w:val="4D4D4B"/>
          <w:spacing w:val="-5"/>
          <w:sz w:val="20"/>
        </w:rPr>
        <w:t xml:space="preserve"> </w:t>
      </w:r>
      <w:r w:rsidR="006008CF" w:rsidRPr="009E1C9F">
        <w:rPr>
          <w:rFonts w:asciiTheme="majorHAnsi" w:hAnsiTheme="majorHAnsi"/>
          <w:color w:val="4D4D4B"/>
          <w:sz w:val="20"/>
        </w:rPr>
        <w:t>2:</w:t>
      </w:r>
      <w:r w:rsidRPr="009E1C9F">
        <w:rPr>
          <w:rFonts w:asciiTheme="majorHAnsi" w:hAnsiTheme="majorHAnsi"/>
          <w:color w:val="4D4D4B"/>
          <w:spacing w:val="-6"/>
          <w:sz w:val="20"/>
        </w:rPr>
        <w:t xml:space="preserve"> </w:t>
      </w:r>
      <w:r w:rsidRPr="009E1C9F">
        <w:rPr>
          <w:rFonts w:asciiTheme="majorHAnsi" w:hAnsiTheme="majorHAnsi"/>
          <w:color w:val="4D4D4B"/>
          <w:sz w:val="20"/>
        </w:rPr>
        <w:t>Organizational</w:t>
      </w:r>
      <w:r w:rsidRPr="009E1C9F">
        <w:rPr>
          <w:rFonts w:asciiTheme="majorHAnsi" w:hAnsiTheme="majorHAnsi"/>
          <w:color w:val="4D4D4B"/>
          <w:spacing w:val="-4"/>
          <w:sz w:val="20"/>
        </w:rPr>
        <w:t xml:space="preserve"> </w:t>
      </w:r>
      <w:r w:rsidRPr="009E1C9F">
        <w:rPr>
          <w:rFonts w:asciiTheme="majorHAnsi" w:hAnsiTheme="majorHAnsi"/>
          <w:color w:val="4D4D4B"/>
          <w:sz w:val="20"/>
        </w:rPr>
        <w:t>Structure</w:t>
      </w:r>
      <w:r w:rsidRPr="009E1C9F">
        <w:rPr>
          <w:rFonts w:asciiTheme="majorHAnsi" w:hAnsiTheme="majorHAnsi"/>
          <w:color w:val="4D4D4B"/>
          <w:spacing w:val="-10"/>
          <w:sz w:val="20"/>
        </w:rPr>
        <w:t xml:space="preserve"> </w:t>
      </w:r>
      <w:r w:rsidRPr="009E1C9F">
        <w:rPr>
          <w:rFonts w:asciiTheme="majorHAnsi" w:hAnsiTheme="majorHAnsi"/>
          <w:color w:val="4D4D4B"/>
          <w:sz w:val="20"/>
        </w:rPr>
        <w:t>for</w:t>
      </w:r>
      <w:r w:rsidRPr="009E1C9F">
        <w:rPr>
          <w:rFonts w:asciiTheme="majorHAnsi" w:hAnsiTheme="majorHAnsi"/>
          <w:color w:val="4D4D4B"/>
          <w:spacing w:val="-2"/>
          <w:sz w:val="20"/>
        </w:rPr>
        <w:t xml:space="preserve"> </w:t>
      </w:r>
      <w:r w:rsidRPr="009E1C9F">
        <w:rPr>
          <w:rFonts w:asciiTheme="majorHAnsi" w:hAnsiTheme="majorHAnsi"/>
          <w:color w:val="4D4D4B"/>
          <w:sz w:val="20"/>
        </w:rPr>
        <w:t>Soma</w:t>
      </w:r>
      <w:r w:rsidRPr="009E1C9F">
        <w:rPr>
          <w:rFonts w:asciiTheme="majorHAnsi" w:hAnsiTheme="majorHAnsi"/>
          <w:color w:val="4D4D4B"/>
          <w:spacing w:val="-14"/>
          <w:sz w:val="20"/>
        </w:rPr>
        <w:t xml:space="preserve"> </w:t>
      </w:r>
      <w:r w:rsidRPr="009E1C9F">
        <w:rPr>
          <w:rFonts w:asciiTheme="majorHAnsi" w:hAnsiTheme="majorHAnsi"/>
          <w:color w:val="4D4D4B"/>
          <w:sz w:val="20"/>
        </w:rPr>
        <w:t>WPP</w:t>
      </w:r>
    </w:p>
    <w:p w14:paraId="7632B803" w14:textId="2109F51D" w:rsidR="00B55023" w:rsidRDefault="00B55023" w:rsidP="00B55023">
      <w:pPr>
        <w:rPr>
          <w:lang w:eastAsia="de-DE"/>
        </w:rPr>
      </w:pPr>
      <w:r w:rsidRPr="00B55023">
        <w:rPr>
          <w:lang w:eastAsia="de-DE"/>
        </w:rPr>
        <w:t>The role of the staff involved in the implementation of the monitoring plan is given in the following table (</w:t>
      </w:r>
      <w:r w:rsidRPr="006008CF">
        <w:rPr>
          <w:lang w:eastAsia="de-DE"/>
        </w:rPr>
        <w:t xml:space="preserve">Table </w:t>
      </w:r>
      <w:r w:rsidR="008923A7">
        <w:rPr>
          <w:lang w:eastAsia="de-DE"/>
        </w:rPr>
        <w:t>9</w:t>
      </w:r>
      <w:r w:rsidRPr="00B55023">
        <w:rPr>
          <w:lang w:eastAsia="de-DE"/>
        </w:rPr>
        <w:t>).</w:t>
      </w:r>
    </w:p>
    <w:p w14:paraId="32B7FD67" w14:textId="160D1F5F" w:rsidR="00B55023" w:rsidRPr="00B55023" w:rsidRDefault="00B55023" w:rsidP="00B55023">
      <w:pPr>
        <w:rPr>
          <w:lang w:eastAsia="de-DE"/>
        </w:rPr>
      </w:pPr>
      <w:r w:rsidRPr="009E1C9F">
        <w:rPr>
          <w:b/>
          <w:bCs/>
          <w:lang w:eastAsia="de-DE"/>
        </w:rPr>
        <w:t xml:space="preserve">Table </w:t>
      </w:r>
      <w:r w:rsidR="00B0724E" w:rsidRPr="009E1C9F">
        <w:rPr>
          <w:b/>
          <w:bCs/>
          <w:lang w:eastAsia="de-DE"/>
        </w:rPr>
        <w:t>9</w:t>
      </w:r>
      <w:r w:rsidRPr="009E1C9F">
        <w:rPr>
          <w:b/>
          <w:bCs/>
          <w:lang w:eastAsia="de-DE"/>
        </w:rPr>
        <w:t>:</w:t>
      </w:r>
      <w:r w:rsidRPr="00B55023">
        <w:rPr>
          <w:lang w:eastAsia="de-DE"/>
        </w:rPr>
        <w:t xml:space="preserve"> Table indicating the role and responsibilities of the staff who is involved in the implementation of the monitoring plan</w:t>
      </w:r>
    </w:p>
    <w:tbl>
      <w:tblPr>
        <w:tblpPr w:leftFromText="180" w:rightFromText="180" w:vertAnchor="text" w:horzAnchor="margin" w:tblpY="-25"/>
        <w:tblW w:w="0" w:type="auto"/>
        <w:tblLayout w:type="fixed"/>
        <w:tblCellMar>
          <w:left w:w="0" w:type="dxa"/>
          <w:right w:w="0" w:type="dxa"/>
        </w:tblCellMar>
        <w:tblLook w:val="01E0" w:firstRow="1" w:lastRow="1" w:firstColumn="1" w:lastColumn="1" w:noHBand="0" w:noVBand="0"/>
      </w:tblPr>
      <w:tblGrid>
        <w:gridCol w:w="2492"/>
        <w:gridCol w:w="7132"/>
      </w:tblGrid>
      <w:tr w:rsidR="00B55023" w:rsidRPr="00B55023" w14:paraId="7EF721B8" w14:textId="77777777" w:rsidTr="00B55023">
        <w:trPr>
          <w:trHeight w:val="431"/>
        </w:trPr>
        <w:tc>
          <w:tcPr>
            <w:tcW w:w="2492" w:type="dxa"/>
            <w:tcBorders>
              <w:bottom w:val="single" w:sz="4" w:space="0" w:color="BEBEBE"/>
            </w:tcBorders>
            <w:shd w:val="clear" w:color="auto" w:fill="00B8BC"/>
          </w:tcPr>
          <w:p w14:paraId="55C55362" w14:textId="77777777" w:rsidR="00B55023" w:rsidRPr="00B55023" w:rsidRDefault="00B55023" w:rsidP="00B55023">
            <w:pPr>
              <w:widowControl w:val="0"/>
              <w:autoSpaceDE w:val="0"/>
              <w:autoSpaceDN w:val="0"/>
              <w:spacing w:before="28" w:after="0" w:line="240" w:lineRule="auto"/>
              <w:ind w:left="57"/>
              <w:rPr>
                <w:rFonts w:eastAsia="Verdana" w:cs="Verdana"/>
                <w:b/>
                <w:color w:val="auto"/>
                <w:szCs w:val="22"/>
                <w14:cntxtAlts w14:val="0"/>
              </w:rPr>
            </w:pPr>
            <w:r w:rsidRPr="00B55023">
              <w:rPr>
                <w:rFonts w:eastAsia="Verdana" w:cs="Verdana"/>
                <w:b/>
                <w:color w:val="FFFFFF"/>
                <w:szCs w:val="22"/>
                <w14:cntxtAlts w14:val="0"/>
              </w:rPr>
              <w:lastRenderedPageBreak/>
              <w:t>Who</w:t>
            </w:r>
          </w:p>
        </w:tc>
        <w:tc>
          <w:tcPr>
            <w:tcW w:w="7132" w:type="dxa"/>
            <w:tcBorders>
              <w:bottom w:val="single" w:sz="4" w:space="0" w:color="BEBEBE"/>
            </w:tcBorders>
            <w:shd w:val="clear" w:color="auto" w:fill="00B8BC"/>
          </w:tcPr>
          <w:p w14:paraId="0E1CB923" w14:textId="77777777" w:rsidR="00B55023" w:rsidRPr="00B55023" w:rsidRDefault="00B55023" w:rsidP="00B55023">
            <w:pPr>
              <w:widowControl w:val="0"/>
              <w:autoSpaceDE w:val="0"/>
              <w:autoSpaceDN w:val="0"/>
              <w:spacing w:before="28" w:after="0" w:line="240" w:lineRule="auto"/>
              <w:ind w:left="402"/>
              <w:rPr>
                <w:rFonts w:eastAsia="Verdana" w:cs="Verdana"/>
                <w:b/>
                <w:color w:val="auto"/>
                <w:szCs w:val="22"/>
                <w14:cntxtAlts w14:val="0"/>
              </w:rPr>
            </w:pPr>
            <w:r w:rsidRPr="00B55023">
              <w:rPr>
                <w:rFonts w:eastAsia="Verdana" w:cs="Verdana"/>
                <w:b/>
                <w:color w:val="FFFFFF"/>
                <w:szCs w:val="22"/>
                <w14:cntxtAlts w14:val="0"/>
              </w:rPr>
              <w:t>Role</w:t>
            </w:r>
          </w:p>
        </w:tc>
      </w:tr>
      <w:tr w:rsidR="00B55023" w:rsidRPr="00B55023" w14:paraId="5B647566" w14:textId="77777777" w:rsidTr="002947D3">
        <w:trPr>
          <w:trHeight w:val="980"/>
        </w:trPr>
        <w:tc>
          <w:tcPr>
            <w:tcW w:w="2492" w:type="dxa"/>
            <w:tcBorders>
              <w:top w:val="single" w:sz="4" w:space="0" w:color="BEBEBE"/>
              <w:bottom w:val="single" w:sz="4" w:space="0" w:color="BEBEBE"/>
            </w:tcBorders>
          </w:tcPr>
          <w:p w14:paraId="69D57DE9" w14:textId="77777777" w:rsidR="00B55023" w:rsidRPr="00B55023" w:rsidRDefault="00B55023" w:rsidP="00B55023">
            <w:pPr>
              <w:widowControl w:val="0"/>
              <w:autoSpaceDE w:val="0"/>
              <w:autoSpaceDN w:val="0"/>
              <w:spacing w:before="5" w:after="0" w:line="240" w:lineRule="auto"/>
              <w:rPr>
                <w:rFonts w:eastAsia="Verdana" w:cs="Verdana"/>
                <w:color w:val="auto"/>
                <w:sz w:val="32"/>
                <w:szCs w:val="22"/>
                <w14:cntxtAlts w14:val="0"/>
              </w:rPr>
            </w:pPr>
          </w:p>
          <w:p w14:paraId="3E4C4D67" w14:textId="77777777" w:rsidR="00B55023" w:rsidRPr="00B55023" w:rsidRDefault="00B55023" w:rsidP="00B55023">
            <w:pPr>
              <w:widowControl w:val="0"/>
              <w:autoSpaceDE w:val="0"/>
              <w:autoSpaceDN w:val="0"/>
              <w:spacing w:after="0" w:line="240" w:lineRule="auto"/>
              <w:ind w:left="57"/>
              <w:rPr>
                <w:rFonts w:eastAsia="Verdana" w:cs="Verdana"/>
                <w:color w:val="auto"/>
                <w:sz w:val="20"/>
                <w:szCs w:val="22"/>
                <w14:cntxtAlts w14:val="0"/>
              </w:rPr>
            </w:pPr>
            <w:r w:rsidRPr="00B55023">
              <w:rPr>
                <w:rFonts w:eastAsia="Verdana" w:cs="Verdana"/>
                <w:color w:val="4D4D4B"/>
                <w:sz w:val="20"/>
                <w:szCs w:val="22"/>
                <w14:cntxtAlts w14:val="0"/>
              </w:rPr>
              <w:t>General</w:t>
            </w:r>
            <w:r w:rsidRPr="00B55023">
              <w:rPr>
                <w:rFonts w:eastAsia="Verdana" w:cs="Verdana"/>
                <w:color w:val="4D4D4B"/>
                <w:spacing w:val="-4"/>
                <w:sz w:val="20"/>
                <w:szCs w:val="22"/>
                <w14:cntxtAlts w14:val="0"/>
              </w:rPr>
              <w:t xml:space="preserve"> </w:t>
            </w:r>
            <w:r w:rsidRPr="00B55023">
              <w:rPr>
                <w:rFonts w:eastAsia="Verdana" w:cs="Verdana"/>
                <w:color w:val="4D4D4B"/>
                <w:sz w:val="20"/>
                <w:szCs w:val="22"/>
                <w14:cntxtAlts w14:val="0"/>
              </w:rPr>
              <w:t>Coordinator</w:t>
            </w:r>
          </w:p>
        </w:tc>
        <w:tc>
          <w:tcPr>
            <w:tcW w:w="7132" w:type="dxa"/>
            <w:tcBorders>
              <w:top w:val="single" w:sz="4" w:space="0" w:color="BEBEBE"/>
              <w:bottom w:val="single" w:sz="4" w:space="0" w:color="BEBEBE"/>
            </w:tcBorders>
          </w:tcPr>
          <w:p w14:paraId="104248A1" w14:textId="77777777" w:rsidR="00B55023" w:rsidRPr="00B55023" w:rsidRDefault="00B55023" w:rsidP="00B55023">
            <w:pPr>
              <w:widowControl w:val="0"/>
              <w:autoSpaceDE w:val="0"/>
              <w:autoSpaceDN w:val="0"/>
              <w:spacing w:before="29" w:after="0" w:line="360" w:lineRule="auto"/>
              <w:ind w:left="402" w:right="2205"/>
              <w:rPr>
                <w:rFonts w:eastAsia="Verdana" w:cs="Verdana"/>
                <w:color w:val="auto"/>
                <w:sz w:val="20"/>
                <w:szCs w:val="22"/>
                <w14:cntxtAlts w14:val="0"/>
              </w:rPr>
            </w:pPr>
            <w:r w:rsidRPr="00B55023">
              <w:rPr>
                <w:rFonts w:eastAsia="Verdana" w:cs="Verdana"/>
                <w:color w:val="4D4D4B"/>
                <w:sz w:val="20"/>
                <w:szCs w:val="22"/>
                <w14:cntxtAlts w14:val="0"/>
              </w:rPr>
              <w:t>Data entry in an Excel workbook.</w:t>
            </w:r>
            <w:r w:rsidRPr="00B55023">
              <w:rPr>
                <w:rFonts w:eastAsia="Verdana" w:cs="Verdana"/>
                <w:color w:val="4D4D4B"/>
                <w:spacing w:val="1"/>
                <w:sz w:val="20"/>
                <w:szCs w:val="22"/>
                <w14:cntxtAlts w14:val="0"/>
              </w:rPr>
              <w:t xml:space="preserve"> </w:t>
            </w:r>
            <w:r w:rsidRPr="00B55023">
              <w:rPr>
                <w:rFonts w:eastAsia="Verdana" w:cs="Verdana"/>
                <w:color w:val="4D4D4B"/>
                <w:sz w:val="20"/>
                <w:szCs w:val="22"/>
                <w14:cntxtAlts w14:val="0"/>
              </w:rPr>
              <w:t>Responsible</w:t>
            </w:r>
            <w:r w:rsidRPr="00B55023">
              <w:rPr>
                <w:rFonts w:eastAsia="Verdana" w:cs="Verdana"/>
                <w:color w:val="4D4D4B"/>
                <w:spacing w:val="-7"/>
                <w:sz w:val="20"/>
                <w:szCs w:val="22"/>
                <w14:cntxtAlts w14:val="0"/>
              </w:rPr>
              <w:t xml:space="preserve"> </w:t>
            </w:r>
            <w:r w:rsidRPr="00B55023">
              <w:rPr>
                <w:rFonts w:eastAsia="Verdana" w:cs="Verdana"/>
                <w:color w:val="4D4D4B"/>
                <w:sz w:val="20"/>
                <w:szCs w:val="22"/>
                <w14:cntxtAlts w14:val="0"/>
              </w:rPr>
              <w:t>for QA/QC,</w:t>
            </w:r>
            <w:r w:rsidRPr="00B55023">
              <w:rPr>
                <w:rFonts w:eastAsia="Verdana" w:cs="Verdana"/>
                <w:color w:val="4D4D4B"/>
                <w:spacing w:val="-7"/>
                <w:sz w:val="20"/>
                <w:szCs w:val="22"/>
                <w14:cntxtAlts w14:val="0"/>
              </w:rPr>
              <w:t xml:space="preserve"> </w:t>
            </w:r>
            <w:r w:rsidRPr="00B55023">
              <w:rPr>
                <w:rFonts w:eastAsia="Verdana" w:cs="Verdana"/>
                <w:color w:val="4D4D4B"/>
                <w:sz w:val="20"/>
                <w:szCs w:val="22"/>
                <w14:cntxtAlts w14:val="0"/>
              </w:rPr>
              <w:t>including</w:t>
            </w:r>
            <w:r w:rsidRPr="00B55023">
              <w:rPr>
                <w:rFonts w:eastAsia="Verdana" w:cs="Verdana"/>
                <w:color w:val="4D4D4B"/>
                <w:spacing w:val="-3"/>
                <w:sz w:val="20"/>
                <w:szCs w:val="22"/>
                <w14:cntxtAlts w14:val="0"/>
              </w:rPr>
              <w:t xml:space="preserve"> </w:t>
            </w:r>
            <w:r w:rsidRPr="00B55023">
              <w:rPr>
                <w:rFonts w:eastAsia="Verdana" w:cs="Verdana"/>
                <w:color w:val="4D4D4B"/>
                <w:sz w:val="20"/>
                <w:szCs w:val="22"/>
                <w14:cntxtAlts w14:val="0"/>
              </w:rPr>
              <w:t>archiving.</w:t>
            </w:r>
          </w:p>
          <w:p w14:paraId="59E904A8" w14:textId="77777777" w:rsidR="00B55023" w:rsidRPr="00B55023" w:rsidRDefault="00B55023" w:rsidP="00B55023">
            <w:pPr>
              <w:widowControl w:val="0"/>
              <w:autoSpaceDE w:val="0"/>
              <w:autoSpaceDN w:val="0"/>
              <w:spacing w:after="0" w:line="240" w:lineRule="auto"/>
              <w:ind w:left="402"/>
              <w:rPr>
                <w:rFonts w:eastAsia="Verdana" w:cs="Verdana"/>
                <w:color w:val="auto"/>
                <w:sz w:val="20"/>
                <w:szCs w:val="22"/>
                <w14:cntxtAlts w14:val="0"/>
              </w:rPr>
            </w:pPr>
            <w:r w:rsidRPr="00B55023">
              <w:rPr>
                <w:rFonts w:eastAsia="Verdana" w:cs="Verdana"/>
                <w:color w:val="4D4D4B"/>
                <w:sz w:val="20"/>
                <w:szCs w:val="22"/>
                <w14:cntxtAlts w14:val="0"/>
              </w:rPr>
              <w:t>Requests</w:t>
            </w:r>
            <w:r w:rsidRPr="00B55023">
              <w:rPr>
                <w:rFonts w:eastAsia="Verdana" w:cs="Verdana"/>
                <w:color w:val="4D4D4B"/>
                <w:spacing w:val="-10"/>
                <w:sz w:val="20"/>
                <w:szCs w:val="22"/>
                <w14:cntxtAlts w14:val="0"/>
              </w:rPr>
              <w:t xml:space="preserve"> </w:t>
            </w:r>
            <w:r w:rsidRPr="00B55023">
              <w:rPr>
                <w:rFonts w:eastAsia="Verdana" w:cs="Verdana"/>
                <w:color w:val="4D4D4B"/>
                <w:sz w:val="20"/>
                <w:szCs w:val="22"/>
                <w14:cntxtAlts w14:val="0"/>
              </w:rPr>
              <w:t>calibration</w:t>
            </w:r>
            <w:r w:rsidRPr="00B55023">
              <w:rPr>
                <w:rFonts w:eastAsia="Verdana" w:cs="Verdana"/>
                <w:color w:val="4D4D4B"/>
                <w:spacing w:val="-7"/>
                <w:sz w:val="20"/>
                <w:szCs w:val="22"/>
                <w14:cntxtAlts w14:val="0"/>
              </w:rPr>
              <w:t xml:space="preserve"> </w:t>
            </w:r>
            <w:r w:rsidRPr="00B55023">
              <w:rPr>
                <w:rFonts w:eastAsia="Verdana" w:cs="Verdana"/>
                <w:color w:val="4D4D4B"/>
                <w:sz w:val="20"/>
                <w:szCs w:val="22"/>
                <w14:cntxtAlts w14:val="0"/>
              </w:rPr>
              <w:t>and</w:t>
            </w:r>
            <w:r w:rsidRPr="00B55023">
              <w:rPr>
                <w:rFonts w:eastAsia="Verdana" w:cs="Verdana"/>
                <w:color w:val="4D4D4B"/>
                <w:spacing w:val="-10"/>
                <w:sz w:val="20"/>
                <w:szCs w:val="22"/>
                <w14:cntxtAlts w14:val="0"/>
              </w:rPr>
              <w:t xml:space="preserve"> </w:t>
            </w:r>
            <w:r w:rsidRPr="00B55023">
              <w:rPr>
                <w:rFonts w:eastAsia="Verdana" w:cs="Verdana"/>
                <w:color w:val="4D4D4B"/>
                <w:sz w:val="20"/>
                <w:szCs w:val="22"/>
                <w14:cntxtAlts w14:val="0"/>
              </w:rPr>
              <w:t>maintenance</w:t>
            </w:r>
            <w:r w:rsidRPr="00B55023">
              <w:rPr>
                <w:rFonts w:eastAsia="Verdana" w:cs="Verdana"/>
                <w:color w:val="4D4D4B"/>
                <w:spacing w:val="-10"/>
                <w:sz w:val="20"/>
                <w:szCs w:val="22"/>
                <w14:cntxtAlts w14:val="0"/>
              </w:rPr>
              <w:t xml:space="preserve"> </w:t>
            </w:r>
            <w:r w:rsidRPr="00B55023">
              <w:rPr>
                <w:rFonts w:eastAsia="Verdana" w:cs="Verdana"/>
                <w:color w:val="4D4D4B"/>
                <w:sz w:val="20"/>
                <w:szCs w:val="22"/>
                <w14:cntxtAlts w14:val="0"/>
              </w:rPr>
              <w:t>certificates,</w:t>
            </w:r>
          </w:p>
        </w:tc>
      </w:tr>
      <w:tr w:rsidR="00B55023" w:rsidRPr="00B55023" w14:paraId="7A4EEDD1" w14:textId="77777777" w:rsidTr="002947D3">
        <w:trPr>
          <w:trHeight w:val="682"/>
        </w:trPr>
        <w:tc>
          <w:tcPr>
            <w:tcW w:w="2492" w:type="dxa"/>
            <w:tcBorders>
              <w:top w:val="single" w:sz="4" w:space="0" w:color="BEBEBE"/>
              <w:bottom w:val="single" w:sz="4" w:space="0" w:color="BEBEBE"/>
            </w:tcBorders>
          </w:tcPr>
          <w:p w14:paraId="37F8B820" w14:textId="77777777" w:rsidR="00B55023" w:rsidRPr="00B55023" w:rsidRDefault="00B55023" w:rsidP="00B55023">
            <w:pPr>
              <w:widowControl w:val="0"/>
              <w:autoSpaceDE w:val="0"/>
              <w:autoSpaceDN w:val="0"/>
              <w:spacing w:before="211" w:after="0" w:line="240" w:lineRule="auto"/>
              <w:ind w:left="57"/>
              <w:rPr>
                <w:rFonts w:eastAsia="Verdana" w:cs="Verdana"/>
                <w:color w:val="auto"/>
                <w:sz w:val="20"/>
                <w:szCs w:val="22"/>
                <w14:cntxtAlts w14:val="0"/>
              </w:rPr>
            </w:pPr>
            <w:r w:rsidRPr="00B55023">
              <w:rPr>
                <w:rFonts w:eastAsia="Verdana" w:cs="Verdana"/>
                <w:color w:val="4D4D4B"/>
                <w:sz w:val="20"/>
                <w:szCs w:val="22"/>
                <w14:cntxtAlts w14:val="0"/>
              </w:rPr>
              <w:t>Plant Manager</w:t>
            </w:r>
          </w:p>
        </w:tc>
        <w:tc>
          <w:tcPr>
            <w:tcW w:w="7132" w:type="dxa"/>
            <w:tcBorders>
              <w:top w:val="single" w:sz="4" w:space="0" w:color="BEBEBE"/>
              <w:bottom w:val="single" w:sz="4" w:space="0" w:color="BEBEBE"/>
            </w:tcBorders>
          </w:tcPr>
          <w:p w14:paraId="5BBC76F2" w14:textId="77777777" w:rsidR="00B55023" w:rsidRPr="00B55023" w:rsidRDefault="00B55023" w:rsidP="00B55023">
            <w:pPr>
              <w:widowControl w:val="0"/>
              <w:autoSpaceDE w:val="0"/>
              <w:autoSpaceDN w:val="0"/>
              <w:spacing w:before="29" w:after="0" w:line="240" w:lineRule="auto"/>
              <w:ind w:left="402"/>
              <w:rPr>
                <w:rFonts w:eastAsia="Verdana" w:cs="Verdana"/>
                <w:color w:val="auto"/>
                <w:sz w:val="20"/>
                <w:szCs w:val="22"/>
                <w14:cntxtAlts w14:val="0"/>
              </w:rPr>
            </w:pPr>
            <w:r w:rsidRPr="00B55023">
              <w:rPr>
                <w:rFonts w:eastAsia="Verdana" w:cs="Verdana"/>
                <w:color w:val="4D4D4B"/>
                <w:sz w:val="20"/>
                <w:szCs w:val="22"/>
                <w14:cntxtAlts w14:val="0"/>
              </w:rPr>
              <w:t>Electricity</w:t>
            </w:r>
            <w:r w:rsidRPr="00B55023">
              <w:rPr>
                <w:rFonts w:eastAsia="Verdana" w:cs="Verdana"/>
                <w:color w:val="4D4D4B"/>
                <w:spacing w:val="-4"/>
                <w:sz w:val="20"/>
                <w:szCs w:val="22"/>
                <w14:cntxtAlts w14:val="0"/>
              </w:rPr>
              <w:t xml:space="preserve"> </w:t>
            </w:r>
            <w:r w:rsidRPr="00B55023">
              <w:rPr>
                <w:rFonts w:eastAsia="Verdana" w:cs="Verdana"/>
                <w:color w:val="4D4D4B"/>
                <w:sz w:val="20"/>
                <w:szCs w:val="22"/>
                <w14:cntxtAlts w14:val="0"/>
              </w:rPr>
              <w:t>meter(s)</w:t>
            </w:r>
            <w:r w:rsidRPr="00B55023">
              <w:rPr>
                <w:rFonts w:eastAsia="Verdana" w:cs="Verdana"/>
                <w:color w:val="4D4D4B"/>
                <w:spacing w:val="-5"/>
                <w:sz w:val="20"/>
                <w:szCs w:val="22"/>
                <w14:cntxtAlts w14:val="0"/>
              </w:rPr>
              <w:t xml:space="preserve"> </w:t>
            </w:r>
            <w:r w:rsidRPr="00B55023">
              <w:rPr>
                <w:rFonts w:eastAsia="Verdana" w:cs="Verdana"/>
                <w:color w:val="4D4D4B"/>
                <w:sz w:val="20"/>
                <w:szCs w:val="22"/>
                <w14:cntxtAlts w14:val="0"/>
              </w:rPr>
              <w:t>reading</w:t>
            </w:r>
          </w:p>
          <w:p w14:paraId="682BFB27" w14:textId="164F5272" w:rsidR="00B55023" w:rsidRPr="00B55023" w:rsidRDefault="00B55023" w:rsidP="00B55023">
            <w:pPr>
              <w:widowControl w:val="0"/>
              <w:autoSpaceDE w:val="0"/>
              <w:autoSpaceDN w:val="0"/>
              <w:spacing w:before="122" w:after="0" w:line="240" w:lineRule="auto"/>
              <w:ind w:left="402"/>
              <w:rPr>
                <w:rFonts w:eastAsia="Verdana" w:cs="Verdana"/>
                <w:color w:val="auto"/>
                <w:sz w:val="20"/>
                <w:szCs w:val="22"/>
                <w14:cntxtAlts w14:val="0"/>
              </w:rPr>
            </w:pPr>
            <w:r w:rsidRPr="00B55023">
              <w:rPr>
                <w:rFonts w:eastAsia="Verdana" w:cs="Verdana"/>
                <w:color w:val="4D4D4B"/>
                <w:sz w:val="20"/>
                <w:szCs w:val="22"/>
                <w14:cntxtAlts w14:val="0"/>
              </w:rPr>
              <w:t>Attends</w:t>
            </w:r>
            <w:r w:rsidRPr="00B55023">
              <w:rPr>
                <w:rFonts w:eastAsia="Verdana" w:cs="Verdana"/>
                <w:color w:val="4D4D4B"/>
                <w:spacing w:val="-8"/>
                <w:sz w:val="20"/>
                <w:szCs w:val="22"/>
                <w14:cntxtAlts w14:val="0"/>
              </w:rPr>
              <w:t xml:space="preserve"> </w:t>
            </w:r>
            <w:r w:rsidRPr="00B55023">
              <w:rPr>
                <w:rFonts w:eastAsia="Verdana" w:cs="Verdana"/>
                <w:color w:val="4D4D4B"/>
                <w:sz w:val="20"/>
                <w:szCs w:val="22"/>
                <w14:cntxtAlts w14:val="0"/>
              </w:rPr>
              <w:t>monthly</w:t>
            </w:r>
            <w:r w:rsidRPr="00B55023">
              <w:rPr>
                <w:rFonts w:eastAsia="Verdana" w:cs="Verdana"/>
                <w:color w:val="4D4D4B"/>
                <w:spacing w:val="-8"/>
                <w:sz w:val="20"/>
                <w:szCs w:val="22"/>
                <w14:cntxtAlts w14:val="0"/>
              </w:rPr>
              <w:t xml:space="preserve"> </w:t>
            </w:r>
            <w:r w:rsidRPr="00B55023">
              <w:rPr>
                <w:rFonts w:eastAsia="Verdana" w:cs="Verdana"/>
                <w:color w:val="4D4D4B"/>
                <w:sz w:val="20"/>
                <w:szCs w:val="22"/>
                <w14:cntxtAlts w14:val="0"/>
              </w:rPr>
              <w:t>meter</w:t>
            </w:r>
            <w:r w:rsidRPr="00B55023">
              <w:rPr>
                <w:rFonts w:eastAsia="Verdana" w:cs="Verdana"/>
                <w:color w:val="4D4D4B"/>
                <w:spacing w:val="-7"/>
                <w:sz w:val="20"/>
                <w:szCs w:val="22"/>
                <w14:cntxtAlts w14:val="0"/>
              </w:rPr>
              <w:t xml:space="preserve"> </w:t>
            </w:r>
            <w:r w:rsidRPr="00B55023">
              <w:rPr>
                <w:rFonts w:eastAsia="Verdana" w:cs="Verdana"/>
                <w:color w:val="4D4D4B"/>
                <w:sz w:val="20"/>
                <w:szCs w:val="22"/>
                <w14:cntxtAlts w14:val="0"/>
              </w:rPr>
              <w:t>reading</w:t>
            </w:r>
            <w:r w:rsidRPr="00B55023">
              <w:rPr>
                <w:rFonts w:eastAsia="Verdana" w:cs="Verdana"/>
                <w:color w:val="4D4D4B"/>
                <w:spacing w:val="-9"/>
                <w:sz w:val="20"/>
                <w:szCs w:val="22"/>
                <w14:cntxtAlts w14:val="0"/>
              </w:rPr>
              <w:t xml:space="preserve"> </w:t>
            </w:r>
            <w:r w:rsidRPr="00B55023">
              <w:rPr>
                <w:rFonts w:eastAsia="Verdana" w:cs="Verdana"/>
                <w:color w:val="4D4D4B"/>
                <w:sz w:val="20"/>
                <w:szCs w:val="22"/>
                <w14:cntxtAlts w14:val="0"/>
              </w:rPr>
              <w:t>with</w:t>
            </w:r>
            <w:r w:rsidRPr="00B55023">
              <w:rPr>
                <w:rFonts w:eastAsia="Verdana" w:cs="Verdana"/>
                <w:color w:val="4D4D4B"/>
                <w:spacing w:val="-5"/>
                <w:sz w:val="20"/>
                <w:szCs w:val="22"/>
                <w14:cntxtAlts w14:val="0"/>
              </w:rPr>
              <w:t xml:space="preserve"> </w:t>
            </w:r>
            <w:r w:rsidR="00DD6391">
              <w:rPr>
                <w:rFonts w:eastAsia="Verdana" w:cs="Verdana"/>
                <w:color w:val="4D4D4B"/>
                <w:sz w:val="20"/>
                <w:szCs w:val="22"/>
                <w14:cntxtAlts w14:val="0"/>
              </w:rPr>
              <w:t>TEİAŞ</w:t>
            </w:r>
            <w:r w:rsidR="00DD6391" w:rsidRPr="00B55023">
              <w:rPr>
                <w:rFonts w:eastAsia="Verdana" w:cs="Verdana"/>
                <w:color w:val="4D4D4B"/>
                <w:spacing w:val="-7"/>
                <w:sz w:val="20"/>
                <w:szCs w:val="22"/>
                <w14:cntxtAlts w14:val="0"/>
              </w:rPr>
              <w:t xml:space="preserve"> </w:t>
            </w:r>
            <w:r w:rsidRPr="00B55023">
              <w:rPr>
                <w:rFonts w:eastAsia="Verdana" w:cs="Verdana"/>
                <w:color w:val="4D4D4B"/>
                <w:sz w:val="20"/>
                <w:szCs w:val="22"/>
                <w14:cntxtAlts w14:val="0"/>
              </w:rPr>
              <w:t>representative</w:t>
            </w:r>
          </w:p>
        </w:tc>
      </w:tr>
      <w:tr w:rsidR="00B55023" w:rsidRPr="00B55023" w14:paraId="5696BD0F" w14:textId="77777777" w:rsidTr="002947D3">
        <w:trPr>
          <w:trHeight w:val="833"/>
        </w:trPr>
        <w:tc>
          <w:tcPr>
            <w:tcW w:w="2492" w:type="dxa"/>
            <w:tcBorders>
              <w:top w:val="single" w:sz="4" w:space="0" w:color="BEBEBE"/>
              <w:bottom w:val="single" w:sz="4" w:space="0" w:color="BEBEBE"/>
            </w:tcBorders>
          </w:tcPr>
          <w:p w14:paraId="41066549" w14:textId="77777777" w:rsidR="00B55023" w:rsidRPr="00B55023" w:rsidRDefault="00B55023" w:rsidP="00B55023">
            <w:pPr>
              <w:widowControl w:val="0"/>
              <w:autoSpaceDE w:val="0"/>
              <w:autoSpaceDN w:val="0"/>
              <w:spacing w:before="5" w:after="0" w:line="240" w:lineRule="auto"/>
              <w:rPr>
                <w:rFonts w:eastAsia="Verdana" w:cs="Verdana"/>
                <w:color w:val="auto"/>
                <w:sz w:val="32"/>
                <w:szCs w:val="22"/>
                <w14:cntxtAlts w14:val="0"/>
              </w:rPr>
            </w:pPr>
          </w:p>
          <w:p w14:paraId="2D686CD3" w14:textId="77777777" w:rsidR="00B55023" w:rsidRPr="00B55023" w:rsidRDefault="00B55023" w:rsidP="00B55023">
            <w:pPr>
              <w:widowControl w:val="0"/>
              <w:autoSpaceDE w:val="0"/>
              <w:autoSpaceDN w:val="0"/>
              <w:spacing w:after="0" w:line="240" w:lineRule="auto"/>
              <w:ind w:left="57"/>
              <w:rPr>
                <w:rFonts w:eastAsia="Verdana" w:cs="Verdana"/>
                <w:color w:val="auto"/>
                <w:sz w:val="20"/>
                <w:szCs w:val="22"/>
                <w14:cntxtAlts w14:val="0"/>
              </w:rPr>
            </w:pPr>
            <w:r w:rsidRPr="00B55023">
              <w:rPr>
                <w:rFonts w:eastAsia="Verdana" w:cs="Verdana"/>
                <w:color w:val="4D4D4B"/>
                <w:sz w:val="20"/>
                <w:szCs w:val="22"/>
                <w14:cntxtAlts w14:val="0"/>
              </w:rPr>
              <w:t>GS</w:t>
            </w:r>
            <w:r w:rsidRPr="00B55023">
              <w:rPr>
                <w:rFonts w:eastAsia="Verdana" w:cs="Verdana"/>
                <w:color w:val="4D4D4B"/>
                <w:spacing w:val="-6"/>
                <w:sz w:val="20"/>
                <w:szCs w:val="22"/>
                <w14:cntxtAlts w14:val="0"/>
              </w:rPr>
              <w:t xml:space="preserve"> </w:t>
            </w:r>
            <w:r w:rsidRPr="00B55023">
              <w:rPr>
                <w:rFonts w:eastAsia="Verdana" w:cs="Verdana"/>
                <w:color w:val="4D4D4B"/>
                <w:sz w:val="20"/>
                <w:szCs w:val="22"/>
                <w14:cntxtAlts w14:val="0"/>
              </w:rPr>
              <w:t>VER</w:t>
            </w:r>
            <w:r w:rsidRPr="00B55023">
              <w:rPr>
                <w:rFonts w:eastAsia="Verdana" w:cs="Verdana"/>
                <w:color w:val="4D4D4B"/>
                <w:spacing w:val="-3"/>
                <w:sz w:val="20"/>
                <w:szCs w:val="22"/>
                <w14:cntxtAlts w14:val="0"/>
              </w:rPr>
              <w:t xml:space="preserve"> </w:t>
            </w:r>
            <w:r w:rsidRPr="00B55023">
              <w:rPr>
                <w:rFonts w:eastAsia="Verdana" w:cs="Verdana"/>
                <w:color w:val="4D4D4B"/>
                <w:sz w:val="20"/>
                <w:szCs w:val="22"/>
                <w14:cntxtAlts w14:val="0"/>
              </w:rPr>
              <w:t>Consultant</w:t>
            </w:r>
          </w:p>
        </w:tc>
        <w:tc>
          <w:tcPr>
            <w:tcW w:w="7132" w:type="dxa"/>
            <w:tcBorders>
              <w:top w:val="single" w:sz="4" w:space="0" w:color="BEBEBE"/>
              <w:bottom w:val="single" w:sz="4" w:space="0" w:color="BEBEBE"/>
            </w:tcBorders>
          </w:tcPr>
          <w:p w14:paraId="1A23A330" w14:textId="77777777" w:rsidR="00B55023" w:rsidRPr="00B55023" w:rsidRDefault="00B55023" w:rsidP="00B55023">
            <w:pPr>
              <w:widowControl w:val="0"/>
              <w:autoSpaceDE w:val="0"/>
              <w:autoSpaceDN w:val="0"/>
              <w:spacing w:before="29" w:after="0" w:line="360" w:lineRule="auto"/>
              <w:ind w:left="402" w:right="181"/>
              <w:rPr>
                <w:rFonts w:eastAsia="Verdana" w:cs="Verdana"/>
                <w:color w:val="auto"/>
                <w:sz w:val="20"/>
                <w:szCs w:val="22"/>
                <w14:cntxtAlts w14:val="0"/>
              </w:rPr>
            </w:pPr>
            <w:r w:rsidRPr="00B55023">
              <w:rPr>
                <w:rFonts w:eastAsia="Verdana" w:cs="Verdana"/>
                <w:color w:val="4D4D4B"/>
                <w:sz w:val="20"/>
                <w:szCs w:val="22"/>
                <w14:cntxtAlts w14:val="0"/>
              </w:rPr>
              <w:t>Prepares emission report and accompanies verification(s).</w:t>
            </w:r>
            <w:r w:rsidRPr="00B55023">
              <w:rPr>
                <w:rFonts w:eastAsia="Verdana" w:cs="Verdana"/>
                <w:color w:val="4D4D4B"/>
                <w:spacing w:val="1"/>
                <w:sz w:val="20"/>
                <w:szCs w:val="22"/>
                <w14:cntxtAlts w14:val="0"/>
              </w:rPr>
              <w:t xml:space="preserve"> </w:t>
            </w:r>
            <w:r w:rsidRPr="00B55023">
              <w:rPr>
                <w:rFonts w:eastAsia="Verdana" w:cs="Verdana"/>
                <w:color w:val="4D4D4B"/>
                <w:sz w:val="20"/>
                <w:szCs w:val="22"/>
                <w14:cntxtAlts w14:val="0"/>
              </w:rPr>
              <w:t>Quality</w:t>
            </w:r>
            <w:r w:rsidRPr="00B55023">
              <w:rPr>
                <w:rFonts w:eastAsia="Verdana" w:cs="Verdana"/>
                <w:color w:val="4D4D4B"/>
                <w:spacing w:val="-4"/>
                <w:sz w:val="20"/>
                <w:szCs w:val="22"/>
                <w14:cntxtAlts w14:val="0"/>
              </w:rPr>
              <w:t xml:space="preserve"> </w:t>
            </w:r>
            <w:r w:rsidRPr="00B55023">
              <w:rPr>
                <w:rFonts w:eastAsia="Verdana" w:cs="Verdana"/>
                <w:color w:val="4D4D4B"/>
                <w:sz w:val="20"/>
                <w:szCs w:val="22"/>
                <w14:cntxtAlts w14:val="0"/>
              </w:rPr>
              <w:t>check</w:t>
            </w:r>
            <w:r w:rsidRPr="00B55023">
              <w:rPr>
                <w:rFonts w:eastAsia="Verdana" w:cs="Verdana"/>
                <w:color w:val="4D4D4B"/>
                <w:spacing w:val="2"/>
                <w:sz w:val="20"/>
                <w:szCs w:val="22"/>
                <w14:cntxtAlts w14:val="0"/>
              </w:rPr>
              <w:t xml:space="preserve"> </w:t>
            </w:r>
            <w:r w:rsidRPr="00B55023">
              <w:rPr>
                <w:rFonts w:eastAsia="Verdana" w:cs="Verdana"/>
                <w:color w:val="4D4D4B"/>
                <w:sz w:val="20"/>
                <w:szCs w:val="22"/>
                <w14:cntxtAlts w14:val="0"/>
              </w:rPr>
              <w:t>of</w:t>
            </w:r>
            <w:r w:rsidRPr="00B55023">
              <w:rPr>
                <w:rFonts w:eastAsia="Verdana" w:cs="Verdana"/>
                <w:color w:val="4D4D4B"/>
                <w:spacing w:val="-3"/>
                <w:sz w:val="20"/>
                <w:szCs w:val="22"/>
                <w14:cntxtAlts w14:val="0"/>
              </w:rPr>
              <w:t xml:space="preserve"> </w:t>
            </w:r>
            <w:r w:rsidRPr="00B55023">
              <w:rPr>
                <w:rFonts w:eastAsia="Verdana" w:cs="Verdana"/>
                <w:color w:val="4D4D4B"/>
                <w:sz w:val="20"/>
                <w:szCs w:val="22"/>
                <w14:cntxtAlts w14:val="0"/>
              </w:rPr>
              <w:t>the</w:t>
            </w:r>
            <w:r w:rsidRPr="00B55023">
              <w:rPr>
                <w:rFonts w:eastAsia="Verdana" w:cs="Verdana"/>
                <w:color w:val="4D4D4B"/>
                <w:spacing w:val="-4"/>
                <w:sz w:val="20"/>
                <w:szCs w:val="22"/>
                <w14:cntxtAlts w14:val="0"/>
              </w:rPr>
              <w:t xml:space="preserve"> </w:t>
            </w:r>
            <w:r w:rsidRPr="00B55023">
              <w:rPr>
                <w:rFonts w:eastAsia="Verdana" w:cs="Verdana"/>
                <w:color w:val="4D4D4B"/>
                <w:sz w:val="20"/>
                <w:szCs w:val="22"/>
                <w14:cntxtAlts w14:val="0"/>
              </w:rPr>
              <w:t>monitoring data</w:t>
            </w:r>
            <w:r w:rsidRPr="00B55023">
              <w:rPr>
                <w:rFonts w:eastAsia="Verdana" w:cs="Verdana"/>
                <w:color w:val="4D4D4B"/>
                <w:spacing w:val="-1"/>
                <w:sz w:val="20"/>
                <w:szCs w:val="22"/>
                <w14:cntxtAlts w14:val="0"/>
              </w:rPr>
              <w:t xml:space="preserve"> </w:t>
            </w:r>
            <w:r w:rsidRPr="00B55023">
              <w:rPr>
                <w:rFonts w:eastAsia="Verdana" w:cs="Verdana"/>
                <w:color w:val="4D4D4B"/>
                <w:sz w:val="20"/>
                <w:szCs w:val="22"/>
                <w14:cntxtAlts w14:val="0"/>
              </w:rPr>
              <w:t>reported</w:t>
            </w:r>
            <w:r w:rsidRPr="00B55023">
              <w:rPr>
                <w:rFonts w:eastAsia="Verdana" w:cs="Verdana"/>
                <w:color w:val="4D4D4B"/>
                <w:spacing w:val="-4"/>
                <w:sz w:val="20"/>
                <w:szCs w:val="22"/>
                <w14:cntxtAlts w14:val="0"/>
              </w:rPr>
              <w:t xml:space="preserve"> </w:t>
            </w:r>
            <w:r w:rsidRPr="00B55023">
              <w:rPr>
                <w:rFonts w:eastAsia="Verdana" w:cs="Verdana"/>
                <w:color w:val="4D4D4B"/>
                <w:sz w:val="20"/>
                <w:szCs w:val="22"/>
                <w14:cntxtAlts w14:val="0"/>
              </w:rPr>
              <w:t>in</w:t>
            </w:r>
            <w:r w:rsidRPr="00B55023">
              <w:rPr>
                <w:rFonts w:eastAsia="Verdana" w:cs="Verdana"/>
                <w:color w:val="4D4D4B"/>
                <w:spacing w:val="-2"/>
                <w:sz w:val="20"/>
                <w:szCs w:val="22"/>
                <w14:cntxtAlts w14:val="0"/>
              </w:rPr>
              <w:t xml:space="preserve"> </w:t>
            </w:r>
            <w:r w:rsidRPr="00B55023">
              <w:rPr>
                <w:rFonts w:eastAsia="Verdana" w:cs="Verdana"/>
                <w:color w:val="4D4D4B"/>
                <w:sz w:val="20"/>
                <w:szCs w:val="22"/>
                <w14:cntxtAlts w14:val="0"/>
              </w:rPr>
              <w:t>the</w:t>
            </w:r>
            <w:r w:rsidRPr="00B55023">
              <w:rPr>
                <w:rFonts w:eastAsia="Verdana" w:cs="Verdana"/>
                <w:color w:val="4D4D4B"/>
                <w:spacing w:val="-4"/>
                <w:sz w:val="20"/>
                <w:szCs w:val="22"/>
                <w14:cntxtAlts w14:val="0"/>
              </w:rPr>
              <w:t xml:space="preserve"> </w:t>
            </w:r>
            <w:r w:rsidRPr="00B55023">
              <w:rPr>
                <w:rFonts w:eastAsia="Verdana" w:cs="Verdana"/>
                <w:color w:val="4D4D4B"/>
                <w:sz w:val="20"/>
                <w:szCs w:val="22"/>
                <w14:cntxtAlts w14:val="0"/>
              </w:rPr>
              <w:t>monitoring</w:t>
            </w:r>
          </w:p>
          <w:p w14:paraId="64381551" w14:textId="77777777" w:rsidR="00B55023" w:rsidRPr="00B55023" w:rsidRDefault="00B55023" w:rsidP="00B55023">
            <w:pPr>
              <w:widowControl w:val="0"/>
              <w:autoSpaceDE w:val="0"/>
              <w:autoSpaceDN w:val="0"/>
              <w:spacing w:after="0" w:line="223" w:lineRule="exact"/>
              <w:ind w:left="402"/>
              <w:rPr>
                <w:rFonts w:eastAsia="Verdana" w:cs="Verdana"/>
                <w:color w:val="auto"/>
                <w:sz w:val="20"/>
                <w:szCs w:val="22"/>
                <w14:cntxtAlts w14:val="0"/>
              </w:rPr>
            </w:pPr>
            <w:r w:rsidRPr="00B55023">
              <w:rPr>
                <w:rFonts w:eastAsia="Verdana" w:cs="Verdana"/>
                <w:color w:val="4D4D4B"/>
                <w:sz w:val="20"/>
                <w:szCs w:val="22"/>
                <w14:cntxtAlts w14:val="0"/>
              </w:rPr>
              <w:t>workbook</w:t>
            </w:r>
          </w:p>
        </w:tc>
      </w:tr>
      <w:tr w:rsidR="00E931A2" w:rsidRPr="00B55023" w14:paraId="165A4AE2" w14:textId="77777777" w:rsidTr="00B55023">
        <w:trPr>
          <w:trHeight w:val="1002"/>
        </w:trPr>
        <w:tc>
          <w:tcPr>
            <w:tcW w:w="2492" w:type="dxa"/>
            <w:tcBorders>
              <w:top w:val="single" w:sz="4" w:space="0" w:color="BEBEBE"/>
            </w:tcBorders>
          </w:tcPr>
          <w:p w14:paraId="76B24D6D" w14:textId="61E4D098" w:rsidR="00E931A2" w:rsidRPr="00B55023" w:rsidRDefault="00E931A2" w:rsidP="00B55023">
            <w:pPr>
              <w:widowControl w:val="0"/>
              <w:autoSpaceDE w:val="0"/>
              <w:autoSpaceDN w:val="0"/>
              <w:spacing w:before="5" w:after="0" w:line="240" w:lineRule="auto"/>
              <w:rPr>
                <w:rFonts w:eastAsia="Verdana" w:cs="Verdana"/>
                <w:color w:val="auto"/>
                <w:sz w:val="32"/>
                <w:szCs w:val="22"/>
                <w14:cntxtAlts w14:val="0"/>
              </w:rPr>
            </w:pPr>
            <w:r>
              <w:rPr>
                <w:color w:val="4D4D4B"/>
                <w:sz w:val="20"/>
              </w:rPr>
              <w:t>Grid</w:t>
            </w:r>
            <w:r>
              <w:rPr>
                <w:color w:val="4D4D4B"/>
                <w:spacing w:val="-3"/>
                <w:sz w:val="20"/>
              </w:rPr>
              <w:t xml:space="preserve"> </w:t>
            </w:r>
            <w:r>
              <w:rPr>
                <w:color w:val="4D4D4B"/>
                <w:sz w:val="20"/>
              </w:rPr>
              <w:t>operator</w:t>
            </w:r>
          </w:p>
        </w:tc>
        <w:tc>
          <w:tcPr>
            <w:tcW w:w="7132" w:type="dxa"/>
            <w:tcBorders>
              <w:top w:val="single" w:sz="4" w:space="0" w:color="BEBEBE"/>
            </w:tcBorders>
          </w:tcPr>
          <w:p w14:paraId="207E4E33" w14:textId="3F87E1CC" w:rsidR="00E931A2" w:rsidRDefault="00E931A2" w:rsidP="00E931A2">
            <w:pPr>
              <w:pStyle w:val="TableParagraph"/>
              <w:spacing w:before="1"/>
              <w:rPr>
                <w:sz w:val="20"/>
              </w:rPr>
            </w:pPr>
            <w:r>
              <w:rPr>
                <w:color w:val="4D4D4B"/>
                <w:sz w:val="20"/>
              </w:rPr>
              <w:t xml:space="preserve">      Maintenance</w:t>
            </w:r>
            <w:r>
              <w:rPr>
                <w:color w:val="4D4D4B"/>
                <w:spacing w:val="-3"/>
                <w:sz w:val="20"/>
              </w:rPr>
              <w:t xml:space="preserve"> </w:t>
            </w:r>
            <w:r>
              <w:rPr>
                <w:color w:val="4D4D4B"/>
                <w:sz w:val="20"/>
              </w:rPr>
              <w:t>and</w:t>
            </w:r>
            <w:r>
              <w:rPr>
                <w:color w:val="4D4D4B"/>
                <w:spacing w:val="-3"/>
                <w:sz w:val="20"/>
              </w:rPr>
              <w:t xml:space="preserve"> </w:t>
            </w:r>
            <w:r>
              <w:rPr>
                <w:color w:val="4D4D4B"/>
                <w:sz w:val="20"/>
              </w:rPr>
              <w:t>calibration of</w:t>
            </w:r>
            <w:r>
              <w:rPr>
                <w:color w:val="4D4D4B"/>
                <w:spacing w:val="-1"/>
                <w:sz w:val="20"/>
              </w:rPr>
              <w:t xml:space="preserve"> </w:t>
            </w:r>
            <w:r>
              <w:rPr>
                <w:color w:val="4D4D4B"/>
                <w:sz w:val="20"/>
              </w:rPr>
              <w:t>main and</w:t>
            </w:r>
            <w:r>
              <w:rPr>
                <w:color w:val="4D4D4B"/>
                <w:spacing w:val="-3"/>
                <w:sz w:val="20"/>
              </w:rPr>
              <w:t xml:space="preserve"> </w:t>
            </w:r>
            <w:r>
              <w:rPr>
                <w:color w:val="4D4D4B"/>
                <w:sz w:val="20"/>
              </w:rPr>
              <w:t>control</w:t>
            </w:r>
            <w:r>
              <w:rPr>
                <w:color w:val="4D4D4B"/>
                <w:spacing w:val="-4"/>
                <w:sz w:val="20"/>
              </w:rPr>
              <w:t xml:space="preserve"> </w:t>
            </w:r>
            <w:r>
              <w:rPr>
                <w:color w:val="4D4D4B"/>
                <w:sz w:val="20"/>
              </w:rPr>
              <w:t>meters.</w:t>
            </w:r>
          </w:p>
          <w:p w14:paraId="31514895" w14:textId="5AEE152A" w:rsidR="00E931A2" w:rsidRPr="00B55023" w:rsidRDefault="00E931A2" w:rsidP="00E931A2">
            <w:pPr>
              <w:widowControl w:val="0"/>
              <w:autoSpaceDE w:val="0"/>
              <w:autoSpaceDN w:val="0"/>
              <w:spacing w:before="29" w:after="0" w:line="360" w:lineRule="auto"/>
              <w:ind w:left="402" w:right="181"/>
              <w:rPr>
                <w:rFonts w:eastAsia="Verdana" w:cs="Verdana"/>
                <w:color w:val="4D4D4B"/>
                <w:sz w:val="20"/>
                <w:szCs w:val="22"/>
                <w14:cntxtAlts w14:val="0"/>
              </w:rPr>
            </w:pPr>
            <w:r>
              <w:rPr>
                <w:color w:val="4D4D4B"/>
                <w:sz w:val="20"/>
              </w:rPr>
              <w:t xml:space="preserve"> Electricity</w:t>
            </w:r>
            <w:r>
              <w:rPr>
                <w:color w:val="4D4D4B"/>
                <w:spacing w:val="-3"/>
                <w:sz w:val="20"/>
              </w:rPr>
              <w:t xml:space="preserve"> </w:t>
            </w:r>
            <w:r>
              <w:rPr>
                <w:color w:val="4D4D4B"/>
                <w:sz w:val="20"/>
              </w:rPr>
              <w:t>meter(s)</w:t>
            </w:r>
            <w:r>
              <w:rPr>
                <w:color w:val="4D4D4B"/>
                <w:spacing w:val="-3"/>
                <w:sz w:val="20"/>
              </w:rPr>
              <w:t xml:space="preserve"> </w:t>
            </w:r>
            <w:r>
              <w:rPr>
                <w:color w:val="4D4D4B"/>
                <w:sz w:val="20"/>
              </w:rPr>
              <w:t>reading.</w:t>
            </w:r>
          </w:p>
        </w:tc>
      </w:tr>
    </w:tbl>
    <w:p w14:paraId="627E8C3D" w14:textId="7C1A9655" w:rsidR="008346C1" w:rsidRDefault="008346C1" w:rsidP="009E1C9F">
      <w:pPr>
        <w:jc w:val="both"/>
        <w:rPr>
          <w:lang w:eastAsia="de-DE"/>
        </w:rPr>
      </w:pPr>
      <w:bookmarkStart w:id="37" w:name="_Hlk141955652"/>
      <w:r>
        <w:rPr>
          <w:lang w:eastAsia="de-DE"/>
        </w:rPr>
        <w:t xml:space="preserve">Installation of meter and data monitoring are carried out according to the regulations by </w:t>
      </w:r>
      <w:r w:rsidR="00DD6391">
        <w:rPr>
          <w:lang w:eastAsia="de-DE"/>
        </w:rPr>
        <w:t>TEİAŞ</w:t>
      </w:r>
      <w:r>
        <w:rPr>
          <w:lang w:eastAsia="de-DE"/>
        </w:rPr>
        <w:t xml:space="preserve">. Four metering devices (two of them used as spare) are used for monitoring the electricity generated by the power plant. Readings are be done using main metering devices and spare metering device is used for comparison only. Data from metering devices is recorded by </w:t>
      </w:r>
      <w:r w:rsidR="00DD6391">
        <w:rPr>
          <w:lang w:eastAsia="de-DE"/>
        </w:rPr>
        <w:t>TEİAŞ</w:t>
      </w:r>
      <w:r>
        <w:rPr>
          <w:lang w:eastAsia="de-DE"/>
        </w:rPr>
        <w:t xml:space="preserve"> monthly (through remote reading).</w:t>
      </w:r>
    </w:p>
    <w:p w14:paraId="4466D62D" w14:textId="2306408E" w:rsidR="008346C1" w:rsidRDefault="008346C1" w:rsidP="008346C1">
      <w:pPr>
        <w:spacing w:after="120"/>
        <w:jc w:val="both"/>
        <w:rPr>
          <w:lang w:val="en-GB" w:eastAsia="de-DE"/>
        </w:rPr>
      </w:pPr>
      <w:r>
        <w:rPr>
          <w:lang w:val="en-GB" w:eastAsia="de-DE"/>
        </w:rPr>
        <w:t>Four</w:t>
      </w:r>
      <w:r w:rsidRPr="008346C1">
        <w:rPr>
          <w:lang w:val="en-GB" w:eastAsia="de-DE"/>
        </w:rPr>
        <w:t xml:space="preserve"> calibrated meters backup each other. Maintenance and calibration of the metering</w:t>
      </w:r>
      <w:r>
        <w:rPr>
          <w:lang w:val="en-GB" w:eastAsia="de-DE"/>
        </w:rPr>
        <w:t xml:space="preserve"> </w:t>
      </w:r>
      <w:r w:rsidRPr="008346C1">
        <w:rPr>
          <w:lang w:val="en-GB" w:eastAsia="de-DE"/>
        </w:rPr>
        <w:t xml:space="preserve">devices are made by </w:t>
      </w:r>
      <w:r w:rsidR="00DD6391">
        <w:rPr>
          <w:lang w:eastAsia="de-DE"/>
        </w:rPr>
        <w:t>TEİAŞ</w:t>
      </w:r>
      <w:r w:rsidRPr="008346C1">
        <w:rPr>
          <w:lang w:val="en-GB" w:eastAsia="de-DE"/>
        </w:rPr>
        <w:t>. If there is a significant difference between the readings of</w:t>
      </w:r>
      <w:r>
        <w:rPr>
          <w:lang w:val="en-GB" w:eastAsia="de-DE"/>
        </w:rPr>
        <w:t xml:space="preserve"> four</w:t>
      </w:r>
      <w:r w:rsidRPr="008346C1">
        <w:rPr>
          <w:lang w:val="en-GB" w:eastAsia="de-DE"/>
        </w:rPr>
        <w:t xml:space="preserve"> devices, maintenance and tests of the metering devices and the associated</w:t>
      </w:r>
      <w:r>
        <w:rPr>
          <w:lang w:val="en-GB" w:eastAsia="de-DE"/>
        </w:rPr>
        <w:t xml:space="preserve"> </w:t>
      </w:r>
      <w:r w:rsidRPr="008346C1">
        <w:rPr>
          <w:lang w:val="en-GB" w:eastAsia="de-DE"/>
        </w:rPr>
        <w:t>equipment are done before waiting for the periodical maintenance. The meters should</w:t>
      </w:r>
      <w:r>
        <w:rPr>
          <w:lang w:val="en-GB" w:eastAsia="de-DE"/>
        </w:rPr>
        <w:t xml:space="preserve"> </w:t>
      </w:r>
      <w:r w:rsidRPr="008346C1">
        <w:rPr>
          <w:lang w:val="en-GB" w:eastAsia="de-DE"/>
        </w:rPr>
        <w:t>comply with EPDK regulations which define the accuracy class of the meters as 0.2 or</w:t>
      </w:r>
      <w:r>
        <w:rPr>
          <w:lang w:val="en-GB" w:eastAsia="de-DE"/>
        </w:rPr>
        <w:t xml:space="preserve"> </w:t>
      </w:r>
      <w:r w:rsidRPr="008346C1">
        <w:rPr>
          <w:lang w:val="en-GB" w:eastAsia="de-DE"/>
        </w:rPr>
        <w:t>0.5 depending on the capacity of the circuit as given in document in link</w:t>
      </w:r>
      <w:r>
        <w:rPr>
          <w:lang w:val="en-GB" w:eastAsia="de-DE"/>
        </w:rPr>
        <w:t xml:space="preserve"> </w:t>
      </w:r>
      <w:r w:rsidRPr="008346C1">
        <w:rPr>
          <w:lang w:val="en-GB" w:eastAsia="de-DE"/>
        </w:rPr>
        <w:t xml:space="preserve">(http://www.epdk.gov.tr/web/elektrik-piyasasi-dairesi/44). </w:t>
      </w:r>
      <w:r w:rsidR="00DD6391">
        <w:rPr>
          <w:lang w:val="en-GB" w:eastAsia="de-DE"/>
        </w:rPr>
        <w:t>EPİAŞ</w:t>
      </w:r>
      <w:r w:rsidRPr="008346C1">
        <w:rPr>
          <w:lang w:val="en-GB" w:eastAsia="de-DE"/>
        </w:rPr>
        <w:t xml:space="preserve"> records are taken in</w:t>
      </w:r>
      <w:r>
        <w:rPr>
          <w:lang w:val="en-GB" w:eastAsia="de-DE"/>
        </w:rPr>
        <w:t xml:space="preserve"> </w:t>
      </w:r>
      <w:r w:rsidRPr="008346C1">
        <w:rPr>
          <w:lang w:val="en-GB" w:eastAsia="de-DE"/>
        </w:rPr>
        <w:t>consideration while calculating net electricity generation by the plant. ISVM (Electricity</w:t>
      </w:r>
      <w:r>
        <w:rPr>
          <w:lang w:val="en-GB" w:eastAsia="de-DE"/>
        </w:rPr>
        <w:t xml:space="preserve"> </w:t>
      </w:r>
      <w:r w:rsidRPr="008346C1">
        <w:rPr>
          <w:lang w:val="en-GB" w:eastAsia="de-DE"/>
        </w:rPr>
        <w:t xml:space="preserve">fed to the grid) and UECM (Electricity consumed from the grid) data given in the </w:t>
      </w:r>
      <w:r w:rsidR="00DD6391">
        <w:rPr>
          <w:lang w:val="en-GB" w:eastAsia="de-DE"/>
        </w:rPr>
        <w:t>EPİAŞ</w:t>
      </w:r>
      <w:r>
        <w:rPr>
          <w:lang w:val="en-GB" w:eastAsia="de-DE"/>
        </w:rPr>
        <w:t xml:space="preserve"> </w:t>
      </w:r>
      <w:r w:rsidRPr="008346C1">
        <w:rPr>
          <w:lang w:val="en-GB" w:eastAsia="de-DE"/>
        </w:rPr>
        <w:t>records are used for emission reduction calculations. Meter reading protocols (meters</w:t>
      </w:r>
      <w:r>
        <w:rPr>
          <w:lang w:val="en-GB" w:eastAsia="de-DE"/>
        </w:rPr>
        <w:t xml:space="preserve"> </w:t>
      </w:r>
      <w:r w:rsidRPr="008346C1">
        <w:rPr>
          <w:lang w:val="en-GB" w:eastAsia="de-DE"/>
        </w:rPr>
        <w:t>on-site) are used for crosscheck.</w:t>
      </w:r>
    </w:p>
    <w:p w14:paraId="143342C5" w14:textId="77777777" w:rsidR="008346C1" w:rsidRDefault="008346C1" w:rsidP="00101161">
      <w:pPr>
        <w:spacing w:after="120"/>
        <w:jc w:val="both"/>
        <w:rPr>
          <w:lang w:eastAsia="de-DE"/>
        </w:rPr>
      </w:pPr>
      <w:r w:rsidRPr="008346C1">
        <w:rPr>
          <w:lang w:eastAsia="de-DE"/>
        </w:rPr>
        <w:t>All data is kept for at least two years after the crediting period for QA/QC purposes.</w:t>
      </w:r>
    </w:p>
    <w:p w14:paraId="4FED5A3A" w14:textId="64077F78" w:rsidR="001C054F" w:rsidRDefault="008346C1" w:rsidP="00101161">
      <w:pPr>
        <w:spacing w:after="120"/>
        <w:jc w:val="both"/>
        <w:rPr>
          <w:lang w:val="en-GB" w:eastAsia="de-DE"/>
        </w:rPr>
      </w:pPr>
      <w:r w:rsidRPr="008346C1">
        <w:rPr>
          <w:lang w:val="en-GB" w:eastAsia="de-DE"/>
        </w:rPr>
        <w:t xml:space="preserve">Calibration of the metering devices is made by </w:t>
      </w:r>
      <w:r w:rsidR="00DD6391">
        <w:rPr>
          <w:lang w:val="en-GB" w:eastAsia="de-DE"/>
        </w:rPr>
        <w:t>TEİAŞ</w:t>
      </w:r>
      <w:r w:rsidRPr="008346C1">
        <w:rPr>
          <w:lang w:val="en-GB" w:eastAsia="de-DE"/>
        </w:rPr>
        <w:t xml:space="preserve"> and sealed before the</w:t>
      </w:r>
      <w:r>
        <w:rPr>
          <w:lang w:eastAsia="de-DE"/>
        </w:rPr>
        <w:t xml:space="preserve"> </w:t>
      </w:r>
      <w:r w:rsidRPr="008346C1">
        <w:rPr>
          <w:lang w:val="en-GB" w:eastAsia="de-DE"/>
        </w:rPr>
        <w:t xml:space="preserve">commissioning of the power plant. The meters are calibrated by </w:t>
      </w:r>
      <w:r w:rsidR="00DD6391">
        <w:rPr>
          <w:lang w:val="en-GB" w:eastAsia="de-DE"/>
        </w:rPr>
        <w:t>TEİAŞ</w:t>
      </w:r>
      <w:r w:rsidRPr="008346C1">
        <w:rPr>
          <w:lang w:val="en-GB" w:eastAsia="de-DE"/>
        </w:rPr>
        <w:t xml:space="preserve"> when there is</w:t>
      </w:r>
      <w:r>
        <w:rPr>
          <w:lang w:eastAsia="de-DE"/>
        </w:rPr>
        <w:t xml:space="preserve"> </w:t>
      </w:r>
      <w:r w:rsidRPr="008346C1">
        <w:rPr>
          <w:lang w:val="en-GB" w:eastAsia="de-DE"/>
        </w:rPr>
        <w:t xml:space="preserve">an inconsistency between </w:t>
      </w:r>
      <w:r w:rsidR="00604640">
        <w:rPr>
          <w:lang w:val="en-GB" w:eastAsia="de-DE"/>
        </w:rPr>
        <w:t>four</w:t>
      </w:r>
      <w:r w:rsidRPr="008346C1">
        <w:rPr>
          <w:lang w:val="en-GB" w:eastAsia="de-DE"/>
        </w:rPr>
        <w:t xml:space="preserve"> devices.</w:t>
      </w:r>
      <w:r w:rsidRPr="008346C1" w:rsidDel="008346C1">
        <w:rPr>
          <w:lang w:val="en-GB" w:eastAsia="de-DE"/>
        </w:rPr>
        <w:t xml:space="preserve"> </w:t>
      </w:r>
    </w:p>
    <w:p w14:paraId="2123FA9A" w14:textId="77777777" w:rsidR="00B66DB7" w:rsidRPr="00D7381D" w:rsidRDefault="00B66DB7" w:rsidP="00101161">
      <w:pPr>
        <w:spacing w:after="120"/>
        <w:jc w:val="both"/>
        <w:rPr>
          <w:lang w:val="en-GB" w:eastAsia="de-DE"/>
        </w:rPr>
      </w:pPr>
    </w:p>
    <w:p w14:paraId="41A9688A" w14:textId="638FAE57" w:rsidR="00121554" w:rsidRPr="00121554" w:rsidRDefault="00FA0545" w:rsidP="00101161">
      <w:pPr>
        <w:pStyle w:val="Caption"/>
        <w:spacing w:before="120" w:after="120"/>
        <w:rPr>
          <w:rFonts w:eastAsia="MS Mincho" w:cs="Arial"/>
          <w:b w:val="0"/>
          <w:color w:val="000000"/>
          <w:szCs w:val="20"/>
          <w:lang w:eastAsia="tr-TR"/>
          <w14:cntxtAlts w14:val="0"/>
        </w:rPr>
      </w:pPr>
      <w:bookmarkStart w:id="38" w:name="_Ref89421985"/>
      <w:bookmarkEnd w:id="37"/>
      <w:r>
        <w:t xml:space="preserve">Table </w:t>
      </w:r>
      <w:bookmarkEnd w:id="38"/>
      <w:r w:rsidR="00B0724E">
        <w:t>10:</w:t>
      </w:r>
      <w:r>
        <w:t xml:space="preserve"> </w:t>
      </w:r>
      <w:r w:rsidR="00121554" w:rsidRPr="0016766E">
        <w:rPr>
          <w:rFonts w:eastAsia="Times New Roman" w:cs="Arial"/>
          <w:b w:val="0"/>
          <w:iCs w:val="0"/>
          <w:sz w:val="22"/>
          <w:szCs w:val="20"/>
          <w:lang w:val="en-GB" w:eastAsia="de-DE"/>
          <w14:cntxtAlts w14:val="0"/>
        </w:rPr>
        <w:t>Specification of the Electricity Meters</w:t>
      </w:r>
      <w:r w:rsidR="0021444B">
        <w:rPr>
          <w:rStyle w:val="FootnoteReference"/>
          <w:rFonts w:eastAsia="Times New Roman" w:cs="Arial"/>
          <w:b w:val="0"/>
          <w:iCs w:val="0"/>
          <w:sz w:val="22"/>
          <w:szCs w:val="20"/>
          <w:lang w:val="en-GB" w:eastAsia="de-DE"/>
          <w14:cntxtAlts w14:val="0"/>
        </w:rPr>
        <w:footnoteReference w:id="10"/>
      </w:r>
    </w:p>
    <w:tbl>
      <w:tblPr>
        <w:tblW w:w="96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0"/>
        <w:gridCol w:w="1150"/>
        <w:gridCol w:w="1936"/>
        <w:gridCol w:w="1295"/>
        <w:gridCol w:w="1691"/>
        <w:gridCol w:w="1870"/>
      </w:tblGrid>
      <w:tr w:rsidR="002A1419" w:rsidRPr="00566D7B" w14:paraId="7E5ECFF5" w14:textId="23B55219" w:rsidTr="002947D3">
        <w:trPr>
          <w:trHeight w:hRule="exact" w:val="562"/>
          <w:jc w:val="center"/>
        </w:trPr>
        <w:tc>
          <w:tcPr>
            <w:tcW w:w="1680" w:type="dxa"/>
            <w:shd w:val="clear" w:color="auto" w:fill="00B9BD" w:themeFill="accent1"/>
            <w:vAlign w:val="center"/>
          </w:tcPr>
          <w:p w14:paraId="1B1C4D21" w14:textId="77777777" w:rsidR="002A1419" w:rsidRPr="00BE7DCB" w:rsidRDefault="002A1419" w:rsidP="00121554">
            <w:pPr>
              <w:spacing w:after="0" w:line="240" w:lineRule="auto"/>
              <w:jc w:val="center"/>
              <w:rPr>
                <w:rFonts w:ascii="Arial" w:eastAsia="MS Mincho" w:hAnsi="Arial" w:cs="Arial"/>
                <w:b/>
                <w:color w:val="FFFFFF" w:themeColor="background1"/>
                <w:sz w:val="20"/>
                <w:szCs w:val="20"/>
                <w:lang w:eastAsia="tr-TR"/>
                <w14:cntxtAlts w14:val="0"/>
              </w:rPr>
            </w:pPr>
            <w:bookmarkStart w:id="39" w:name="_Hlk24303520"/>
            <w:r w:rsidRPr="00BE7DCB">
              <w:rPr>
                <w:rFonts w:ascii="Arial" w:eastAsia="MS Mincho" w:hAnsi="Arial" w:cs="Arial"/>
                <w:b/>
                <w:color w:val="FFFFFF" w:themeColor="background1"/>
                <w:sz w:val="20"/>
                <w:szCs w:val="20"/>
                <w:lang w:eastAsia="tr-TR"/>
                <w14:cntxtAlts w14:val="0"/>
              </w:rPr>
              <w:t>Name</w:t>
            </w:r>
          </w:p>
        </w:tc>
        <w:tc>
          <w:tcPr>
            <w:tcW w:w="1150" w:type="dxa"/>
            <w:shd w:val="clear" w:color="auto" w:fill="00B9BD" w:themeFill="accent1"/>
            <w:vAlign w:val="center"/>
          </w:tcPr>
          <w:p w14:paraId="27C79A0C" w14:textId="77777777" w:rsidR="002A1419" w:rsidRPr="00BE7DCB" w:rsidRDefault="002A1419" w:rsidP="00121554">
            <w:pPr>
              <w:spacing w:after="0" w:line="240" w:lineRule="auto"/>
              <w:jc w:val="center"/>
              <w:rPr>
                <w:rFonts w:ascii="Arial" w:eastAsia="MS Mincho" w:hAnsi="Arial" w:cs="Arial"/>
                <w:b/>
                <w:color w:val="FFFFFF" w:themeColor="background1"/>
                <w:sz w:val="20"/>
                <w:szCs w:val="20"/>
                <w:lang w:eastAsia="tr-TR"/>
                <w14:cntxtAlts w14:val="0"/>
              </w:rPr>
            </w:pPr>
            <w:r w:rsidRPr="00BE7DCB">
              <w:rPr>
                <w:rFonts w:ascii="Arial" w:eastAsia="MS Mincho" w:hAnsi="Arial" w:cs="Arial"/>
                <w:b/>
                <w:color w:val="FFFFFF" w:themeColor="background1"/>
                <w:sz w:val="20"/>
                <w:szCs w:val="20"/>
                <w:lang w:eastAsia="tr-TR"/>
                <w14:cntxtAlts w14:val="0"/>
              </w:rPr>
              <w:t>Serial Number</w:t>
            </w:r>
          </w:p>
        </w:tc>
        <w:tc>
          <w:tcPr>
            <w:tcW w:w="1936" w:type="dxa"/>
            <w:shd w:val="clear" w:color="auto" w:fill="00B9BD" w:themeFill="accent1"/>
            <w:vAlign w:val="center"/>
          </w:tcPr>
          <w:p w14:paraId="53B5D47E" w14:textId="3CBD652D" w:rsidR="002A1419" w:rsidRPr="00BE7DCB" w:rsidRDefault="002A1419" w:rsidP="00121554">
            <w:pPr>
              <w:spacing w:after="0" w:line="240" w:lineRule="auto"/>
              <w:jc w:val="center"/>
              <w:rPr>
                <w:rFonts w:ascii="Arial" w:eastAsia="MS Mincho" w:hAnsi="Arial" w:cs="Arial"/>
                <w:b/>
                <w:color w:val="FFFFFF" w:themeColor="background1"/>
                <w:sz w:val="20"/>
                <w:szCs w:val="20"/>
                <w:lang w:eastAsia="tr-TR"/>
                <w14:cntxtAlts w14:val="0"/>
              </w:rPr>
            </w:pPr>
            <w:r w:rsidRPr="00BE7DCB">
              <w:rPr>
                <w:rFonts w:ascii="Arial" w:eastAsia="MS Mincho" w:hAnsi="Arial" w:cs="Arial"/>
                <w:b/>
                <w:color w:val="FFFFFF" w:themeColor="background1"/>
                <w:sz w:val="20"/>
                <w:szCs w:val="20"/>
                <w:lang w:eastAsia="tr-TR"/>
                <w14:cntxtAlts w14:val="0"/>
              </w:rPr>
              <w:t>Brand&amp;Model</w:t>
            </w:r>
          </w:p>
        </w:tc>
        <w:tc>
          <w:tcPr>
            <w:tcW w:w="1295" w:type="dxa"/>
            <w:shd w:val="clear" w:color="auto" w:fill="00B9BD" w:themeFill="accent1"/>
            <w:vAlign w:val="center"/>
          </w:tcPr>
          <w:p w14:paraId="2F6D7489" w14:textId="32880CED" w:rsidR="002A1419" w:rsidRPr="00BE7DCB" w:rsidRDefault="00317A76" w:rsidP="00121554">
            <w:pPr>
              <w:spacing w:after="0" w:line="240" w:lineRule="auto"/>
              <w:jc w:val="center"/>
              <w:rPr>
                <w:rFonts w:ascii="Arial" w:eastAsia="MS Mincho" w:hAnsi="Arial" w:cs="Arial"/>
                <w:b/>
                <w:color w:val="FFFFFF" w:themeColor="background1"/>
                <w:sz w:val="20"/>
                <w:szCs w:val="20"/>
                <w:lang w:eastAsia="tr-TR"/>
                <w14:cntxtAlts w14:val="0"/>
              </w:rPr>
            </w:pPr>
            <w:r w:rsidRPr="00BE7DCB">
              <w:rPr>
                <w:rFonts w:ascii="Arial" w:eastAsia="MS Mincho" w:hAnsi="Arial" w:cs="Arial"/>
                <w:b/>
                <w:color w:val="FFFFFF" w:themeColor="background1"/>
                <w:sz w:val="20"/>
                <w:szCs w:val="20"/>
                <w:lang w:eastAsia="tr-TR"/>
                <w14:cntxtAlts w14:val="0"/>
              </w:rPr>
              <w:t>Calibration Date</w:t>
            </w:r>
          </w:p>
        </w:tc>
        <w:tc>
          <w:tcPr>
            <w:tcW w:w="1691" w:type="dxa"/>
            <w:shd w:val="clear" w:color="auto" w:fill="00B9BD" w:themeFill="accent1"/>
            <w:vAlign w:val="center"/>
          </w:tcPr>
          <w:p w14:paraId="151C6BC3" w14:textId="39737E42" w:rsidR="002A1419" w:rsidRPr="00BE7DCB" w:rsidRDefault="00317A76" w:rsidP="00121554">
            <w:pPr>
              <w:spacing w:after="0" w:line="240" w:lineRule="auto"/>
              <w:jc w:val="center"/>
              <w:rPr>
                <w:rFonts w:ascii="Arial" w:eastAsia="MS Mincho" w:hAnsi="Arial" w:cs="Arial"/>
                <w:b/>
                <w:color w:val="FFFFFF" w:themeColor="background1"/>
                <w:sz w:val="20"/>
                <w:szCs w:val="20"/>
                <w:lang w:eastAsia="tr-TR"/>
                <w14:cntxtAlts w14:val="0"/>
              </w:rPr>
            </w:pPr>
            <w:r w:rsidRPr="00317A76">
              <w:rPr>
                <w:rFonts w:ascii="Arial" w:eastAsia="MS Mincho" w:hAnsi="Arial" w:cs="Arial"/>
                <w:b/>
                <w:color w:val="FFFFFF" w:themeColor="background1"/>
                <w:sz w:val="20"/>
                <w:szCs w:val="20"/>
                <w:lang w:eastAsia="tr-TR"/>
                <w14:cntxtAlts w14:val="0"/>
              </w:rPr>
              <w:t>Accuracy Class</w:t>
            </w:r>
          </w:p>
        </w:tc>
        <w:tc>
          <w:tcPr>
            <w:tcW w:w="1870" w:type="dxa"/>
            <w:shd w:val="clear" w:color="auto" w:fill="00B9BD" w:themeFill="accent1"/>
            <w:vAlign w:val="center"/>
          </w:tcPr>
          <w:p w14:paraId="7E1B605F" w14:textId="1A20340C" w:rsidR="002A1419" w:rsidRPr="00BE7DCB" w:rsidRDefault="002A1419" w:rsidP="00121554">
            <w:pPr>
              <w:spacing w:after="0" w:line="240" w:lineRule="auto"/>
              <w:jc w:val="center"/>
              <w:rPr>
                <w:rFonts w:ascii="Arial" w:eastAsia="MS Mincho" w:hAnsi="Arial" w:cs="Arial"/>
                <w:b/>
                <w:color w:val="FFFFFF" w:themeColor="background1"/>
                <w:sz w:val="20"/>
                <w:szCs w:val="20"/>
                <w:lang w:eastAsia="tr-TR"/>
                <w14:cntxtAlts w14:val="0"/>
              </w:rPr>
            </w:pPr>
            <w:r>
              <w:rPr>
                <w:rFonts w:ascii="Arial" w:eastAsia="MS Mincho" w:hAnsi="Arial" w:cs="Arial"/>
                <w:b/>
                <w:color w:val="FFFFFF" w:themeColor="background1"/>
                <w:sz w:val="20"/>
                <w:szCs w:val="20"/>
                <w:lang w:eastAsia="tr-TR"/>
                <w14:cntxtAlts w14:val="0"/>
              </w:rPr>
              <w:t>Test Date</w:t>
            </w:r>
          </w:p>
        </w:tc>
      </w:tr>
      <w:tr w:rsidR="002A1419" w:rsidRPr="00566D7B" w14:paraId="433FDF31" w14:textId="7B4D0DCD" w:rsidTr="002947D3">
        <w:trPr>
          <w:trHeight w:hRule="exact" w:val="751"/>
          <w:jc w:val="center"/>
        </w:trPr>
        <w:tc>
          <w:tcPr>
            <w:tcW w:w="1680" w:type="dxa"/>
            <w:shd w:val="clear" w:color="auto" w:fill="auto"/>
            <w:vAlign w:val="center"/>
          </w:tcPr>
          <w:p w14:paraId="165CEC15" w14:textId="586938EC" w:rsidR="00317A76" w:rsidRPr="00AC3608" w:rsidRDefault="00E931A2" w:rsidP="00E931A2">
            <w:pPr>
              <w:spacing w:after="0"/>
              <w:rPr>
                <w:sz w:val="20"/>
                <w:szCs w:val="20"/>
                <w:lang w:val="en-GB" w:eastAsia="de-DE"/>
              </w:rPr>
            </w:pPr>
            <w:r w:rsidRPr="00E931A2">
              <w:rPr>
                <w:sz w:val="20"/>
                <w:szCs w:val="20"/>
                <w:lang w:val="en-GB" w:eastAsia="de-DE"/>
              </w:rPr>
              <w:lastRenderedPageBreak/>
              <w:t>Main Meter (Soma II)</w:t>
            </w:r>
          </w:p>
        </w:tc>
        <w:tc>
          <w:tcPr>
            <w:tcW w:w="1150" w:type="dxa"/>
            <w:shd w:val="clear" w:color="auto" w:fill="auto"/>
            <w:vAlign w:val="center"/>
          </w:tcPr>
          <w:p w14:paraId="05D9A1B2" w14:textId="121DB733" w:rsidR="002A1419" w:rsidRPr="00AC3608" w:rsidRDefault="00E931A2" w:rsidP="00AC3608">
            <w:pPr>
              <w:spacing w:after="0"/>
              <w:jc w:val="center"/>
              <w:rPr>
                <w:sz w:val="20"/>
                <w:szCs w:val="20"/>
                <w:lang w:val="en-GB" w:eastAsia="de-DE"/>
              </w:rPr>
            </w:pPr>
            <w:r>
              <w:rPr>
                <w:sz w:val="18"/>
              </w:rPr>
              <w:t>8923691</w:t>
            </w:r>
          </w:p>
        </w:tc>
        <w:tc>
          <w:tcPr>
            <w:tcW w:w="1936" w:type="dxa"/>
            <w:vAlign w:val="center"/>
          </w:tcPr>
          <w:p w14:paraId="4F0DD7B3" w14:textId="40E7A565" w:rsidR="002A1419" w:rsidRPr="00AC3608" w:rsidRDefault="00E931A2" w:rsidP="00AC3608">
            <w:pPr>
              <w:spacing w:after="0"/>
              <w:jc w:val="center"/>
              <w:rPr>
                <w:sz w:val="20"/>
                <w:szCs w:val="20"/>
                <w:lang w:val="en-GB" w:eastAsia="de-DE"/>
              </w:rPr>
            </w:pPr>
            <w:r>
              <w:rPr>
                <w:sz w:val="18"/>
              </w:rPr>
              <w:t>EMH –</w:t>
            </w:r>
            <w:r>
              <w:rPr>
                <w:spacing w:val="-61"/>
                <w:sz w:val="18"/>
              </w:rPr>
              <w:t xml:space="preserve"> </w:t>
            </w:r>
            <w:r>
              <w:rPr>
                <w:sz w:val="18"/>
              </w:rPr>
              <w:t>LZQJ-</w:t>
            </w:r>
            <w:r>
              <w:rPr>
                <w:spacing w:val="-61"/>
                <w:sz w:val="18"/>
              </w:rPr>
              <w:t xml:space="preserve"> </w:t>
            </w:r>
            <w:r>
              <w:rPr>
                <w:sz w:val="18"/>
              </w:rPr>
              <w:t>XC</w:t>
            </w:r>
          </w:p>
        </w:tc>
        <w:tc>
          <w:tcPr>
            <w:tcW w:w="1295" w:type="dxa"/>
            <w:shd w:val="clear" w:color="auto" w:fill="auto"/>
            <w:vAlign w:val="center"/>
          </w:tcPr>
          <w:p w14:paraId="361B17F0" w14:textId="77777777" w:rsidR="00E24719" w:rsidRDefault="00E24719" w:rsidP="00E931A2">
            <w:pPr>
              <w:spacing w:after="0"/>
              <w:jc w:val="center"/>
              <w:rPr>
                <w:sz w:val="18"/>
              </w:rPr>
            </w:pPr>
          </w:p>
          <w:p w14:paraId="3B216BDD" w14:textId="38126E37" w:rsidR="00E931A2" w:rsidRPr="00E931A2" w:rsidRDefault="00E931A2" w:rsidP="00E931A2">
            <w:pPr>
              <w:spacing w:after="0"/>
              <w:jc w:val="center"/>
              <w:rPr>
                <w:sz w:val="18"/>
              </w:rPr>
            </w:pPr>
            <w:r w:rsidRPr="00E931A2">
              <w:rPr>
                <w:sz w:val="18"/>
              </w:rPr>
              <w:t>15/10/2019</w:t>
            </w:r>
          </w:p>
          <w:p w14:paraId="091CE8C2" w14:textId="60796E2C" w:rsidR="002A1419" w:rsidRPr="00AC3608" w:rsidRDefault="002A1419" w:rsidP="00E931A2">
            <w:pPr>
              <w:spacing w:after="0"/>
              <w:jc w:val="center"/>
              <w:rPr>
                <w:sz w:val="20"/>
                <w:szCs w:val="20"/>
                <w:lang w:val="en-GB" w:eastAsia="de-DE"/>
              </w:rPr>
            </w:pPr>
          </w:p>
        </w:tc>
        <w:tc>
          <w:tcPr>
            <w:tcW w:w="1691" w:type="dxa"/>
            <w:shd w:val="clear" w:color="auto" w:fill="auto"/>
            <w:vAlign w:val="center"/>
          </w:tcPr>
          <w:p w14:paraId="170C7C1B" w14:textId="77777777" w:rsidR="002A1419" w:rsidRDefault="005B495B" w:rsidP="00317A76">
            <w:pPr>
              <w:spacing w:after="0"/>
              <w:jc w:val="center"/>
              <w:rPr>
                <w:sz w:val="18"/>
              </w:rPr>
            </w:pPr>
            <w:r>
              <w:rPr>
                <w:sz w:val="18"/>
              </w:rPr>
              <w:t xml:space="preserve">Active </w:t>
            </w:r>
            <w:r w:rsidR="00E931A2">
              <w:rPr>
                <w:sz w:val="18"/>
              </w:rPr>
              <w:t>0.2s</w:t>
            </w:r>
          </w:p>
          <w:p w14:paraId="351A0BB5" w14:textId="020B1325" w:rsidR="005B495B" w:rsidRPr="00AC3608" w:rsidRDefault="005B495B" w:rsidP="00317A76">
            <w:pPr>
              <w:spacing w:after="0"/>
              <w:jc w:val="center"/>
              <w:rPr>
                <w:sz w:val="20"/>
                <w:szCs w:val="20"/>
                <w:lang w:val="en-GB" w:eastAsia="de-DE"/>
              </w:rPr>
            </w:pPr>
            <w:r>
              <w:rPr>
                <w:sz w:val="18"/>
              </w:rPr>
              <w:t>Reactive 0.5s</w:t>
            </w:r>
          </w:p>
        </w:tc>
        <w:tc>
          <w:tcPr>
            <w:tcW w:w="1870" w:type="dxa"/>
            <w:vAlign w:val="center"/>
          </w:tcPr>
          <w:p w14:paraId="561763E3" w14:textId="2D848892" w:rsidR="00317A76" w:rsidRPr="002947D3" w:rsidRDefault="005B495B" w:rsidP="005B495B">
            <w:pPr>
              <w:spacing w:after="0"/>
              <w:jc w:val="center"/>
              <w:rPr>
                <w:sz w:val="18"/>
                <w:szCs w:val="18"/>
                <w:lang w:val="en-GB" w:eastAsia="de-DE"/>
              </w:rPr>
            </w:pPr>
            <w:r w:rsidRPr="00E24719">
              <w:rPr>
                <w:sz w:val="18"/>
                <w:szCs w:val="18"/>
              </w:rPr>
              <w:t>19/09/2021</w:t>
            </w:r>
          </w:p>
        </w:tc>
      </w:tr>
      <w:tr w:rsidR="002A1419" w:rsidRPr="00566D7B" w14:paraId="4A0A2071" w14:textId="5A5FE364" w:rsidTr="002947D3">
        <w:trPr>
          <w:trHeight w:hRule="exact" w:val="717"/>
          <w:jc w:val="center"/>
        </w:trPr>
        <w:tc>
          <w:tcPr>
            <w:tcW w:w="1680" w:type="dxa"/>
            <w:shd w:val="clear" w:color="auto" w:fill="auto"/>
            <w:vAlign w:val="center"/>
          </w:tcPr>
          <w:p w14:paraId="04623CBC" w14:textId="13AC8750" w:rsidR="002A1419" w:rsidRPr="00AC3608" w:rsidRDefault="00E931A2" w:rsidP="00E24719">
            <w:pPr>
              <w:spacing w:after="0"/>
              <w:rPr>
                <w:sz w:val="20"/>
                <w:szCs w:val="20"/>
                <w:lang w:val="en-GB" w:eastAsia="de-DE"/>
              </w:rPr>
            </w:pPr>
            <w:r w:rsidRPr="00E931A2">
              <w:rPr>
                <w:sz w:val="20"/>
                <w:szCs w:val="20"/>
                <w:lang w:val="en-GB" w:eastAsia="de-DE"/>
              </w:rPr>
              <w:t xml:space="preserve">Backup Meter (Soma II) </w:t>
            </w:r>
          </w:p>
        </w:tc>
        <w:tc>
          <w:tcPr>
            <w:tcW w:w="1150" w:type="dxa"/>
            <w:shd w:val="clear" w:color="auto" w:fill="auto"/>
            <w:vAlign w:val="center"/>
          </w:tcPr>
          <w:p w14:paraId="47C0BB48" w14:textId="4788E98F" w:rsidR="002A1419" w:rsidRPr="00AC3608" w:rsidRDefault="00E931A2" w:rsidP="00AC3608">
            <w:pPr>
              <w:spacing w:after="0"/>
              <w:jc w:val="center"/>
              <w:rPr>
                <w:sz w:val="20"/>
                <w:szCs w:val="20"/>
                <w:lang w:val="en-GB" w:eastAsia="de-DE"/>
              </w:rPr>
            </w:pPr>
            <w:r>
              <w:rPr>
                <w:sz w:val="18"/>
              </w:rPr>
              <w:t>8923692</w:t>
            </w:r>
          </w:p>
        </w:tc>
        <w:tc>
          <w:tcPr>
            <w:tcW w:w="1936" w:type="dxa"/>
            <w:vAlign w:val="center"/>
          </w:tcPr>
          <w:p w14:paraId="0CC1636B" w14:textId="4D6FA17A" w:rsidR="002A1419" w:rsidRPr="00AC3608" w:rsidRDefault="00E931A2" w:rsidP="00AC3608">
            <w:pPr>
              <w:spacing w:after="0"/>
              <w:jc w:val="center"/>
              <w:rPr>
                <w:sz w:val="20"/>
                <w:szCs w:val="20"/>
                <w:lang w:val="en-GB" w:eastAsia="de-DE"/>
              </w:rPr>
            </w:pPr>
            <w:r w:rsidRPr="00E931A2">
              <w:rPr>
                <w:sz w:val="18"/>
              </w:rPr>
              <w:t>EMH – LZQJ- XC</w:t>
            </w:r>
          </w:p>
        </w:tc>
        <w:tc>
          <w:tcPr>
            <w:tcW w:w="1295" w:type="dxa"/>
            <w:shd w:val="clear" w:color="auto" w:fill="auto"/>
            <w:vAlign w:val="center"/>
          </w:tcPr>
          <w:p w14:paraId="586C15F0" w14:textId="77777777" w:rsidR="00E24719" w:rsidRDefault="00E24719" w:rsidP="00E931A2">
            <w:pPr>
              <w:spacing w:after="0"/>
              <w:jc w:val="center"/>
              <w:rPr>
                <w:sz w:val="18"/>
              </w:rPr>
            </w:pPr>
          </w:p>
          <w:p w14:paraId="45F22F7F" w14:textId="13B31652" w:rsidR="00E931A2" w:rsidRPr="00E931A2" w:rsidRDefault="00E931A2" w:rsidP="00E931A2">
            <w:pPr>
              <w:spacing w:after="0"/>
              <w:jc w:val="center"/>
              <w:rPr>
                <w:sz w:val="18"/>
              </w:rPr>
            </w:pPr>
            <w:r w:rsidRPr="00E931A2">
              <w:rPr>
                <w:sz w:val="18"/>
              </w:rPr>
              <w:t>14/10/2019</w:t>
            </w:r>
          </w:p>
          <w:p w14:paraId="47DDA1D5" w14:textId="507802CF" w:rsidR="002A1419" w:rsidRPr="00AC3608" w:rsidRDefault="002A1419" w:rsidP="00E931A2">
            <w:pPr>
              <w:spacing w:after="0"/>
              <w:jc w:val="center"/>
              <w:rPr>
                <w:sz w:val="20"/>
                <w:szCs w:val="20"/>
                <w:lang w:val="en-GB" w:eastAsia="de-DE"/>
              </w:rPr>
            </w:pPr>
          </w:p>
        </w:tc>
        <w:tc>
          <w:tcPr>
            <w:tcW w:w="1691" w:type="dxa"/>
            <w:shd w:val="clear" w:color="auto" w:fill="auto"/>
            <w:vAlign w:val="center"/>
          </w:tcPr>
          <w:p w14:paraId="23D6F543" w14:textId="77777777" w:rsidR="005B495B" w:rsidRPr="005B495B" w:rsidRDefault="005B495B" w:rsidP="005B495B">
            <w:pPr>
              <w:spacing w:after="0"/>
              <w:jc w:val="center"/>
              <w:rPr>
                <w:color w:val="4D4D4B"/>
                <w:sz w:val="18"/>
              </w:rPr>
            </w:pPr>
            <w:r w:rsidRPr="005B495B">
              <w:rPr>
                <w:color w:val="4D4D4B"/>
                <w:sz w:val="18"/>
              </w:rPr>
              <w:t>Active 0.2s</w:t>
            </w:r>
          </w:p>
          <w:p w14:paraId="1C9638B4" w14:textId="27109AC3" w:rsidR="002A1419" w:rsidRPr="00AC3608" w:rsidRDefault="005B495B" w:rsidP="005B495B">
            <w:pPr>
              <w:spacing w:after="0"/>
              <w:jc w:val="center"/>
              <w:rPr>
                <w:sz w:val="20"/>
                <w:szCs w:val="20"/>
                <w:lang w:val="en-GB" w:eastAsia="de-DE"/>
              </w:rPr>
            </w:pPr>
            <w:r w:rsidRPr="005B495B">
              <w:rPr>
                <w:color w:val="4D4D4B"/>
                <w:sz w:val="18"/>
              </w:rPr>
              <w:t>Reactive 0.5s</w:t>
            </w:r>
          </w:p>
        </w:tc>
        <w:tc>
          <w:tcPr>
            <w:tcW w:w="1870" w:type="dxa"/>
            <w:vAlign w:val="center"/>
          </w:tcPr>
          <w:p w14:paraId="2BA34AB2" w14:textId="430E0355" w:rsidR="002A1419" w:rsidRPr="002947D3" w:rsidRDefault="005B495B" w:rsidP="00AC3608">
            <w:pPr>
              <w:spacing w:after="0"/>
              <w:jc w:val="center"/>
              <w:rPr>
                <w:sz w:val="18"/>
                <w:szCs w:val="18"/>
                <w:lang w:val="en-GB" w:eastAsia="de-DE"/>
              </w:rPr>
            </w:pPr>
            <w:r w:rsidRPr="002947D3">
              <w:rPr>
                <w:sz w:val="18"/>
                <w:szCs w:val="18"/>
                <w:lang w:val="en-GB" w:eastAsia="de-DE"/>
              </w:rPr>
              <w:t>19/09/2021</w:t>
            </w:r>
          </w:p>
        </w:tc>
      </w:tr>
      <w:tr w:rsidR="00E931A2" w:rsidRPr="00566D7B" w14:paraId="72C67C07" w14:textId="77777777" w:rsidTr="002947D3">
        <w:trPr>
          <w:trHeight w:hRule="exact" w:val="713"/>
          <w:jc w:val="center"/>
        </w:trPr>
        <w:tc>
          <w:tcPr>
            <w:tcW w:w="1680" w:type="dxa"/>
            <w:shd w:val="clear" w:color="auto" w:fill="auto"/>
            <w:vAlign w:val="center"/>
          </w:tcPr>
          <w:p w14:paraId="4B4DE8A0" w14:textId="4E182E40" w:rsidR="00E931A2" w:rsidRPr="00E931A2" w:rsidRDefault="00E931A2" w:rsidP="00E24719">
            <w:pPr>
              <w:spacing w:after="0"/>
              <w:rPr>
                <w:sz w:val="20"/>
                <w:szCs w:val="20"/>
                <w:lang w:val="en-GB" w:eastAsia="de-DE"/>
              </w:rPr>
            </w:pPr>
            <w:r w:rsidRPr="00E931A2">
              <w:rPr>
                <w:sz w:val="20"/>
                <w:szCs w:val="20"/>
                <w:lang w:val="en-GB" w:eastAsia="de-DE"/>
              </w:rPr>
              <w:t xml:space="preserve">Main meter (Soma I) </w:t>
            </w:r>
          </w:p>
        </w:tc>
        <w:tc>
          <w:tcPr>
            <w:tcW w:w="1150" w:type="dxa"/>
            <w:shd w:val="clear" w:color="auto" w:fill="auto"/>
            <w:vAlign w:val="center"/>
          </w:tcPr>
          <w:p w14:paraId="06E22E1A" w14:textId="18460671" w:rsidR="00E931A2" w:rsidRDefault="00E931A2" w:rsidP="00AC3608">
            <w:pPr>
              <w:spacing w:after="0"/>
              <w:jc w:val="center"/>
              <w:rPr>
                <w:sz w:val="18"/>
              </w:rPr>
            </w:pPr>
            <w:r>
              <w:rPr>
                <w:sz w:val="18"/>
              </w:rPr>
              <w:t>8923689</w:t>
            </w:r>
          </w:p>
        </w:tc>
        <w:tc>
          <w:tcPr>
            <w:tcW w:w="1936" w:type="dxa"/>
            <w:vAlign w:val="center"/>
          </w:tcPr>
          <w:p w14:paraId="2E0F451B" w14:textId="1516B3E2" w:rsidR="00E931A2" w:rsidRPr="00E931A2" w:rsidRDefault="00E931A2" w:rsidP="00AC3608">
            <w:pPr>
              <w:spacing w:after="0"/>
              <w:jc w:val="center"/>
              <w:rPr>
                <w:sz w:val="18"/>
              </w:rPr>
            </w:pPr>
            <w:r>
              <w:rPr>
                <w:sz w:val="18"/>
              </w:rPr>
              <w:t>EMH–</w:t>
            </w:r>
            <w:r>
              <w:rPr>
                <w:spacing w:val="-61"/>
                <w:sz w:val="18"/>
              </w:rPr>
              <w:t xml:space="preserve"> </w:t>
            </w:r>
            <w:r>
              <w:rPr>
                <w:sz w:val="18"/>
              </w:rPr>
              <w:t>LZQJ-</w:t>
            </w:r>
            <w:r>
              <w:rPr>
                <w:spacing w:val="-61"/>
                <w:sz w:val="18"/>
              </w:rPr>
              <w:t xml:space="preserve"> </w:t>
            </w:r>
            <w:r>
              <w:rPr>
                <w:sz w:val="18"/>
              </w:rPr>
              <w:t>XC</w:t>
            </w:r>
          </w:p>
        </w:tc>
        <w:tc>
          <w:tcPr>
            <w:tcW w:w="1295" w:type="dxa"/>
            <w:shd w:val="clear" w:color="auto" w:fill="auto"/>
            <w:vAlign w:val="center"/>
          </w:tcPr>
          <w:p w14:paraId="1ADAF65A" w14:textId="78293D75" w:rsidR="00E931A2" w:rsidRPr="00E931A2" w:rsidRDefault="00E931A2" w:rsidP="00102943">
            <w:pPr>
              <w:spacing w:after="0"/>
              <w:jc w:val="center"/>
              <w:rPr>
                <w:sz w:val="18"/>
              </w:rPr>
            </w:pPr>
            <w:r w:rsidRPr="00E931A2">
              <w:rPr>
                <w:sz w:val="18"/>
              </w:rPr>
              <w:t>15/10/2019</w:t>
            </w:r>
          </w:p>
        </w:tc>
        <w:tc>
          <w:tcPr>
            <w:tcW w:w="1691" w:type="dxa"/>
            <w:shd w:val="clear" w:color="auto" w:fill="auto"/>
            <w:vAlign w:val="center"/>
          </w:tcPr>
          <w:p w14:paraId="040A1E6E" w14:textId="77777777" w:rsidR="005B495B" w:rsidRDefault="005B495B" w:rsidP="005B495B">
            <w:pPr>
              <w:spacing w:after="0"/>
              <w:jc w:val="center"/>
              <w:rPr>
                <w:sz w:val="18"/>
              </w:rPr>
            </w:pPr>
            <w:r>
              <w:rPr>
                <w:sz w:val="18"/>
              </w:rPr>
              <w:t>Active 0.2s</w:t>
            </w:r>
          </w:p>
          <w:p w14:paraId="5D29907E" w14:textId="61279F59" w:rsidR="00E931A2" w:rsidRDefault="005B495B" w:rsidP="005B495B">
            <w:pPr>
              <w:spacing w:after="0"/>
              <w:jc w:val="center"/>
              <w:rPr>
                <w:color w:val="4D4D4B"/>
                <w:sz w:val="18"/>
              </w:rPr>
            </w:pPr>
            <w:r>
              <w:rPr>
                <w:sz w:val="18"/>
              </w:rPr>
              <w:t>Reactive 0.5s</w:t>
            </w:r>
          </w:p>
        </w:tc>
        <w:tc>
          <w:tcPr>
            <w:tcW w:w="1870" w:type="dxa"/>
            <w:vAlign w:val="center"/>
          </w:tcPr>
          <w:p w14:paraId="1E991BA6" w14:textId="4818FE43" w:rsidR="00E931A2" w:rsidRPr="002947D3" w:rsidRDefault="005B495B" w:rsidP="005B495B">
            <w:pPr>
              <w:spacing w:after="0"/>
              <w:jc w:val="center"/>
              <w:rPr>
                <w:sz w:val="18"/>
                <w:szCs w:val="18"/>
                <w:lang w:val="en-GB" w:eastAsia="de-DE"/>
              </w:rPr>
            </w:pPr>
            <w:r w:rsidRPr="00E24719">
              <w:rPr>
                <w:sz w:val="18"/>
                <w:szCs w:val="18"/>
              </w:rPr>
              <w:t>19/09/2021</w:t>
            </w:r>
          </w:p>
        </w:tc>
      </w:tr>
      <w:tr w:rsidR="00E931A2" w:rsidRPr="00566D7B" w14:paraId="02C19851" w14:textId="77777777" w:rsidTr="002947D3">
        <w:trPr>
          <w:trHeight w:hRule="exact" w:val="696"/>
          <w:jc w:val="center"/>
        </w:trPr>
        <w:tc>
          <w:tcPr>
            <w:tcW w:w="1680" w:type="dxa"/>
            <w:shd w:val="clear" w:color="auto" w:fill="auto"/>
            <w:vAlign w:val="center"/>
          </w:tcPr>
          <w:p w14:paraId="16CD5B60" w14:textId="3D412C0E" w:rsidR="00E931A2" w:rsidRPr="00E931A2" w:rsidRDefault="00E931A2" w:rsidP="00E24719">
            <w:pPr>
              <w:spacing w:after="0"/>
              <w:rPr>
                <w:sz w:val="20"/>
                <w:szCs w:val="20"/>
                <w:lang w:val="en-GB" w:eastAsia="de-DE"/>
              </w:rPr>
            </w:pPr>
            <w:r w:rsidRPr="00E931A2">
              <w:rPr>
                <w:sz w:val="20"/>
                <w:szCs w:val="20"/>
                <w:lang w:val="en-GB" w:eastAsia="de-DE"/>
              </w:rPr>
              <w:t xml:space="preserve">Backup Meter (Soma I) </w:t>
            </w:r>
          </w:p>
        </w:tc>
        <w:tc>
          <w:tcPr>
            <w:tcW w:w="1150" w:type="dxa"/>
            <w:shd w:val="clear" w:color="auto" w:fill="auto"/>
            <w:vAlign w:val="center"/>
          </w:tcPr>
          <w:p w14:paraId="5F372D5E" w14:textId="279BF965" w:rsidR="00E931A2" w:rsidRDefault="00E931A2" w:rsidP="00AC3608">
            <w:pPr>
              <w:spacing w:after="0"/>
              <w:jc w:val="center"/>
              <w:rPr>
                <w:sz w:val="18"/>
              </w:rPr>
            </w:pPr>
            <w:r>
              <w:rPr>
                <w:sz w:val="18"/>
              </w:rPr>
              <w:t>8923690</w:t>
            </w:r>
          </w:p>
        </w:tc>
        <w:tc>
          <w:tcPr>
            <w:tcW w:w="1936" w:type="dxa"/>
            <w:vAlign w:val="center"/>
          </w:tcPr>
          <w:p w14:paraId="62D45187" w14:textId="6D5A04E4" w:rsidR="00E931A2" w:rsidRPr="00E931A2" w:rsidRDefault="00E931A2" w:rsidP="00AC3608">
            <w:pPr>
              <w:spacing w:after="0"/>
              <w:jc w:val="center"/>
              <w:rPr>
                <w:sz w:val="18"/>
              </w:rPr>
            </w:pPr>
            <w:r>
              <w:rPr>
                <w:sz w:val="18"/>
              </w:rPr>
              <w:t>EMH–</w:t>
            </w:r>
            <w:r>
              <w:rPr>
                <w:spacing w:val="-61"/>
                <w:sz w:val="18"/>
              </w:rPr>
              <w:t xml:space="preserve"> </w:t>
            </w:r>
            <w:r>
              <w:rPr>
                <w:sz w:val="18"/>
              </w:rPr>
              <w:t>LZQJ-</w:t>
            </w:r>
            <w:r>
              <w:rPr>
                <w:spacing w:val="-61"/>
                <w:sz w:val="18"/>
              </w:rPr>
              <w:t xml:space="preserve"> </w:t>
            </w:r>
            <w:r>
              <w:rPr>
                <w:sz w:val="18"/>
              </w:rPr>
              <w:t>XC</w:t>
            </w:r>
          </w:p>
        </w:tc>
        <w:tc>
          <w:tcPr>
            <w:tcW w:w="1295" w:type="dxa"/>
            <w:shd w:val="clear" w:color="auto" w:fill="auto"/>
            <w:vAlign w:val="center"/>
          </w:tcPr>
          <w:p w14:paraId="102A713C" w14:textId="77777777" w:rsidR="00E24719" w:rsidRDefault="00E24719" w:rsidP="00E931A2">
            <w:pPr>
              <w:spacing w:after="0"/>
              <w:jc w:val="center"/>
              <w:rPr>
                <w:sz w:val="18"/>
              </w:rPr>
            </w:pPr>
          </w:p>
          <w:p w14:paraId="413FD8BC" w14:textId="4A4690B6" w:rsidR="00E931A2" w:rsidRPr="00E931A2" w:rsidRDefault="00E931A2" w:rsidP="00E931A2">
            <w:pPr>
              <w:spacing w:after="0"/>
              <w:jc w:val="center"/>
              <w:rPr>
                <w:sz w:val="18"/>
              </w:rPr>
            </w:pPr>
            <w:r w:rsidRPr="00E931A2">
              <w:rPr>
                <w:sz w:val="18"/>
              </w:rPr>
              <w:t>15/10/2019</w:t>
            </w:r>
          </w:p>
          <w:p w14:paraId="064894D8" w14:textId="01DF1D85" w:rsidR="00E931A2" w:rsidRPr="00E931A2" w:rsidRDefault="00E931A2" w:rsidP="00E931A2">
            <w:pPr>
              <w:spacing w:after="0"/>
              <w:jc w:val="center"/>
              <w:rPr>
                <w:sz w:val="18"/>
              </w:rPr>
            </w:pPr>
          </w:p>
        </w:tc>
        <w:tc>
          <w:tcPr>
            <w:tcW w:w="1691" w:type="dxa"/>
            <w:shd w:val="clear" w:color="auto" w:fill="auto"/>
            <w:vAlign w:val="center"/>
          </w:tcPr>
          <w:p w14:paraId="037C9670" w14:textId="77777777" w:rsidR="005B495B" w:rsidRDefault="005B495B" w:rsidP="005B495B">
            <w:pPr>
              <w:spacing w:after="0"/>
              <w:jc w:val="center"/>
              <w:rPr>
                <w:sz w:val="18"/>
              </w:rPr>
            </w:pPr>
            <w:r>
              <w:rPr>
                <w:sz w:val="18"/>
              </w:rPr>
              <w:t>Active 0.2s</w:t>
            </w:r>
          </w:p>
          <w:p w14:paraId="2982CC0E" w14:textId="677C2E3D" w:rsidR="00E931A2" w:rsidRDefault="005B495B" w:rsidP="005B495B">
            <w:pPr>
              <w:spacing w:after="0"/>
              <w:jc w:val="center"/>
              <w:rPr>
                <w:color w:val="4D4D4B"/>
                <w:sz w:val="18"/>
              </w:rPr>
            </w:pPr>
            <w:r>
              <w:rPr>
                <w:sz w:val="18"/>
              </w:rPr>
              <w:t>Reactive 0.5s</w:t>
            </w:r>
          </w:p>
        </w:tc>
        <w:tc>
          <w:tcPr>
            <w:tcW w:w="1870" w:type="dxa"/>
            <w:vAlign w:val="center"/>
          </w:tcPr>
          <w:p w14:paraId="19DB07A9" w14:textId="2206B979" w:rsidR="00E931A2" w:rsidRPr="002947D3" w:rsidRDefault="005B495B" w:rsidP="005B495B">
            <w:pPr>
              <w:spacing w:after="0"/>
              <w:jc w:val="center"/>
              <w:rPr>
                <w:sz w:val="18"/>
                <w:szCs w:val="18"/>
                <w:lang w:val="en-GB" w:eastAsia="de-DE"/>
              </w:rPr>
            </w:pPr>
            <w:r w:rsidRPr="00E24719">
              <w:rPr>
                <w:sz w:val="18"/>
                <w:szCs w:val="18"/>
              </w:rPr>
              <w:t>19/09/2021</w:t>
            </w:r>
          </w:p>
        </w:tc>
      </w:tr>
    </w:tbl>
    <w:p w14:paraId="2E11F183" w14:textId="77777777" w:rsidR="0021444B" w:rsidRDefault="0021444B" w:rsidP="003B285B">
      <w:pPr>
        <w:spacing w:after="200"/>
      </w:pPr>
      <w:bookmarkStart w:id="40" w:name="_Toc40962747"/>
      <w:bookmarkStart w:id="41" w:name="_Ref47706326"/>
      <w:bookmarkStart w:id="42" w:name="_Ref49860677"/>
      <w:bookmarkEnd w:id="39"/>
    </w:p>
    <w:p w14:paraId="11B06BA9" w14:textId="76B2B0BC" w:rsidR="00E728E9" w:rsidRDefault="00E728E9" w:rsidP="003B285B">
      <w:pPr>
        <w:spacing w:after="200"/>
      </w:pPr>
      <w:bookmarkStart w:id="43" w:name="_Hlk141977685"/>
      <w:r w:rsidRPr="00E728E9">
        <w:t>Single line diagram can be seen below</w:t>
      </w:r>
      <w:r w:rsidR="00E24719">
        <w:t>:</w:t>
      </w:r>
    </w:p>
    <w:bookmarkEnd w:id="43"/>
    <w:p w14:paraId="47ED1AD1" w14:textId="070AC9A2" w:rsidR="00E728E9" w:rsidRDefault="00A97819" w:rsidP="009E1C9F">
      <w:pPr>
        <w:spacing w:after="200"/>
        <w:jc w:val="center"/>
      </w:pPr>
      <w:r w:rsidRPr="00A97819">
        <w:rPr>
          <w:noProof/>
        </w:rPr>
        <w:drawing>
          <wp:inline distT="0" distB="0" distL="0" distR="0" wp14:anchorId="291A23FC" wp14:editId="6AE34AD5">
            <wp:extent cx="4092295" cy="2781541"/>
            <wp:effectExtent l="0" t="0" r="3810" b="0"/>
            <wp:docPr id="16319321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932196" name=""/>
                    <pic:cNvPicPr/>
                  </pic:nvPicPr>
                  <pic:blipFill>
                    <a:blip r:embed="rId11"/>
                    <a:stretch>
                      <a:fillRect/>
                    </a:stretch>
                  </pic:blipFill>
                  <pic:spPr>
                    <a:xfrm>
                      <a:off x="0" y="0"/>
                      <a:ext cx="4092295" cy="2781541"/>
                    </a:xfrm>
                    <a:prstGeom prst="rect">
                      <a:avLst/>
                    </a:prstGeom>
                  </pic:spPr>
                </pic:pic>
              </a:graphicData>
            </a:graphic>
          </wp:inline>
        </w:drawing>
      </w:r>
    </w:p>
    <w:p w14:paraId="3996F567" w14:textId="10BB3914" w:rsidR="00E728E9" w:rsidRDefault="00E728E9" w:rsidP="009E1C9F">
      <w:pPr>
        <w:spacing w:after="200"/>
        <w:jc w:val="center"/>
      </w:pPr>
      <w:bookmarkStart w:id="44" w:name="_Hlk141977701"/>
      <w:r>
        <w:t>Figure 3: Single Line Diagram</w:t>
      </w:r>
    </w:p>
    <w:bookmarkEnd w:id="44"/>
    <w:p w14:paraId="62287967" w14:textId="45CD2540" w:rsidR="00E728E9" w:rsidRPr="009E1C9F" w:rsidRDefault="00E728E9">
      <w:pPr>
        <w:spacing w:after="200"/>
        <w:rPr>
          <w:rFonts w:asciiTheme="majorHAnsi" w:eastAsia="Times New Roman" w:hAnsiTheme="majorHAnsi" w:cs="Arial"/>
          <w:color w:val="auto"/>
          <w:szCs w:val="22"/>
          <w:lang w:val="en-GB" w:eastAsia="en-GB"/>
          <w14:cntxtAlts w14:val="0"/>
        </w:rPr>
      </w:pPr>
    </w:p>
    <w:p w14:paraId="073A2AAF" w14:textId="31355E87" w:rsidR="00816579" w:rsidRPr="00241108" w:rsidRDefault="00816579" w:rsidP="00816579">
      <w:pPr>
        <w:pStyle w:val="SectionTitle"/>
      </w:pPr>
      <w:bookmarkStart w:id="45" w:name="D"/>
      <w:r w:rsidRPr="00241108">
        <w:t xml:space="preserve">DATA AND </w:t>
      </w:r>
      <w:r w:rsidRPr="00F675B3">
        <w:t>PARAMETERS</w:t>
      </w:r>
      <w:bookmarkEnd w:id="40"/>
      <w:bookmarkEnd w:id="41"/>
      <w:bookmarkEnd w:id="42"/>
    </w:p>
    <w:p w14:paraId="50C9475A" w14:textId="016C5895" w:rsidR="00975334" w:rsidRDefault="00816579" w:rsidP="00EB4FB9">
      <w:pPr>
        <w:pStyle w:val="Heading5"/>
        <w:numPr>
          <w:ilvl w:val="1"/>
          <w:numId w:val="17"/>
        </w:numPr>
        <w:tabs>
          <w:tab w:val="clear" w:pos="226"/>
        </w:tabs>
        <w:spacing w:line="240" w:lineRule="auto"/>
        <w:contextualSpacing/>
      </w:pPr>
      <w:bookmarkStart w:id="46" w:name="_Ref418094907"/>
      <w:bookmarkStart w:id="47" w:name="_Toc40962748"/>
      <w:bookmarkEnd w:id="45"/>
      <w:r w:rsidRPr="00241108">
        <w:t>Data and parameters fixed ex ante or at renewal of crediting period</w:t>
      </w:r>
      <w:bookmarkEnd w:id="46"/>
      <w:bookmarkEnd w:id="47"/>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1E0" w:firstRow="1" w:lastRow="1" w:firstColumn="1" w:lastColumn="1" w:noHBand="0" w:noVBand="0"/>
      </w:tblPr>
      <w:tblGrid>
        <w:gridCol w:w="2971"/>
        <w:gridCol w:w="6663"/>
      </w:tblGrid>
      <w:tr w:rsidR="008B212E" w:rsidRPr="007268A3" w14:paraId="3C92B9B7" w14:textId="77777777" w:rsidTr="00F675B3">
        <w:trPr>
          <w:cantSplit/>
        </w:trPr>
        <w:tc>
          <w:tcPr>
            <w:tcW w:w="1542" w:type="pct"/>
            <w:shd w:val="clear" w:color="auto" w:fill="E6E5E5" w:themeFill="background2"/>
            <w:tcMar>
              <w:top w:w="62" w:type="dxa"/>
              <w:bottom w:w="62" w:type="dxa"/>
            </w:tcMar>
          </w:tcPr>
          <w:p w14:paraId="3B72AEA6" w14:textId="77777777" w:rsidR="008B212E" w:rsidRPr="007268A3" w:rsidRDefault="008B212E" w:rsidP="008B212E">
            <w:pPr>
              <w:pStyle w:val="SDMTableBoxParaNotNumbered"/>
              <w:keepNext/>
              <w:keepLines/>
              <w:spacing w:line="276" w:lineRule="auto"/>
              <w:rPr>
                <w:rFonts w:asciiTheme="minorHAnsi" w:hAnsiTheme="minorHAnsi" w:cs="Arial"/>
                <w:b/>
                <w:color w:val="464646" w:themeColor="text2" w:themeTint="E6"/>
                <w:sz w:val="22"/>
                <w:szCs w:val="22"/>
              </w:rPr>
            </w:pPr>
            <w:r w:rsidRPr="007268A3">
              <w:rPr>
                <w:rFonts w:asciiTheme="minorHAnsi" w:hAnsiTheme="minorHAnsi" w:cs="Arial"/>
                <w:b/>
                <w:color w:val="464646" w:themeColor="text2" w:themeTint="E6"/>
                <w:sz w:val="22"/>
                <w:szCs w:val="22"/>
              </w:rPr>
              <w:t>Data/parameter:</w:t>
            </w:r>
          </w:p>
        </w:tc>
        <w:tc>
          <w:tcPr>
            <w:tcW w:w="3458" w:type="pct"/>
          </w:tcPr>
          <w:p w14:paraId="39A2FB62" w14:textId="7D7DBD30" w:rsidR="008B212E" w:rsidRPr="008B212E" w:rsidRDefault="008B212E" w:rsidP="008B212E">
            <w:pPr>
              <w:spacing w:after="0"/>
              <w:jc w:val="both"/>
              <w:rPr>
                <w:rFonts w:asciiTheme="minorHAnsi" w:hAnsiTheme="minorHAnsi" w:cs="Arial"/>
                <w:color w:val="464646" w:themeColor="text2" w:themeTint="E6"/>
                <w:szCs w:val="22"/>
                <w:vertAlign w:val="subscript"/>
              </w:rPr>
            </w:pPr>
            <w:proofErr w:type="gramStart"/>
            <w:r w:rsidRPr="008B212E">
              <w:rPr>
                <w:szCs w:val="22"/>
              </w:rPr>
              <w:t>EFgrid,CM</w:t>
            </w:r>
            <w:proofErr w:type="gramEnd"/>
            <w:r w:rsidRPr="008B212E">
              <w:rPr>
                <w:szCs w:val="22"/>
              </w:rPr>
              <w:t>,y</w:t>
            </w:r>
          </w:p>
        </w:tc>
      </w:tr>
      <w:tr w:rsidR="008B212E" w:rsidRPr="007268A3" w14:paraId="2E577141" w14:textId="77777777" w:rsidTr="00F675B3">
        <w:trPr>
          <w:cantSplit/>
        </w:trPr>
        <w:tc>
          <w:tcPr>
            <w:tcW w:w="1542" w:type="pct"/>
            <w:shd w:val="clear" w:color="auto" w:fill="E6E5E5" w:themeFill="background2"/>
          </w:tcPr>
          <w:p w14:paraId="63EB7686" w14:textId="77777777" w:rsidR="008B212E" w:rsidRPr="007268A3" w:rsidRDefault="008B212E" w:rsidP="008B212E">
            <w:pPr>
              <w:pStyle w:val="SDMTableBoxParaNotNumbered"/>
              <w:spacing w:line="276" w:lineRule="auto"/>
              <w:rPr>
                <w:rFonts w:asciiTheme="minorHAnsi" w:hAnsiTheme="minorHAnsi" w:cs="Arial"/>
                <w:color w:val="464646" w:themeColor="text2" w:themeTint="E6"/>
                <w:sz w:val="22"/>
                <w:szCs w:val="22"/>
              </w:rPr>
            </w:pPr>
            <w:r w:rsidRPr="007268A3">
              <w:rPr>
                <w:rFonts w:asciiTheme="minorHAnsi" w:hAnsiTheme="minorHAnsi" w:cs="Arial"/>
                <w:color w:val="464646" w:themeColor="text2" w:themeTint="E6"/>
                <w:sz w:val="22"/>
                <w:szCs w:val="22"/>
              </w:rPr>
              <w:t>Unit</w:t>
            </w:r>
          </w:p>
        </w:tc>
        <w:tc>
          <w:tcPr>
            <w:tcW w:w="3458" w:type="pct"/>
          </w:tcPr>
          <w:p w14:paraId="5B2ED2BD" w14:textId="515C87CE" w:rsidR="008B212E" w:rsidRPr="008B212E" w:rsidRDefault="008B212E" w:rsidP="008B212E">
            <w:pPr>
              <w:spacing w:after="0"/>
              <w:rPr>
                <w:rFonts w:asciiTheme="minorHAnsi" w:hAnsiTheme="minorHAnsi" w:cs="Arial"/>
                <w:color w:val="464646" w:themeColor="text2" w:themeTint="E6"/>
                <w:szCs w:val="22"/>
              </w:rPr>
            </w:pPr>
            <w:r w:rsidRPr="008B212E">
              <w:rPr>
                <w:szCs w:val="22"/>
              </w:rPr>
              <w:t>tCO2/MWh</w:t>
            </w:r>
          </w:p>
        </w:tc>
      </w:tr>
      <w:tr w:rsidR="008B212E" w:rsidRPr="007268A3" w14:paraId="57189DFB" w14:textId="77777777" w:rsidTr="00F675B3">
        <w:trPr>
          <w:cantSplit/>
        </w:trPr>
        <w:tc>
          <w:tcPr>
            <w:tcW w:w="1542" w:type="pct"/>
            <w:shd w:val="clear" w:color="auto" w:fill="E6E5E5" w:themeFill="background2"/>
          </w:tcPr>
          <w:p w14:paraId="6BA0A739" w14:textId="77777777" w:rsidR="008B212E" w:rsidRPr="007268A3" w:rsidRDefault="008B212E" w:rsidP="008B212E">
            <w:pPr>
              <w:pStyle w:val="SDMTableBoxParaNotNumbered"/>
              <w:spacing w:line="276" w:lineRule="auto"/>
              <w:rPr>
                <w:rFonts w:asciiTheme="minorHAnsi" w:hAnsiTheme="minorHAnsi" w:cs="Arial"/>
                <w:color w:val="464646" w:themeColor="text2" w:themeTint="E6"/>
                <w:sz w:val="22"/>
                <w:szCs w:val="22"/>
              </w:rPr>
            </w:pPr>
            <w:r w:rsidRPr="007268A3">
              <w:rPr>
                <w:rFonts w:asciiTheme="minorHAnsi" w:hAnsiTheme="minorHAnsi" w:cs="Arial"/>
                <w:color w:val="464646" w:themeColor="text2" w:themeTint="E6"/>
                <w:sz w:val="22"/>
                <w:szCs w:val="22"/>
              </w:rPr>
              <w:t>Description</w:t>
            </w:r>
          </w:p>
        </w:tc>
        <w:tc>
          <w:tcPr>
            <w:tcW w:w="3458" w:type="pct"/>
          </w:tcPr>
          <w:p w14:paraId="0D3C2308" w14:textId="10655B0D" w:rsidR="008B212E" w:rsidRPr="008B212E" w:rsidRDefault="008B212E" w:rsidP="008B212E">
            <w:pPr>
              <w:spacing w:after="0"/>
              <w:rPr>
                <w:rFonts w:asciiTheme="minorHAnsi" w:hAnsiTheme="minorHAnsi" w:cs="Arial"/>
                <w:color w:val="464646" w:themeColor="text2" w:themeTint="E6"/>
                <w:szCs w:val="22"/>
              </w:rPr>
            </w:pPr>
            <w:r w:rsidRPr="008B212E">
              <w:rPr>
                <w:szCs w:val="22"/>
              </w:rPr>
              <w:t>For the combined margin CO2 emission factor that were used to calculate estimated emission reductions, publication of Turkish Ministry of Energy and Natural Resources which is indicating Turkey's National Electric Grid Emission Factor for the year of 2019 was used.</w:t>
            </w:r>
          </w:p>
        </w:tc>
      </w:tr>
      <w:tr w:rsidR="008B212E" w:rsidRPr="007268A3" w14:paraId="2EC56023" w14:textId="77777777" w:rsidTr="00F675B3">
        <w:trPr>
          <w:cantSplit/>
        </w:trPr>
        <w:tc>
          <w:tcPr>
            <w:tcW w:w="1542" w:type="pct"/>
            <w:shd w:val="clear" w:color="auto" w:fill="E6E5E5" w:themeFill="background2"/>
          </w:tcPr>
          <w:p w14:paraId="6671893D" w14:textId="77777777" w:rsidR="008B212E" w:rsidRPr="007268A3" w:rsidRDefault="008B212E" w:rsidP="008B212E">
            <w:pPr>
              <w:pStyle w:val="SDMTableBoxParaNotNumbered"/>
              <w:spacing w:line="276" w:lineRule="auto"/>
              <w:rPr>
                <w:rFonts w:asciiTheme="minorHAnsi" w:hAnsiTheme="minorHAnsi" w:cs="Arial"/>
                <w:color w:val="464646" w:themeColor="text2" w:themeTint="E6"/>
                <w:sz w:val="22"/>
                <w:szCs w:val="22"/>
              </w:rPr>
            </w:pPr>
            <w:r w:rsidRPr="007268A3">
              <w:rPr>
                <w:rFonts w:asciiTheme="minorHAnsi" w:hAnsiTheme="minorHAnsi" w:cs="Arial"/>
                <w:color w:val="464646" w:themeColor="text2" w:themeTint="E6"/>
                <w:sz w:val="22"/>
                <w:szCs w:val="22"/>
              </w:rPr>
              <w:t>Source of data</w:t>
            </w:r>
          </w:p>
        </w:tc>
        <w:tc>
          <w:tcPr>
            <w:tcW w:w="3458" w:type="pct"/>
          </w:tcPr>
          <w:p w14:paraId="08C8860A" w14:textId="77777777" w:rsidR="008B212E" w:rsidRPr="008B212E" w:rsidRDefault="008B212E" w:rsidP="008B212E">
            <w:pPr>
              <w:widowControl w:val="0"/>
              <w:autoSpaceDE w:val="0"/>
              <w:autoSpaceDN w:val="0"/>
              <w:spacing w:before="56" w:after="0" w:line="240" w:lineRule="auto"/>
              <w:jc w:val="both"/>
              <w:rPr>
                <w:rFonts w:eastAsia="Verdana" w:cs="Verdana"/>
                <w:color w:val="auto"/>
                <w:sz w:val="20"/>
                <w:szCs w:val="20"/>
                <w14:cntxtAlts w14:val="0"/>
              </w:rPr>
            </w:pPr>
            <w:r w:rsidRPr="008B212E">
              <w:rPr>
                <w:rFonts w:eastAsia="Verdana" w:cs="Verdana"/>
                <w:color w:val="auto"/>
                <w:sz w:val="20"/>
                <w:szCs w:val="20"/>
                <w14:cntxtAlts w14:val="0"/>
              </w:rPr>
              <w:t>Please</w:t>
            </w:r>
            <w:r w:rsidRPr="008B212E">
              <w:rPr>
                <w:rFonts w:eastAsia="Verdana" w:cs="Verdana"/>
                <w:color w:val="auto"/>
                <w:spacing w:val="-3"/>
                <w:sz w:val="20"/>
                <w:szCs w:val="20"/>
                <w14:cntxtAlts w14:val="0"/>
              </w:rPr>
              <w:t xml:space="preserve"> </w:t>
            </w:r>
            <w:r w:rsidRPr="008B212E">
              <w:rPr>
                <w:rFonts w:eastAsia="Verdana" w:cs="Verdana"/>
                <w:color w:val="auto"/>
                <w:sz w:val="20"/>
                <w:szCs w:val="20"/>
                <w14:cntxtAlts w14:val="0"/>
              </w:rPr>
              <w:t>see:</w:t>
            </w:r>
          </w:p>
          <w:p w14:paraId="0FCAEAED" w14:textId="77777777" w:rsidR="008B212E" w:rsidRPr="008B212E" w:rsidRDefault="008B212E" w:rsidP="008B212E">
            <w:pPr>
              <w:widowControl w:val="0"/>
              <w:autoSpaceDE w:val="0"/>
              <w:autoSpaceDN w:val="0"/>
              <w:spacing w:before="121" w:after="0" w:line="240" w:lineRule="auto"/>
              <w:jc w:val="both"/>
              <w:rPr>
                <w:rFonts w:eastAsia="Verdana" w:cs="Verdana"/>
                <w:color w:val="auto"/>
                <w:sz w:val="16"/>
                <w:szCs w:val="16"/>
                <w14:cntxtAlts w14:val="0"/>
              </w:rPr>
            </w:pPr>
            <w:r w:rsidRPr="008B212E">
              <w:rPr>
                <w:rFonts w:eastAsia="Verdana" w:cs="Verdana"/>
                <w:color w:val="00B8BB"/>
                <w:sz w:val="16"/>
                <w:szCs w:val="16"/>
                <w14:cntxtAlts w14:val="0"/>
              </w:rPr>
              <w:t>https://enerji.gov.tr//Media/Dizin/EVCED/tr/%C3%87evreVe%C4%B0klim/</w:t>
            </w:r>
          </w:p>
          <w:p w14:paraId="2CAAC7F2" w14:textId="76A34FE6" w:rsidR="008B212E" w:rsidRPr="007268A3" w:rsidRDefault="008B212E" w:rsidP="008B212E">
            <w:pPr>
              <w:spacing w:after="0"/>
              <w:jc w:val="both"/>
              <w:rPr>
                <w:rFonts w:asciiTheme="minorHAnsi" w:hAnsiTheme="minorHAnsi" w:cs="Arial"/>
                <w:color w:val="464646" w:themeColor="text2" w:themeTint="E6"/>
                <w:szCs w:val="22"/>
              </w:rPr>
            </w:pPr>
            <w:r w:rsidRPr="008B212E">
              <w:rPr>
                <w:rFonts w:eastAsia="Verdana" w:cs="Verdana"/>
                <w:color w:val="00B8BB"/>
                <w:spacing w:val="-1"/>
                <w:sz w:val="16"/>
                <w:szCs w:val="16"/>
                <w14:cntxtAlts w14:val="0"/>
              </w:rPr>
              <w:t>%C4%B0klimDe%C4%9Fi%C5%9Fikli%C4%9Fi/T%C3%BCrkiyeUlusalElekt</w:t>
            </w:r>
            <w:r w:rsidRPr="008B212E">
              <w:rPr>
                <w:rFonts w:eastAsia="Verdana" w:cs="Verdana"/>
                <w:color w:val="00B8BB"/>
                <w:sz w:val="16"/>
                <w:szCs w:val="16"/>
                <w14:cntxtAlts w14:val="0"/>
              </w:rPr>
              <w:t xml:space="preserve"> rik%C5%9EebekesiEmisyonFakt%C3%B6r%C3%BC/Belgeler/EK-2.pdf</w:t>
            </w:r>
          </w:p>
        </w:tc>
      </w:tr>
      <w:tr w:rsidR="008B212E" w:rsidRPr="007268A3" w14:paraId="61AA080D" w14:textId="77777777" w:rsidTr="00F675B3">
        <w:trPr>
          <w:cantSplit/>
        </w:trPr>
        <w:tc>
          <w:tcPr>
            <w:tcW w:w="1542" w:type="pct"/>
            <w:shd w:val="clear" w:color="auto" w:fill="E6E5E5" w:themeFill="background2"/>
          </w:tcPr>
          <w:p w14:paraId="6505F4A8" w14:textId="77777777" w:rsidR="008B212E" w:rsidRPr="007268A3" w:rsidRDefault="008B212E" w:rsidP="008B212E">
            <w:pPr>
              <w:pStyle w:val="SDMTableBoxParaNotNumbered"/>
              <w:spacing w:line="276" w:lineRule="auto"/>
              <w:rPr>
                <w:rFonts w:asciiTheme="minorHAnsi" w:hAnsiTheme="minorHAnsi" w:cs="Arial"/>
                <w:color w:val="464646" w:themeColor="text2" w:themeTint="E6"/>
                <w:sz w:val="22"/>
                <w:szCs w:val="22"/>
              </w:rPr>
            </w:pPr>
            <w:r w:rsidRPr="007268A3">
              <w:rPr>
                <w:rFonts w:asciiTheme="minorHAnsi" w:hAnsiTheme="minorHAnsi" w:cs="Arial"/>
                <w:color w:val="464646" w:themeColor="text2" w:themeTint="E6"/>
                <w:sz w:val="22"/>
                <w:szCs w:val="22"/>
              </w:rPr>
              <w:lastRenderedPageBreak/>
              <w:t>Value(s) applied)</w:t>
            </w:r>
          </w:p>
        </w:tc>
        <w:tc>
          <w:tcPr>
            <w:tcW w:w="3458" w:type="pct"/>
          </w:tcPr>
          <w:p w14:paraId="3087B7FC" w14:textId="0B66ECC1" w:rsidR="008B212E" w:rsidRPr="003B0963" w:rsidRDefault="008B212E" w:rsidP="008B212E">
            <w:pPr>
              <w:spacing w:after="0"/>
              <w:rPr>
                <w:rFonts w:asciiTheme="minorHAnsi" w:hAnsiTheme="minorHAnsi" w:cs="Arial"/>
                <w:color w:val="464646" w:themeColor="text2" w:themeTint="E6"/>
                <w:szCs w:val="22"/>
              </w:rPr>
            </w:pPr>
            <w:r w:rsidRPr="003B0963">
              <w:rPr>
                <w:color w:val="4D4D4B"/>
                <w:szCs w:val="22"/>
              </w:rPr>
              <w:t>0.6482</w:t>
            </w:r>
            <w:r w:rsidRPr="003B0963">
              <w:rPr>
                <w:color w:val="4D4D4B"/>
                <w:spacing w:val="-4"/>
                <w:szCs w:val="22"/>
              </w:rPr>
              <w:t xml:space="preserve"> </w:t>
            </w:r>
            <w:r w:rsidRPr="003B0963">
              <w:rPr>
                <w:color w:val="4D4D4B"/>
                <w:szCs w:val="22"/>
              </w:rPr>
              <w:t>tCO2/MWh</w:t>
            </w:r>
          </w:p>
        </w:tc>
      </w:tr>
      <w:tr w:rsidR="008B212E" w:rsidRPr="007268A3" w14:paraId="2CEAA615" w14:textId="77777777" w:rsidTr="008B212E">
        <w:trPr>
          <w:cantSplit/>
          <w:trHeight w:val="759"/>
        </w:trPr>
        <w:tc>
          <w:tcPr>
            <w:tcW w:w="1542" w:type="pct"/>
            <w:shd w:val="clear" w:color="auto" w:fill="E6E5E5" w:themeFill="background2"/>
          </w:tcPr>
          <w:p w14:paraId="5303BBD4" w14:textId="77777777" w:rsidR="008B212E" w:rsidRPr="007268A3" w:rsidRDefault="008B212E" w:rsidP="008B212E">
            <w:pPr>
              <w:pStyle w:val="SDMTableBoxParaNotNumbered"/>
              <w:spacing w:line="276" w:lineRule="auto"/>
              <w:rPr>
                <w:rFonts w:asciiTheme="minorHAnsi" w:hAnsiTheme="minorHAnsi" w:cs="Arial"/>
                <w:color w:val="464646" w:themeColor="text2" w:themeTint="E6"/>
                <w:sz w:val="22"/>
                <w:szCs w:val="22"/>
              </w:rPr>
            </w:pPr>
            <w:r w:rsidRPr="007268A3">
              <w:rPr>
                <w:rFonts w:asciiTheme="minorHAnsi" w:hAnsiTheme="minorHAnsi" w:cs="Arial"/>
                <w:color w:val="464646" w:themeColor="text2" w:themeTint="E6"/>
                <w:sz w:val="22"/>
                <w:szCs w:val="22"/>
              </w:rPr>
              <w:t xml:space="preserve">Choice of data </w:t>
            </w:r>
          </w:p>
          <w:p w14:paraId="51499D70" w14:textId="77777777" w:rsidR="008B212E" w:rsidRPr="007268A3" w:rsidRDefault="008B212E" w:rsidP="008B212E">
            <w:pPr>
              <w:pStyle w:val="SDMTableBoxParaNotNumbered"/>
              <w:spacing w:line="276" w:lineRule="auto"/>
              <w:rPr>
                <w:rFonts w:asciiTheme="minorHAnsi" w:hAnsiTheme="minorHAnsi" w:cs="Arial"/>
                <w:color w:val="464646" w:themeColor="text2" w:themeTint="E6"/>
                <w:sz w:val="22"/>
                <w:szCs w:val="22"/>
              </w:rPr>
            </w:pPr>
            <w:r w:rsidRPr="007268A3">
              <w:rPr>
                <w:rFonts w:asciiTheme="minorHAnsi" w:hAnsiTheme="minorHAnsi" w:cs="Arial"/>
                <w:color w:val="464646" w:themeColor="text2" w:themeTint="E6"/>
                <w:sz w:val="22"/>
                <w:szCs w:val="22"/>
              </w:rPr>
              <w:t>or measurement methods and procedures</w:t>
            </w:r>
          </w:p>
        </w:tc>
        <w:tc>
          <w:tcPr>
            <w:tcW w:w="3458" w:type="pct"/>
          </w:tcPr>
          <w:p w14:paraId="1029C155" w14:textId="4F109620" w:rsidR="008B212E" w:rsidRPr="008B212E" w:rsidRDefault="008B212E" w:rsidP="008B212E">
            <w:pPr>
              <w:spacing w:after="0"/>
              <w:jc w:val="both"/>
              <w:rPr>
                <w:rFonts w:asciiTheme="minorHAnsi" w:hAnsiTheme="minorHAnsi" w:cs="Arial"/>
                <w:color w:val="464646" w:themeColor="text2" w:themeTint="E6"/>
                <w:szCs w:val="22"/>
              </w:rPr>
            </w:pPr>
            <w:r w:rsidRPr="008B212E">
              <w:rPr>
                <w:rFonts w:asciiTheme="minorHAnsi" w:hAnsiTheme="minorHAnsi" w:cs="Arial"/>
                <w:color w:val="464646" w:themeColor="text2" w:themeTint="E6"/>
                <w:szCs w:val="22"/>
              </w:rPr>
              <w:t xml:space="preserve">The </w:t>
            </w:r>
            <w:r w:rsidRPr="003B0963">
              <w:rPr>
                <w:rFonts w:asciiTheme="minorHAnsi" w:hAnsiTheme="minorHAnsi" w:cs="Arial"/>
                <w:color w:val="464646"/>
                <w:szCs w:val="22"/>
              </w:rPr>
              <w:t>baseline emissions are the product of electrical energy baseline expressed</w:t>
            </w:r>
            <w:r w:rsidRPr="008B212E">
              <w:rPr>
                <w:rFonts w:asciiTheme="minorHAnsi" w:hAnsiTheme="minorHAnsi" w:cs="Arial"/>
                <w:color w:val="464646" w:themeColor="text2" w:themeTint="E6"/>
                <w:szCs w:val="22"/>
              </w:rPr>
              <w:t xml:space="preserve"> in MWh of electricity produced by the renewable generating unit multiplied by an emission factor.</w:t>
            </w:r>
          </w:p>
        </w:tc>
      </w:tr>
      <w:tr w:rsidR="008B212E" w:rsidRPr="007268A3" w14:paraId="7B917949" w14:textId="77777777" w:rsidTr="00F675B3">
        <w:trPr>
          <w:cantSplit/>
        </w:trPr>
        <w:tc>
          <w:tcPr>
            <w:tcW w:w="1542" w:type="pct"/>
            <w:shd w:val="clear" w:color="auto" w:fill="E6E5E5" w:themeFill="background2"/>
          </w:tcPr>
          <w:p w14:paraId="40F2430E" w14:textId="77777777" w:rsidR="008B212E" w:rsidRPr="007268A3" w:rsidRDefault="008B212E" w:rsidP="008B212E">
            <w:pPr>
              <w:pStyle w:val="SDMTableBoxParaNotNumbered"/>
              <w:keepNext/>
              <w:spacing w:line="276" w:lineRule="auto"/>
              <w:rPr>
                <w:rFonts w:asciiTheme="minorHAnsi" w:hAnsiTheme="minorHAnsi" w:cs="Arial"/>
                <w:color w:val="464646" w:themeColor="text2" w:themeTint="E6"/>
                <w:sz w:val="22"/>
                <w:szCs w:val="22"/>
              </w:rPr>
            </w:pPr>
            <w:r w:rsidRPr="007268A3">
              <w:rPr>
                <w:rFonts w:asciiTheme="minorHAnsi" w:hAnsiTheme="minorHAnsi" w:cs="Arial"/>
                <w:color w:val="464646" w:themeColor="text2" w:themeTint="E6"/>
                <w:sz w:val="22"/>
                <w:szCs w:val="22"/>
              </w:rPr>
              <w:t>Purpose of data</w:t>
            </w:r>
          </w:p>
        </w:tc>
        <w:tc>
          <w:tcPr>
            <w:tcW w:w="3458" w:type="pct"/>
          </w:tcPr>
          <w:p w14:paraId="21FBB70C" w14:textId="77777777" w:rsidR="008B212E" w:rsidRPr="008B212E" w:rsidRDefault="008B212E" w:rsidP="008B212E">
            <w:pPr>
              <w:spacing w:after="0"/>
              <w:rPr>
                <w:rFonts w:asciiTheme="minorHAnsi" w:hAnsiTheme="minorHAnsi" w:cs="Arial"/>
                <w:color w:val="464646" w:themeColor="text2" w:themeTint="E6"/>
                <w:szCs w:val="22"/>
              </w:rPr>
            </w:pPr>
            <w:r w:rsidRPr="008B212E">
              <w:rPr>
                <w:rFonts w:asciiTheme="minorHAnsi" w:hAnsiTheme="minorHAnsi" w:cs="Arial"/>
                <w:color w:val="464646" w:themeColor="text2" w:themeTint="E6"/>
                <w:szCs w:val="22"/>
              </w:rPr>
              <w:t>To show CO2e reduction in order to monitor the SDG 13</w:t>
            </w:r>
          </w:p>
          <w:p w14:paraId="2903383E" w14:textId="50AA1E20" w:rsidR="008B212E" w:rsidRPr="008B212E" w:rsidRDefault="008B212E" w:rsidP="008B212E">
            <w:pPr>
              <w:spacing w:after="0"/>
              <w:rPr>
                <w:rFonts w:asciiTheme="minorHAnsi" w:hAnsiTheme="minorHAnsi" w:cs="Arial"/>
                <w:color w:val="464646" w:themeColor="text2" w:themeTint="E6"/>
                <w:szCs w:val="22"/>
              </w:rPr>
            </w:pPr>
            <w:r w:rsidRPr="008B212E">
              <w:rPr>
                <w:rFonts w:asciiTheme="minorHAnsi" w:hAnsiTheme="minorHAnsi" w:cs="Arial"/>
                <w:color w:val="464646" w:themeColor="text2" w:themeTint="E6"/>
                <w:szCs w:val="22"/>
              </w:rPr>
              <w:t>Indicator.</w:t>
            </w:r>
          </w:p>
        </w:tc>
      </w:tr>
      <w:tr w:rsidR="008B212E" w:rsidRPr="007268A3" w14:paraId="3E9E58F9" w14:textId="77777777" w:rsidTr="00F675B3">
        <w:trPr>
          <w:cantSplit/>
        </w:trPr>
        <w:tc>
          <w:tcPr>
            <w:tcW w:w="1542" w:type="pct"/>
            <w:shd w:val="clear" w:color="auto" w:fill="E6E5E5" w:themeFill="background2"/>
          </w:tcPr>
          <w:p w14:paraId="16E6F2C3" w14:textId="77777777" w:rsidR="008B212E" w:rsidRPr="007268A3" w:rsidRDefault="008B212E" w:rsidP="008B212E">
            <w:pPr>
              <w:pStyle w:val="SDMTableBoxParaNotNumbered"/>
              <w:spacing w:line="276" w:lineRule="auto"/>
              <w:rPr>
                <w:rFonts w:asciiTheme="minorHAnsi" w:hAnsiTheme="minorHAnsi" w:cs="Arial"/>
                <w:color w:val="464646" w:themeColor="text2" w:themeTint="E6"/>
                <w:sz w:val="22"/>
                <w:szCs w:val="22"/>
              </w:rPr>
            </w:pPr>
            <w:r w:rsidRPr="007268A3">
              <w:rPr>
                <w:rFonts w:asciiTheme="minorHAnsi" w:hAnsiTheme="minorHAnsi" w:cs="Arial"/>
                <w:color w:val="464646" w:themeColor="text2" w:themeTint="E6"/>
                <w:sz w:val="22"/>
                <w:szCs w:val="22"/>
              </w:rPr>
              <w:t>Additional comments</w:t>
            </w:r>
          </w:p>
        </w:tc>
        <w:tc>
          <w:tcPr>
            <w:tcW w:w="3458" w:type="pct"/>
          </w:tcPr>
          <w:p w14:paraId="34FBE574" w14:textId="75017958" w:rsidR="008B212E" w:rsidRPr="007268A3" w:rsidRDefault="008B212E" w:rsidP="008B212E">
            <w:pPr>
              <w:spacing w:after="0"/>
              <w:rPr>
                <w:rFonts w:asciiTheme="minorHAnsi" w:hAnsiTheme="minorHAnsi" w:cs="Arial"/>
                <w:color w:val="464646" w:themeColor="text2" w:themeTint="E6"/>
                <w:szCs w:val="22"/>
              </w:rPr>
            </w:pPr>
          </w:p>
        </w:tc>
      </w:tr>
    </w:tbl>
    <w:p w14:paraId="6E9CFCEF" w14:textId="77777777" w:rsidR="0089053F" w:rsidRDefault="0089053F">
      <w:pPr>
        <w:pStyle w:val="Default"/>
      </w:pPr>
    </w:p>
    <w:p w14:paraId="73B2A145" w14:textId="485C5936" w:rsidR="00C11685" w:rsidRDefault="00816579" w:rsidP="00C11685">
      <w:pPr>
        <w:pStyle w:val="Heading5"/>
        <w:numPr>
          <w:ilvl w:val="1"/>
          <w:numId w:val="17"/>
        </w:numPr>
        <w:tabs>
          <w:tab w:val="clear" w:pos="226"/>
        </w:tabs>
        <w:spacing w:line="240" w:lineRule="auto"/>
        <w:contextualSpacing/>
      </w:pPr>
      <w:bookmarkStart w:id="48" w:name="_Ref418094911"/>
      <w:bookmarkStart w:id="49" w:name="_Toc40962777"/>
      <w:r w:rsidRPr="00241108">
        <w:t>Data and parameters monitored</w:t>
      </w:r>
      <w:bookmarkEnd w:id="48"/>
      <w:bookmarkEnd w:id="49"/>
    </w:p>
    <w:p w14:paraId="46CB2E23" w14:textId="54EB213B" w:rsidR="001C054F" w:rsidRPr="001C054F" w:rsidRDefault="001C054F" w:rsidP="001C054F"/>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bottom w:w="20" w:type="dxa"/>
        </w:tblCellMar>
        <w:tblLook w:val="01E0" w:firstRow="1" w:lastRow="1" w:firstColumn="1" w:lastColumn="1" w:noHBand="0" w:noVBand="0"/>
      </w:tblPr>
      <w:tblGrid>
        <w:gridCol w:w="2971"/>
        <w:gridCol w:w="6651"/>
      </w:tblGrid>
      <w:tr w:rsidR="00BB4153" w:rsidRPr="008F4418" w14:paraId="5A5F1D67" w14:textId="77777777" w:rsidTr="00C23BA8">
        <w:trPr>
          <w:cantSplit/>
          <w:jc w:val="center"/>
        </w:trPr>
        <w:tc>
          <w:tcPr>
            <w:tcW w:w="1544" w:type="pct"/>
            <w:shd w:val="clear" w:color="auto" w:fill="DDDDDD"/>
          </w:tcPr>
          <w:p w14:paraId="44121FC8" w14:textId="77777777" w:rsidR="00BB4153" w:rsidRPr="008F4418" w:rsidRDefault="00BB4153" w:rsidP="00BD1F86">
            <w:pPr>
              <w:spacing w:after="0"/>
              <w:rPr>
                <w:rFonts w:asciiTheme="minorHAnsi" w:hAnsiTheme="minorHAnsi" w:cs="Arial"/>
                <w:b/>
                <w:color w:val="464646" w:themeColor="text2" w:themeTint="E6"/>
              </w:rPr>
            </w:pPr>
            <w:r w:rsidRPr="008F4418">
              <w:rPr>
                <w:rFonts w:asciiTheme="minorHAnsi" w:hAnsiTheme="minorHAnsi" w:cs="Arial"/>
                <w:b/>
                <w:color w:val="464646" w:themeColor="text2" w:themeTint="E6"/>
              </w:rPr>
              <w:t>Relevant SDG Indicator/Safeguarding Principle</w:t>
            </w:r>
          </w:p>
        </w:tc>
        <w:tc>
          <w:tcPr>
            <w:tcW w:w="3456" w:type="pct"/>
            <w:shd w:val="clear" w:color="auto" w:fill="auto"/>
          </w:tcPr>
          <w:p w14:paraId="065A0324" w14:textId="77777777" w:rsidR="00BB4153" w:rsidRPr="008F4418" w:rsidRDefault="00BB4153" w:rsidP="00BD1F86">
            <w:pPr>
              <w:spacing w:after="0"/>
              <w:rPr>
                <w:rFonts w:asciiTheme="minorHAnsi" w:hAnsiTheme="minorHAnsi" w:cs="Arial"/>
                <w:color w:val="464646" w:themeColor="text2" w:themeTint="E6"/>
              </w:rPr>
            </w:pPr>
            <w:r w:rsidRPr="008F4418">
              <w:rPr>
                <w:rFonts w:asciiTheme="minorHAnsi" w:hAnsiTheme="minorHAnsi" w:cs="Arial"/>
                <w:color w:val="464646" w:themeColor="text2" w:themeTint="E6"/>
              </w:rPr>
              <w:t xml:space="preserve">SDG 13: Climate action </w:t>
            </w:r>
            <w:r w:rsidRPr="008F4418">
              <w:rPr>
                <w:rFonts w:asciiTheme="minorHAnsi" w:hAnsiTheme="minorHAnsi" w:cs="Arial"/>
                <w:color w:val="464646" w:themeColor="text2" w:themeTint="E6"/>
              </w:rPr>
              <w:tab/>
            </w:r>
          </w:p>
          <w:p w14:paraId="46373A7E" w14:textId="7AE628FB" w:rsidR="00BB4153" w:rsidRPr="008F4418" w:rsidRDefault="00BB4153" w:rsidP="00BD1F86">
            <w:pPr>
              <w:spacing w:after="0"/>
              <w:rPr>
                <w:rFonts w:asciiTheme="minorHAnsi" w:hAnsiTheme="minorHAnsi" w:cs="Arial"/>
                <w:color w:val="464646" w:themeColor="text2" w:themeTint="E6"/>
              </w:rPr>
            </w:pPr>
            <w:r w:rsidRPr="008F4418">
              <w:rPr>
                <w:rFonts w:asciiTheme="minorHAnsi" w:hAnsiTheme="minorHAnsi" w:cs="Arial"/>
                <w:color w:val="464646" w:themeColor="text2" w:themeTint="E6"/>
              </w:rPr>
              <w:t>Target: 13.</w:t>
            </w:r>
            <w:r w:rsidR="00B260A1">
              <w:rPr>
                <w:rFonts w:asciiTheme="minorHAnsi" w:hAnsiTheme="minorHAnsi" w:cs="Arial"/>
                <w:color w:val="464646" w:themeColor="text2" w:themeTint="E6"/>
              </w:rPr>
              <w:t>2</w:t>
            </w:r>
            <w:r w:rsidRPr="008F4418">
              <w:rPr>
                <w:rFonts w:asciiTheme="minorHAnsi" w:hAnsiTheme="minorHAnsi" w:cs="Arial"/>
                <w:color w:val="464646" w:themeColor="text2" w:themeTint="E6"/>
              </w:rPr>
              <w:t xml:space="preserve"> by emission reduction</w:t>
            </w:r>
          </w:p>
          <w:p w14:paraId="4FCBD960" w14:textId="41BC7C21" w:rsidR="00BB4153" w:rsidRPr="008F4418" w:rsidRDefault="00BB4153" w:rsidP="00BD1F86">
            <w:pPr>
              <w:spacing w:after="0"/>
              <w:rPr>
                <w:rFonts w:asciiTheme="minorHAnsi" w:hAnsiTheme="minorHAnsi" w:cs="Arial"/>
                <w:color w:val="464646" w:themeColor="text2" w:themeTint="E6"/>
              </w:rPr>
            </w:pPr>
            <w:r w:rsidRPr="008F4418">
              <w:rPr>
                <w:rFonts w:asciiTheme="minorHAnsi" w:hAnsiTheme="minorHAnsi" w:cs="Arial"/>
                <w:color w:val="464646" w:themeColor="text2" w:themeTint="E6"/>
              </w:rPr>
              <w:t>Indicator: 13.</w:t>
            </w:r>
            <w:r w:rsidR="00B260A1">
              <w:rPr>
                <w:rFonts w:asciiTheme="minorHAnsi" w:hAnsiTheme="minorHAnsi" w:cs="Arial"/>
                <w:color w:val="464646" w:themeColor="text2" w:themeTint="E6"/>
              </w:rPr>
              <w:t>2</w:t>
            </w:r>
            <w:r w:rsidRPr="008F4418">
              <w:rPr>
                <w:rFonts w:asciiTheme="minorHAnsi" w:hAnsiTheme="minorHAnsi" w:cs="Arial"/>
                <w:color w:val="464646" w:themeColor="text2" w:themeTint="E6"/>
              </w:rPr>
              <w:t>.</w:t>
            </w:r>
            <w:r w:rsidR="00B260A1">
              <w:rPr>
                <w:rFonts w:asciiTheme="minorHAnsi" w:hAnsiTheme="minorHAnsi" w:cs="Arial"/>
                <w:color w:val="464646" w:themeColor="text2" w:themeTint="E6"/>
              </w:rPr>
              <w:t>2</w:t>
            </w:r>
          </w:p>
        </w:tc>
      </w:tr>
      <w:tr w:rsidR="002D7297" w:rsidRPr="008F4418" w14:paraId="10356BCF" w14:textId="77777777" w:rsidTr="00C23BA8">
        <w:trPr>
          <w:cantSplit/>
          <w:jc w:val="center"/>
        </w:trPr>
        <w:tc>
          <w:tcPr>
            <w:tcW w:w="1544" w:type="pct"/>
            <w:shd w:val="clear" w:color="auto" w:fill="DDDDDD"/>
          </w:tcPr>
          <w:p w14:paraId="0DF7D6FB" w14:textId="77777777" w:rsidR="002D7297" w:rsidRPr="008F4418" w:rsidRDefault="002D7297" w:rsidP="002D7297">
            <w:pPr>
              <w:spacing w:after="0"/>
              <w:rPr>
                <w:rFonts w:asciiTheme="minorHAnsi" w:hAnsiTheme="minorHAnsi" w:cs="Arial"/>
                <w:b/>
                <w:color w:val="464646" w:themeColor="text2" w:themeTint="E6"/>
              </w:rPr>
            </w:pPr>
            <w:r w:rsidRPr="008F4418">
              <w:rPr>
                <w:rFonts w:asciiTheme="minorHAnsi" w:hAnsiTheme="minorHAnsi" w:cs="Arial"/>
                <w:b/>
                <w:color w:val="464646" w:themeColor="text2" w:themeTint="E6"/>
              </w:rPr>
              <w:t>Data / Parameter</w:t>
            </w:r>
          </w:p>
        </w:tc>
        <w:tc>
          <w:tcPr>
            <w:tcW w:w="3456" w:type="pct"/>
            <w:shd w:val="clear" w:color="auto" w:fill="auto"/>
          </w:tcPr>
          <w:p w14:paraId="77FF177F" w14:textId="441FCF26" w:rsidR="002D7297" w:rsidRPr="008F4418" w:rsidRDefault="002D7297" w:rsidP="002D7297">
            <w:pPr>
              <w:spacing w:after="0"/>
              <w:rPr>
                <w:rFonts w:asciiTheme="minorHAnsi" w:hAnsiTheme="minorHAnsi" w:cs="Arial"/>
                <w:color w:val="464646" w:themeColor="text2" w:themeTint="E6"/>
              </w:rPr>
            </w:pPr>
            <w:r w:rsidRPr="00ED5ECD">
              <w:t>ERy</w:t>
            </w:r>
          </w:p>
        </w:tc>
      </w:tr>
      <w:tr w:rsidR="002D7297" w:rsidRPr="008F4418" w14:paraId="46388B5D" w14:textId="77777777" w:rsidTr="00C23BA8">
        <w:trPr>
          <w:cantSplit/>
          <w:jc w:val="center"/>
        </w:trPr>
        <w:tc>
          <w:tcPr>
            <w:tcW w:w="1544" w:type="pct"/>
            <w:shd w:val="clear" w:color="auto" w:fill="DDDDDD"/>
          </w:tcPr>
          <w:p w14:paraId="6C75A3A9" w14:textId="77777777" w:rsidR="002D7297" w:rsidRPr="008F4418" w:rsidRDefault="002D7297" w:rsidP="002D7297">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Unit</w:t>
            </w:r>
          </w:p>
        </w:tc>
        <w:tc>
          <w:tcPr>
            <w:tcW w:w="3456" w:type="pct"/>
            <w:shd w:val="clear" w:color="auto" w:fill="auto"/>
          </w:tcPr>
          <w:p w14:paraId="781484D3" w14:textId="7D3ECE82" w:rsidR="002D7297" w:rsidRPr="008F4418" w:rsidRDefault="002D7297" w:rsidP="002D7297">
            <w:pPr>
              <w:spacing w:after="0"/>
              <w:rPr>
                <w:rFonts w:asciiTheme="minorHAnsi" w:hAnsiTheme="minorHAnsi" w:cs="Arial"/>
                <w:color w:val="464646" w:themeColor="text2" w:themeTint="E6"/>
              </w:rPr>
            </w:pPr>
            <w:r w:rsidRPr="00ED5ECD">
              <w:t>tons of CO2e</w:t>
            </w:r>
          </w:p>
        </w:tc>
      </w:tr>
      <w:tr w:rsidR="00BB4153" w:rsidRPr="008F4418" w14:paraId="5AFB477E" w14:textId="77777777" w:rsidTr="00C23BA8">
        <w:trPr>
          <w:cantSplit/>
          <w:jc w:val="center"/>
        </w:trPr>
        <w:tc>
          <w:tcPr>
            <w:tcW w:w="1544" w:type="pct"/>
            <w:shd w:val="clear" w:color="auto" w:fill="DDDDDD"/>
          </w:tcPr>
          <w:p w14:paraId="02473A3E" w14:textId="77777777" w:rsidR="00BB4153" w:rsidRPr="008F4418" w:rsidRDefault="00BB4153" w:rsidP="00BD1F86">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Description</w:t>
            </w:r>
          </w:p>
        </w:tc>
        <w:tc>
          <w:tcPr>
            <w:tcW w:w="3456" w:type="pct"/>
            <w:shd w:val="clear" w:color="auto" w:fill="auto"/>
          </w:tcPr>
          <w:p w14:paraId="01920CA2" w14:textId="04158714" w:rsidR="00BB4153" w:rsidRPr="008F4418" w:rsidRDefault="002D7297" w:rsidP="002D7297">
            <w:pPr>
              <w:spacing w:after="0"/>
              <w:rPr>
                <w:rFonts w:asciiTheme="minorHAnsi" w:hAnsiTheme="minorHAnsi" w:cs="Arial"/>
                <w:color w:val="464646" w:themeColor="text2" w:themeTint="E6"/>
              </w:rPr>
            </w:pPr>
            <w:r w:rsidRPr="002D7297">
              <w:rPr>
                <w:rFonts w:asciiTheme="minorHAnsi" w:hAnsiTheme="minorHAnsi" w:cs="Arial"/>
                <w:color w:val="464646" w:themeColor="text2" w:themeTint="E6"/>
              </w:rPr>
              <w:t>Baseline emissions correspond to emission reductions and are calculated as the net electricity generated by the project activity, multiplied with the combined margin CO2 emission factor for grid-connected power generation in year y.</w:t>
            </w:r>
          </w:p>
        </w:tc>
      </w:tr>
      <w:tr w:rsidR="00BB4153" w:rsidRPr="008F4418" w14:paraId="3891C2CC" w14:textId="77777777" w:rsidTr="00C23BA8">
        <w:trPr>
          <w:cantSplit/>
          <w:jc w:val="center"/>
        </w:trPr>
        <w:tc>
          <w:tcPr>
            <w:tcW w:w="1544" w:type="pct"/>
            <w:shd w:val="clear" w:color="auto" w:fill="DDDDDD"/>
          </w:tcPr>
          <w:p w14:paraId="74F296CA" w14:textId="77777777" w:rsidR="00BB4153" w:rsidRPr="008F4418" w:rsidRDefault="00BB4153" w:rsidP="00BD1F86">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Source of data</w:t>
            </w:r>
          </w:p>
        </w:tc>
        <w:tc>
          <w:tcPr>
            <w:tcW w:w="3456" w:type="pct"/>
            <w:shd w:val="clear" w:color="auto" w:fill="auto"/>
          </w:tcPr>
          <w:p w14:paraId="39A87544" w14:textId="7122885F" w:rsidR="002D7297" w:rsidRDefault="002D7297" w:rsidP="002D7297">
            <w:pPr>
              <w:spacing w:after="0"/>
              <w:rPr>
                <w:rFonts w:asciiTheme="minorHAnsi" w:hAnsiTheme="minorHAnsi" w:cs="Arial"/>
                <w:color w:val="464646" w:themeColor="text2" w:themeTint="E6"/>
              </w:rPr>
            </w:pPr>
            <w:r w:rsidRPr="002D7297">
              <w:rPr>
                <w:rFonts w:asciiTheme="minorHAnsi" w:hAnsiTheme="minorHAnsi" w:cs="Arial"/>
                <w:color w:val="464646" w:themeColor="text2" w:themeTint="E6"/>
              </w:rPr>
              <w:t xml:space="preserve">Both measured and calculated Emission reductions will be calculated considering the </w:t>
            </w:r>
            <w:r w:rsidR="00DD6391">
              <w:rPr>
                <w:rFonts w:asciiTheme="minorHAnsi" w:hAnsiTheme="minorHAnsi" w:cs="Arial"/>
                <w:color w:val="464646" w:themeColor="text2" w:themeTint="E6"/>
              </w:rPr>
              <w:t xml:space="preserve">EPİAŞ </w:t>
            </w:r>
            <w:r w:rsidRPr="002D7297">
              <w:rPr>
                <w:rFonts w:asciiTheme="minorHAnsi" w:hAnsiTheme="minorHAnsi" w:cs="Arial"/>
                <w:color w:val="464646" w:themeColor="text2" w:themeTint="E6"/>
              </w:rPr>
              <w:t>records for the net electricity generated and the emission factor for the grid, 0.6482 tCO2/MWh, which is calculated and published by The Ministry of Energy and Natural Resources of Turkey</w:t>
            </w:r>
            <w:r>
              <w:rPr>
                <w:rStyle w:val="FootnoteReference"/>
                <w:rFonts w:asciiTheme="minorHAnsi" w:hAnsiTheme="minorHAnsi" w:cs="Arial"/>
                <w:color w:val="464646" w:themeColor="text2" w:themeTint="E6"/>
              </w:rPr>
              <w:footnoteReference w:id="11"/>
            </w:r>
            <w:r>
              <w:rPr>
                <w:rFonts w:asciiTheme="minorHAnsi" w:hAnsiTheme="minorHAnsi" w:cs="Arial"/>
                <w:color w:val="464646" w:themeColor="text2" w:themeTint="E6"/>
              </w:rPr>
              <w:t>.</w:t>
            </w:r>
          </w:p>
          <w:p w14:paraId="0E586AD9" w14:textId="77777777" w:rsidR="00274529" w:rsidRPr="002D7297" w:rsidRDefault="00274529" w:rsidP="002D7297">
            <w:pPr>
              <w:spacing w:after="0"/>
              <w:rPr>
                <w:rFonts w:asciiTheme="minorHAnsi" w:hAnsiTheme="minorHAnsi" w:cs="Arial"/>
                <w:color w:val="464646" w:themeColor="text2" w:themeTint="E6"/>
              </w:rPr>
            </w:pPr>
          </w:p>
          <w:p w14:paraId="198FB14E" w14:textId="4E2A0A08" w:rsidR="00BB4153" w:rsidRPr="008F4418" w:rsidRDefault="002D7297" w:rsidP="002D7297">
            <w:pPr>
              <w:spacing w:after="0"/>
              <w:rPr>
                <w:rFonts w:asciiTheme="minorHAnsi" w:hAnsiTheme="minorHAnsi" w:cs="Arial"/>
                <w:color w:val="464646" w:themeColor="text2" w:themeTint="E6"/>
              </w:rPr>
            </w:pPr>
            <w:r w:rsidRPr="002D7297">
              <w:rPr>
                <w:rFonts w:asciiTheme="minorHAnsi" w:hAnsiTheme="minorHAnsi" w:cs="Arial"/>
                <w:color w:val="464646" w:themeColor="text2" w:themeTint="E6"/>
              </w:rPr>
              <w:t>As per the monitoring plan sheet of registered CM Excel, the results shall</w:t>
            </w:r>
            <w:r>
              <w:rPr>
                <w:rFonts w:asciiTheme="minorHAnsi" w:hAnsiTheme="minorHAnsi" w:cs="Arial"/>
                <w:color w:val="464646" w:themeColor="text2" w:themeTint="E6"/>
              </w:rPr>
              <w:t xml:space="preserve"> </w:t>
            </w:r>
            <w:r w:rsidRPr="002D7297">
              <w:rPr>
                <w:rFonts w:asciiTheme="minorHAnsi" w:hAnsiTheme="minorHAnsi" w:cs="Arial"/>
                <w:color w:val="464646" w:themeColor="text2" w:themeTint="E6"/>
              </w:rPr>
              <w:t>be obtained from the Actual ER excel file during the verification.</w:t>
            </w:r>
          </w:p>
        </w:tc>
      </w:tr>
      <w:tr w:rsidR="00BB4153" w:rsidRPr="008F4418" w14:paraId="56236053" w14:textId="77777777" w:rsidTr="00C23BA8">
        <w:trPr>
          <w:cantSplit/>
          <w:jc w:val="center"/>
        </w:trPr>
        <w:tc>
          <w:tcPr>
            <w:tcW w:w="1544" w:type="pct"/>
            <w:shd w:val="clear" w:color="auto" w:fill="DDDDDD"/>
          </w:tcPr>
          <w:p w14:paraId="4AEACE32" w14:textId="77777777" w:rsidR="00BB4153" w:rsidRPr="008F4418" w:rsidRDefault="00BB4153" w:rsidP="00BD1F86">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Value(s) applied</w:t>
            </w:r>
          </w:p>
        </w:tc>
        <w:tc>
          <w:tcPr>
            <w:tcW w:w="3456" w:type="pct"/>
            <w:shd w:val="clear" w:color="auto" w:fill="auto"/>
          </w:tcPr>
          <w:p w14:paraId="2CF535F2" w14:textId="76F2D38E" w:rsidR="00BB4153" w:rsidRPr="008F4418" w:rsidRDefault="00BF351A" w:rsidP="00BD1F86">
            <w:pPr>
              <w:spacing w:after="0"/>
              <w:rPr>
                <w:rFonts w:asciiTheme="minorHAnsi" w:hAnsiTheme="minorHAnsi" w:cs="Arial"/>
                <w:color w:val="464646" w:themeColor="text2" w:themeTint="E6"/>
              </w:rPr>
            </w:pPr>
            <w:r>
              <w:rPr>
                <w:rFonts w:asciiTheme="minorHAnsi" w:hAnsiTheme="minorHAnsi" w:cs="Arial"/>
                <w:color w:val="464646" w:themeColor="text2" w:themeTint="E6"/>
              </w:rPr>
              <w:t>183,704</w:t>
            </w:r>
            <w:r w:rsidR="00833EEF">
              <w:rPr>
                <w:rFonts w:asciiTheme="minorHAnsi" w:hAnsiTheme="minorHAnsi" w:cs="Arial"/>
                <w:color w:val="464646" w:themeColor="text2" w:themeTint="E6"/>
              </w:rPr>
              <w:t xml:space="preserve"> </w:t>
            </w:r>
            <w:r w:rsidR="002D7297" w:rsidRPr="00B61067">
              <w:rPr>
                <w:rFonts w:asciiTheme="minorHAnsi" w:hAnsiTheme="minorHAnsi" w:cs="Arial"/>
                <w:color w:val="464646" w:themeColor="text2" w:themeTint="E6"/>
              </w:rPr>
              <w:t>tCO2</w:t>
            </w:r>
          </w:p>
        </w:tc>
      </w:tr>
      <w:tr w:rsidR="00BB4153" w:rsidRPr="008F4418" w14:paraId="113A71A2" w14:textId="77777777" w:rsidTr="00C23BA8">
        <w:trPr>
          <w:cantSplit/>
          <w:jc w:val="center"/>
        </w:trPr>
        <w:tc>
          <w:tcPr>
            <w:tcW w:w="1544" w:type="pct"/>
            <w:shd w:val="clear" w:color="auto" w:fill="DDDDDD"/>
          </w:tcPr>
          <w:p w14:paraId="26334112" w14:textId="77777777" w:rsidR="00BB4153" w:rsidRPr="008F4418" w:rsidRDefault="00BB4153" w:rsidP="00BD1F86">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lastRenderedPageBreak/>
              <w:t>Measurement methods and procedures</w:t>
            </w:r>
          </w:p>
        </w:tc>
        <w:tc>
          <w:tcPr>
            <w:tcW w:w="3456" w:type="pct"/>
            <w:shd w:val="clear" w:color="auto" w:fill="auto"/>
          </w:tcPr>
          <w:p w14:paraId="2625C314" w14:textId="3FF69346" w:rsidR="00274529" w:rsidRPr="00274529" w:rsidRDefault="00274529" w:rsidP="00274529">
            <w:pPr>
              <w:spacing w:after="0"/>
              <w:rPr>
                <w:rFonts w:asciiTheme="minorHAnsi" w:hAnsiTheme="minorHAnsi" w:cs="Arial"/>
                <w:color w:val="464646" w:themeColor="text2" w:themeTint="E6"/>
              </w:rPr>
            </w:pPr>
            <w:r w:rsidRPr="00274529">
              <w:rPr>
                <w:rFonts w:asciiTheme="minorHAnsi" w:hAnsiTheme="minorHAnsi" w:cs="Arial"/>
                <w:color w:val="464646" w:themeColor="text2" w:themeTint="E6"/>
              </w:rPr>
              <w:t xml:space="preserve">The amount of annual net electricity generation calculated by monthly settlement notifications of </w:t>
            </w:r>
            <w:r w:rsidR="00DD6391">
              <w:rPr>
                <w:rFonts w:asciiTheme="minorHAnsi" w:hAnsiTheme="minorHAnsi" w:cs="Arial"/>
                <w:color w:val="464646" w:themeColor="text2" w:themeTint="E6"/>
              </w:rPr>
              <w:t xml:space="preserve">EPİAŞ </w:t>
            </w:r>
            <w:r w:rsidRPr="00274529">
              <w:rPr>
                <w:rFonts w:asciiTheme="minorHAnsi" w:hAnsiTheme="minorHAnsi" w:cs="Arial"/>
                <w:color w:val="464646" w:themeColor="text2" w:themeTint="E6"/>
              </w:rPr>
              <w:t>based on monthly meter readings are be used to calculate estimated CO2 emission reduction by project</w:t>
            </w:r>
          </w:p>
          <w:p w14:paraId="17541F1E" w14:textId="11B9AD69" w:rsidR="00BB4153" w:rsidRPr="008F4418" w:rsidRDefault="00274529" w:rsidP="00274529">
            <w:pPr>
              <w:spacing w:after="0"/>
              <w:rPr>
                <w:rFonts w:asciiTheme="minorHAnsi" w:hAnsiTheme="minorHAnsi" w:cs="Arial"/>
                <w:color w:val="464646" w:themeColor="text2" w:themeTint="E6"/>
              </w:rPr>
            </w:pPr>
            <w:r w:rsidRPr="00274529">
              <w:rPr>
                <w:rFonts w:asciiTheme="minorHAnsi" w:hAnsiTheme="minorHAnsi" w:cs="Arial"/>
                <w:color w:val="464646" w:themeColor="text2" w:themeTint="E6"/>
              </w:rPr>
              <w:t>activity.</w:t>
            </w:r>
          </w:p>
        </w:tc>
      </w:tr>
      <w:tr w:rsidR="00BB4153" w:rsidRPr="008F4418" w14:paraId="713CDC56" w14:textId="77777777" w:rsidTr="00C23BA8">
        <w:trPr>
          <w:cantSplit/>
          <w:jc w:val="center"/>
        </w:trPr>
        <w:tc>
          <w:tcPr>
            <w:tcW w:w="1544" w:type="pct"/>
            <w:shd w:val="clear" w:color="auto" w:fill="DDDDDD"/>
          </w:tcPr>
          <w:p w14:paraId="0A25FC04" w14:textId="77777777" w:rsidR="00BB4153" w:rsidRPr="008F4418" w:rsidRDefault="00BB4153" w:rsidP="00BD1F86">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Monitoring frequency</w:t>
            </w:r>
          </w:p>
        </w:tc>
        <w:tc>
          <w:tcPr>
            <w:tcW w:w="3456" w:type="pct"/>
            <w:shd w:val="clear" w:color="auto" w:fill="auto"/>
          </w:tcPr>
          <w:p w14:paraId="6E41E6B7" w14:textId="77777777" w:rsidR="00BB4153" w:rsidRPr="008F4418" w:rsidRDefault="00BB4153" w:rsidP="00BD1F86">
            <w:pPr>
              <w:spacing w:after="0"/>
              <w:rPr>
                <w:rFonts w:asciiTheme="minorHAnsi" w:hAnsiTheme="minorHAnsi" w:cs="Arial"/>
                <w:color w:val="464646" w:themeColor="text2" w:themeTint="E6"/>
              </w:rPr>
            </w:pPr>
            <w:r w:rsidRPr="008F4418">
              <w:rPr>
                <w:rFonts w:asciiTheme="minorHAnsi" w:hAnsiTheme="minorHAnsi" w:cs="Arial"/>
                <w:color w:val="464646" w:themeColor="text2" w:themeTint="E6"/>
              </w:rPr>
              <w:t>Annually.</w:t>
            </w:r>
          </w:p>
        </w:tc>
      </w:tr>
      <w:tr w:rsidR="002D7297" w:rsidRPr="008F4418" w14:paraId="2748AA8D" w14:textId="77777777" w:rsidTr="00C23BA8">
        <w:trPr>
          <w:cantSplit/>
          <w:jc w:val="center"/>
        </w:trPr>
        <w:tc>
          <w:tcPr>
            <w:tcW w:w="1544" w:type="pct"/>
            <w:shd w:val="clear" w:color="auto" w:fill="DDDDDD"/>
          </w:tcPr>
          <w:p w14:paraId="46DDB1C6" w14:textId="77777777" w:rsidR="002D7297" w:rsidRPr="008F4418" w:rsidRDefault="002D7297" w:rsidP="002D7297">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QA/QC procedures</w:t>
            </w:r>
          </w:p>
        </w:tc>
        <w:tc>
          <w:tcPr>
            <w:tcW w:w="3456" w:type="pct"/>
            <w:shd w:val="clear" w:color="auto" w:fill="auto"/>
          </w:tcPr>
          <w:p w14:paraId="41F9CD60" w14:textId="43C2C76E" w:rsidR="002D7297" w:rsidRPr="006E147F" w:rsidRDefault="00274529" w:rsidP="002D7297">
            <w:pPr>
              <w:spacing w:after="0"/>
              <w:rPr>
                <w:rFonts w:asciiTheme="minorHAnsi" w:hAnsiTheme="minorHAnsi" w:cs="Arial"/>
                <w:color w:val="464646" w:themeColor="text2" w:themeTint="E6"/>
                <w:highlight w:val="yellow"/>
              </w:rPr>
            </w:pPr>
            <w:r w:rsidRPr="00274529">
              <w:t>Calculation of amount of emission reduction is calculated on an excel document and provided in each monitoring period</w:t>
            </w:r>
            <w:r>
              <w:t>.</w:t>
            </w:r>
          </w:p>
        </w:tc>
      </w:tr>
      <w:tr w:rsidR="002D7297" w:rsidRPr="008F4418" w14:paraId="56FA11F6" w14:textId="77777777" w:rsidTr="00C23BA8">
        <w:trPr>
          <w:cantSplit/>
          <w:jc w:val="center"/>
        </w:trPr>
        <w:tc>
          <w:tcPr>
            <w:tcW w:w="1544" w:type="pct"/>
            <w:shd w:val="clear" w:color="auto" w:fill="DDDDDD"/>
          </w:tcPr>
          <w:p w14:paraId="29C3B26C" w14:textId="77777777" w:rsidR="002D7297" w:rsidRPr="008F4418" w:rsidRDefault="002D7297" w:rsidP="002D7297">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Purpose of data</w:t>
            </w:r>
          </w:p>
        </w:tc>
        <w:tc>
          <w:tcPr>
            <w:tcW w:w="3456" w:type="pct"/>
            <w:shd w:val="clear" w:color="auto" w:fill="auto"/>
          </w:tcPr>
          <w:p w14:paraId="53A0B2D9" w14:textId="490F4A62" w:rsidR="002D7297" w:rsidRPr="00274529" w:rsidRDefault="000D0DB8" w:rsidP="00274529">
            <w:pPr>
              <w:spacing w:after="0"/>
            </w:pPr>
            <w:r w:rsidRPr="000D0DB8">
              <w:t>To show CO2e reduction in order to monitor the SDG 13 Indicator.</w:t>
            </w:r>
          </w:p>
        </w:tc>
      </w:tr>
      <w:tr w:rsidR="002D7297" w:rsidRPr="008F4418" w14:paraId="2E90A01B" w14:textId="77777777" w:rsidTr="00C23BA8">
        <w:trPr>
          <w:cantSplit/>
          <w:jc w:val="center"/>
        </w:trPr>
        <w:tc>
          <w:tcPr>
            <w:tcW w:w="1544" w:type="pct"/>
            <w:shd w:val="clear" w:color="auto" w:fill="DDDDDD"/>
          </w:tcPr>
          <w:p w14:paraId="528FF01E" w14:textId="77777777" w:rsidR="002D7297" w:rsidRPr="008F4418" w:rsidRDefault="002D7297" w:rsidP="002D7297">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Additional comment</w:t>
            </w:r>
          </w:p>
        </w:tc>
        <w:tc>
          <w:tcPr>
            <w:tcW w:w="3456" w:type="pct"/>
            <w:shd w:val="clear" w:color="auto" w:fill="auto"/>
          </w:tcPr>
          <w:p w14:paraId="76FBA25C" w14:textId="2C35D964" w:rsidR="002D7297" w:rsidRPr="008F4418" w:rsidRDefault="002D7297" w:rsidP="002D7297">
            <w:pPr>
              <w:spacing w:after="0"/>
              <w:rPr>
                <w:rFonts w:asciiTheme="minorHAnsi" w:hAnsiTheme="minorHAnsi" w:cs="Arial"/>
                <w:color w:val="464646" w:themeColor="text2" w:themeTint="E6"/>
              </w:rPr>
            </w:pPr>
            <w:r>
              <w:t>-</w:t>
            </w:r>
          </w:p>
        </w:tc>
      </w:tr>
    </w:tbl>
    <w:p w14:paraId="68417755" w14:textId="77777777" w:rsidR="00BB4153" w:rsidRPr="00B371EA" w:rsidRDefault="00BB4153" w:rsidP="006E147F">
      <w:pPr>
        <w:pStyle w:val="Default"/>
      </w:pPr>
    </w:p>
    <w:tbl>
      <w:tblPr>
        <w:tblW w:w="50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971"/>
        <w:gridCol w:w="6663"/>
      </w:tblGrid>
      <w:tr w:rsidR="008F4418" w:rsidRPr="008F4418" w14:paraId="3B8DD02E" w14:textId="77777777" w:rsidTr="00D34119">
        <w:trPr>
          <w:trHeight w:val="737"/>
        </w:trPr>
        <w:tc>
          <w:tcPr>
            <w:tcW w:w="1542" w:type="pct"/>
            <w:shd w:val="clear" w:color="auto" w:fill="E6E5E5" w:themeFill="background2"/>
            <w:tcMar>
              <w:top w:w="62" w:type="dxa"/>
              <w:bottom w:w="62" w:type="dxa"/>
            </w:tcMar>
          </w:tcPr>
          <w:p w14:paraId="185080EB" w14:textId="77777777" w:rsidR="007B0895" w:rsidRPr="008F4418" w:rsidRDefault="007B0895" w:rsidP="009D0727">
            <w:pPr>
              <w:pStyle w:val="SDMTableBoxParaNotNumbered"/>
              <w:keepNext/>
              <w:keepLines/>
              <w:spacing w:line="276" w:lineRule="auto"/>
              <w:rPr>
                <w:rFonts w:asciiTheme="minorHAnsi" w:hAnsiTheme="minorHAnsi" w:cs="Arial"/>
                <w:b/>
                <w:color w:val="464646" w:themeColor="text2" w:themeTint="E6"/>
                <w:sz w:val="22"/>
                <w:szCs w:val="22"/>
              </w:rPr>
            </w:pPr>
            <w:r w:rsidRPr="008F4418">
              <w:rPr>
                <w:rFonts w:asciiTheme="minorHAnsi" w:hAnsiTheme="minorHAnsi" w:cs="Arial"/>
                <w:b/>
                <w:color w:val="464646" w:themeColor="text2" w:themeTint="E6"/>
                <w:sz w:val="22"/>
                <w:szCs w:val="22"/>
              </w:rPr>
              <w:t>Relevant SDG Indicator</w:t>
            </w:r>
          </w:p>
        </w:tc>
        <w:tc>
          <w:tcPr>
            <w:tcW w:w="3458" w:type="pct"/>
            <w:shd w:val="clear" w:color="auto" w:fill="auto"/>
            <w:tcMar>
              <w:top w:w="62" w:type="dxa"/>
              <w:bottom w:w="62" w:type="dxa"/>
            </w:tcMar>
            <w:vAlign w:val="center"/>
          </w:tcPr>
          <w:p w14:paraId="21353747" w14:textId="77777777" w:rsidR="002D7297" w:rsidRPr="001410E6" w:rsidRDefault="002D7297" w:rsidP="002D7297">
            <w:pPr>
              <w:spacing w:after="0"/>
              <w:rPr>
                <w:rFonts w:asciiTheme="minorHAnsi" w:hAnsiTheme="minorHAnsi" w:cs="Arial"/>
                <w:color w:val="464646" w:themeColor="text2" w:themeTint="E6"/>
              </w:rPr>
            </w:pPr>
            <w:r w:rsidRPr="001410E6">
              <w:rPr>
                <w:rFonts w:asciiTheme="minorHAnsi" w:hAnsiTheme="minorHAnsi" w:cs="Arial"/>
                <w:color w:val="464646" w:themeColor="text2" w:themeTint="E6"/>
              </w:rPr>
              <w:t xml:space="preserve">SDG 13: Climate action </w:t>
            </w:r>
            <w:r w:rsidRPr="001410E6">
              <w:rPr>
                <w:rFonts w:asciiTheme="minorHAnsi" w:hAnsiTheme="minorHAnsi" w:cs="Arial"/>
                <w:color w:val="464646" w:themeColor="text2" w:themeTint="E6"/>
              </w:rPr>
              <w:tab/>
            </w:r>
          </w:p>
          <w:p w14:paraId="119670FE" w14:textId="6AA579F9" w:rsidR="002D7297" w:rsidRPr="001410E6" w:rsidRDefault="002D7297" w:rsidP="002D7297">
            <w:pPr>
              <w:spacing w:after="0"/>
              <w:rPr>
                <w:rFonts w:asciiTheme="minorHAnsi" w:hAnsiTheme="minorHAnsi" w:cs="Arial"/>
                <w:color w:val="464646" w:themeColor="text2" w:themeTint="E6"/>
              </w:rPr>
            </w:pPr>
            <w:r w:rsidRPr="001410E6">
              <w:rPr>
                <w:rFonts w:asciiTheme="minorHAnsi" w:hAnsiTheme="minorHAnsi" w:cs="Arial"/>
                <w:color w:val="464646" w:themeColor="text2" w:themeTint="E6"/>
              </w:rPr>
              <w:t>Target: 13.</w:t>
            </w:r>
            <w:r w:rsidR="00B260A1">
              <w:rPr>
                <w:rFonts w:asciiTheme="minorHAnsi" w:hAnsiTheme="minorHAnsi" w:cs="Arial"/>
                <w:color w:val="464646" w:themeColor="text2" w:themeTint="E6"/>
              </w:rPr>
              <w:t>2</w:t>
            </w:r>
            <w:r w:rsidRPr="001410E6">
              <w:rPr>
                <w:rFonts w:asciiTheme="minorHAnsi" w:hAnsiTheme="minorHAnsi" w:cs="Arial"/>
                <w:color w:val="464646" w:themeColor="text2" w:themeTint="E6"/>
              </w:rPr>
              <w:t xml:space="preserve"> by emission reduction</w:t>
            </w:r>
          </w:p>
          <w:p w14:paraId="530680F3" w14:textId="21B39463" w:rsidR="007B0895" w:rsidRPr="008F4418" w:rsidRDefault="002D7297" w:rsidP="002D7297">
            <w:pPr>
              <w:spacing w:after="0"/>
              <w:rPr>
                <w:rFonts w:asciiTheme="minorHAnsi" w:hAnsiTheme="minorHAnsi" w:cs="Arial"/>
                <w:b/>
                <w:color w:val="464646" w:themeColor="text2" w:themeTint="E6"/>
                <w:szCs w:val="22"/>
              </w:rPr>
            </w:pPr>
            <w:r w:rsidRPr="001410E6">
              <w:rPr>
                <w:rFonts w:asciiTheme="minorHAnsi" w:hAnsiTheme="minorHAnsi" w:cs="Arial"/>
                <w:color w:val="464646" w:themeColor="text2" w:themeTint="E6"/>
              </w:rPr>
              <w:t>Indicator: 13.</w:t>
            </w:r>
            <w:r w:rsidR="00B260A1">
              <w:rPr>
                <w:rFonts w:asciiTheme="minorHAnsi" w:hAnsiTheme="minorHAnsi" w:cs="Arial"/>
                <w:color w:val="464646" w:themeColor="text2" w:themeTint="E6"/>
              </w:rPr>
              <w:t>2</w:t>
            </w:r>
            <w:r w:rsidRPr="001410E6">
              <w:rPr>
                <w:rFonts w:asciiTheme="minorHAnsi" w:hAnsiTheme="minorHAnsi" w:cs="Arial"/>
                <w:color w:val="464646" w:themeColor="text2" w:themeTint="E6"/>
              </w:rPr>
              <w:t>.</w:t>
            </w:r>
            <w:r w:rsidR="00B260A1">
              <w:rPr>
                <w:rFonts w:asciiTheme="minorHAnsi" w:hAnsiTheme="minorHAnsi" w:cs="Arial"/>
                <w:color w:val="464646" w:themeColor="text2" w:themeTint="E6"/>
              </w:rPr>
              <w:t>2</w:t>
            </w:r>
          </w:p>
        </w:tc>
      </w:tr>
      <w:tr w:rsidR="008F4418" w:rsidRPr="008F4418" w14:paraId="60E1F0D4" w14:textId="77777777" w:rsidTr="00D34119">
        <w:trPr>
          <w:trHeight w:hRule="exact" w:val="454"/>
        </w:trPr>
        <w:tc>
          <w:tcPr>
            <w:tcW w:w="1542" w:type="pct"/>
            <w:shd w:val="clear" w:color="auto" w:fill="E6E5E5" w:themeFill="background2"/>
            <w:tcMar>
              <w:top w:w="62" w:type="dxa"/>
              <w:bottom w:w="62" w:type="dxa"/>
            </w:tcMar>
          </w:tcPr>
          <w:p w14:paraId="4A784FC0" w14:textId="77777777" w:rsidR="007B0895" w:rsidRPr="008F4418" w:rsidRDefault="007B0895" w:rsidP="009D0727">
            <w:pPr>
              <w:pStyle w:val="SDMTableBoxParaNotNumbered"/>
              <w:keepNext/>
              <w:keepLines/>
              <w:spacing w:line="276" w:lineRule="auto"/>
              <w:rPr>
                <w:rFonts w:asciiTheme="minorHAnsi" w:hAnsiTheme="minorHAnsi" w:cs="Arial"/>
                <w:b/>
                <w:color w:val="464646" w:themeColor="text2" w:themeTint="E6"/>
                <w:sz w:val="22"/>
                <w:szCs w:val="22"/>
              </w:rPr>
            </w:pPr>
            <w:r w:rsidRPr="008F4418">
              <w:rPr>
                <w:rFonts w:asciiTheme="minorHAnsi" w:hAnsiTheme="minorHAnsi" w:cs="Arial"/>
                <w:b/>
                <w:color w:val="464646" w:themeColor="text2" w:themeTint="E6"/>
                <w:sz w:val="22"/>
                <w:szCs w:val="22"/>
              </w:rPr>
              <w:t>Data/parameter:</w:t>
            </w:r>
          </w:p>
        </w:tc>
        <w:tc>
          <w:tcPr>
            <w:tcW w:w="3458" w:type="pct"/>
            <w:shd w:val="clear" w:color="auto" w:fill="auto"/>
            <w:tcMar>
              <w:top w:w="62" w:type="dxa"/>
              <w:bottom w:w="62" w:type="dxa"/>
            </w:tcMar>
            <w:vAlign w:val="center"/>
          </w:tcPr>
          <w:p w14:paraId="049846D4" w14:textId="7ADAAC7F" w:rsidR="007B0895" w:rsidRPr="002D7297" w:rsidRDefault="002D7297" w:rsidP="009D0727">
            <w:pPr>
              <w:pStyle w:val="SDMTableBoxParaNotNumbered"/>
              <w:keepNext/>
              <w:keepLines/>
              <w:spacing w:line="276" w:lineRule="auto"/>
              <w:rPr>
                <w:rFonts w:asciiTheme="minorHAnsi" w:hAnsiTheme="minorHAnsi" w:cs="Arial"/>
                <w:bCs/>
                <w:color w:val="464646" w:themeColor="text2" w:themeTint="E6"/>
                <w:sz w:val="22"/>
                <w:szCs w:val="22"/>
                <w:lang w:val="en-US"/>
              </w:rPr>
            </w:pPr>
            <w:r w:rsidRPr="002D7297">
              <w:rPr>
                <w:rFonts w:asciiTheme="minorHAnsi" w:hAnsiTheme="minorHAnsi" w:cs="Arial"/>
                <w:bCs/>
                <w:color w:val="464646" w:themeColor="text2" w:themeTint="E6"/>
                <w:sz w:val="22"/>
                <w:szCs w:val="22"/>
                <w:lang w:val="en-US"/>
              </w:rPr>
              <w:t>Air quality (emissions other than GHGs)</w:t>
            </w:r>
          </w:p>
        </w:tc>
      </w:tr>
      <w:tr w:rsidR="002D7297" w:rsidRPr="008F4418" w14:paraId="5FA6680B" w14:textId="77777777" w:rsidTr="00D34119">
        <w:trPr>
          <w:trHeight w:hRule="exact" w:val="454"/>
        </w:trPr>
        <w:tc>
          <w:tcPr>
            <w:tcW w:w="1542" w:type="pct"/>
            <w:shd w:val="clear" w:color="auto" w:fill="E6E5E5" w:themeFill="background2"/>
          </w:tcPr>
          <w:p w14:paraId="56E0EF99" w14:textId="77777777" w:rsidR="002D7297" w:rsidRPr="008F4418" w:rsidRDefault="002D7297" w:rsidP="002D7297">
            <w:pPr>
              <w:pStyle w:val="SDMTableBoxParaNotNumbered"/>
              <w:spacing w:line="276" w:lineRule="auto"/>
              <w:rPr>
                <w:rFonts w:asciiTheme="minorHAnsi" w:hAnsiTheme="minorHAnsi" w:cs="Arial"/>
                <w:color w:val="464646" w:themeColor="text2" w:themeTint="E6"/>
                <w:sz w:val="22"/>
                <w:szCs w:val="22"/>
              </w:rPr>
            </w:pPr>
            <w:r w:rsidRPr="008F4418">
              <w:rPr>
                <w:rFonts w:asciiTheme="minorHAnsi" w:hAnsiTheme="minorHAnsi" w:cs="Arial"/>
                <w:color w:val="464646" w:themeColor="text2" w:themeTint="E6"/>
                <w:sz w:val="22"/>
                <w:szCs w:val="22"/>
              </w:rPr>
              <w:t>Unit</w:t>
            </w:r>
          </w:p>
        </w:tc>
        <w:tc>
          <w:tcPr>
            <w:tcW w:w="3458" w:type="pct"/>
            <w:shd w:val="clear" w:color="auto" w:fill="auto"/>
          </w:tcPr>
          <w:p w14:paraId="0E54A0B8" w14:textId="3008C403" w:rsidR="002D7297" w:rsidRPr="008F4418" w:rsidRDefault="002D7297" w:rsidP="002D7297">
            <w:pPr>
              <w:keepNext/>
              <w:spacing w:after="0"/>
              <w:rPr>
                <w:rFonts w:asciiTheme="minorHAnsi" w:hAnsiTheme="minorHAnsi" w:cs="Arial"/>
                <w:color w:val="464646" w:themeColor="text2" w:themeTint="E6"/>
                <w:szCs w:val="22"/>
              </w:rPr>
            </w:pPr>
            <w:r w:rsidRPr="007F6418">
              <w:t>tons/GWh</w:t>
            </w:r>
          </w:p>
        </w:tc>
      </w:tr>
      <w:tr w:rsidR="002D7297" w:rsidRPr="008F4418" w14:paraId="2DCE7FDE" w14:textId="77777777" w:rsidTr="00D34119">
        <w:trPr>
          <w:trHeight w:hRule="exact" w:val="688"/>
        </w:trPr>
        <w:tc>
          <w:tcPr>
            <w:tcW w:w="1542" w:type="pct"/>
            <w:shd w:val="clear" w:color="auto" w:fill="E6E5E5" w:themeFill="background2"/>
          </w:tcPr>
          <w:p w14:paraId="0DF2467D" w14:textId="77777777" w:rsidR="002D7297" w:rsidRPr="008F4418" w:rsidRDefault="002D7297" w:rsidP="002D7297">
            <w:pPr>
              <w:pStyle w:val="SDMTableBoxParaNotNumbered"/>
              <w:spacing w:line="276" w:lineRule="auto"/>
              <w:rPr>
                <w:rFonts w:asciiTheme="minorHAnsi" w:hAnsiTheme="minorHAnsi" w:cs="Arial"/>
                <w:color w:val="464646" w:themeColor="text2" w:themeTint="E6"/>
                <w:sz w:val="22"/>
                <w:szCs w:val="22"/>
              </w:rPr>
            </w:pPr>
            <w:r w:rsidRPr="008F4418">
              <w:rPr>
                <w:rFonts w:asciiTheme="minorHAnsi" w:hAnsiTheme="minorHAnsi" w:cs="Arial"/>
                <w:color w:val="464646" w:themeColor="text2" w:themeTint="E6"/>
                <w:sz w:val="22"/>
                <w:szCs w:val="22"/>
              </w:rPr>
              <w:t>Description</w:t>
            </w:r>
          </w:p>
        </w:tc>
        <w:tc>
          <w:tcPr>
            <w:tcW w:w="3458" w:type="pct"/>
            <w:shd w:val="clear" w:color="auto" w:fill="auto"/>
          </w:tcPr>
          <w:p w14:paraId="2286F0BE" w14:textId="51E07348" w:rsidR="002D7297" w:rsidRPr="008F4418" w:rsidRDefault="002D7297" w:rsidP="002D7297">
            <w:pPr>
              <w:keepNext/>
              <w:autoSpaceDE w:val="0"/>
              <w:autoSpaceDN w:val="0"/>
              <w:adjustRightInd w:val="0"/>
              <w:spacing w:after="0"/>
              <w:rPr>
                <w:rFonts w:asciiTheme="minorHAnsi" w:hAnsiTheme="minorHAnsi" w:cs="Arial"/>
                <w:color w:val="464646" w:themeColor="text2" w:themeTint="E6"/>
                <w:szCs w:val="22"/>
                <w:lang w:eastAsia="tr-TR"/>
              </w:rPr>
            </w:pPr>
            <w:r w:rsidRPr="007F6418">
              <w:t>Amount of CO, NMVOC and NOx emissions</w:t>
            </w:r>
          </w:p>
        </w:tc>
      </w:tr>
      <w:tr w:rsidR="008F4418" w:rsidRPr="008F4418" w14:paraId="4CE459A6" w14:textId="77777777" w:rsidTr="00D34119">
        <w:trPr>
          <w:trHeight w:hRule="exact" w:val="536"/>
        </w:trPr>
        <w:tc>
          <w:tcPr>
            <w:tcW w:w="1542" w:type="pct"/>
            <w:shd w:val="clear" w:color="auto" w:fill="E6E5E5" w:themeFill="background2"/>
          </w:tcPr>
          <w:p w14:paraId="1592695E" w14:textId="77777777" w:rsidR="007B0895" w:rsidRPr="008F4418" w:rsidRDefault="007B0895" w:rsidP="009D0727">
            <w:pPr>
              <w:pStyle w:val="SDMTableBoxParaNotNumbered"/>
              <w:spacing w:line="276" w:lineRule="auto"/>
              <w:rPr>
                <w:rFonts w:asciiTheme="minorHAnsi" w:hAnsiTheme="minorHAnsi" w:cs="Arial"/>
                <w:color w:val="464646" w:themeColor="text2" w:themeTint="E6"/>
                <w:sz w:val="22"/>
                <w:szCs w:val="22"/>
              </w:rPr>
            </w:pPr>
            <w:r w:rsidRPr="008F4418">
              <w:rPr>
                <w:rFonts w:asciiTheme="minorHAnsi" w:hAnsiTheme="minorHAnsi" w:cs="Arial"/>
                <w:color w:val="464646" w:themeColor="text2" w:themeTint="E6"/>
                <w:sz w:val="22"/>
                <w:szCs w:val="22"/>
              </w:rPr>
              <w:t>Source of data</w:t>
            </w:r>
          </w:p>
        </w:tc>
        <w:tc>
          <w:tcPr>
            <w:tcW w:w="3458" w:type="pct"/>
            <w:shd w:val="clear" w:color="auto" w:fill="auto"/>
            <w:vAlign w:val="center"/>
          </w:tcPr>
          <w:p w14:paraId="2CE0F359" w14:textId="2C49AB0D" w:rsidR="007B0895" w:rsidRPr="002D7297" w:rsidRDefault="002D7297" w:rsidP="002D7297">
            <w:pPr>
              <w:pStyle w:val="SDMTableBoxParaNotNumbered"/>
              <w:rPr>
                <w:rFonts w:asciiTheme="minorHAnsi" w:hAnsiTheme="minorHAnsi" w:cs="Arial"/>
                <w:color w:val="464646" w:themeColor="text2" w:themeTint="E6"/>
                <w:sz w:val="22"/>
                <w:szCs w:val="22"/>
                <w:lang w:val="en-US" w:eastAsia="tr-TR"/>
              </w:rPr>
            </w:pPr>
            <w:r w:rsidRPr="002D7297">
              <w:rPr>
                <w:rFonts w:asciiTheme="minorHAnsi" w:hAnsiTheme="minorHAnsi" w:cs="Arial"/>
                <w:color w:val="464646" w:themeColor="text2" w:themeTint="E6"/>
                <w:sz w:val="22"/>
                <w:szCs w:val="22"/>
                <w:lang w:val="en-US" w:eastAsia="tr-TR"/>
              </w:rPr>
              <w:t>Monthly meter readings</w:t>
            </w:r>
          </w:p>
        </w:tc>
      </w:tr>
      <w:tr w:rsidR="008F4418" w:rsidRPr="008F4418" w14:paraId="098E7FA6" w14:textId="77777777" w:rsidTr="00D34119">
        <w:trPr>
          <w:trHeight w:hRule="exact" w:val="3520"/>
        </w:trPr>
        <w:tc>
          <w:tcPr>
            <w:tcW w:w="1542" w:type="pct"/>
            <w:shd w:val="clear" w:color="auto" w:fill="E6E5E5" w:themeFill="background2"/>
          </w:tcPr>
          <w:p w14:paraId="6F50179C" w14:textId="2E874F53" w:rsidR="00BB4153" w:rsidRPr="008F4418" w:rsidRDefault="003A72F0" w:rsidP="003A72F0">
            <w:pPr>
              <w:pStyle w:val="SDMTableBoxParaNotNumbered"/>
              <w:spacing w:line="276" w:lineRule="auto"/>
              <w:rPr>
                <w:rFonts w:asciiTheme="minorHAnsi" w:hAnsiTheme="minorHAnsi" w:cs="Arial"/>
                <w:color w:val="464646" w:themeColor="text2" w:themeTint="E6"/>
                <w:sz w:val="22"/>
                <w:szCs w:val="22"/>
              </w:rPr>
            </w:pPr>
            <w:r w:rsidRPr="003A72F0">
              <w:rPr>
                <w:rFonts w:asciiTheme="minorHAnsi" w:hAnsiTheme="minorHAnsi" w:cs="Arial"/>
                <w:color w:val="464646" w:themeColor="text2" w:themeTint="E6"/>
                <w:sz w:val="22"/>
                <w:szCs w:val="22"/>
                <w:lang w:val="en-US"/>
              </w:rPr>
              <w:t>Value(s) applied</w:t>
            </w:r>
          </w:p>
        </w:tc>
        <w:tc>
          <w:tcPr>
            <w:tcW w:w="3458" w:type="pct"/>
            <w:shd w:val="clear" w:color="auto" w:fill="auto"/>
            <w:vAlign w:val="center"/>
          </w:tcPr>
          <w:p w14:paraId="70EC1B91" w14:textId="2B0BB69C" w:rsidR="00D34119" w:rsidRPr="00D34119" w:rsidRDefault="00D34119" w:rsidP="00D34119">
            <w:pPr>
              <w:pStyle w:val="SDMTableBoxParaNotNumbered"/>
              <w:jc w:val="both"/>
              <w:rPr>
                <w:rFonts w:asciiTheme="minorHAnsi" w:hAnsiTheme="minorHAnsi" w:cs="Arial"/>
                <w:color w:val="464646" w:themeColor="text2" w:themeTint="E6"/>
                <w:sz w:val="22"/>
                <w:szCs w:val="22"/>
              </w:rPr>
            </w:pPr>
            <w:r w:rsidRPr="00D34119">
              <w:rPr>
                <w:rFonts w:asciiTheme="minorHAnsi" w:hAnsiTheme="minorHAnsi" w:cs="Arial"/>
                <w:color w:val="464646" w:themeColor="text2" w:themeTint="E6"/>
                <w:sz w:val="22"/>
                <w:szCs w:val="22"/>
              </w:rPr>
              <w:t>According to the latest UNFCCC data CO, NMVOC and NOx emissions due to electricity generation in 2019 are</w:t>
            </w:r>
            <w:r>
              <w:rPr>
                <w:rStyle w:val="FootnoteReference"/>
                <w:rFonts w:asciiTheme="minorHAnsi" w:hAnsiTheme="minorHAnsi" w:cs="Arial"/>
                <w:color w:val="464646" w:themeColor="text2" w:themeTint="E6"/>
                <w:sz w:val="22"/>
                <w:szCs w:val="22"/>
              </w:rPr>
              <w:footnoteReference w:id="12"/>
            </w:r>
            <w:r w:rsidRPr="00D34119">
              <w:rPr>
                <w:rFonts w:asciiTheme="minorHAnsi" w:hAnsiTheme="minorHAnsi" w:cs="Arial"/>
                <w:color w:val="464646" w:themeColor="text2" w:themeTint="E6"/>
                <w:sz w:val="22"/>
                <w:szCs w:val="22"/>
              </w:rPr>
              <w:t>: 29,700 tons, 2,860 tons and 344,810 tons, respectively. In 2019, the total net electricity generation of Turkey amounted to</w:t>
            </w:r>
            <w:r>
              <w:rPr>
                <w:rFonts w:asciiTheme="minorHAnsi" w:hAnsiTheme="minorHAnsi" w:cs="Arial"/>
                <w:color w:val="464646" w:themeColor="text2" w:themeTint="E6"/>
                <w:sz w:val="22"/>
                <w:szCs w:val="22"/>
              </w:rPr>
              <w:t xml:space="preserve"> </w:t>
            </w:r>
            <w:r w:rsidRPr="00D34119">
              <w:rPr>
                <w:rFonts w:asciiTheme="minorHAnsi" w:hAnsiTheme="minorHAnsi" w:cs="Arial"/>
                <w:color w:val="464646" w:themeColor="text2" w:themeTint="E6"/>
                <w:sz w:val="22"/>
                <w:szCs w:val="22"/>
              </w:rPr>
              <w:t>303,897.5</w:t>
            </w:r>
            <w:r>
              <w:rPr>
                <w:rStyle w:val="FootnoteReference"/>
                <w:rFonts w:asciiTheme="minorHAnsi" w:hAnsiTheme="minorHAnsi" w:cs="Arial"/>
                <w:color w:val="464646" w:themeColor="text2" w:themeTint="E6"/>
                <w:sz w:val="22"/>
                <w:szCs w:val="22"/>
              </w:rPr>
              <w:footnoteReference w:id="13"/>
            </w:r>
          </w:p>
          <w:p w14:paraId="6EA6A17F" w14:textId="3E3AF560" w:rsidR="00BB4153" w:rsidRPr="008F4418" w:rsidRDefault="00D34119" w:rsidP="00D34119">
            <w:pPr>
              <w:pStyle w:val="SDMTableBoxParaNotNumbered"/>
              <w:jc w:val="both"/>
              <w:rPr>
                <w:rFonts w:asciiTheme="minorHAnsi" w:hAnsiTheme="minorHAnsi" w:cs="Arial"/>
                <w:color w:val="464646" w:themeColor="text2" w:themeTint="E6"/>
                <w:sz w:val="22"/>
                <w:szCs w:val="22"/>
              </w:rPr>
            </w:pPr>
            <w:r w:rsidRPr="00D34119">
              <w:rPr>
                <w:rFonts w:asciiTheme="minorHAnsi" w:hAnsiTheme="minorHAnsi" w:cs="Arial"/>
                <w:color w:val="464646" w:themeColor="text2" w:themeTint="E6"/>
                <w:sz w:val="22"/>
                <w:szCs w:val="22"/>
              </w:rPr>
              <w:t>Reductions of proportionate amount in described emissions during operational life of the project activity. When electricity generation amount (</w:t>
            </w:r>
            <w:r w:rsidR="00284D4F">
              <w:rPr>
                <w:rFonts w:asciiTheme="minorHAnsi" w:hAnsiTheme="minorHAnsi" w:cs="Arial"/>
                <w:color w:val="464646" w:themeColor="text2" w:themeTint="E6"/>
                <w:sz w:val="22"/>
                <w:szCs w:val="22"/>
              </w:rPr>
              <w:t>283,408.38</w:t>
            </w:r>
            <w:r w:rsidR="0034349B" w:rsidRPr="0034349B">
              <w:rPr>
                <w:rFonts w:asciiTheme="minorHAnsi" w:hAnsiTheme="minorHAnsi" w:cs="Arial"/>
                <w:color w:val="464646" w:themeColor="text2" w:themeTint="E6"/>
                <w:sz w:val="22"/>
                <w:szCs w:val="22"/>
              </w:rPr>
              <w:t xml:space="preserve"> </w:t>
            </w:r>
            <w:r w:rsidRPr="00D34119">
              <w:rPr>
                <w:rFonts w:asciiTheme="minorHAnsi" w:hAnsiTheme="minorHAnsi" w:cs="Arial"/>
                <w:color w:val="464646" w:themeColor="text2" w:themeTint="E6"/>
                <w:sz w:val="22"/>
                <w:szCs w:val="22"/>
              </w:rPr>
              <w:t>MWh/</w:t>
            </w:r>
            <w:r w:rsidR="0034349B">
              <w:rPr>
                <w:rFonts w:asciiTheme="minorHAnsi" w:hAnsiTheme="minorHAnsi" w:cs="Arial"/>
                <w:color w:val="464646" w:themeColor="text2" w:themeTint="E6"/>
                <w:sz w:val="22"/>
                <w:szCs w:val="22"/>
              </w:rPr>
              <w:t>MP</w:t>
            </w:r>
            <w:r w:rsidRPr="00D34119">
              <w:rPr>
                <w:rFonts w:asciiTheme="minorHAnsi" w:hAnsiTheme="minorHAnsi" w:cs="Arial"/>
                <w:color w:val="464646" w:themeColor="text2" w:themeTint="E6"/>
                <w:sz w:val="22"/>
                <w:szCs w:val="22"/>
              </w:rPr>
              <w:t xml:space="preserve">) is considered for the project activity, then expected annual emission avoidances with project implementation becomes </w:t>
            </w:r>
            <w:r w:rsidRPr="00B61067">
              <w:rPr>
                <w:rFonts w:asciiTheme="minorHAnsi" w:hAnsiTheme="minorHAnsi" w:cs="Arial"/>
                <w:color w:val="464646" w:themeColor="text2" w:themeTint="E6"/>
                <w:sz w:val="22"/>
                <w:szCs w:val="22"/>
              </w:rPr>
              <w:t xml:space="preserve">for CO: </w:t>
            </w:r>
            <w:r w:rsidR="00BF351A">
              <w:rPr>
                <w:rFonts w:asciiTheme="minorHAnsi" w:hAnsiTheme="minorHAnsi" w:cs="Arial"/>
                <w:color w:val="464646" w:themeColor="text2" w:themeTint="E6"/>
                <w:sz w:val="22"/>
                <w:szCs w:val="22"/>
              </w:rPr>
              <w:t>27.70</w:t>
            </w:r>
            <w:r w:rsidR="003A1FE0" w:rsidRPr="003A1FE0">
              <w:rPr>
                <w:rFonts w:asciiTheme="minorHAnsi" w:hAnsiTheme="minorHAnsi" w:cs="Arial"/>
                <w:color w:val="464646" w:themeColor="text2" w:themeTint="E6"/>
                <w:sz w:val="22"/>
                <w:szCs w:val="22"/>
              </w:rPr>
              <w:t xml:space="preserve"> </w:t>
            </w:r>
            <w:r w:rsidRPr="00B61067">
              <w:rPr>
                <w:rFonts w:asciiTheme="minorHAnsi" w:hAnsiTheme="minorHAnsi" w:cs="Arial"/>
                <w:color w:val="464646" w:themeColor="text2" w:themeTint="E6"/>
                <w:sz w:val="22"/>
                <w:szCs w:val="22"/>
              </w:rPr>
              <w:t>tons/</w:t>
            </w:r>
            <w:r w:rsidR="0034349B">
              <w:rPr>
                <w:rFonts w:asciiTheme="minorHAnsi" w:hAnsiTheme="minorHAnsi" w:cs="Arial"/>
                <w:color w:val="464646" w:themeColor="text2" w:themeTint="E6"/>
                <w:sz w:val="22"/>
                <w:szCs w:val="22"/>
              </w:rPr>
              <w:t>MP</w:t>
            </w:r>
            <w:r w:rsidRPr="00B61067">
              <w:rPr>
                <w:rFonts w:asciiTheme="minorHAnsi" w:hAnsiTheme="minorHAnsi" w:cs="Arial"/>
                <w:color w:val="464646" w:themeColor="text2" w:themeTint="E6"/>
                <w:sz w:val="22"/>
                <w:szCs w:val="22"/>
              </w:rPr>
              <w:t xml:space="preserve"> and for NMVOC: </w:t>
            </w:r>
            <w:r w:rsidR="00BF351A">
              <w:rPr>
                <w:rFonts w:asciiTheme="minorHAnsi" w:hAnsiTheme="minorHAnsi" w:cs="Arial"/>
                <w:color w:val="464646" w:themeColor="text2" w:themeTint="E6"/>
                <w:sz w:val="22"/>
                <w:szCs w:val="22"/>
              </w:rPr>
              <w:t>2.67</w:t>
            </w:r>
            <w:r w:rsidR="003A1FE0" w:rsidRPr="003A1FE0">
              <w:rPr>
                <w:rFonts w:asciiTheme="minorHAnsi" w:hAnsiTheme="minorHAnsi" w:cs="Arial"/>
                <w:color w:val="464646" w:themeColor="text2" w:themeTint="E6"/>
                <w:sz w:val="22"/>
                <w:szCs w:val="22"/>
              </w:rPr>
              <w:t xml:space="preserve"> </w:t>
            </w:r>
            <w:r w:rsidRPr="00B61067">
              <w:rPr>
                <w:rFonts w:asciiTheme="minorHAnsi" w:hAnsiTheme="minorHAnsi" w:cs="Arial"/>
                <w:color w:val="464646" w:themeColor="text2" w:themeTint="E6"/>
                <w:sz w:val="22"/>
                <w:szCs w:val="22"/>
              </w:rPr>
              <w:t>tons/</w:t>
            </w:r>
            <w:r w:rsidR="0034349B">
              <w:rPr>
                <w:rFonts w:asciiTheme="minorHAnsi" w:hAnsiTheme="minorHAnsi" w:cs="Arial"/>
                <w:color w:val="464646" w:themeColor="text2" w:themeTint="E6"/>
                <w:sz w:val="22"/>
                <w:szCs w:val="22"/>
              </w:rPr>
              <w:t>MP</w:t>
            </w:r>
            <w:r w:rsidRPr="00B61067">
              <w:rPr>
                <w:rFonts w:asciiTheme="minorHAnsi" w:hAnsiTheme="minorHAnsi" w:cs="Arial"/>
                <w:color w:val="464646" w:themeColor="text2" w:themeTint="E6"/>
                <w:sz w:val="22"/>
                <w:szCs w:val="22"/>
              </w:rPr>
              <w:t xml:space="preserve">, for NOx: </w:t>
            </w:r>
            <w:r w:rsidR="00BF351A">
              <w:rPr>
                <w:rFonts w:asciiTheme="minorHAnsi" w:hAnsiTheme="minorHAnsi" w:cs="Arial"/>
                <w:color w:val="464646" w:themeColor="text2" w:themeTint="E6"/>
                <w:sz w:val="22"/>
                <w:szCs w:val="22"/>
              </w:rPr>
              <w:t>321.56</w:t>
            </w:r>
            <w:r w:rsidR="0034349B">
              <w:rPr>
                <w:rFonts w:asciiTheme="minorHAnsi" w:hAnsiTheme="minorHAnsi" w:cs="Arial"/>
                <w:color w:val="464646" w:themeColor="text2" w:themeTint="E6"/>
                <w:sz w:val="22"/>
                <w:szCs w:val="22"/>
              </w:rPr>
              <w:t xml:space="preserve"> </w:t>
            </w:r>
            <w:r w:rsidRPr="00B61067">
              <w:rPr>
                <w:rFonts w:asciiTheme="minorHAnsi" w:hAnsiTheme="minorHAnsi" w:cs="Arial"/>
                <w:color w:val="464646" w:themeColor="text2" w:themeTint="E6"/>
                <w:sz w:val="22"/>
                <w:szCs w:val="22"/>
              </w:rPr>
              <w:t>tons/</w:t>
            </w:r>
            <w:r w:rsidR="0034349B">
              <w:rPr>
                <w:rFonts w:asciiTheme="minorHAnsi" w:hAnsiTheme="minorHAnsi" w:cs="Arial"/>
                <w:color w:val="464646" w:themeColor="text2" w:themeTint="E6"/>
                <w:sz w:val="22"/>
                <w:szCs w:val="22"/>
              </w:rPr>
              <w:t>MP</w:t>
            </w:r>
            <w:r w:rsidRPr="00B61067">
              <w:rPr>
                <w:rFonts w:asciiTheme="minorHAnsi" w:hAnsiTheme="minorHAnsi" w:cs="Arial"/>
                <w:color w:val="464646" w:themeColor="text2" w:themeTint="E6"/>
                <w:sz w:val="22"/>
                <w:szCs w:val="22"/>
              </w:rPr>
              <w:t>.</w:t>
            </w:r>
          </w:p>
        </w:tc>
      </w:tr>
      <w:tr w:rsidR="008F4418" w:rsidRPr="008F4418" w14:paraId="0BA96AA7" w14:textId="77777777" w:rsidTr="00D34119">
        <w:tc>
          <w:tcPr>
            <w:tcW w:w="1542" w:type="pct"/>
            <w:shd w:val="clear" w:color="auto" w:fill="E6E5E5" w:themeFill="background2"/>
          </w:tcPr>
          <w:p w14:paraId="21AA0B45" w14:textId="09BB10AF" w:rsidR="00C96348" w:rsidRPr="008F4418" w:rsidRDefault="003A72F0" w:rsidP="009D0727">
            <w:pPr>
              <w:pStyle w:val="SDMTableBoxParaNotNumbered"/>
              <w:spacing w:line="276" w:lineRule="auto"/>
              <w:rPr>
                <w:rFonts w:asciiTheme="minorHAnsi" w:hAnsiTheme="minorHAnsi" w:cs="Arial"/>
                <w:color w:val="464646" w:themeColor="text2" w:themeTint="E6"/>
                <w:sz w:val="22"/>
                <w:szCs w:val="22"/>
              </w:rPr>
            </w:pPr>
            <w:r w:rsidRPr="003A72F0">
              <w:rPr>
                <w:rFonts w:asciiTheme="minorHAnsi" w:hAnsiTheme="minorHAnsi" w:cs="Arial"/>
                <w:color w:val="464646" w:themeColor="text2" w:themeTint="E6"/>
                <w:sz w:val="22"/>
                <w:szCs w:val="22"/>
                <w:lang w:val="en-US"/>
              </w:rPr>
              <w:t>Measurement methods and procedures</w:t>
            </w:r>
          </w:p>
        </w:tc>
        <w:tc>
          <w:tcPr>
            <w:tcW w:w="3458" w:type="pct"/>
            <w:shd w:val="clear" w:color="auto" w:fill="auto"/>
            <w:vAlign w:val="center"/>
          </w:tcPr>
          <w:p w14:paraId="137F09D8" w14:textId="61DC9528" w:rsidR="003A72F0" w:rsidRPr="008F4418" w:rsidRDefault="00D34119" w:rsidP="00D34119">
            <w:pPr>
              <w:pStyle w:val="Default"/>
              <w:tabs>
                <w:tab w:val="left" w:pos="102"/>
                <w:tab w:val="left" w:pos="386"/>
              </w:tabs>
              <w:ind w:left="102"/>
              <w:jc w:val="both"/>
              <w:rPr>
                <w:rFonts w:asciiTheme="minorHAnsi" w:hAnsiTheme="minorHAnsi" w:cs="Arial"/>
                <w:color w:val="464646" w:themeColor="text2" w:themeTint="E6"/>
                <w:sz w:val="22"/>
                <w:szCs w:val="22"/>
              </w:rPr>
            </w:pPr>
            <w:r w:rsidRPr="00D34119">
              <w:rPr>
                <w:rFonts w:asciiTheme="minorHAnsi" w:hAnsiTheme="minorHAnsi" w:cs="Arial"/>
                <w:color w:val="464646" w:themeColor="text2" w:themeTint="E6"/>
                <w:sz w:val="22"/>
                <w:szCs w:val="22"/>
              </w:rPr>
              <w:t xml:space="preserve">The amount of annual net electricity generation calculated by monthly settlement notifications of EPİAŞ based on </w:t>
            </w:r>
            <w:r w:rsidRPr="00D34119">
              <w:rPr>
                <w:rFonts w:asciiTheme="minorHAnsi" w:hAnsiTheme="minorHAnsi" w:cs="Arial"/>
                <w:color w:val="464646" w:themeColor="text2" w:themeTint="E6"/>
                <w:sz w:val="22"/>
                <w:szCs w:val="22"/>
              </w:rPr>
              <w:lastRenderedPageBreak/>
              <w:t>monthly meter readings will be used to calculate estimated CO</w:t>
            </w:r>
            <w:r w:rsidR="00D7411D">
              <w:rPr>
                <w:rFonts w:asciiTheme="minorHAnsi" w:hAnsiTheme="minorHAnsi" w:cs="Arial"/>
                <w:color w:val="464646" w:themeColor="text2" w:themeTint="E6"/>
                <w:sz w:val="22"/>
                <w:szCs w:val="22"/>
              </w:rPr>
              <w:t xml:space="preserve">, </w:t>
            </w:r>
            <w:r w:rsidRPr="00D34119">
              <w:rPr>
                <w:rFonts w:asciiTheme="minorHAnsi" w:hAnsiTheme="minorHAnsi" w:cs="Arial"/>
                <w:color w:val="464646" w:themeColor="text2" w:themeTint="E6"/>
                <w:sz w:val="22"/>
                <w:szCs w:val="22"/>
              </w:rPr>
              <w:t>NMVOC</w:t>
            </w:r>
            <w:r w:rsidR="00D7411D">
              <w:rPr>
                <w:rFonts w:asciiTheme="minorHAnsi" w:hAnsiTheme="minorHAnsi" w:cs="Arial"/>
                <w:color w:val="464646" w:themeColor="text2" w:themeTint="E6"/>
                <w:sz w:val="22"/>
                <w:szCs w:val="22"/>
              </w:rPr>
              <w:t xml:space="preserve"> and NOx</w:t>
            </w:r>
            <w:r w:rsidRPr="00D34119">
              <w:rPr>
                <w:rFonts w:asciiTheme="minorHAnsi" w:hAnsiTheme="minorHAnsi" w:cs="Arial"/>
                <w:color w:val="464646" w:themeColor="text2" w:themeTint="E6"/>
                <w:sz w:val="22"/>
                <w:szCs w:val="22"/>
              </w:rPr>
              <w:t xml:space="preserve"> emission reduction by</w:t>
            </w:r>
            <w:r>
              <w:rPr>
                <w:rFonts w:asciiTheme="minorHAnsi" w:hAnsiTheme="minorHAnsi" w:cs="Arial"/>
                <w:color w:val="464646" w:themeColor="text2" w:themeTint="E6"/>
                <w:sz w:val="22"/>
                <w:szCs w:val="22"/>
              </w:rPr>
              <w:t xml:space="preserve"> </w:t>
            </w:r>
            <w:r w:rsidRPr="00D34119">
              <w:rPr>
                <w:rFonts w:asciiTheme="minorHAnsi" w:hAnsiTheme="minorHAnsi" w:cs="Arial"/>
                <w:color w:val="464646" w:themeColor="text2" w:themeTint="E6"/>
                <w:sz w:val="22"/>
                <w:szCs w:val="22"/>
              </w:rPr>
              <w:t>project activity.</w:t>
            </w:r>
          </w:p>
        </w:tc>
      </w:tr>
      <w:tr w:rsidR="00F8456E" w:rsidRPr="008F4418" w14:paraId="7B317C24" w14:textId="77777777" w:rsidTr="00D34119">
        <w:tc>
          <w:tcPr>
            <w:tcW w:w="1542" w:type="pct"/>
            <w:shd w:val="clear" w:color="auto" w:fill="E6E5E5" w:themeFill="background2"/>
          </w:tcPr>
          <w:p w14:paraId="6CEF9B19" w14:textId="4F628FD8" w:rsidR="00F8456E" w:rsidRPr="008F4418" w:rsidRDefault="00F8456E" w:rsidP="007B0895">
            <w:pPr>
              <w:pStyle w:val="SDMTableBoxParaNotNumbered"/>
              <w:keepNext/>
              <w:rPr>
                <w:rFonts w:asciiTheme="minorHAnsi" w:hAnsiTheme="minorHAnsi" w:cs="Arial"/>
                <w:color w:val="464646" w:themeColor="text2" w:themeTint="E6"/>
                <w:sz w:val="22"/>
                <w:szCs w:val="22"/>
              </w:rPr>
            </w:pPr>
            <w:r w:rsidRPr="00F8456E">
              <w:rPr>
                <w:rFonts w:asciiTheme="minorHAnsi" w:hAnsiTheme="minorHAnsi" w:cs="Arial"/>
                <w:color w:val="464646" w:themeColor="text2" w:themeTint="E6"/>
                <w:sz w:val="22"/>
                <w:szCs w:val="22"/>
                <w:lang w:val="en-US"/>
              </w:rPr>
              <w:lastRenderedPageBreak/>
              <w:t>Monitoring frequency</w:t>
            </w:r>
          </w:p>
        </w:tc>
        <w:tc>
          <w:tcPr>
            <w:tcW w:w="3458" w:type="pct"/>
            <w:shd w:val="clear" w:color="auto" w:fill="auto"/>
          </w:tcPr>
          <w:p w14:paraId="3F1DF449" w14:textId="65A97B3A" w:rsidR="00F8456E" w:rsidRPr="008F4418" w:rsidRDefault="002D7297" w:rsidP="007B0895">
            <w:pPr>
              <w:spacing w:line="288" w:lineRule="atLeast"/>
              <w:jc w:val="both"/>
              <w:rPr>
                <w:rFonts w:asciiTheme="minorHAnsi" w:hAnsiTheme="minorHAnsi" w:cs="Arial"/>
                <w:color w:val="464646" w:themeColor="text2" w:themeTint="E6"/>
                <w:szCs w:val="22"/>
                <w:lang w:eastAsia="tr-TR"/>
              </w:rPr>
            </w:pPr>
            <w:r w:rsidRPr="002D7297">
              <w:rPr>
                <w:rFonts w:asciiTheme="minorHAnsi" w:hAnsiTheme="minorHAnsi" w:cs="Arial"/>
                <w:color w:val="464646" w:themeColor="text2" w:themeTint="E6"/>
                <w:szCs w:val="22"/>
                <w:lang w:eastAsia="tr-TR"/>
              </w:rPr>
              <w:t>Annually</w:t>
            </w:r>
          </w:p>
        </w:tc>
      </w:tr>
      <w:tr w:rsidR="00D34119" w:rsidRPr="008F4418" w14:paraId="53CD4960" w14:textId="77777777" w:rsidTr="00D34119">
        <w:tc>
          <w:tcPr>
            <w:tcW w:w="1542" w:type="pct"/>
            <w:shd w:val="clear" w:color="auto" w:fill="E6E5E5" w:themeFill="background2"/>
          </w:tcPr>
          <w:p w14:paraId="3E578483" w14:textId="77777777" w:rsidR="00D34119" w:rsidRPr="008F4418" w:rsidRDefault="00D34119" w:rsidP="00D34119">
            <w:pPr>
              <w:pStyle w:val="SDMTableBoxParaNotNumbered"/>
              <w:keepNext/>
              <w:rPr>
                <w:rFonts w:asciiTheme="minorHAnsi" w:hAnsiTheme="minorHAnsi" w:cs="Arial"/>
                <w:color w:val="464646" w:themeColor="text2" w:themeTint="E6"/>
                <w:sz w:val="22"/>
                <w:szCs w:val="22"/>
              </w:rPr>
            </w:pPr>
            <w:r w:rsidRPr="008F4418">
              <w:rPr>
                <w:rFonts w:asciiTheme="minorHAnsi" w:hAnsiTheme="minorHAnsi" w:cs="Arial"/>
                <w:color w:val="464646" w:themeColor="text2" w:themeTint="E6"/>
                <w:sz w:val="22"/>
                <w:szCs w:val="22"/>
              </w:rPr>
              <w:t>QA/QC procedures:</w:t>
            </w:r>
          </w:p>
        </w:tc>
        <w:tc>
          <w:tcPr>
            <w:tcW w:w="3458" w:type="pct"/>
            <w:shd w:val="clear" w:color="auto" w:fill="auto"/>
          </w:tcPr>
          <w:p w14:paraId="1F27C56A" w14:textId="745D3F37" w:rsidR="00D34119" w:rsidRPr="008F4418" w:rsidRDefault="00D34119" w:rsidP="00D34119">
            <w:pPr>
              <w:jc w:val="both"/>
              <w:rPr>
                <w:rFonts w:asciiTheme="minorHAnsi" w:hAnsiTheme="minorHAnsi"/>
                <w:color w:val="464646" w:themeColor="text2" w:themeTint="E6"/>
                <w:szCs w:val="22"/>
                <w:lang w:eastAsia="ja-JP"/>
              </w:rPr>
            </w:pPr>
            <w:r w:rsidRPr="004C2BAB">
              <w:t>-</w:t>
            </w:r>
          </w:p>
        </w:tc>
      </w:tr>
      <w:tr w:rsidR="00D34119" w:rsidRPr="008F4418" w14:paraId="1B2BAB98" w14:textId="77777777" w:rsidTr="00D34119">
        <w:tc>
          <w:tcPr>
            <w:tcW w:w="1542" w:type="pct"/>
            <w:shd w:val="clear" w:color="auto" w:fill="E6E5E5" w:themeFill="background2"/>
          </w:tcPr>
          <w:p w14:paraId="0584C7DD" w14:textId="77777777" w:rsidR="00D34119" w:rsidRPr="008F4418" w:rsidRDefault="00D34119" w:rsidP="00D34119">
            <w:pPr>
              <w:pStyle w:val="SDMTableBoxParaNotNumbered"/>
              <w:keepNext/>
              <w:rPr>
                <w:rFonts w:asciiTheme="minorHAnsi" w:hAnsiTheme="minorHAnsi" w:cs="Arial"/>
                <w:color w:val="464646" w:themeColor="text2" w:themeTint="E6"/>
                <w:sz w:val="22"/>
                <w:szCs w:val="22"/>
              </w:rPr>
            </w:pPr>
            <w:r w:rsidRPr="008F4418">
              <w:rPr>
                <w:rFonts w:asciiTheme="minorHAnsi" w:hAnsiTheme="minorHAnsi" w:cs="Arial"/>
                <w:color w:val="464646" w:themeColor="text2" w:themeTint="E6"/>
                <w:sz w:val="22"/>
                <w:szCs w:val="22"/>
              </w:rPr>
              <w:t>Purpose of data:</w:t>
            </w:r>
          </w:p>
        </w:tc>
        <w:tc>
          <w:tcPr>
            <w:tcW w:w="3458" w:type="pct"/>
            <w:shd w:val="clear" w:color="auto" w:fill="auto"/>
          </w:tcPr>
          <w:p w14:paraId="51F4108C" w14:textId="2C191992" w:rsidR="00D34119" w:rsidRPr="008F4418" w:rsidRDefault="00D34119" w:rsidP="00D34119">
            <w:pPr>
              <w:rPr>
                <w:rFonts w:asciiTheme="minorHAnsi" w:hAnsiTheme="minorHAnsi" w:cs="Arial"/>
                <w:color w:val="464646" w:themeColor="text2" w:themeTint="E6"/>
                <w:szCs w:val="22"/>
              </w:rPr>
            </w:pPr>
            <w:r w:rsidRPr="004C2BAB">
              <w:t>To show NOx, CO and NMVOC reduction to monitor the SDG 13</w:t>
            </w:r>
            <w:r>
              <w:t xml:space="preserve"> </w:t>
            </w:r>
            <w:r w:rsidRPr="004C2BAB">
              <w:t>Indicator.</w:t>
            </w:r>
          </w:p>
        </w:tc>
      </w:tr>
      <w:tr w:rsidR="00D34119" w:rsidRPr="008F4418" w14:paraId="49A91DD3" w14:textId="77777777" w:rsidTr="00D34119">
        <w:tc>
          <w:tcPr>
            <w:tcW w:w="1542" w:type="pct"/>
            <w:shd w:val="clear" w:color="auto" w:fill="E6E5E5" w:themeFill="background2"/>
          </w:tcPr>
          <w:p w14:paraId="7562ACCC" w14:textId="77777777" w:rsidR="00D34119" w:rsidRPr="008F4418" w:rsidRDefault="00D34119" w:rsidP="00D34119">
            <w:pPr>
              <w:pStyle w:val="SDMTableBoxParaNotNumbered"/>
              <w:keepNext/>
              <w:rPr>
                <w:rFonts w:asciiTheme="minorHAnsi" w:hAnsiTheme="minorHAnsi" w:cs="Arial"/>
                <w:color w:val="464646" w:themeColor="text2" w:themeTint="E6"/>
                <w:sz w:val="22"/>
                <w:szCs w:val="22"/>
              </w:rPr>
            </w:pPr>
            <w:r w:rsidRPr="008F4418">
              <w:rPr>
                <w:rFonts w:asciiTheme="minorHAnsi" w:hAnsiTheme="minorHAnsi" w:cs="Arial"/>
                <w:color w:val="464646" w:themeColor="text2" w:themeTint="E6"/>
                <w:sz w:val="22"/>
                <w:szCs w:val="22"/>
              </w:rPr>
              <w:t>Additional comments:</w:t>
            </w:r>
          </w:p>
        </w:tc>
        <w:tc>
          <w:tcPr>
            <w:tcW w:w="3458" w:type="pct"/>
            <w:shd w:val="clear" w:color="auto" w:fill="auto"/>
          </w:tcPr>
          <w:p w14:paraId="658C125B" w14:textId="6BBD05FA" w:rsidR="00D34119" w:rsidRPr="008F4418" w:rsidRDefault="00D34119" w:rsidP="00D34119">
            <w:pPr>
              <w:rPr>
                <w:rFonts w:asciiTheme="minorHAnsi" w:hAnsiTheme="minorHAnsi"/>
                <w:color w:val="464646" w:themeColor="text2" w:themeTint="E6"/>
                <w:szCs w:val="22"/>
              </w:rPr>
            </w:pPr>
            <w:r>
              <w:t>-</w:t>
            </w:r>
          </w:p>
        </w:tc>
      </w:tr>
    </w:tbl>
    <w:p w14:paraId="69675800" w14:textId="7E4D5C7D" w:rsidR="007B0895" w:rsidRPr="008F4418" w:rsidRDefault="007B0895" w:rsidP="007B0895">
      <w:pPr>
        <w:rPr>
          <w:rFonts w:asciiTheme="minorHAnsi" w:hAnsiTheme="minorHAnsi"/>
          <w:color w:val="464646" w:themeColor="text2" w:themeTint="E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bottom w:w="20" w:type="dxa"/>
        </w:tblCellMar>
        <w:tblLook w:val="01E0" w:firstRow="1" w:lastRow="1" w:firstColumn="1" w:lastColumn="1" w:noHBand="0" w:noVBand="0"/>
      </w:tblPr>
      <w:tblGrid>
        <w:gridCol w:w="2971"/>
        <w:gridCol w:w="6651"/>
      </w:tblGrid>
      <w:tr w:rsidR="008F4418" w:rsidRPr="008F4418" w14:paraId="4C249149" w14:textId="77777777" w:rsidTr="00C23BA8">
        <w:trPr>
          <w:cantSplit/>
          <w:jc w:val="center"/>
        </w:trPr>
        <w:tc>
          <w:tcPr>
            <w:tcW w:w="1544" w:type="pct"/>
            <w:shd w:val="clear" w:color="auto" w:fill="DDDDDD"/>
          </w:tcPr>
          <w:p w14:paraId="4CC2A9FC" w14:textId="77777777" w:rsidR="007B0895" w:rsidRPr="008F4418" w:rsidRDefault="007B0895" w:rsidP="009D0727">
            <w:pPr>
              <w:spacing w:after="0"/>
              <w:rPr>
                <w:rFonts w:asciiTheme="minorHAnsi" w:hAnsiTheme="minorHAnsi" w:cs="Arial"/>
                <w:b/>
                <w:color w:val="464646" w:themeColor="text2" w:themeTint="E6"/>
              </w:rPr>
            </w:pPr>
            <w:r w:rsidRPr="008F4418">
              <w:rPr>
                <w:rFonts w:asciiTheme="minorHAnsi" w:hAnsiTheme="minorHAnsi" w:cs="Arial"/>
                <w:b/>
                <w:color w:val="464646" w:themeColor="text2" w:themeTint="E6"/>
              </w:rPr>
              <w:t>Relevant SDG Indicator/Safeguarding Principle</w:t>
            </w:r>
          </w:p>
        </w:tc>
        <w:tc>
          <w:tcPr>
            <w:tcW w:w="3456" w:type="pct"/>
            <w:shd w:val="clear" w:color="auto" w:fill="auto"/>
          </w:tcPr>
          <w:p w14:paraId="486C05DA" w14:textId="77777777" w:rsidR="00D34119" w:rsidRDefault="00D34119" w:rsidP="00D34119">
            <w:pPr>
              <w:spacing w:after="0"/>
              <w:rPr>
                <w:rFonts w:asciiTheme="minorHAnsi" w:hAnsiTheme="minorHAnsi" w:cs="Arial"/>
                <w:color w:val="464646" w:themeColor="text2" w:themeTint="E6"/>
              </w:rPr>
            </w:pPr>
            <w:r w:rsidRPr="00D34119">
              <w:rPr>
                <w:rFonts w:asciiTheme="minorHAnsi" w:hAnsiTheme="minorHAnsi" w:cs="Arial"/>
                <w:color w:val="464646" w:themeColor="text2" w:themeTint="E6"/>
              </w:rPr>
              <w:t xml:space="preserve">SDG 7 Affordable and Clean Energy </w:t>
            </w:r>
          </w:p>
          <w:p w14:paraId="02E42663" w14:textId="79302E45" w:rsidR="00D34119" w:rsidRPr="00D34119" w:rsidRDefault="00D34119" w:rsidP="00D34119">
            <w:pPr>
              <w:spacing w:after="0"/>
              <w:rPr>
                <w:rFonts w:asciiTheme="minorHAnsi" w:hAnsiTheme="minorHAnsi" w:cs="Arial"/>
                <w:color w:val="464646" w:themeColor="text2" w:themeTint="E6"/>
              </w:rPr>
            </w:pPr>
            <w:r w:rsidRPr="00D34119">
              <w:rPr>
                <w:rFonts w:asciiTheme="minorHAnsi" w:hAnsiTheme="minorHAnsi" w:cs="Arial"/>
                <w:color w:val="464646" w:themeColor="text2" w:themeTint="E6"/>
              </w:rPr>
              <w:t>Target: 7.2</w:t>
            </w:r>
          </w:p>
          <w:p w14:paraId="53465480" w14:textId="05A160BC" w:rsidR="007B0895" w:rsidRPr="008F4418" w:rsidRDefault="00D34119" w:rsidP="00D34119">
            <w:pPr>
              <w:spacing w:after="0"/>
              <w:rPr>
                <w:rFonts w:asciiTheme="minorHAnsi" w:hAnsiTheme="minorHAnsi" w:cs="Arial"/>
                <w:color w:val="464646" w:themeColor="text2" w:themeTint="E6"/>
              </w:rPr>
            </w:pPr>
            <w:r w:rsidRPr="00D34119">
              <w:rPr>
                <w:rFonts w:asciiTheme="minorHAnsi" w:hAnsiTheme="minorHAnsi" w:cs="Arial"/>
                <w:color w:val="464646" w:themeColor="text2" w:themeTint="E6"/>
              </w:rPr>
              <w:t>Indicator: 7.2.1</w:t>
            </w:r>
          </w:p>
        </w:tc>
      </w:tr>
      <w:tr w:rsidR="008F4418" w:rsidRPr="008F4418" w14:paraId="79E99EAE" w14:textId="77777777" w:rsidTr="00C23BA8">
        <w:trPr>
          <w:cantSplit/>
          <w:jc w:val="center"/>
        </w:trPr>
        <w:tc>
          <w:tcPr>
            <w:tcW w:w="1544" w:type="pct"/>
            <w:shd w:val="clear" w:color="auto" w:fill="DDDDDD"/>
          </w:tcPr>
          <w:p w14:paraId="31E66EBE" w14:textId="77777777" w:rsidR="007B0895" w:rsidRPr="008F4418" w:rsidRDefault="007B0895" w:rsidP="009D0727">
            <w:pPr>
              <w:spacing w:after="0"/>
              <w:rPr>
                <w:rFonts w:asciiTheme="minorHAnsi" w:hAnsiTheme="minorHAnsi" w:cs="Arial"/>
                <w:b/>
                <w:color w:val="464646" w:themeColor="text2" w:themeTint="E6"/>
              </w:rPr>
            </w:pPr>
            <w:r w:rsidRPr="008F4418">
              <w:rPr>
                <w:rFonts w:asciiTheme="minorHAnsi" w:hAnsiTheme="minorHAnsi" w:cs="Arial"/>
                <w:b/>
                <w:color w:val="464646" w:themeColor="text2" w:themeTint="E6"/>
              </w:rPr>
              <w:t>Data / Parameter</w:t>
            </w:r>
          </w:p>
        </w:tc>
        <w:tc>
          <w:tcPr>
            <w:tcW w:w="3456" w:type="pct"/>
            <w:shd w:val="clear" w:color="auto" w:fill="auto"/>
          </w:tcPr>
          <w:p w14:paraId="703344F7" w14:textId="496A00BF" w:rsidR="007B0895" w:rsidRPr="00274529" w:rsidRDefault="00D34119" w:rsidP="009D0727">
            <w:pPr>
              <w:spacing w:after="0"/>
              <w:rPr>
                <w:rFonts w:asciiTheme="minorHAnsi" w:hAnsiTheme="minorHAnsi" w:cs="Arial"/>
                <w:b/>
                <w:bCs/>
                <w:color w:val="464646" w:themeColor="text2" w:themeTint="E6"/>
              </w:rPr>
            </w:pPr>
            <w:proofErr w:type="gramStart"/>
            <w:r w:rsidRPr="00274529">
              <w:rPr>
                <w:rFonts w:asciiTheme="minorHAnsi" w:hAnsiTheme="minorHAnsi" w:cs="Arial"/>
                <w:b/>
                <w:bCs/>
                <w:color w:val="464646" w:themeColor="text2" w:themeTint="E6"/>
              </w:rPr>
              <w:t>EG</w:t>
            </w:r>
            <w:r w:rsidRPr="00274529">
              <w:rPr>
                <w:rFonts w:asciiTheme="minorHAnsi" w:hAnsiTheme="minorHAnsi" w:cs="Arial"/>
                <w:b/>
                <w:bCs/>
                <w:color w:val="464646" w:themeColor="text2" w:themeTint="E6"/>
                <w:vertAlign w:val="subscript"/>
              </w:rPr>
              <w:t>PJ</w:t>
            </w:r>
            <w:r w:rsidRPr="00274529">
              <w:rPr>
                <w:rFonts w:asciiTheme="minorHAnsi" w:hAnsiTheme="minorHAnsi" w:cs="Arial"/>
                <w:b/>
                <w:bCs/>
                <w:color w:val="464646" w:themeColor="text2" w:themeTint="E6"/>
              </w:rPr>
              <w:t>,</w:t>
            </w:r>
            <w:r w:rsidRPr="00274529">
              <w:rPr>
                <w:rFonts w:asciiTheme="minorHAnsi" w:hAnsiTheme="minorHAnsi" w:cs="Arial"/>
                <w:b/>
                <w:bCs/>
                <w:color w:val="464646" w:themeColor="text2" w:themeTint="E6"/>
                <w:vertAlign w:val="subscript"/>
              </w:rPr>
              <w:t>y</w:t>
            </w:r>
            <w:proofErr w:type="gramEnd"/>
          </w:p>
        </w:tc>
      </w:tr>
      <w:tr w:rsidR="00D34119" w:rsidRPr="008F4418" w14:paraId="2287AA97" w14:textId="77777777" w:rsidTr="00C23BA8">
        <w:trPr>
          <w:cantSplit/>
          <w:jc w:val="center"/>
        </w:trPr>
        <w:tc>
          <w:tcPr>
            <w:tcW w:w="1544" w:type="pct"/>
            <w:shd w:val="clear" w:color="auto" w:fill="DDDDDD"/>
          </w:tcPr>
          <w:p w14:paraId="1279693B" w14:textId="77777777" w:rsidR="00D34119" w:rsidRPr="008F4418" w:rsidRDefault="00D34119" w:rsidP="00D34119">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Unit</w:t>
            </w:r>
          </w:p>
        </w:tc>
        <w:tc>
          <w:tcPr>
            <w:tcW w:w="3456" w:type="pct"/>
            <w:shd w:val="clear" w:color="auto" w:fill="auto"/>
          </w:tcPr>
          <w:p w14:paraId="56C6C530" w14:textId="72B67238" w:rsidR="00D34119" w:rsidRPr="008F4418" w:rsidRDefault="00D34119" w:rsidP="00D34119">
            <w:pPr>
              <w:spacing w:after="0"/>
              <w:rPr>
                <w:rFonts w:asciiTheme="minorHAnsi" w:hAnsiTheme="minorHAnsi" w:cs="Arial"/>
                <w:color w:val="464646" w:themeColor="text2" w:themeTint="E6"/>
              </w:rPr>
            </w:pPr>
            <w:r w:rsidRPr="007C6C8E">
              <w:t>MWh</w:t>
            </w:r>
          </w:p>
        </w:tc>
      </w:tr>
      <w:tr w:rsidR="00D34119" w:rsidRPr="008F4418" w14:paraId="0D5F97B8" w14:textId="77777777" w:rsidTr="00C23BA8">
        <w:trPr>
          <w:cantSplit/>
          <w:jc w:val="center"/>
        </w:trPr>
        <w:tc>
          <w:tcPr>
            <w:tcW w:w="1544" w:type="pct"/>
            <w:shd w:val="clear" w:color="auto" w:fill="DDDDDD"/>
          </w:tcPr>
          <w:p w14:paraId="49A828C3" w14:textId="77777777" w:rsidR="00D34119" w:rsidRPr="008F4418" w:rsidRDefault="00D34119" w:rsidP="00D34119">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Description</w:t>
            </w:r>
          </w:p>
        </w:tc>
        <w:tc>
          <w:tcPr>
            <w:tcW w:w="3456" w:type="pct"/>
            <w:shd w:val="clear" w:color="auto" w:fill="auto"/>
          </w:tcPr>
          <w:p w14:paraId="5330ACBC" w14:textId="00BD33F3" w:rsidR="00D34119" w:rsidRPr="00274529" w:rsidRDefault="00274529" w:rsidP="00274529">
            <w:pPr>
              <w:spacing w:after="0"/>
            </w:pPr>
            <w:r>
              <w:t>Quantity of net electricity generation that is produced and fed into the grid as a result of the implementation of the CDM project activity in year y.</w:t>
            </w:r>
          </w:p>
        </w:tc>
      </w:tr>
      <w:tr w:rsidR="00D34119" w:rsidRPr="008F4418" w14:paraId="536958AE" w14:textId="77777777" w:rsidTr="00C23BA8">
        <w:trPr>
          <w:cantSplit/>
          <w:jc w:val="center"/>
        </w:trPr>
        <w:tc>
          <w:tcPr>
            <w:tcW w:w="1544" w:type="pct"/>
            <w:shd w:val="clear" w:color="auto" w:fill="DDDDDD"/>
          </w:tcPr>
          <w:p w14:paraId="274C2525" w14:textId="77777777" w:rsidR="00D34119" w:rsidRPr="008F4418" w:rsidRDefault="00D34119" w:rsidP="00D34119">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Source of data</w:t>
            </w:r>
          </w:p>
        </w:tc>
        <w:tc>
          <w:tcPr>
            <w:tcW w:w="3456" w:type="pct"/>
            <w:shd w:val="clear" w:color="auto" w:fill="auto"/>
          </w:tcPr>
          <w:p w14:paraId="2F39B1DE" w14:textId="75743B9C" w:rsidR="00D34119" w:rsidRPr="008F4418" w:rsidRDefault="00D34119" w:rsidP="00D34119">
            <w:pPr>
              <w:spacing w:after="0"/>
              <w:rPr>
                <w:rFonts w:asciiTheme="minorHAnsi" w:hAnsiTheme="minorHAnsi" w:cs="Arial"/>
                <w:color w:val="464646" w:themeColor="text2" w:themeTint="E6"/>
              </w:rPr>
            </w:pPr>
            <w:r w:rsidRPr="007C6C8E">
              <w:t>Monthly electricity meter readings</w:t>
            </w:r>
          </w:p>
        </w:tc>
      </w:tr>
      <w:tr w:rsidR="00D34119" w:rsidRPr="00C23BA8" w14:paraId="0B6A5A27" w14:textId="77777777" w:rsidTr="00C23BA8">
        <w:trPr>
          <w:cantSplit/>
          <w:jc w:val="center"/>
        </w:trPr>
        <w:tc>
          <w:tcPr>
            <w:tcW w:w="1544" w:type="pct"/>
            <w:shd w:val="clear" w:color="auto" w:fill="DDDDDD"/>
          </w:tcPr>
          <w:p w14:paraId="0B7BEC8C" w14:textId="77777777" w:rsidR="00D34119" w:rsidRPr="008F4418" w:rsidRDefault="00D34119" w:rsidP="00D34119">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Value(s) applied</w:t>
            </w:r>
          </w:p>
        </w:tc>
        <w:tc>
          <w:tcPr>
            <w:tcW w:w="3456" w:type="pct"/>
            <w:shd w:val="clear" w:color="auto" w:fill="auto"/>
          </w:tcPr>
          <w:p w14:paraId="2C2E6877" w14:textId="76E448F3" w:rsidR="00D34119" w:rsidRPr="00C23BA8" w:rsidRDefault="00284D4F" w:rsidP="00D34119">
            <w:pPr>
              <w:spacing w:after="0"/>
              <w:jc w:val="both"/>
              <w:rPr>
                <w:rFonts w:asciiTheme="minorHAnsi" w:hAnsiTheme="minorHAnsi" w:cs="Arial"/>
                <w:color w:val="464646" w:themeColor="text2" w:themeTint="E6"/>
                <w:szCs w:val="22"/>
                <w:lang w:val="tr-TR"/>
              </w:rPr>
            </w:pPr>
            <w:r>
              <w:t>283,408.38</w:t>
            </w:r>
            <w:r w:rsidR="0034349B" w:rsidRPr="0034349B">
              <w:t xml:space="preserve"> </w:t>
            </w:r>
            <w:r w:rsidR="00D34119" w:rsidRPr="00B61067">
              <w:t>MWh/</w:t>
            </w:r>
            <w:r w:rsidR="0034349B">
              <w:t>MP</w:t>
            </w:r>
          </w:p>
        </w:tc>
      </w:tr>
      <w:tr w:rsidR="008F4418" w:rsidRPr="008F4418" w14:paraId="3F0CB0AF" w14:textId="77777777" w:rsidTr="00C23BA8">
        <w:trPr>
          <w:cantSplit/>
          <w:jc w:val="center"/>
        </w:trPr>
        <w:tc>
          <w:tcPr>
            <w:tcW w:w="1544" w:type="pct"/>
            <w:shd w:val="clear" w:color="auto" w:fill="DDDDDD"/>
          </w:tcPr>
          <w:p w14:paraId="0A113122" w14:textId="77777777" w:rsidR="007B0895" w:rsidRPr="008F4418" w:rsidRDefault="007B0895" w:rsidP="009D0727">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lastRenderedPageBreak/>
              <w:t>Measurement methods and procedures</w:t>
            </w:r>
          </w:p>
        </w:tc>
        <w:tc>
          <w:tcPr>
            <w:tcW w:w="3456" w:type="pct"/>
            <w:shd w:val="clear" w:color="auto" w:fill="auto"/>
          </w:tcPr>
          <w:p w14:paraId="72D5E677" w14:textId="2FAA94B5" w:rsidR="003971D0" w:rsidRDefault="003971D0" w:rsidP="003971D0">
            <w:pPr>
              <w:spacing w:after="0"/>
              <w:rPr>
                <w:rFonts w:asciiTheme="minorHAnsi" w:hAnsiTheme="minorHAnsi" w:cs="Arial"/>
                <w:color w:val="464646" w:themeColor="text2" w:themeTint="E6"/>
                <w:szCs w:val="22"/>
              </w:rPr>
            </w:pPr>
            <w:r w:rsidRPr="003971D0">
              <w:rPr>
                <w:rFonts w:asciiTheme="minorHAnsi" w:hAnsiTheme="minorHAnsi" w:cs="Arial"/>
                <w:color w:val="464646" w:themeColor="text2" w:themeTint="E6"/>
                <w:szCs w:val="22"/>
              </w:rPr>
              <w:t>Regarding the electricity meters: four meters are placed (two main and two reserve) at the Soma WPP, which meters the electricity transferred to TEİAŞ substation. TE</w:t>
            </w:r>
            <w:r w:rsidR="002B75A8">
              <w:rPr>
                <w:rFonts w:asciiTheme="minorHAnsi" w:hAnsiTheme="minorHAnsi" w:cs="Arial"/>
                <w:color w:val="464646" w:themeColor="text2" w:themeTint="E6"/>
                <w:szCs w:val="22"/>
              </w:rPr>
              <w:t>İ</w:t>
            </w:r>
            <w:r w:rsidRPr="003971D0">
              <w:rPr>
                <w:rFonts w:asciiTheme="minorHAnsi" w:hAnsiTheme="minorHAnsi" w:cs="Arial"/>
                <w:color w:val="464646" w:themeColor="text2" w:themeTint="E6"/>
                <w:szCs w:val="22"/>
              </w:rPr>
              <w:t>A</w:t>
            </w:r>
            <w:r w:rsidR="00E97A15">
              <w:rPr>
                <w:rFonts w:asciiTheme="minorHAnsi" w:hAnsiTheme="minorHAnsi" w:cs="Arial"/>
                <w:color w:val="464646" w:themeColor="text2" w:themeTint="E6"/>
                <w:szCs w:val="22"/>
              </w:rPr>
              <w:t>Ş</w:t>
            </w:r>
            <w:r w:rsidRPr="003971D0">
              <w:rPr>
                <w:rFonts w:asciiTheme="minorHAnsi" w:hAnsiTheme="minorHAnsi" w:cs="Arial"/>
                <w:color w:val="464646" w:themeColor="text2" w:themeTint="E6"/>
                <w:szCs w:val="22"/>
              </w:rPr>
              <w:t xml:space="preserve"> seals these meters, and intervention by the project proponent is not possible. The fact that four meters are installed in a redundant manner keeps the uncertainty level of the only parameter for baseline calculation low. This parameter's high data quality is not only in the interest of emission reduction monitoring but paramount for the business relationship between the plant operator and the electricity buyers.</w:t>
            </w:r>
          </w:p>
          <w:p w14:paraId="24488DB4" w14:textId="77777777" w:rsidR="003971D0" w:rsidRPr="003971D0" w:rsidRDefault="003971D0" w:rsidP="003971D0">
            <w:pPr>
              <w:spacing w:after="0"/>
              <w:rPr>
                <w:rFonts w:asciiTheme="minorHAnsi" w:hAnsiTheme="minorHAnsi" w:cs="Arial"/>
                <w:color w:val="464646" w:themeColor="text2" w:themeTint="E6"/>
                <w:szCs w:val="22"/>
              </w:rPr>
            </w:pPr>
          </w:p>
          <w:p w14:paraId="12F7562C" w14:textId="70058D8D" w:rsidR="003971D0" w:rsidRDefault="003971D0" w:rsidP="003971D0">
            <w:pPr>
              <w:spacing w:after="0"/>
              <w:rPr>
                <w:rFonts w:asciiTheme="minorHAnsi" w:hAnsiTheme="minorHAnsi" w:cs="Arial"/>
                <w:color w:val="464646" w:themeColor="text2" w:themeTint="E6"/>
                <w:szCs w:val="22"/>
              </w:rPr>
            </w:pPr>
            <w:r w:rsidRPr="003971D0">
              <w:rPr>
                <w:rFonts w:asciiTheme="minorHAnsi" w:hAnsiTheme="minorHAnsi" w:cs="Arial"/>
                <w:color w:val="464646" w:themeColor="text2" w:themeTint="E6"/>
                <w:szCs w:val="22"/>
              </w:rPr>
              <w:t>Measured hourly and readings monthly. Monthly settlement notifications of EP</w:t>
            </w:r>
            <w:r w:rsidR="00E97A15">
              <w:rPr>
                <w:rFonts w:asciiTheme="minorHAnsi" w:hAnsiTheme="minorHAnsi" w:cs="Arial"/>
                <w:color w:val="464646" w:themeColor="text2" w:themeTint="E6"/>
                <w:szCs w:val="22"/>
              </w:rPr>
              <w:t>İAŞ</w:t>
            </w:r>
            <w:r w:rsidRPr="003971D0">
              <w:rPr>
                <w:rFonts w:asciiTheme="minorHAnsi" w:hAnsiTheme="minorHAnsi" w:cs="Arial"/>
                <w:color w:val="464646" w:themeColor="text2" w:themeTint="E6"/>
                <w:szCs w:val="22"/>
              </w:rPr>
              <w:t xml:space="preserve"> consist hourly electricity production and withdrawn from the grid. EPİAŞ reading is used as a base data on the other hand; electricity meter reading is used to crosscheck the accuracy of the data. Authenticity is increased by the aid of data crosschecks between EPİAŞ data and electricity meter readings. This means that the main source is the </w:t>
            </w:r>
            <w:r w:rsidR="002B75A8" w:rsidRPr="003971D0">
              <w:rPr>
                <w:rFonts w:asciiTheme="minorHAnsi" w:hAnsiTheme="minorHAnsi" w:cs="Arial"/>
                <w:color w:val="464646" w:themeColor="text2" w:themeTint="E6"/>
                <w:szCs w:val="22"/>
              </w:rPr>
              <w:t>EP</w:t>
            </w:r>
            <w:r w:rsidR="002B75A8">
              <w:rPr>
                <w:rFonts w:asciiTheme="minorHAnsi" w:hAnsiTheme="minorHAnsi" w:cs="Arial"/>
                <w:color w:val="464646" w:themeColor="text2" w:themeTint="E6"/>
                <w:szCs w:val="22"/>
              </w:rPr>
              <w:t>İAŞ</w:t>
            </w:r>
            <w:r w:rsidRPr="003971D0">
              <w:rPr>
                <w:rFonts w:asciiTheme="minorHAnsi" w:hAnsiTheme="minorHAnsi" w:cs="Arial"/>
                <w:color w:val="464646" w:themeColor="text2" w:themeTint="E6"/>
                <w:szCs w:val="22"/>
              </w:rPr>
              <w:t xml:space="preserve"> data. </w:t>
            </w:r>
            <w:r w:rsidR="002B75A8" w:rsidRPr="003971D0">
              <w:rPr>
                <w:rFonts w:asciiTheme="minorHAnsi" w:hAnsiTheme="minorHAnsi" w:cs="Arial"/>
                <w:color w:val="464646" w:themeColor="text2" w:themeTint="E6"/>
                <w:szCs w:val="22"/>
              </w:rPr>
              <w:t>TEİAŞ</w:t>
            </w:r>
            <w:r w:rsidRPr="003971D0">
              <w:rPr>
                <w:rFonts w:asciiTheme="minorHAnsi" w:hAnsiTheme="minorHAnsi" w:cs="Arial"/>
                <w:color w:val="464646" w:themeColor="text2" w:themeTint="E6"/>
                <w:szCs w:val="22"/>
              </w:rPr>
              <w:t xml:space="preserve"> notices are used to cross-check the EPİAŞ records. </w:t>
            </w:r>
            <w:r w:rsidR="002B75A8" w:rsidRPr="003971D0">
              <w:rPr>
                <w:rFonts w:asciiTheme="minorHAnsi" w:hAnsiTheme="minorHAnsi" w:cs="Arial"/>
                <w:color w:val="464646" w:themeColor="text2" w:themeTint="E6"/>
                <w:szCs w:val="22"/>
              </w:rPr>
              <w:t>TEİAŞ</w:t>
            </w:r>
            <w:r w:rsidRPr="003971D0">
              <w:rPr>
                <w:rFonts w:asciiTheme="minorHAnsi" w:hAnsiTheme="minorHAnsi" w:cs="Arial"/>
                <w:color w:val="464646" w:themeColor="text2" w:themeTint="E6"/>
                <w:szCs w:val="22"/>
              </w:rPr>
              <w:t xml:space="preserve"> sends an electronic spreadsheet that includes daily and monthly electricity generation and withdrawn amounts for each power plant. Thus, cross-check source is the </w:t>
            </w:r>
            <w:r w:rsidR="002B75A8" w:rsidRPr="003971D0">
              <w:rPr>
                <w:rFonts w:asciiTheme="minorHAnsi" w:hAnsiTheme="minorHAnsi" w:cs="Arial"/>
                <w:color w:val="464646" w:themeColor="text2" w:themeTint="E6"/>
                <w:szCs w:val="22"/>
              </w:rPr>
              <w:t>TEİAŞ</w:t>
            </w:r>
            <w:r w:rsidRPr="003971D0">
              <w:rPr>
                <w:rFonts w:asciiTheme="minorHAnsi" w:hAnsiTheme="minorHAnsi" w:cs="Arial"/>
                <w:color w:val="464646" w:themeColor="text2" w:themeTint="E6"/>
                <w:szCs w:val="22"/>
              </w:rPr>
              <w:t xml:space="preserve"> meter readings.</w:t>
            </w:r>
          </w:p>
          <w:p w14:paraId="0B133122" w14:textId="77777777" w:rsidR="003971D0" w:rsidRPr="003971D0" w:rsidRDefault="003971D0" w:rsidP="003971D0">
            <w:pPr>
              <w:spacing w:after="0"/>
              <w:rPr>
                <w:rFonts w:asciiTheme="minorHAnsi" w:hAnsiTheme="minorHAnsi" w:cs="Arial"/>
                <w:color w:val="464646" w:themeColor="text2" w:themeTint="E6"/>
                <w:szCs w:val="22"/>
              </w:rPr>
            </w:pPr>
          </w:p>
          <w:p w14:paraId="01E831C0" w14:textId="497F7287" w:rsidR="00274529" w:rsidRPr="00274529" w:rsidRDefault="003971D0" w:rsidP="00274529">
            <w:pPr>
              <w:spacing w:after="0"/>
              <w:rPr>
                <w:rFonts w:asciiTheme="minorHAnsi" w:hAnsiTheme="minorHAnsi" w:cs="Arial"/>
                <w:color w:val="464646" w:themeColor="text2" w:themeTint="E6"/>
                <w:szCs w:val="22"/>
              </w:rPr>
            </w:pPr>
            <w:r w:rsidRPr="003971D0">
              <w:rPr>
                <w:rFonts w:asciiTheme="minorHAnsi" w:hAnsiTheme="minorHAnsi" w:cs="Arial"/>
                <w:color w:val="464646" w:themeColor="text2" w:themeTint="E6"/>
                <w:szCs w:val="22"/>
              </w:rPr>
              <w:t>Since the meters are reading electricity supplied to the system and withdrawn from the system separately, the net electricity amount provided to the grid is calculated by electricity supplied minus electricity withdrawn, which is taken from monthly settlement notifications. Due to the fact that only the registered capacity’s electricity generation amount will be relevant for this new Crediting Period, the total electricity generation by the registered capacity (for 90MW) will be calculated with the help of the SCADA system. SCADA system employed in the Project Activity provides the monthly electricity generation values for each</w:t>
            </w:r>
            <w:r>
              <w:rPr>
                <w:rFonts w:asciiTheme="minorHAnsi" w:hAnsiTheme="minorHAnsi" w:cs="Arial"/>
                <w:color w:val="464646" w:themeColor="text2" w:themeTint="E6"/>
                <w:szCs w:val="22"/>
              </w:rPr>
              <w:t xml:space="preserve"> </w:t>
            </w:r>
            <w:r w:rsidRPr="003971D0">
              <w:rPr>
                <w:rFonts w:asciiTheme="minorHAnsi" w:hAnsiTheme="minorHAnsi" w:cs="Arial"/>
                <w:color w:val="464646" w:themeColor="text2" w:themeTint="E6"/>
                <w:szCs w:val="22"/>
              </w:rPr>
              <w:t>ten additional turbines. Electricity generation for registered capacity will be calculated by deducting the net electricity generation values obtained from the SCADA system for the last ten turbines from the total generation data received from the EP</w:t>
            </w:r>
            <w:r w:rsidR="002B75A8">
              <w:rPr>
                <w:rFonts w:asciiTheme="minorHAnsi" w:hAnsiTheme="minorHAnsi" w:cs="Arial"/>
                <w:color w:val="464646" w:themeColor="text2" w:themeTint="E6"/>
                <w:szCs w:val="22"/>
              </w:rPr>
              <w:t>İAŞ</w:t>
            </w:r>
            <w:r w:rsidRPr="003971D0">
              <w:rPr>
                <w:rFonts w:asciiTheme="minorHAnsi" w:hAnsiTheme="minorHAnsi" w:cs="Arial"/>
                <w:color w:val="464646" w:themeColor="text2" w:themeTint="E6"/>
                <w:szCs w:val="22"/>
              </w:rPr>
              <w:t xml:space="preserve"> recordings. The SCADA screenshots showing the monthly generation amount of the latest added ten turbines will be provided for monitoring. </w:t>
            </w:r>
            <w:r w:rsidR="002B75A8" w:rsidRPr="003971D0">
              <w:rPr>
                <w:rFonts w:asciiTheme="minorHAnsi" w:hAnsiTheme="minorHAnsi" w:cs="Arial"/>
                <w:color w:val="464646" w:themeColor="text2" w:themeTint="E6"/>
                <w:szCs w:val="22"/>
              </w:rPr>
              <w:t>TEİAŞ</w:t>
            </w:r>
            <w:r w:rsidRPr="003971D0">
              <w:rPr>
                <w:rFonts w:asciiTheme="minorHAnsi" w:hAnsiTheme="minorHAnsi" w:cs="Arial"/>
                <w:color w:val="464646" w:themeColor="text2" w:themeTint="E6"/>
                <w:szCs w:val="22"/>
              </w:rPr>
              <w:t xml:space="preserve"> meter readings will be used for cross-check.</w:t>
            </w:r>
          </w:p>
          <w:p w14:paraId="3DF1514E" w14:textId="4E5D62E2" w:rsidR="007B0895" w:rsidRDefault="00274529" w:rsidP="00274529">
            <w:pPr>
              <w:spacing w:after="0"/>
              <w:rPr>
                <w:rFonts w:asciiTheme="minorHAnsi" w:hAnsiTheme="minorHAnsi" w:cs="Arial"/>
                <w:color w:val="464646" w:themeColor="text2" w:themeTint="E6"/>
                <w:szCs w:val="22"/>
              </w:rPr>
            </w:pPr>
            <w:r w:rsidRPr="00274529">
              <w:rPr>
                <w:rFonts w:asciiTheme="minorHAnsi" w:hAnsiTheme="minorHAnsi" w:cs="Arial"/>
                <w:color w:val="464646" w:themeColor="text2" w:themeTint="E6"/>
                <w:szCs w:val="22"/>
              </w:rPr>
              <w:lastRenderedPageBreak/>
              <w:t>The above-described measurement method follows Article 81 of the official</w:t>
            </w:r>
            <w:r>
              <w:rPr>
                <w:rFonts w:asciiTheme="minorHAnsi" w:hAnsiTheme="minorHAnsi" w:cs="Arial"/>
                <w:color w:val="464646" w:themeColor="text2" w:themeTint="E6"/>
                <w:szCs w:val="22"/>
              </w:rPr>
              <w:t xml:space="preserve"> </w:t>
            </w:r>
            <w:r w:rsidRPr="00274529">
              <w:rPr>
                <w:rFonts w:asciiTheme="minorHAnsi" w:hAnsiTheme="minorHAnsi" w:cs="Arial"/>
                <w:color w:val="464646" w:themeColor="text2" w:themeTint="E6"/>
                <w:szCs w:val="22"/>
              </w:rPr>
              <w:t xml:space="preserve">regulation "Electricity Market Balancing </w:t>
            </w:r>
            <w:proofErr w:type="gramStart"/>
            <w:r w:rsidRPr="00274529">
              <w:rPr>
                <w:rFonts w:asciiTheme="minorHAnsi" w:hAnsiTheme="minorHAnsi" w:cs="Arial"/>
                <w:color w:val="464646" w:themeColor="text2" w:themeTint="E6"/>
                <w:szCs w:val="22"/>
              </w:rPr>
              <w:t>And</w:t>
            </w:r>
            <w:proofErr w:type="gramEnd"/>
            <w:r w:rsidRPr="00274529">
              <w:rPr>
                <w:rFonts w:asciiTheme="minorHAnsi" w:hAnsiTheme="minorHAnsi" w:cs="Arial"/>
                <w:color w:val="464646" w:themeColor="text2" w:themeTint="E6"/>
                <w:szCs w:val="22"/>
              </w:rPr>
              <w:t xml:space="preserve"> Settlement Regulation."</w:t>
            </w:r>
            <w:r>
              <w:rPr>
                <w:rStyle w:val="FootnoteReference"/>
                <w:rFonts w:asciiTheme="minorHAnsi" w:hAnsiTheme="minorHAnsi" w:cs="Arial"/>
                <w:color w:val="464646" w:themeColor="text2" w:themeTint="E6"/>
                <w:szCs w:val="22"/>
              </w:rPr>
              <w:footnoteReference w:id="14"/>
            </w:r>
          </w:p>
          <w:p w14:paraId="1D415D9B" w14:textId="77777777" w:rsidR="00274529" w:rsidRDefault="00274529" w:rsidP="00274529">
            <w:pPr>
              <w:spacing w:after="0"/>
              <w:rPr>
                <w:rFonts w:asciiTheme="minorHAnsi" w:hAnsiTheme="minorHAnsi" w:cs="Arial"/>
                <w:color w:val="464646" w:themeColor="text2" w:themeTint="E6"/>
                <w:szCs w:val="22"/>
              </w:rPr>
            </w:pPr>
          </w:p>
          <w:tbl>
            <w:tblPr>
              <w:tblStyle w:val="TableGrid"/>
              <w:tblW w:w="0" w:type="auto"/>
              <w:tblLayout w:type="fixed"/>
              <w:tblLook w:val="04A0" w:firstRow="1" w:lastRow="0" w:firstColumn="1" w:lastColumn="0" w:noHBand="0" w:noVBand="1"/>
            </w:tblPr>
            <w:tblGrid>
              <w:gridCol w:w="1445"/>
              <w:gridCol w:w="993"/>
              <w:gridCol w:w="774"/>
              <w:gridCol w:w="1210"/>
              <w:gridCol w:w="851"/>
              <w:gridCol w:w="1152"/>
            </w:tblGrid>
            <w:tr w:rsidR="00D34119" w14:paraId="1100E6E0" w14:textId="77777777" w:rsidTr="00274529">
              <w:tc>
                <w:tcPr>
                  <w:tcW w:w="1445" w:type="dxa"/>
                </w:tcPr>
                <w:p w14:paraId="35CB20A6" w14:textId="4EB43125" w:rsidR="00D34119" w:rsidRPr="00D34119" w:rsidRDefault="00D34119" w:rsidP="00D34119">
                  <w:pPr>
                    <w:spacing w:after="0"/>
                    <w:rPr>
                      <w:rFonts w:asciiTheme="minorHAnsi" w:hAnsiTheme="minorHAnsi" w:cs="Arial"/>
                      <w:color w:val="464646" w:themeColor="text2" w:themeTint="E6"/>
                      <w:sz w:val="14"/>
                      <w:szCs w:val="14"/>
                    </w:rPr>
                  </w:pPr>
                  <w:r w:rsidRPr="00D34119">
                    <w:rPr>
                      <w:rFonts w:asciiTheme="minorHAnsi" w:hAnsiTheme="minorHAnsi" w:cs="Arial"/>
                      <w:color w:val="464646" w:themeColor="text2" w:themeTint="E6"/>
                      <w:sz w:val="14"/>
                      <w:szCs w:val="14"/>
                    </w:rPr>
                    <w:t>Name</w:t>
                  </w:r>
                </w:p>
              </w:tc>
              <w:tc>
                <w:tcPr>
                  <w:tcW w:w="993" w:type="dxa"/>
                </w:tcPr>
                <w:p w14:paraId="4CB055A6" w14:textId="354486A7" w:rsidR="00D34119" w:rsidRPr="00D34119" w:rsidRDefault="00D34119" w:rsidP="00D34119">
                  <w:pPr>
                    <w:spacing w:after="0"/>
                    <w:rPr>
                      <w:rFonts w:asciiTheme="minorHAnsi" w:hAnsiTheme="minorHAnsi" w:cs="Arial"/>
                      <w:color w:val="464646" w:themeColor="text2" w:themeTint="E6"/>
                      <w:sz w:val="14"/>
                      <w:szCs w:val="14"/>
                    </w:rPr>
                  </w:pPr>
                  <w:r w:rsidRPr="00D34119">
                    <w:rPr>
                      <w:rFonts w:asciiTheme="minorHAnsi" w:hAnsiTheme="minorHAnsi" w:cs="Arial"/>
                      <w:color w:val="464646" w:themeColor="text2" w:themeTint="E6"/>
                      <w:sz w:val="14"/>
                      <w:szCs w:val="14"/>
                    </w:rPr>
                    <w:t>Serial Number</w:t>
                  </w:r>
                </w:p>
              </w:tc>
              <w:tc>
                <w:tcPr>
                  <w:tcW w:w="774" w:type="dxa"/>
                </w:tcPr>
                <w:p w14:paraId="23D296E0" w14:textId="7D43E656" w:rsidR="00D34119" w:rsidRPr="00D34119" w:rsidRDefault="00D34119" w:rsidP="00D34119">
                  <w:pPr>
                    <w:spacing w:after="0"/>
                    <w:rPr>
                      <w:rFonts w:asciiTheme="minorHAnsi" w:hAnsiTheme="minorHAnsi" w:cs="Arial"/>
                      <w:color w:val="464646" w:themeColor="text2" w:themeTint="E6"/>
                      <w:sz w:val="14"/>
                      <w:szCs w:val="14"/>
                    </w:rPr>
                  </w:pPr>
                  <w:r w:rsidRPr="00D34119">
                    <w:rPr>
                      <w:rFonts w:asciiTheme="minorHAnsi" w:hAnsiTheme="minorHAnsi" w:cs="Arial"/>
                      <w:color w:val="464646" w:themeColor="text2" w:themeTint="E6"/>
                      <w:sz w:val="14"/>
                      <w:szCs w:val="14"/>
                    </w:rPr>
                    <w:t>Brand-Model</w:t>
                  </w:r>
                </w:p>
              </w:tc>
              <w:tc>
                <w:tcPr>
                  <w:tcW w:w="1210" w:type="dxa"/>
                </w:tcPr>
                <w:p w14:paraId="60F2D37C" w14:textId="39E0F650" w:rsidR="00D34119" w:rsidRPr="00D34119" w:rsidRDefault="00D34119" w:rsidP="00D34119">
                  <w:pPr>
                    <w:spacing w:after="0"/>
                    <w:rPr>
                      <w:rFonts w:asciiTheme="minorHAnsi" w:hAnsiTheme="minorHAnsi" w:cs="Arial"/>
                      <w:color w:val="464646" w:themeColor="text2" w:themeTint="E6"/>
                      <w:sz w:val="14"/>
                      <w:szCs w:val="14"/>
                    </w:rPr>
                  </w:pPr>
                  <w:r w:rsidRPr="00D34119">
                    <w:rPr>
                      <w:rFonts w:asciiTheme="minorHAnsi" w:hAnsiTheme="minorHAnsi" w:cs="Arial"/>
                      <w:color w:val="464646" w:themeColor="text2" w:themeTint="E6"/>
                      <w:sz w:val="14"/>
                      <w:szCs w:val="14"/>
                    </w:rPr>
                    <w:t>Date of Calibration</w:t>
                  </w:r>
                </w:p>
              </w:tc>
              <w:tc>
                <w:tcPr>
                  <w:tcW w:w="851" w:type="dxa"/>
                </w:tcPr>
                <w:p w14:paraId="5EA81A28" w14:textId="6DA99444" w:rsidR="00D34119" w:rsidRPr="00D34119" w:rsidRDefault="00D34119" w:rsidP="00D34119">
                  <w:pPr>
                    <w:spacing w:after="0"/>
                    <w:rPr>
                      <w:rFonts w:asciiTheme="minorHAnsi" w:hAnsiTheme="minorHAnsi" w:cs="Arial"/>
                      <w:color w:val="464646" w:themeColor="text2" w:themeTint="E6"/>
                      <w:sz w:val="14"/>
                      <w:szCs w:val="14"/>
                    </w:rPr>
                  </w:pPr>
                  <w:r w:rsidRPr="00D34119">
                    <w:rPr>
                      <w:rFonts w:asciiTheme="minorHAnsi" w:hAnsiTheme="minorHAnsi" w:cs="Arial"/>
                      <w:color w:val="464646" w:themeColor="text2" w:themeTint="E6"/>
                      <w:sz w:val="14"/>
                      <w:szCs w:val="14"/>
                    </w:rPr>
                    <w:t>Accuracy Class</w:t>
                  </w:r>
                </w:p>
              </w:tc>
              <w:tc>
                <w:tcPr>
                  <w:tcW w:w="1152" w:type="dxa"/>
                </w:tcPr>
                <w:p w14:paraId="72004FC3" w14:textId="5083A6A5" w:rsidR="00D34119" w:rsidRPr="00D34119" w:rsidRDefault="00D34119" w:rsidP="00D34119">
                  <w:pPr>
                    <w:spacing w:after="0"/>
                    <w:rPr>
                      <w:rFonts w:asciiTheme="minorHAnsi" w:hAnsiTheme="minorHAnsi" w:cs="Arial"/>
                      <w:color w:val="464646" w:themeColor="text2" w:themeTint="E6"/>
                      <w:sz w:val="14"/>
                      <w:szCs w:val="14"/>
                    </w:rPr>
                  </w:pPr>
                  <w:r w:rsidRPr="00D34119">
                    <w:rPr>
                      <w:rFonts w:asciiTheme="minorHAnsi" w:hAnsiTheme="minorHAnsi" w:cs="Arial"/>
                      <w:color w:val="464646" w:themeColor="text2" w:themeTint="E6"/>
                      <w:sz w:val="14"/>
                      <w:szCs w:val="14"/>
                    </w:rPr>
                    <w:t>Year of Manufacture</w:t>
                  </w:r>
                </w:p>
              </w:tc>
            </w:tr>
            <w:tr w:rsidR="00D34119" w14:paraId="7CDD8E03" w14:textId="77777777" w:rsidTr="00274529">
              <w:tc>
                <w:tcPr>
                  <w:tcW w:w="1445" w:type="dxa"/>
                </w:tcPr>
                <w:p w14:paraId="5FBB0F5E" w14:textId="77777777" w:rsidR="00274529" w:rsidRDefault="00274529" w:rsidP="00274529">
                  <w:pPr>
                    <w:spacing w:after="0"/>
                    <w:rPr>
                      <w:rFonts w:asciiTheme="majorHAnsi" w:hAnsiTheme="majorHAnsi" w:cs="Arial"/>
                      <w:color w:val="464646" w:themeColor="text2" w:themeTint="E6"/>
                      <w:sz w:val="16"/>
                      <w:szCs w:val="16"/>
                    </w:rPr>
                  </w:pPr>
                  <w:r w:rsidRPr="00274529">
                    <w:rPr>
                      <w:rFonts w:asciiTheme="majorHAnsi" w:hAnsiTheme="majorHAnsi" w:cs="Arial"/>
                      <w:color w:val="464646" w:themeColor="text2" w:themeTint="E6"/>
                      <w:sz w:val="16"/>
                      <w:szCs w:val="16"/>
                    </w:rPr>
                    <w:t xml:space="preserve">Main Meter (Soma II) </w:t>
                  </w:r>
                </w:p>
                <w:p w14:paraId="6AA5DCBD" w14:textId="3BD81995" w:rsidR="00D34119" w:rsidRPr="00D34119" w:rsidRDefault="00D34119" w:rsidP="00274529">
                  <w:pPr>
                    <w:spacing w:after="0"/>
                    <w:rPr>
                      <w:rFonts w:asciiTheme="majorHAnsi" w:hAnsiTheme="majorHAnsi" w:cs="Arial"/>
                      <w:color w:val="464646" w:themeColor="text2" w:themeTint="E6"/>
                      <w:sz w:val="16"/>
                      <w:szCs w:val="16"/>
                    </w:rPr>
                  </w:pPr>
                </w:p>
              </w:tc>
              <w:tc>
                <w:tcPr>
                  <w:tcW w:w="993" w:type="dxa"/>
                </w:tcPr>
                <w:p w14:paraId="781235CB" w14:textId="78850B3D" w:rsidR="00D34119" w:rsidRPr="00D34119" w:rsidRDefault="00274529" w:rsidP="00D34119">
                  <w:pPr>
                    <w:spacing w:after="0"/>
                    <w:rPr>
                      <w:rFonts w:asciiTheme="majorHAnsi" w:hAnsiTheme="majorHAnsi" w:cs="Arial"/>
                      <w:color w:val="464646" w:themeColor="text2" w:themeTint="E6"/>
                      <w:sz w:val="16"/>
                      <w:szCs w:val="16"/>
                    </w:rPr>
                  </w:pPr>
                  <w:r w:rsidRPr="00274529">
                    <w:rPr>
                      <w:rFonts w:asciiTheme="majorHAnsi" w:hAnsiTheme="majorHAnsi"/>
                      <w:sz w:val="16"/>
                      <w:szCs w:val="16"/>
                    </w:rPr>
                    <w:t>8923691</w:t>
                  </w:r>
                </w:p>
              </w:tc>
              <w:tc>
                <w:tcPr>
                  <w:tcW w:w="774" w:type="dxa"/>
                </w:tcPr>
                <w:p w14:paraId="6DA6A59A" w14:textId="224E44DF" w:rsidR="00D34119" w:rsidRPr="00D34119" w:rsidRDefault="00274529" w:rsidP="00D34119">
                  <w:pPr>
                    <w:spacing w:after="0"/>
                    <w:rPr>
                      <w:rFonts w:asciiTheme="majorHAnsi" w:hAnsiTheme="majorHAnsi" w:cs="Arial"/>
                      <w:color w:val="464646" w:themeColor="text2" w:themeTint="E6"/>
                      <w:sz w:val="16"/>
                      <w:szCs w:val="16"/>
                    </w:rPr>
                  </w:pPr>
                  <w:r w:rsidRPr="00274529">
                    <w:rPr>
                      <w:rFonts w:asciiTheme="majorHAnsi" w:hAnsiTheme="majorHAnsi"/>
                      <w:spacing w:val="-1"/>
                      <w:sz w:val="16"/>
                      <w:szCs w:val="16"/>
                    </w:rPr>
                    <w:t>EMH – LZQJ- XC</w:t>
                  </w:r>
                </w:p>
              </w:tc>
              <w:tc>
                <w:tcPr>
                  <w:tcW w:w="1210" w:type="dxa"/>
                </w:tcPr>
                <w:p w14:paraId="2D2C04B3" w14:textId="5B4F9237" w:rsidR="00D34119" w:rsidRPr="00D34119" w:rsidRDefault="00274529" w:rsidP="009E1C9F">
                  <w:pPr>
                    <w:spacing w:after="0"/>
                    <w:rPr>
                      <w:rFonts w:asciiTheme="majorHAnsi" w:hAnsiTheme="majorHAnsi" w:cs="Arial"/>
                      <w:sz w:val="16"/>
                      <w:szCs w:val="16"/>
                    </w:rPr>
                  </w:pPr>
                  <w:r w:rsidRPr="00274529">
                    <w:rPr>
                      <w:rFonts w:asciiTheme="majorHAnsi" w:hAnsiTheme="majorHAnsi"/>
                      <w:sz w:val="16"/>
                      <w:szCs w:val="16"/>
                    </w:rPr>
                    <w:t>15/10/2019</w:t>
                  </w:r>
                </w:p>
              </w:tc>
              <w:tc>
                <w:tcPr>
                  <w:tcW w:w="851" w:type="dxa"/>
                </w:tcPr>
                <w:p w14:paraId="3DB8F299" w14:textId="77777777" w:rsidR="003971D0" w:rsidRPr="009E1C9F" w:rsidRDefault="003971D0" w:rsidP="003971D0">
                  <w:pPr>
                    <w:rPr>
                      <w:sz w:val="14"/>
                      <w:szCs w:val="14"/>
                    </w:rPr>
                  </w:pPr>
                  <w:r w:rsidRPr="009E1C9F">
                    <w:rPr>
                      <w:sz w:val="14"/>
                      <w:szCs w:val="14"/>
                    </w:rPr>
                    <w:t>Active 0.2s</w:t>
                  </w:r>
                </w:p>
                <w:p w14:paraId="0CBD1555" w14:textId="751B1D93" w:rsidR="00D34119" w:rsidRPr="00D34119" w:rsidRDefault="003971D0" w:rsidP="003971D0">
                  <w:pPr>
                    <w:rPr>
                      <w:rFonts w:asciiTheme="majorHAnsi" w:hAnsiTheme="majorHAnsi" w:cs="Arial"/>
                      <w:sz w:val="16"/>
                      <w:szCs w:val="16"/>
                    </w:rPr>
                  </w:pPr>
                  <w:r w:rsidRPr="009E1C9F">
                    <w:rPr>
                      <w:sz w:val="14"/>
                      <w:szCs w:val="14"/>
                    </w:rPr>
                    <w:t>Reactive 0.5s</w:t>
                  </w:r>
                </w:p>
              </w:tc>
              <w:tc>
                <w:tcPr>
                  <w:tcW w:w="1152" w:type="dxa"/>
                </w:tcPr>
                <w:p w14:paraId="4CE80A3C" w14:textId="7EEE67D3" w:rsidR="00D34119" w:rsidRPr="00D34119" w:rsidRDefault="00D34119" w:rsidP="00D34119">
                  <w:pPr>
                    <w:spacing w:after="0"/>
                    <w:rPr>
                      <w:rFonts w:asciiTheme="majorHAnsi" w:hAnsiTheme="majorHAnsi" w:cs="Arial"/>
                      <w:color w:val="464646" w:themeColor="text2" w:themeTint="E6"/>
                      <w:sz w:val="16"/>
                      <w:szCs w:val="16"/>
                    </w:rPr>
                  </w:pPr>
                  <w:r w:rsidRPr="00D34119">
                    <w:rPr>
                      <w:rFonts w:asciiTheme="majorHAnsi" w:hAnsiTheme="majorHAnsi"/>
                      <w:sz w:val="16"/>
                      <w:szCs w:val="16"/>
                    </w:rPr>
                    <w:t>2019</w:t>
                  </w:r>
                </w:p>
              </w:tc>
            </w:tr>
            <w:tr w:rsidR="00D34119" w14:paraId="35315615" w14:textId="77777777" w:rsidTr="00274529">
              <w:tc>
                <w:tcPr>
                  <w:tcW w:w="1445" w:type="dxa"/>
                </w:tcPr>
                <w:p w14:paraId="5A9E10B5" w14:textId="49547F18" w:rsidR="00D34119" w:rsidRPr="00274529" w:rsidRDefault="00274529" w:rsidP="00274529">
                  <w:pPr>
                    <w:spacing w:after="0"/>
                    <w:rPr>
                      <w:rFonts w:asciiTheme="majorHAnsi" w:hAnsiTheme="majorHAnsi" w:cs="Arial"/>
                      <w:b/>
                      <w:bCs/>
                      <w:color w:val="464646" w:themeColor="text2" w:themeTint="E6"/>
                      <w:sz w:val="16"/>
                      <w:szCs w:val="16"/>
                    </w:rPr>
                  </w:pPr>
                  <w:r w:rsidRPr="00274529">
                    <w:rPr>
                      <w:rFonts w:asciiTheme="majorHAnsi" w:hAnsiTheme="majorHAnsi" w:cs="Arial"/>
                      <w:color w:val="464646" w:themeColor="text2" w:themeTint="E6"/>
                      <w:sz w:val="16"/>
                      <w:szCs w:val="16"/>
                    </w:rPr>
                    <w:t xml:space="preserve">Backup Meter (Soma II) </w:t>
                  </w:r>
                </w:p>
              </w:tc>
              <w:tc>
                <w:tcPr>
                  <w:tcW w:w="993" w:type="dxa"/>
                </w:tcPr>
                <w:p w14:paraId="7CF3E743" w14:textId="5A0CAE3E" w:rsidR="00D34119" w:rsidRPr="00D34119" w:rsidRDefault="00274529" w:rsidP="00D34119">
                  <w:pPr>
                    <w:spacing w:after="0"/>
                    <w:rPr>
                      <w:rFonts w:asciiTheme="majorHAnsi" w:hAnsiTheme="majorHAnsi" w:cs="Arial"/>
                      <w:color w:val="464646" w:themeColor="text2" w:themeTint="E6"/>
                      <w:sz w:val="16"/>
                      <w:szCs w:val="16"/>
                    </w:rPr>
                  </w:pPr>
                  <w:r w:rsidRPr="00274529">
                    <w:rPr>
                      <w:rFonts w:asciiTheme="majorHAnsi" w:hAnsiTheme="majorHAnsi"/>
                      <w:sz w:val="16"/>
                      <w:szCs w:val="16"/>
                    </w:rPr>
                    <w:t>8923692</w:t>
                  </w:r>
                </w:p>
              </w:tc>
              <w:tc>
                <w:tcPr>
                  <w:tcW w:w="774" w:type="dxa"/>
                </w:tcPr>
                <w:p w14:paraId="33FBEAAE" w14:textId="549A1A07" w:rsidR="00D34119" w:rsidRPr="00D34119" w:rsidRDefault="00274529" w:rsidP="00D34119">
                  <w:pPr>
                    <w:spacing w:after="0"/>
                    <w:rPr>
                      <w:rFonts w:asciiTheme="majorHAnsi" w:hAnsiTheme="majorHAnsi" w:cs="Arial"/>
                      <w:color w:val="464646" w:themeColor="text2" w:themeTint="E6"/>
                      <w:sz w:val="16"/>
                      <w:szCs w:val="16"/>
                    </w:rPr>
                  </w:pPr>
                  <w:r w:rsidRPr="00274529">
                    <w:rPr>
                      <w:rFonts w:asciiTheme="majorHAnsi" w:hAnsiTheme="majorHAnsi"/>
                      <w:sz w:val="16"/>
                      <w:szCs w:val="16"/>
                    </w:rPr>
                    <w:t>EMH – LZQJ- XC</w:t>
                  </w:r>
                </w:p>
              </w:tc>
              <w:tc>
                <w:tcPr>
                  <w:tcW w:w="1210" w:type="dxa"/>
                </w:tcPr>
                <w:p w14:paraId="5A23D358" w14:textId="77777777" w:rsidR="00274529" w:rsidRPr="00274529" w:rsidRDefault="00274529" w:rsidP="00274529">
                  <w:pPr>
                    <w:spacing w:after="0"/>
                    <w:rPr>
                      <w:rFonts w:asciiTheme="majorHAnsi" w:hAnsiTheme="majorHAnsi"/>
                      <w:sz w:val="16"/>
                      <w:szCs w:val="16"/>
                    </w:rPr>
                  </w:pPr>
                  <w:r w:rsidRPr="00274529">
                    <w:rPr>
                      <w:rFonts w:asciiTheme="majorHAnsi" w:hAnsiTheme="majorHAnsi"/>
                      <w:sz w:val="16"/>
                      <w:szCs w:val="16"/>
                    </w:rPr>
                    <w:t>14/10/2019</w:t>
                  </w:r>
                </w:p>
                <w:p w14:paraId="6266DA11" w14:textId="499C885F" w:rsidR="00D34119" w:rsidRPr="00D34119" w:rsidRDefault="00D34119" w:rsidP="00274529">
                  <w:pPr>
                    <w:spacing w:after="0"/>
                    <w:rPr>
                      <w:rFonts w:asciiTheme="majorHAnsi" w:hAnsiTheme="majorHAnsi" w:cs="Arial"/>
                      <w:color w:val="464646" w:themeColor="text2" w:themeTint="E6"/>
                      <w:sz w:val="16"/>
                      <w:szCs w:val="16"/>
                    </w:rPr>
                  </w:pPr>
                </w:p>
              </w:tc>
              <w:tc>
                <w:tcPr>
                  <w:tcW w:w="851" w:type="dxa"/>
                </w:tcPr>
                <w:p w14:paraId="4844FDC5" w14:textId="77777777" w:rsidR="003971D0" w:rsidRPr="00C63E9A" w:rsidRDefault="003971D0" w:rsidP="003971D0">
                  <w:pPr>
                    <w:rPr>
                      <w:sz w:val="14"/>
                      <w:szCs w:val="14"/>
                    </w:rPr>
                  </w:pPr>
                  <w:r w:rsidRPr="00C63E9A">
                    <w:rPr>
                      <w:sz w:val="14"/>
                      <w:szCs w:val="14"/>
                    </w:rPr>
                    <w:t>Active 0.2s</w:t>
                  </w:r>
                </w:p>
                <w:p w14:paraId="1EC8BB9C" w14:textId="15287763" w:rsidR="00D34119" w:rsidRPr="00D34119" w:rsidRDefault="003971D0" w:rsidP="003971D0">
                  <w:pPr>
                    <w:spacing w:after="0"/>
                    <w:rPr>
                      <w:rFonts w:asciiTheme="majorHAnsi" w:hAnsiTheme="majorHAnsi" w:cs="Arial"/>
                      <w:color w:val="464646" w:themeColor="text2" w:themeTint="E6"/>
                      <w:sz w:val="16"/>
                      <w:szCs w:val="16"/>
                    </w:rPr>
                  </w:pPr>
                  <w:r w:rsidRPr="00C63E9A">
                    <w:rPr>
                      <w:sz w:val="14"/>
                      <w:szCs w:val="14"/>
                    </w:rPr>
                    <w:t>Reactive 0.5s</w:t>
                  </w:r>
                </w:p>
              </w:tc>
              <w:tc>
                <w:tcPr>
                  <w:tcW w:w="1152" w:type="dxa"/>
                </w:tcPr>
                <w:p w14:paraId="15D205B3" w14:textId="36FB2779" w:rsidR="00D34119" w:rsidRPr="00D34119" w:rsidRDefault="00D34119" w:rsidP="00D34119">
                  <w:pPr>
                    <w:spacing w:after="0"/>
                    <w:rPr>
                      <w:rFonts w:asciiTheme="majorHAnsi" w:hAnsiTheme="majorHAnsi" w:cs="Arial"/>
                      <w:color w:val="464646" w:themeColor="text2" w:themeTint="E6"/>
                      <w:sz w:val="16"/>
                      <w:szCs w:val="16"/>
                    </w:rPr>
                  </w:pPr>
                  <w:r w:rsidRPr="00D34119">
                    <w:rPr>
                      <w:rFonts w:asciiTheme="majorHAnsi" w:hAnsiTheme="majorHAnsi"/>
                      <w:sz w:val="16"/>
                      <w:szCs w:val="16"/>
                    </w:rPr>
                    <w:t>2019</w:t>
                  </w:r>
                </w:p>
              </w:tc>
            </w:tr>
            <w:tr w:rsidR="00274529" w14:paraId="4D91397E" w14:textId="77777777" w:rsidTr="00274529">
              <w:tc>
                <w:tcPr>
                  <w:tcW w:w="1445" w:type="dxa"/>
                </w:tcPr>
                <w:p w14:paraId="47AF809C" w14:textId="77777777" w:rsidR="00274529" w:rsidRDefault="00274529" w:rsidP="00274529">
                  <w:pPr>
                    <w:spacing w:after="0"/>
                    <w:rPr>
                      <w:rFonts w:asciiTheme="majorHAnsi" w:hAnsiTheme="majorHAnsi" w:cs="Arial"/>
                      <w:color w:val="464646" w:themeColor="text2" w:themeTint="E6"/>
                      <w:sz w:val="16"/>
                      <w:szCs w:val="16"/>
                    </w:rPr>
                  </w:pPr>
                  <w:r w:rsidRPr="00274529">
                    <w:rPr>
                      <w:rFonts w:asciiTheme="majorHAnsi" w:hAnsiTheme="majorHAnsi" w:cs="Arial"/>
                      <w:color w:val="464646" w:themeColor="text2" w:themeTint="E6"/>
                      <w:sz w:val="16"/>
                      <w:szCs w:val="16"/>
                    </w:rPr>
                    <w:t>Main meter (Soma I)</w:t>
                  </w:r>
                </w:p>
                <w:p w14:paraId="49718ED8" w14:textId="77777777" w:rsidR="00274529" w:rsidRDefault="00274529" w:rsidP="00274529">
                  <w:pPr>
                    <w:spacing w:after="0"/>
                    <w:rPr>
                      <w:rFonts w:asciiTheme="majorHAnsi" w:hAnsiTheme="majorHAnsi" w:cs="Arial"/>
                      <w:color w:val="464646" w:themeColor="text2" w:themeTint="E6"/>
                      <w:sz w:val="16"/>
                      <w:szCs w:val="16"/>
                    </w:rPr>
                  </w:pPr>
                </w:p>
                <w:p w14:paraId="57E6521F" w14:textId="77777777" w:rsidR="00274529" w:rsidRPr="00D34119" w:rsidRDefault="00274529" w:rsidP="00274529">
                  <w:pPr>
                    <w:spacing w:after="0"/>
                    <w:rPr>
                      <w:rFonts w:asciiTheme="majorHAnsi" w:hAnsiTheme="majorHAnsi" w:cs="Arial"/>
                      <w:color w:val="464646" w:themeColor="text2" w:themeTint="E6"/>
                      <w:sz w:val="16"/>
                      <w:szCs w:val="16"/>
                    </w:rPr>
                  </w:pPr>
                </w:p>
              </w:tc>
              <w:tc>
                <w:tcPr>
                  <w:tcW w:w="993" w:type="dxa"/>
                </w:tcPr>
                <w:p w14:paraId="39E95996" w14:textId="2A352494" w:rsidR="00274529" w:rsidRPr="00D34119" w:rsidRDefault="00274529" w:rsidP="00274529">
                  <w:pPr>
                    <w:spacing w:after="0"/>
                    <w:rPr>
                      <w:rFonts w:asciiTheme="majorHAnsi" w:hAnsiTheme="majorHAnsi"/>
                      <w:sz w:val="16"/>
                      <w:szCs w:val="16"/>
                    </w:rPr>
                  </w:pPr>
                  <w:r w:rsidRPr="00274529">
                    <w:rPr>
                      <w:rFonts w:asciiTheme="majorHAnsi" w:hAnsiTheme="majorHAnsi"/>
                      <w:sz w:val="16"/>
                      <w:szCs w:val="16"/>
                    </w:rPr>
                    <w:t>8923689</w:t>
                  </w:r>
                </w:p>
              </w:tc>
              <w:tc>
                <w:tcPr>
                  <w:tcW w:w="774" w:type="dxa"/>
                </w:tcPr>
                <w:p w14:paraId="481E9FAA" w14:textId="40156617" w:rsidR="00274529" w:rsidRPr="00D34119" w:rsidRDefault="00274529" w:rsidP="00274529">
                  <w:pPr>
                    <w:spacing w:after="0"/>
                    <w:rPr>
                      <w:rFonts w:asciiTheme="majorHAnsi" w:hAnsiTheme="majorHAnsi"/>
                      <w:sz w:val="16"/>
                      <w:szCs w:val="16"/>
                    </w:rPr>
                  </w:pPr>
                  <w:r w:rsidRPr="00274529">
                    <w:rPr>
                      <w:rFonts w:asciiTheme="majorHAnsi" w:hAnsiTheme="majorHAnsi"/>
                      <w:sz w:val="16"/>
                      <w:szCs w:val="16"/>
                    </w:rPr>
                    <w:t>EMH– LZQJ- XC</w:t>
                  </w:r>
                </w:p>
              </w:tc>
              <w:tc>
                <w:tcPr>
                  <w:tcW w:w="1210" w:type="dxa"/>
                </w:tcPr>
                <w:p w14:paraId="06A31D0D" w14:textId="77777777" w:rsidR="00274529" w:rsidRPr="00E97A15" w:rsidRDefault="00274529" w:rsidP="00274529">
                  <w:pPr>
                    <w:spacing w:after="0"/>
                    <w:rPr>
                      <w:rFonts w:asciiTheme="majorHAnsi" w:hAnsiTheme="majorHAnsi"/>
                      <w:sz w:val="16"/>
                      <w:szCs w:val="16"/>
                    </w:rPr>
                  </w:pPr>
                  <w:r w:rsidRPr="00E97A15">
                    <w:rPr>
                      <w:rFonts w:asciiTheme="majorHAnsi" w:hAnsiTheme="majorHAnsi"/>
                      <w:sz w:val="16"/>
                      <w:szCs w:val="16"/>
                    </w:rPr>
                    <w:t>15/10/2019</w:t>
                  </w:r>
                </w:p>
                <w:p w14:paraId="59E0243C" w14:textId="310B6EDC" w:rsidR="00274529" w:rsidRPr="00E97A15" w:rsidRDefault="00274529" w:rsidP="00274529">
                  <w:pPr>
                    <w:spacing w:after="0"/>
                    <w:rPr>
                      <w:rFonts w:asciiTheme="majorHAnsi" w:hAnsiTheme="majorHAnsi"/>
                      <w:sz w:val="16"/>
                      <w:szCs w:val="16"/>
                    </w:rPr>
                  </w:pPr>
                </w:p>
              </w:tc>
              <w:tc>
                <w:tcPr>
                  <w:tcW w:w="851" w:type="dxa"/>
                </w:tcPr>
                <w:p w14:paraId="1945A113" w14:textId="77777777" w:rsidR="003971D0" w:rsidRPr="00E97A15" w:rsidRDefault="003971D0" w:rsidP="003971D0">
                  <w:pPr>
                    <w:rPr>
                      <w:sz w:val="14"/>
                      <w:szCs w:val="14"/>
                    </w:rPr>
                  </w:pPr>
                  <w:r w:rsidRPr="00E97A15">
                    <w:rPr>
                      <w:sz w:val="14"/>
                      <w:szCs w:val="14"/>
                    </w:rPr>
                    <w:t>Active 0.2s</w:t>
                  </w:r>
                </w:p>
                <w:p w14:paraId="0636E52F" w14:textId="1EA8B807" w:rsidR="00274529" w:rsidRPr="009E1C9F" w:rsidRDefault="003971D0" w:rsidP="003971D0">
                  <w:pPr>
                    <w:pStyle w:val="TableParagraph"/>
                    <w:spacing w:before="25"/>
                    <w:rPr>
                      <w:color w:val="4D4D4C"/>
                      <w:sz w:val="14"/>
                      <w:szCs w:val="14"/>
                    </w:rPr>
                  </w:pPr>
                  <w:r w:rsidRPr="009E1C9F">
                    <w:rPr>
                      <w:color w:val="4D4D4C"/>
                      <w:sz w:val="14"/>
                      <w:szCs w:val="14"/>
                    </w:rPr>
                    <w:t>Reactive 0.5s</w:t>
                  </w:r>
                </w:p>
                <w:p w14:paraId="06DAE5B8" w14:textId="1F410602" w:rsidR="00E97A15" w:rsidRPr="009E1C9F" w:rsidRDefault="00E97A15" w:rsidP="003971D0">
                  <w:pPr>
                    <w:pStyle w:val="TableParagraph"/>
                    <w:spacing w:before="25"/>
                    <w:rPr>
                      <w:rFonts w:asciiTheme="majorHAnsi" w:hAnsiTheme="majorHAnsi"/>
                      <w:color w:val="4D4D4C"/>
                      <w:sz w:val="16"/>
                      <w:szCs w:val="16"/>
                    </w:rPr>
                  </w:pPr>
                </w:p>
              </w:tc>
              <w:tc>
                <w:tcPr>
                  <w:tcW w:w="1152" w:type="dxa"/>
                </w:tcPr>
                <w:p w14:paraId="16AB881B" w14:textId="125E9B73" w:rsidR="00274529" w:rsidRPr="00D34119" w:rsidRDefault="00274529" w:rsidP="00274529">
                  <w:pPr>
                    <w:spacing w:after="0"/>
                    <w:rPr>
                      <w:rFonts w:asciiTheme="majorHAnsi" w:hAnsiTheme="majorHAnsi"/>
                      <w:sz w:val="16"/>
                      <w:szCs w:val="16"/>
                    </w:rPr>
                  </w:pPr>
                  <w:r w:rsidRPr="00D34119">
                    <w:rPr>
                      <w:rFonts w:asciiTheme="majorHAnsi" w:hAnsiTheme="majorHAnsi"/>
                      <w:sz w:val="16"/>
                      <w:szCs w:val="16"/>
                    </w:rPr>
                    <w:t>2019</w:t>
                  </w:r>
                </w:p>
              </w:tc>
            </w:tr>
            <w:tr w:rsidR="00274529" w14:paraId="66672BDF" w14:textId="77777777" w:rsidTr="00274529">
              <w:tc>
                <w:tcPr>
                  <w:tcW w:w="1445" w:type="dxa"/>
                </w:tcPr>
                <w:p w14:paraId="02047AA7" w14:textId="77777777" w:rsidR="00274529" w:rsidRDefault="00274529" w:rsidP="00274529">
                  <w:pPr>
                    <w:spacing w:after="0"/>
                    <w:rPr>
                      <w:rFonts w:asciiTheme="majorHAnsi" w:hAnsiTheme="majorHAnsi" w:cs="Arial"/>
                      <w:color w:val="464646" w:themeColor="text2" w:themeTint="E6"/>
                      <w:sz w:val="16"/>
                      <w:szCs w:val="16"/>
                    </w:rPr>
                  </w:pPr>
                </w:p>
                <w:p w14:paraId="6CD75673" w14:textId="77777777" w:rsidR="00274529" w:rsidRDefault="00274529" w:rsidP="00274529">
                  <w:pPr>
                    <w:spacing w:after="0"/>
                    <w:rPr>
                      <w:rFonts w:asciiTheme="majorHAnsi" w:hAnsiTheme="majorHAnsi" w:cs="Arial"/>
                      <w:color w:val="464646" w:themeColor="text2" w:themeTint="E6"/>
                      <w:sz w:val="16"/>
                      <w:szCs w:val="16"/>
                    </w:rPr>
                  </w:pPr>
                  <w:r w:rsidRPr="00274529">
                    <w:rPr>
                      <w:rFonts w:asciiTheme="majorHAnsi" w:hAnsiTheme="majorHAnsi" w:cs="Arial"/>
                      <w:color w:val="464646" w:themeColor="text2" w:themeTint="E6"/>
                      <w:sz w:val="16"/>
                      <w:szCs w:val="16"/>
                    </w:rPr>
                    <w:t>Backup Meter (Soma I)</w:t>
                  </w:r>
                </w:p>
                <w:p w14:paraId="7B483368" w14:textId="77777777" w:rsidR="00274529" w:rsidRDefault="00274529" w:rsidP="00274529">
                  <w:pPr>
                    <w:spacing w:after="0"/>
                    <w:rPr>
                      <w:rFonts w:asciiTheme="majorHAnsi" w:hAnsiTheme="majorHAnsi" w:cs="Arial"/>
                      <w:color w:val="464646" w:themeColor="text2" w:themeTint="E6"/>
                      <w:sz w:val="16"/>
                      <w:szCs w:val="16"/>
                    </w:rPr>
                  </w:pPr>
                </w:p>
                <w:p w14:paraId="55A2C867" w14:textId="77777777" w:rsidR="00274529" w:rsidRDefault="00274529" w:rsidP="00274529">
                  <w:pPr>
                    <w:spacing w:after="0"/>
                    <w:rPr>
                      <w:rFonts w:asciiTheme="majorHAnsi" w:hAnsiTheme="majorHAnsi" w:cs="Arial"/>
                      <w:color w:val="464646" w:themeColor="text2" w:themeTint="E6"/>
                      <w:sz w:val="16"/>
                      <w:szCs w:val="16"/>
                    </w:rPr>
                  </w:pPr>
                </w:p>
                <w:p w14:paraId="52C47171" w14:textId="77777777" w:rsidR="00274529" w:rsidRDefault="00274529" w:rsidP="00274529">
                  <w:pPr>
                    <w:spacing w:after="0"/>
                    <w:rPr>
                      <w:rFonts w:asciiTheme="majorHAnsi" w:hAnsiTheme="majorHAnsi" w:cs="Arial"/>
                      <w:color w:val="464646" w:themeColor="text2" w:themeTint="E6"/>
                      <w:sz w:val="16"/>
                      <w:szCs w:val="16"/>
                    </w:rPr>
                  </w:pPr>
                </w:p>
              </w:tc>
              <w:tc>
                <w:tcPr>
                  <w:tcW w:w="993" w:type="dxa"/>
                </w:tcPr>
                <w:p w14:paraId="5540D943" w14:textId="3A8C4E3C" w:rsidR="00274529" w:rsidRPr="00D34119" w:rsidRDefault="00274529" w:rsidP="00274529">
                  <w:pPr>
                    <w:spacing w:after="0"/>
                    <w:rPr>
                      <w:rFonts w:asciiTheme="majorHAnsi" w:hAnsiTheme="majorHAnsi"/>
                      <w:sz w:val="16"/>
                      <w:szCs w:val="16"/>
                    </w:rPr>
                  </w:pPr>
                  <w:r w:rsidRPr="00274529">
                    <w:rPr>
                      <w:rFonts w:asciiTheme="majorHAnsi" w:hAnsiTheme="majorHAnsi"/>
                      <w:sz w:val="16"/>
                      <w:szCs w:val="16"/>
                    </w:rPr>
                    <w:t>8923690</w:t>
                  </w:r>
                </w:p>
              </w:tc>
              <w:tc>
                <w:tcPr>
                  <w:tcW w:w="774" w:type="dxa"/>
                </w:tcPr>
                <w:p w14:paraId="33DBB7AE" w14:textId="7FC188E1" w:rsidR="00274529" w:rsidRPr="00D34119" w:rsidRDefault="00274529" w:rsidP="00274529">
                  <w:pPr>
                    <w:spacing w:after="0"/>
                    <w:rPr>
                      <w:rFonts w:asciiTheme="majorHAnsi" w:hAnsiTheme="majorHAnsi"/>
                      <w:sz w:val="16"/>
                      <w:szCs w:val="16"/>
                    </w:rPr>
                  </w:pPr>
                  <w:r w:rsidRPr="00274529">
                    <w:rPr>
                      <w:rFonts w:asciiTheme="majorHAnsi" w:hAnsiTheme="majorHAnsi"/>
                      <w:sz w:val="16"/>
                      <w:szCs w:val="16"/>
                    </w:rPr>
                    <w:t>EMH– LZQJ- XC</w:t>
                  </w:r>
                </w:p>
              </w:tc>
              <w:tc>
                <w:tcPr>
                  <w:tcW w:w="1210" w:type="dxa"/>
                </w:tcPr>
                <w:p w14:paraId="0F226DF9" w14:textId="17F7362F" w:rsidR="00274529" w:rsidRPr="00E97A15" w:rsidRDefault="00274529" w:rsidP="00274529">
                  <w:pPr>
                    <w:spacing w:after="0"/>
                    <w:rPr>
                      <w:rFonts w:asciiTheme="majorHAnsi" w:hAnsiTheme="majorHAnsi"/>
                      <w:sz w:val="16"/>
                      <w:szCs w:val="16"/>
                    </w:rPr>
                  </w:pPr>
                  <w:r w:rsidRPr="00E97A15">
                    <w:rPr>
                      <w:rFonts w:asciiTheme="majorHAnsi" w:hAnsiTheme="majorHAnsi"/>
                      <w:sz w:val="16"/>
                      <w:szCs w:val="16"/>
                    </w:rPr>
                    <w:t>15/10/2019</w:t>
                  </w:r>
                </w:p>
              </w:tc>
              <w:tc>
                <w:tcPr>
                  <w:tcW w:w="851" w:type="dxa"/>
                </w:tcPr>
                <w:p w14:paraId="6B8EFDAB" w14:textId="77777777" w:rsidR="003971D0" w:rsidRPr="00E97A15" w:rsidRDefault="003971D0" w:rsidP="003971D0">
                  <w:pPr>
                    <w:rPr>
                      <w:sz w:val="14"/>
                      <w:szCs w:val="14"/>
                    </w:rPr>
                  </w:pPr>
                  <w:r w:rsidRPr="00E97A15">
                    <w:rPr>
                      <w:sz w:val="14"/>
                      <w:szCs w:val="14"/>
                    </w:rPr>
                    <w:t>Active 0.2s</w:t>
                  </w:r>
                </w:p>
                <w:p w14:paraId="36E1A22E" w14:textId="01E659DB" w:rsidR="00274529" w:rsidRPr="009E1C9F" w:rsidRDefault="003971D0" w:rsidP="003971D0">
                  <w:pPr>
                    <w:pStyle w:val="TableParagraph"/>
                    <w:spacing w:before="25"/>
                    <w:rPr>
                      <w:rFonts w:asciiTheme="majorHAnsi" w:hAnsiTheme="majorHAnsi"/>
                      <w:color w:val="4D4D4C"/>
                      <w:sz w:val="16"/>
                      <w:szCs w:val="16"/>
                    </w:rPr>
                  </w:pPr>
                  <w:r w:rsidRPr="009E1C9F">
                    <w:rPr>
                      <w:color w:val="4D4D4C"/>
                      <w:sz w:val="14"/>
                      <w:szCs w:val="14"/>
                    </w:rPr>
                    <w:t>Reactive 0.5s</w:t>
                  </w:r>
                </w:p>
              </w:tc>
              <w:tc>
                <w:tcPr>
                  <w:tcW w:w="1152" w:type="dxa"/>
                </w:tcPr>
                <w:p w14:paraId="09178572" w14:textId="1BFFD00A" w:rsidR="00274529" w:rsidRDefault="00274529" w:rsidP="00274529">
                  <w:pPr>
                    <w:spacing w:after="0"/>
                    <w:rPr>
                      <w:rFonts w:asciiTheme="majorHAnsi" w:hAnsiTheme="majorHAnsi"/>
                      <w:sz w:val="16"/>
                      <w:szCs w:val="16"/>
                    </w:rPr>
                  </w:pPr>
                  <w:r w:rsidRPr="00D34119">
                    <w:rPr>
                      <w:rFonts w:asciiTheme="majorHAnsi" w:hAnsiTheme="majorHAnsi"/>
                      <w:sz w:val="16"/>
                      <w:szCs w:val="16"/>
                    </w:rPr>
                    <w:t>2019</w:t>
                  </w:r>
                </w:p>
              </w:tc>
            </w:tr>
          </w:tbl>
          <w:p w14:paraId="081617B2" w14:textId="77777777" w:rsidR="00D34119" w:rsidRDefault="00D34119" w:rsidP="00D34119">
            <w:pPr>
              <w:spacing w:after="0"/>
              <w:rPr>
                <w:rFonts w:asciiTheme="minorHAnsi" w:hAnsiTheme="minorHAnsi" w:cs="Arial"/>
                <w:color w:val="464646" w:themeColor="text2" w:themeTint="E6"/>
                <w:szCs w:val="22"/>
              </w:rPr>
            </w:pPr>
          </w:p>
          <w:p w14:paraId="4AB3C65A" w14:textId="0BA23BCC" w:rsidR="000D3D33" w:rsidRDefault="001C054F" w:rsidP="00D34119">
            <w:pPr>
              <w:spacing w:after="0"/>
              <w:rPr>
                <w:rFonts w:asciiTheme="minorHAnsi" w:hAnsiTheme="minorHAnsi" w:cs="Arial"/>
                <w:color w:val="464646" w:themeColor="text2" w:themeTint="E6"/>
                <w:szCs w:val="22"/>
              </w:rPr>
            </w:pPr>
            <w:r w:rsidRPr="003B0C1B">
              <w:rPr>
                <w:rFonts w:asciiTheme="minorHAnsi" w:hAnsiTheme="minorHAnsi"/>
                <w:color w:val="464646" w:themeColor="text2" w:themeTint="E6"/>
              </w:rPr>
              <w:t>Latest Test Protocol</w:t>
            </w:r>
            <w:r>
              <w:rPr>
                <w:rFonts w:asciiTheme="minorHAnsi" w:hAnsiTheme="minorHAnsi"/>
                <w:color w:val="464646" w:themeColor="text2" w:themeTint="E6"/>
              </w:rPr>
              <w:t xml:space="preserve"> date</w:t>
            </w:r>
            <w:r>
              <w:rPr>
                <w:rFonts w:asciiTheme="minorHAnsi" w:hAnsiTheme="minorHAnsi" w:cs="Arial"/>
                <w:color w:val="464646" w:themeColor="text2" w:themeTint="E6"/>
                <w:szCs w:val="22"/>
              </w:rPr>
              <w:t xml:space="preserve"> </w:t>
            </w:r>
            <w:r w:rsidR="000D3D33">
              <w:rPr>
                <w:rFonts w:asciiTheme="minorHAnsi" w:hAnsiTheme="minorHAnsi" w:cs="Arial"/>
                <w:color w:val="464646" w:themeColor="text2" w:themeTint="E6"/>
                <w:szCs w:val="22"/>
              </w:rPr>
              <w:t>for Soma</w:t>
            </w:r>
            <w:r>
              <w:rPr>
                <w:rFonts w:asciiTheme="minorHAnsi" w:hAnsiTheme="minorHAnsi" w:cs="Arial"/>
                <w:color w:val="464646" w:themeColor="text2" w:themeTint="E6"/>
                <w:szCs w:val="22"/>
              </w:rPr>
              <w:t xml:space="preserve"> I</w:t>
            </w:r>
            <w:r w:rsidR="000D3D33">
              <w:rPr>
                <w:rFonts w:asciiTheme="minorHAnsi" w:hAnsiTheme="minorHAnsi" w:cs="Arial"/>
                <w:color w:val="464646" w:themeColor="text2" w:themeTint="E6"/>
                <w:szCs w:val="22"/>
              </w:rPr>
              <w:t xml:space="preserve">: </w:t>
            </w:r>
            <w:r>
              <w:rPr>
                <w:rFonts w:asciiTheme="minorHAnsi" w:hAnsiTheme="minorHAnsi" w:cs="Arial"/>
                <w:color w:val="464646" w:themeColor="text2" w:themeTint="E6"/>
                <w:szCs w:val="22"/>
              </w:rPr>
              <w:t>19/09/2021</w:t>
            </w:r>
          </w:p>
          <w:p w14:paraId="5096AA36" w14:textId="41AA1F72" w:rsidR="001C054F" w:rsidRPr="008F4418" w:rsidRDefault="001C054F" w:rsidP="00D34119">
            <w:pPr>
              <w:spacing w:after="0"/>
              <w:rPr>
                <w:rFonts w:asciiTheme="minorHAnsi" w:hAnsiTheme="minorHAnsi" w:cs="Arial"/>
                <w:color w:val="464646" w:themeColor="text2" w:themeTint="E6"/>
                <w:szCs w:val="22"/>
              </w:rPr>
            </w:pPr>
            <w:r w:rsidRPr="003B0C1B">
              <w:rPr>
                <w:rFonts w:asciiTheme="minorHAnsi" w:hAnsiTheme="minorHAnsi"/>
                <w:color w:val="464646" w:themeColor="text2" w:themeTint="E6"/>
              </w:rPr>
              <w:t>Latest Test Protocol</w:t>
            </w:r>
            <w:r>
              <w:rPr>
                <w:rFonts w:asciiTheme="minorHAnsi" w:hAnsiTheme="minorHAnsi" w:cs="Arial"/>
                <w:color w:val="464646" w:themeColor="text2" w:themeTint="E6"/>
                <w:szCs w:val="22"/>
              </w:rPr>
              <w:t xml:space="preserve"> date for Soma II: 19/09/2021</w:t>
            </w:r>
          </w:p>
        </w:tc>
      </w:tr>
      <w:tr w:rsidR="008F4418" w:rsidRPr="008F4418" w14:paraId="69078D61" w14:textId="77777777" w:rsidTr="00C23BA8">
        <w:trPr>
          <w:cantSplit/>
          <w:jc w:val="center"/>
        </w:trPr>
        <w:tc>
          <w:tcPr>
            <w:tcW w:w="1544" w:type="pct"/>
            <w:shd w:val="clear" w:color="auto" w:fill="DDDDDD"/>
          </w:tcPr>
          <w:p w14:paraId="64E305F5" w14:textId="77777777" w:rsidR="007B0895" w:rsidRPr="008F4418" w:rsidRDefault="007B0895" w:rsidP="009D0727">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lastRenderedPageBreak/>
              <w:t>Monitoring frequency</w:t>
            </w:r>
          </w:p>
        </w:tc>
        <w:tc>
          <w:tcPr>
            <w:tcW w:w="3456" w:type="pct"/>
            <w:shd w:val="clear" w:color="auto" w:fill="auto"/>
          </w:tcPr>
          <w:p w14:paraId="746886C8" w14:textId="312D52F3" w:rsidR="007B0895" w:rsidRPr="008F4418" w:rsidRDefault="00274529" w:rsidP="009D0727">
            <w:pPr>
              <w:spacing w:after="0"/>
              <w:rPr>
                <w:rFonts w:asciiTheme="minorHAnsi" w:hAnsiTheme="minorHAnsi" w:cs="Arial"/>
                <w:color w:val="464646" w:themeColor="text2" w:themeTint="E6"/>
                <w:szCs w:val="22"/>
              </w:rPr>
            </w:pPr>
            <w:r w:rsidRPr="00274529">
              <w:rPr>
                <w:rFonts w:asciiTheme="minorHAnsi" w:hAnsiTheme="minorHAnsi" w:cs="Arial"/>
                <w:color w:val="464646" w:themeColor="text2" w:themeTint="E6"/>
                <w:szCs w:val="22"/>
                <w:lang w:val="en-GB"/>
              </w:rPr>
              <w:t>Continuous measurement and Monthly Recording</w:t>
            </w:r>
          </w:p>
        </w:tc>
      </w:tr>
      <w:tr w:rsidR="008F4418" w:rsidRPr="008F4418" w14:paraId="41EF42D9" w14:textId="77777777" w:rsidTr="00C23BA8">
        <w:trPr>
          <w:cantSplit/>
          <w:jc w:val="center"/>
        </w:trPr>
        <w:tc>
          <w:tcPr>
            <w:tcW w:w="1544" w:type="pct"/>
            <w:shd w:val="clear" w:color="auto" w:fill="DDDDDD"/>
          </w:tcPr>
          <w:p w14:paraId="61C7C3A3" w14:textId="77777777" w:rsidR="007B0895" w:rsidRPr="008F4418" w:rsidRDefault="007B0895" w:rsidP="009D0727">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lastRenderedPageBreak/>
              <w:t>QA/QC procedures</w:t>
            </w:r>
          </w:p>
        </w:tc>
        <w:tc>
          <w:tcPr>
            <w:tcW w:w="3456" w:type="pct"/>
            <w:shd w:val="clear" w:color="auto" w:fill="auto"/>
          </w:tcPr>
          <w:p w14:paraId="76F7E382" w14:textId="48D377A4" w:rsidR="007B0895" w:rsidRDefault="00274529" w:rsidP="00274529">
            <w:pPr>
              <w:spacing w:after="0"/>
              <w:rPr>
                <w:rFonts w:asciiTheme="minorHAnsi" w:hAnsiTheme="minorHAnsi" w:cs="Arial"/>
                <w:color w:val="464646" w:themeColor="text2" w:themeTint="E6"/>
                <w:szCs w:val="22"/>
              </w:rPr>
            </w:pPr>
            <w:r w:rsidRPr="00274529">
              <w:rPr>
                <w:rFonts w:asciiTheme="minorHAnsi" w:hAnsiTheme="minorHAnsi" w:cs="Arial"/>
                <w:color w:val="464646" w:themeColor="text2" w:themeTint="E6"/>
                <w:szCs w:val="22"/>
              </w:rPr>
              <w:t>According to Article 2 of the Communiqué of Meters in Electricity Sector</w:t>
            </w:r>
            <w:r w:rsidR="001410E6">
              <w:rPr>
                <w:rStyle w:val="FootnoteReference"/>
                <w:rFonts w:asciiTheme="minorHAnsi" w:hAnsiTheme="minorHAnsi" w:cs="Arial"/>
                <w:color w:val="464646" w:themeColor="text2" w:themeTint="E6"/>
                <w:szCs w:val="22"/>
              </w:rPr>
              <w:footnoteReference w:id="15"/>
            </w:r>
            <w:r w:rsidRPr="00274529">
              <w:rPr>
                <w:rFonts w:asciiTheme="minorHAnsi" w:hAnsiTheme="minorHAnsi" w:cs="Arial"/>
                <w:color w:val="464646" w:themeColor="text2" w:themeTint="E6"/>
                <w:szCs w:val="22"/>
              </w:rPr>
              <w:t>: 'The meters to be used in the electricity market shall be compliant with the standards of Turkish Standards Institute or IEC and have obtained "</w:t>
            </w:r>
            <w:r w:rsidRPr="00274529">
              <w:rPr>
                <w:rFonts w:asciiTheme="minorHAnsi" w:hAnsiTheme="minorHAnsi" w:cs="Arial"/>
                <w:b/>
                <w:bCs/>
                <w:i/>
                <w:iCs/>
                <w:color w:val="464646" w:themeColor="text2" w:themeTint="E6"/>
                <w:szCs w:val="22"/>
              </w:rPr>
              <w:t>Type and System Approval" certificate from the Ministry of Trade and Industry.'</w:t>
            </w:r>
            <w:r w:rsidRPr="00274529">
              <w:rPr>
                <w:rFonts w:asciiTheme="minorHAnsi" w:hAnsiTheme="minorHAnsi" w:cs="Arial"/>
                <w:color w:val="464646" w:themeColor="text2" w:themeTint="E6"/>
                <w:szCs w:val="22"/>
              </w:rPr>
              <w:t xml:space="preserve"> Therefore, the Ministry of Trade and Industry (Ministry) is responsible for controlling and calibrating the meters. Also, according to Article 11 of this Communiqué, meters shall be in the class of 0.2s, which means the error interval for measuring is in</w:t>
            </w:r>
            <w:r>
              <w:rPr>
                <w:rFonts w:asciiTheme="minorHAnsi" w:hAnsiTheme="minorHAnsi" w:cs="Arial"/>
                <w:color w:val="464646" w:themeColor="text2" w:themeTint="E6"/>
                <w:szCs w:val="22"/>
              </w:rPr>
              <w:t xml:space="preserve"> </w:t>
            </w:r>
            <w:r w:rsidRPr="00274529">
              <w:rPr>
                <w:rFonts w:asciiTheme="minorHAnsi" w:hAnsiTheme="minorHAnsi" w:cs="Arial"/>
                <w:color w:val="464646" w:themeColor="text2" w:themeTint="E6"/>
                <w:szCs w:val="22"/>
              </w:rPr>
              <w:t>the acceptable range according to rules.</w:t>
            </w:r>
          </w:p>
          <w:p w14:paraId="0DA11786" w14:textId="77777777" w:rsidR="00274529" w:rsidRDefault="00274529" w:rsidP="00274529">
            <w:pPr>
              <w:spacing w:after="0"/>
              <w:rPr>
                <w:rFonts w:asciiTheme="minorHAnsi" w:hAnsiTheme="minorHAnsi" w:cs="Arial"/>
                <w:color w:val="464646" w:themeColor="text2" w:themeTint="E6"/>
                <w:szCs w:val="22"/>
              </w:rPr>
            </w:pPr>
          </w:p>
          <w:p w14:paraId="5810DBAE" w14:textId="3EB40C9A" w:rsidR="00274529" w:rsidRPr="00274529" w:rsidRDefault="00274529" w:rsidP="00274529">
            <w:pPr>
              <w:spacing w:after="0"/>
              <w:rPr>
                <w:rFonts w:asciiTheme="minorHAnsi" w:hAnsiTheme="minorHAnsi" w:cs="Arial"/>
                <w:color w:val="464646" w:themeColor="text2" w:themeTint="E6"/>
                <w:szCs w:val="22"/>
              </w:rPr>
            </w:pPr>
            <w:r w:rsidRPr="00274529">
              <w:rPr>
                <w:rFonts w:asciiTheme="minorHAnsi" w:hAnsiTheme="minorHAnsi" w:cs="Arial"/>
                <w:color w:val="464646" w:themeColor="text2" w:themeTint="E6"/>
                <w:szCs w:val="22"/>
              </w:rPr>
              <w:t>Paragraph b) of the Article 9 of the 'Regulation of Metering and Testing of Metering Systems'</w:t>
            </w:r>
            <w:r w:rsidR="001410E6">
              <w:rPr>
                <w:rStyle w:val="FootnoteReference"/>
                <w:rFonts w:asciiTheme="minorHAnsi" w:hAnsiTheme="minorHAnsi" w:cs="Arial"/>
                <w:color w:val="464646" w:themeColor="text2" w:themeTint="E6"/>
                <w:szCs w:val="22"/>
              </w:rPr>
              <w:footnoteReference w:id="16"/>
            </w:r>
            <w:r w:rsidRPr="00274529">
              <w:rPr>
                <w:rFonts w:asciiTheme="minorHAnsi" w:hAnsiTheme="minorHAnsi" w:cs="Arial"/>
                <w:color w:val="464646" w:themeColor="text2" w:themeTint="E6"/>
                <w:szCs w:val="22"/>
              </w:rPr>
              <w:t xml:space="preserve"> (Regulation) of Ministry states that: 'b) Periodic tests of meters of electricity, water, coal gas, natural gas and current and voltage transformers are </w:t>
            </w:r>
            <w:r w:rsidRPr="00274529">
              <w:rPr>
                <w:rFonts w:asciiTheme="minorHAnsi" w:hAnsiTheme="minorHAnsi" w:cs="Arial"/>
                <w:b/>
                <w:bCs/>
                <w:i/>
                <w:iCs/>
                <w:color w:val="464646" w:themeColor="text2" w:themeTint="E6"/>
                <w:szCs w:val="22"/>
              </w:rPr>
              <w:t>done every 10 years</w:t>
            </w:r>
            <w:r w:rsidRPr="00274529">
              <w:rPr>
                <w:rFonts w:asciiTheme="minorHAnsi" w:hAnsiTheme="minorHAnsi" w:cs="Arial"/>
                <w:color w:val="464646" w:themeColor="text2" w:themeTint="E6"/>
                <w:szCs w:val="22"/>
              </w:rPr>
              <w:t>.' Therefore</w:t>
            </w:r>
            <w:r>
              <w:rPr>
                <w:rFonts w:asciiTheme="minorHAnsi" w:hAnsiTheme="minorHAnsi" w:cs="Arial"/>
                <w:color w:val="464646" w:themeColor="text2" w:themeTint="E6"/>
                <w:szCs w:val="22"/>
              </w:rPr>
              <w:t>,</w:t>
            </w:r>
            <w:r w:rsidRPr="00274529">
              <w:rPr>
                <w:rFonts w:asciiTheme="minorHAnsi" w:hAnsiTheme="minorHAnsi" w:cs="Arial"/>
                <w:color w:val="464646" w:themeColor="text2" w:themeTint="E6"/>
                <w:szCs w:val="22"/>
              </w:rPr>
              <w:t xml:space="preserve"> periodic calibration of the meters is done every 10 years.</w:t>
            </w:r>
            <w:r w:rsidR="00737902">
              <w:rPr>
                <w:rFonts w:asciiTheme="minorHAnsi" w:hAnsiTheme="minorHAnsi" w:cs="Arial"/>
                <w:color w:val="464646" w:themeColor="text2" w:themeTint="E6"/>
                <w:szCs w:val="22"/>
              </w:rPr>
              <w:t xml:space="preserve"> </w:t>
            </w:r>
            <w:r w:rsidR="00737902" w:rsidRPr="00737902">
              <w:rPr>
                <w:rFonts w:asciiTheme="minorHAnsi" w:hAnsiTheme="minorHAnsi" w:cs="Arial"/>
                <w:color w:val="464646" w:themeColor="text2" w:themeTint="E6"/>
                <w:szCs w:val="22"/>
              </w:rPr>
              <w:t xml:space="preserve">Periodic inspection of the meters is </w:t>
            </w:r>
            <w:r w:rsidR="00737902">
              <w:rPr>
                <w:rFonts w:asciiTheme="minorHAnsi" w:hAnsiTheme="minorHAnsi" w:cs="Arial"/>
                <w:color w:val="464646" w:themeColor="text2" w:themeTint="E6"/>
                <w:szCs w:val="22"/>
              </w:rPr>
              <w:t xml:space="preserve">also </w:t>
            </w:r>
            <w:r w:rsidR="00737902" w:rsidRPr="00737902">
              <w:rPr>
                <w:rFonts w:asciiTheme="minorHAnsi" w:hAnsiTheme="minorHAnsi" w:cs="Arial"/>
                <w:color w:val="464646" w:themeColor="text2" w:themeTint="E6"/>
                <w:szCs w:val="22"/>
              </w:rPr>
              <w:t xml:space="preserve">carried out once every </w:t>
            </w:r>
            <w:r w:rsidR="00737902">
              <w:rPr>
                <w:rFonts w:asciiTheme="minorHAnsi" w:hAnsiTheme="minorHAnsi" w:cs="Arial"/>
                <w:color w:val="464646" w:themeColor="text2" w:themeTint="E6"/>
                <w:szCs w:val="22"/>
              </w:rPr>
              <w:t>2</w:t>
            </w:r>
            <w:r w:rsidR="00737902" w:rsidRPr="00737902">
              <w:rPr>
                <w:rFonts w:asciiTheme="minorHAnsi" w:hAnsiTheme="minorHAnsi" w:cs="Arial"/>
                <w:color w:val="464646" w:themeColor="text2" w:themeTint="E6"/>
                <w:szCs w:val="22"/>
              </w:rPr>
              <w:t xml:space="preserve"> years.</w:t>
            </w:r>
          </w:p>
          <w:p w14:paraId="19C889FD" w14:textId="77777777" w:rsidR="00274529" w:rsidRPr="00274529" w:rsidRDefault="00274529" w:rsidP="00274529">
            <w:pPr>
              <w:spacing w:after="0"/>
              <w:rPr>
                <w:rFonts w:asciiTheme="minorHAnsi" w:hAnsiTheme="minorHAnsi" w:cs="Arial"/>
                <w:color w:val="464646" w:themeColor="text2" w:themeTint="E6"/>
                <w:szCs w:val="22"/>
              </w:rPr>
            </w:pPr>
          </w:p>
          <w:p w14:paraId="6938B8CF" w14:textId="11F9A24C" w:rsidR="00737902" w:rsidRDefault="00274529" w:rsidP="00274529">
            <w:pPr>
              <w:spacing w:after="0"/>
              <w:rPr>
                <w:rFonts w:asciiTheme="minorHAnsi" w:hAnsiTheme="minorHAnsi" w:cs="Arial"/>
                <w:color w:val="464646" w:themeColor="text2" w:themeTint="E6"/>
                <w:szCs w:val="22"/>
              </w:rPr>
            </w:pPr>
            <w:r w:rsidRPr="00274529">
              <w:rPr>
                <w:rFonts w:asciiTheme="minorHAnsi" w:hAnsiTheme="minorHAnsi" w:cs="Arial"/>
                <w:color w:val="464646" w:themeColor="text2" w:themeTint="E6"/>
                <w:szCs w:val="22"/>
              </w:rPr>
              <w:t>Also, according to Article 67 (page 20) of this regulation, the calibration shall be done in calibration stations that have been tested and approved by the Ministry of Trade and Industry. Article 10 d) of Communiqué requires the meters shall be three phases four-wire and Article 64 of Regulation clearly states how calibration shall be performed for this kind of meters.</w:t>
            </w:r>
          </w:p>
          <w:p w14:paraId="05AF7BC0" w14:textId="77777777" w:rsidR="00274529" w:rsidRPr="00274529" w:rsidRDefault="00274529" w:rsidP="00274529">
            <w:pPr>
              <w:spacing w:after="0"/>
              <w:rPr>
                <w:rFonts w:asciiTheme="minorHAnsi" w:hAnsiTheme="minorHAnsi" w:cs="Arial"/>
                <w:color w:val="464646" w:themeColor="text2" w:themeTint="E6"/>
                <w:szCs w:val="22"/>
              </w:rPr>
            </w:pPr>
          </w:p>
          <w:p w14:paraId="47A938A7" w14:textId="32536C85" w:rsidR="00274529" w:rsidRPr="008F4418" w:rsidRDefault="00274529" w:rsidP="00274529">
            <w:pPr>
              <w:spacing w:after="0"/>
              <w:rPr>
                <w:rFonts w:asciiTheme="minorHAnsi" w:hAnsiTheme="minorHAnsi" w:cs="Arial"/>
                <w:color w:val="464646" w:themeColor="text2" w:themeTint="E6"/>
                <w:szCs w:val="22"/>
              </w:rPr>
            </w:pPr>
            <w:r w:rsidRPr="00274529">
              <w:rPr>
                <w:rFonts w:asciiTheme="minorHAnsi" w:hAnsiTheme="minorHAnsi" w:cs="Arial"/>
                <w:color w:val="464646" w:themeColor="text2" w:themeTint="E6"/>
                <w:szCs w:val="22"/>
              </w:rPr>
              <w:t>As above mentioned, the data acquisition and</w:t>
            </w:r>
            <w:r w:rsidR="00D67B91">
              <w:rPr>
                <w:rFonts w:asciiTheme="minorHAnsi" w:hAnsiTheme="minorHAnsi" w:cs="Arial"/>
                <w:color w:val="464646" w:themeColor="text2" w:themeTint="E6"/>
                <w:szCs w:val="22"/>
              </w:rPr>
              <w:t xml:space="preserve"> </w:t>
            </w:r>
            <w:r w:rsidRPr="00274529">
              <w:rPr>
                <w:rFonts w:asciiTheme="minorHAnsi" w:hAnsiTheme="minorHAnsi" w:cs="Arial"/>
                <w:color w:val="464646" w:themeColor="text2" w:themeTint="E6"/>
                <w:szCs w:val="22"/>
              </w:rPr>
              <w:t>management and quality</w:t>
            </w:r>
            <w:r w:rsidR="00D67B91">
              <w:rPr>
                <w:rFonts w:asciiTheme="minorHAnsi" w:hAnsiTheme="minorHAnsi" w:cs="Arial"/>
                <w:color w:val="464646" w:themeColor="text2" w:themeTint="E6"/>
                <w:szCs w:val="22"/>
              </w:rPr>
              <w:t xml:space="preserve"> </w:t>
            </w:r>
            <w:r w:rsidRPr="00274529">
              <w:rPr>
                <w:rFonts w:asciiTheme="minorHAnsi" w:hAnsiTheme="minorHAnsi" w:cs="Arial"/>
                <w:color w:val="464646" w:themeColor="text2" w:themeTint="E6"/>
                <w:szCs w:val="22"/>
              </w:rPr>
              <w:t>assurance procedures that are anyway in place, no additional procedures have to be established for the monitoring plan.</w:t>
            </w:r>
          </w:p>
        </w:tc>
      </w:tr>
      <w:tr w:rsidR="008F4418" w:rsidRPr="008F4418" w14:paraId="7648221E" w14:textId="77777777" w:rsidTr="00C23BA8">
        <w:trPr>
          <w:cantSplit/>
          <w:jc w:val="center"/>
        </w:trPr>
        <w:tc>
          <w:tcPr>
            <w:tcW w:w="1544" w:type="pct"/>
            <w:shd w:val="clear" w:color="auto" w:fill="DDDDDD"/>
          </w:tcPr>
          <w:p w14:paraId="12E4530E" w14:textId="77777777" w:rsidR="007B0895" w:rsidRPr="008F4418" w:rsidRDefault="007B0895" w:rsidP="009D0727">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Purpose of data</w:t>
            </w:r>
          </w:p>
        </w:tc>
        <w:tc>
          <w:tcPr>
            <w:tcW w:w="3456" w:type="pct"/>
            <w:shd w:val="clear" w:color="auto" w:fill="auto"/>
          </w:tcPr>
          <w:p w14:paraId="5C52F9DB" w14:textId="6CD9066B" w:rsidR="007B0895" w:rsidRPr="008F4418" w:rsidRDefault="00191DA5" w:rsidP="009D0727">
            <w:pPr>
              <w:spacing w:after="0"/>
              <w:rPr>
                <w:rFonts w:asciiTheme="minorHAnsi" w:hAnsiTheme="minorHAnsi" w:cs="Arial"/>
                <w:color w:val="464646" w:themeColor="text2" w:themeTint="E6"/>
              </w:rPr>
            </w:pPr>
            <w:r w:rsidRPr="00191DA5">
              <w:rPr>
                <w:rFonts w:asciiTheme="minorHAnsi" w:hAnsiTheme="minorHAnsi" w:cs="Arial"/>
                <w:color w:val="464646" w:themeColor="text2" w:themeTint="E6"/>
                <w:lang w:val="en-GB"/>
              </w:rPr>
              <w:t>To exhibit renewable electricity generation performance of the plant</w:t>
            </w:r>
            <w:r>
              <w:rPr>
                <w:rFonts w:asciiTheme="minorHAnsi" w:hAnsiTheme="minorHAnsi" w:cs="Arial"/>
                <w:color w:val="464646" w:themeColor="text2" w:themeTint="E6"/>
                <w:lang w:val="en-GB"/>
              </w:rPr>
              <w:t>.</w:t>
            </w:r>
          </w:p>
        </w:tc>
      </w:tr>
      <w:tr w:rsidR="008F4418" w:rsidRPr="008F4418" w14:paraId="46D5A220" w14:textId="77777777" w:rsidTr="00C23BA8">
        <w:trPr>
          <w:cantSplit/>
          <w:jc w:val="center"/>
        </w:trPr>
        <w:tc>
          <w:tcPr>
            <w:tcW w:w="1544" w:type="pct"/>
            <w:shd w:val="clear" w:color="auto" w:fill="DDDDDD"/>
          </w:tcPr>
          <w:p w14:paraId="4851D7C0" w14:textId="77777777" w:rsidR="007B0895" w:rsidRPr="008F4418" w:rsidRDefault="007B0895" w:rsidP="009D0727">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Additional comment</w:t>
            </w:r>
          </w:p>
        </w:tc>
        <w:tc>
          <w:tcPr>
            <w:tcW w:w="3456" w:type="pct"/>
            <w:shd w:val="clear" w:color="auto" w:fill="auto"/>
          </w:tcPr>
          <w:p w14:paraId="06CECE86" w14:textId="59C0629F" w:rsidR="007B0895" w:rsidRPr="008F4418" w:rsidRDefault="00191DA5" w:rsidP="009D0727">
            <w:pPr>
              <w:spacing w:after="0"/>
              <w:rPr>
                <w:rFonts w:asciiTheme="minorHAnsi" w:hAnsiTheme="minorHAnsi" w:cs="Arial"/>
                <w:color w:val="464646" w:themeColor="text2" w:themeTint="E6"/>
              </w:rPr>
            </w:pPr>
            <w:r w:rsidRPr="00191DA5">
              <w:rPr>
                <w:rFonts w:asciiTheme="minorHAnsi" w:hAnsiTheme="minorHAnsi" w:cs="Arial"/>
                <w:color w:val="464646" w:themeColor="text2" w:themeTint="E6"/>
              </w:rPr>
              <w:t>Plant Manager will be responsible for monitoring data.</w:t>
            </w:r>
          </w:p>
        </w:tc>
      </w:tr>
    </w:tbl>
    <w:p w14:paraId="45BD2E7C" w14:textId="77777777" w:rsidR="007B0895" w:rsidRPr="008F4418" w:rsidRDefault="007B0895" w:rsidP="007B0895">
      <w:pPr>
        <w:rPr>
          <w:rFonts w:asciiTheme="minorHAnsi" w:hAnsiTheme="minorHAnsi"/>
          <w:color w:val="464646" w:themeColor="text2" w:themeTint="E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bottom w:w="20" w:type="dxa"/>
        </w:tblCellMar>
        <w:tblLook w:val="01E0" w:firstRow="1" w:lastRow="1" w:firstColumn="1" w:lastColumn="1" w:noHBand="0" w:noVBand="0"/>
      </w:tblPr>
      <w:tblGrid>
        <w:gridCol w:w="2971"/>
        <w:gridCol w:w="6651"/>
      </w:tblGrid>
      <w:tr w:rsidR="008F4418" w:rsidRPr="008F4418" w14:paraId="1B834BC4" w14:textId="77777777" w:rsidTr="00C23BA8">
        <w:trPr>
          <w:cantSplit/>
          <w:jc w:val="center"/>
        </w:trPr>
        <w:tc>
          <w:tcPr>
            <w:tcW w:w="1544" w:type="pct"/>
            <w:shd w:val="clear" w:color="auto" w:fill="DDDDDD"/>
          </w:tcPr>
          <w:p w14:paraId="05AD2D22" w14:textId="77777777" w:rsidR="007B0895" w:rsidRPr="008F4418" w:rsidRDefault="007B0895" w:rsidP="009D0727">
            <w:pPr>
              <w:spacing w:after="0"/>
              <w:rPr>
                <w:rFonts w:asciiTheme="minorHAnsi" w:hAnsiTheme="minorHAnsi" w:cs="Arial"/>
                <w:b/>
                <w:color w:val="464646" w:themeColor="text2" w:themeTint="E6"/>
              </w:rPr>
            </w:pPr>
            <w:r w:rsidRPr="008F4418">
              <w:rPr>
                <w:rFonts w:asciiTheme="minorHAnsi" w:hAnsiTheme="minorHAnsi" w:cs="Arial"/>
                <w:b/>
                <w:color w:val="464646" w:themeColor="text2" w:themeTint="E6"/>
              </w:rPr>
              <w:lastRenderedPageBreak/>
              <w:t>Relevant SDG Indicator/Safeguarding Principle</w:t>
            </w:r>
          </w:p>
        </w:tc>
        <w:tc>
          <w:tcPr>
            <w:tcW w:w="3456" w:type="pct"/>
            <w:shd w:val="clear" w:color="auto" w:fill="auto"/>
          </w:tcPr>
          <w:p w14:paraId="473EF5E4" w14:textId="77777777" w:rsidR="00274529" w:rsidRDefault="00274529" w:rsidP="00274529">
            <w:pPr>
              <w:spacing w:after="0"/>
              <w:rPr>
                <w:rFonts w:asciiTheme="minorHAnsi" w:hAnsiTheme="minorHAnsi" w:cs="Arial"/>
                <w:color w:val="464646" w:themeColor="text2" w:themeTint="E6"/>
              </w:rPr>
            </w:pPr>
            <w:r w:rsidRPr="005F7FB6">
              <w:rPr>
                <w:rFonts w:asciiTheme="minorHAnsi" w:hAnsiTheme="minorHAnsi" w:cs="Arial"/>
                <w:color w:val="464646" w:themeColor="text2" w:themeTint="E6"/>
              </w:rPr>
              <w:t xml:space="preserve">SDG 8 Decent Work and Economic Growth </w:t>
            </w:r>
          </w:p>
          <w:p w14:paraId="556BF45C" w14:textId="77777777" w:rsidR="00274529" w:rsidRPr="005F7FB6" w:rsidRDefault="00274529" w:rsidP="00274529">
            <w:pPr>
              <w:spacing w:after="0"/>
              <w:rPr>
                <w:rFonts w:asciiTheme="minorHAnsi" w:hAnsiTheme="minorHAnsi" w:cs="Arial"/>
                <w:color w:val="464646" w:themeColor="text2" w:themeTint="E6"/>
              </w:rPr>
            </w:pPr>
            <w:r w:rsidRPr="005F7FB6">
              <w:rPr>
                <w:rFonts w:asciiTheme="minorHAnsi" w:hAnsiTheme="minorHAnsi" w:cs="Arial"/>
                <w:color w:val="464646" w:themeColor="text2" w:themeTint="E6"/>
              </w:rPr>
              <w:t>Target: 8.8</w:t>
            </w:r>
          </w:p>
          <w:p w14:paraId="2D43C257" w14:textId="298A40AB" w:rsidR="007B0895" w:rsidRPr="00274529" w:rsidRDefault="00274529" w:rsidP="00274529">
            <w:pPr>
              <w:spacing w:after="0"/>
              <w:rPr>
                <w:rFonts w:asciiTheme="minorHAnsi" w:hAnsiTheme="minorHAnsi" w:cs="Arial"/>
                <w:color w:val="464646" w:themeColor="text2" w:themeTint="E6"/>
                <w:highlight w:val="yellow"/>
              </w:rPr>
            </w:pPr>
            <w:r w:rsidRPr="005F7FB6">
              <w:rPr>
                <w:rFonts w:asciiTheme="minorHAnsi" w:hAnsiTheme="minorHAnsi" w:cs="Arial"/>
                <w:color w:val="464646" w:themeColor="text2" w:themeTint="E6"/>
              </w:rPr>
              <w:t>Indicator: 8.8.2</w:t>
            </w:r>
          </w:p>
        </w:tc>
      </w:tr>
      <w:tr w:rsidR="00274529" w:rsidRPr="008F4418" w14:paraId="535B2EF9" w14:textId="77777777" w:rsidTr="00C23BA8">
        <w:trPr>
          <w:cantSplit/>
          <w:jc w:val="center"/>
        </w:trPr>
        <w:tc>
          <w:tcPr>
            <w:tcW w:w="1544" w:type="pct"/>
            <w:shd w:val="clear" w:color="auto" w:fill="DDDDDD"/>
          </w:tcPr>
          <w:p w14:paraId="16FE4E9C" w14:textId="77777777" w:rsidR="00274529" w:rsidRPr="008F4418" w:rsidRDefault="00274529" w:rsidP="00274529">
            <w:pPr>
              <w:spacing w:after="0"/>
              <w:rPr>
                <w:rFonts w:asciiTheme="minorHAnsi" w:hAnsiTheme="minorHAnsi" w:cs="Arial"/>
                <w:b/>
                <w:color w:val="464646" w:themeColor="text2" w:themeTint="E6"/>
              </w:rPr>
            </w:pPr>
            <w:r w:rsidRPr="008F4418">
              <w:rPr>
                <w:rFonts w:asciiTheme="minorHAnsi" w:hAnsiTheme="minorHAnsi" w:cs="Arial"/>
                <w:b/>
                <w:color w:val="464646" w:themeColor="text2" w:themeTint="E6"/>
              </w:rPr>
              <w:t>Data / Parameter</w:t>
            </w:r>
          </w:p>
        </w:tc>
        <w:tc>
          <w:tcPr>
            <w:tcW w:w="3456" w:type="pct"/>
            <w:shd w:val="clear" w:color="auto" w:fill="auto"/>
          </w:tcPr>
          <w:p w14:paraId="351A7730" w14:textId="16038816" w:rsidR="00274529" w:rsidRPr="00B55D98" w:rsidRDefault="00274529" w:rsidP="00274529">
            <w:pPr>
              <w:spacing w:after="0"/>
              <w:rPr>
                <w:rFonts w:asciiTheme="minorHAnsi" w:hAnsiTheme="minorHAnsi" w:cs="Arial"/>
                <w:color w:val="464646" w:themeColor="text2" w:themeTint="E6"/>
              </w:rPr>
            </w:pPr>
            <w:r w:rsidRPr="006D34C6">
              <w:t>Livelihood of the poor</w:t>
            </w:r>
          </w:p>
        </w:tc>
      </w:tr>
      <w:tr w:rsidR="00274529" w:rsidRPr="008F4418" w14:paraId="04ACA415" w14:textId="77777777" w:rsidTr="00C23BA8">
        <w:trPr>
          <w:cantSplit/>
          <w:jc w:val="center"/>
        </w:trPr>
        <w:tc>
          <w:tcPr>
            <w:tcW w:w="1544" w:type="pct"/>
            <w:shd w:val="clear" w:color="auto" w:fill="DDDDDD"/>
          </w:tcPr>
          <w:p w14:paraId="6C25EBAF" w14:textId="77777777" w:rsidR="00274529" w:rsidRPr="008F4418" w:rsidRDefault="00274529" w:rsidP="00274529">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Unit</w:t>
            </w:r>
          </w:p>
        </w:tc>
        <w:tc>
          <w:tcPr>
            <w:tcW w:w="3456" w:type="pct"/>
            <w:shd w:val="clear" w:color="auto" w:fill="auto"/>
          </w:tcPr>
          <w:p w14:paraId="05CF81A1" w14:textId="36DE7090" w:rsidR="00274529" w:rsidRPr="008F4418" w:rsidRDefault="00274529" w:rsidP="00274529">
            <w:pPr>
              <w:spacing w:after="0"/>
              <w:rPr>
                <w:rFonts w:asciiTheme="minorHAnsi" w:hAnsiTheme="minorHAnsi" w:cs="Arial"/>
                <w:color w:val="464646" w:themeColor="text2" w:themeTint="E6"/>
                <w:szCs w:val="22"/>
              </w:rPr>
            </w:pPr>
            <w:r w:rsidRPr="00B9305F">
              <w:t>-</w:t>
            </w:r>
          </w:p>
        </w:tc>
      </w:tr>
      <w:tr w:rsidR="00274529" w:rsidRPr="008F4418" w14:paraId="101CC5A0" w14:textId="77777777" w:rsidTr="00C23BA8">
        <w:trPr>
          <w:cantSplit/>
          <w:jc w:val="center"/>
        </w:trPr>
        <w:tc>
          <w:tcPr>
            <w:tcW w:w="1544" w:type="pct"/>
            <w:shd w:val="clear" w:color="auto" w:fill="DDDDDD"/>
          </w:tcPr>
          <w:p w14:paraId="6E1F5BA5" w14:textId="77777777" w:rsidR="00274529" w:rsidRPr="008F4418" w:rsidRDefault="00274529" w:rsidP="00274529">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Description</w:t>
            </w:r>
          </w:p>
        </w:tc>
        <w:tc>
          <w:tcPr>
            <w:tcW w:w="3456" w:type="pct"/>
            <w:shd w:val="clear" w:color="auto" w:fill="auto"/>
          </w:tcPr>
          <w:p w14:paraId="440BB49D" w14:textId="6CA3D95A" w:rsidR="00274529" w:rsidRPr="008F4418" w:rsidRDefault="00274529" w:rsidP="00274529">
            <w:pPr>
              <w:spacing w:after="0"/>
              <w:rPr>
                <w:rFonts w:asciiTheme="minorHAnsi" w:hAnsiTheme="minorHAnsi" w:cs="Arial"/>
                <w:color w:val="464646" w:themeColor="text2" w:themeTint="E6"/>
                <w:szCs w:val="22"/>
              </w:rPr>
            </w:pPr>
            <w:r w:rsidRPr="00B9305F">
              <w:t>Making various contributions to the poorest people in the vicinity of the project area</w:t>
            </w:r>
          </w:p>
        </w:tc>
      </w:tr>
      <w:tr w:rsidR="00274529" w:rsidRPr="008F4418" w14:paraId="06273602" w14:textId="77777777" w:rsidTr="00C23BA8">
        <w:trPr>
          <w:cantSplit/>
          <w:jc w:val="center"/>
        </w:trPr>
        <w:tc>
          <w:tcPr>
            <w:tcW w:w="1544" w:type="pct"/>
            <w:shd w:val="clear" w:color="auto" w:fill="DDDDDD"/>
          </w:tcPr>
          <w:p w14:paraId="3AD655C1" w14:textId="77777777" w:rsidR="00274529" w:rsidRPr="008F4418" w:rsidRDefault="00274529" w:rsidP="00274529">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Source of data</w:t>
            </w:r>
          </w:p>
        </w:tc>
        <w:tc>
          <w:tcPr>
            <w:tcW w:w="3456" w:type="pct"/>
            <w:shd w:val="clear" w:color="auto" w:fill="auto"/>
          </w:tcPr>
          <w:p w14:paraId="4BA4A3A8" w14:textId="0A05B947" w:rsidR="00274529" w:rsidRPr="008F4418" w:rsidRDefault="00274529" w:rsidP="00274529">
            <w:pPr>
              <w:spacing w:after="0"/>
              <w:rPr>
                <w:rFonts w:asciiTheme="minorHAnsi" w:hAnsiTheme="minorHAnsi" w:cs="Arial"/>
                <w:color w:val="464646" w:themeColor="text2" w:themeTint="E6"/>
                <w:szCs w:val="22"/>
              </w:rPr>
            </w:pPr>
            <w:r w:rsidRPr="00B9305F">
              <w:t>Donation Statements by Project Proponent</w:t>
            </w:r>
          </w:p>
        </w:tc>
      </w:tr>
      <w:tr w:rsidR="00274529" w:rsidRPr="008F4418" w14:paraId="35C7C3AB" w14:textId="77777777" w:rsidTr="00C23BA8">
        <w:trPr>
          <w:cantSplit/>
          <w:jc w:val="center"/>
        </w:trPr>
        <w:tc>
          <w:tcPr>
            <w:tcW w:w="1544" w:type="pct"/>
            <w:shd w:val="clear" w:color="auto" w:fill="DDDDDD"/>
          </w:tcPr>
          <w:p w14:paraId="294F9344" w14:textId="77777777" w:rsidR="00274529" w:rsidRPr="008F4418" w:rsidRDefault="00274529" w:rsidP="00274529">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Value(s) applied</w:t>
            </w:r>
          </w:p>
        </w:tc>
        <w:tc>
          <w:tcPr>
            <w:tcW w:w="3456" w:type="pct"/>
            <w:shd w:val="clear" w:color="auto" w:fill="auto"/>
          </w:tcPr>
          <w:p w14:paraId="6CD15571" w14:textId="5185CA8B" w:rsidR="00274529" w:rsidRPr="008F4418" w:rsidRDefault="00EF2903" w:rsidP="00274529">
            <w:pPr>
              <w:spacing w:after="0"/>
              <w:rPr>
                <w:rFonts w:asciiTheme="minorHAnsi" w:hAnsiTheme="minorHAnsi" w:cs="Arial"/>
                <w:color w:val="464646" w:themeColor="text2" w:themeTint="E6"/>
                <w:szCs w:val="22"/>
              </w:rPr>
            </w:pPr>
            <w:r w:rsidRPr="00EF2903">
              <w:t xml:space="preserve">The project makes contributions to the poorest people in the vicinity of the project area. </w:t>
            </w:r>
            <w:r w:rsidR="00460C24">
              <w:t>Food supply</w:t>
            </w:r>
            <w:r w:rsidRPr="00EF2903">
              <w:t xml:space="preserve"> </w:t>
            </w:r>
            <w:proofErr w:type="gramStart"/>
            <w:r w:rsidRPr="00EF2903">
              <w:t>were</w:t>
            </w:r>
            <w:proofErr w:type="gramEnd"/>
            <w:r w:rsidRPr="00EF2903">
              <w:t xml:space="preserve"> </w:t>
            </w:r>
            <w:r w:rsidR="00460C24">
              <w:t>provided</w:t>
            </w:r>
            <w:r w:rsidRPr="00EF2903">
              <w:t xml:space="preserve"> to the villagers during the Ramadan Feast in 2022 and 2023.</w:t>
            </w:r>
          </w:p>
        </w:tc>
      </w:tr>
      <w:tr w:rsidR="00274529" w:rsidRPr="008F4418" w14:paraId="738BDCB1" w14:textId="77777777" w:rsidTr="00C23BA8">
        <w:trPr>
          <w:cantSplit/>
          <w:jc w:val="center"/>
        </w:trPr>
        <w:tc>
          <w:tcPr>
            <w:tcW w:w="1544" w:type="pct"/>
            <w:shd w:val="clear" w:color="auto" w:fill="DDDDDD"/>
          </w:tcPr>
          <w:p w14:paraId="4BAA3516" w14:textId="77777777" w:rsidR="00274529" w:rsidRPr="008F4418" w:rsidRDefault="00274529" w:rsidP="00274529">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Measurement methods and procedures</w:t>
            </w:r>
          </w:p>
        </w:tc>
        <w:tc>
          <w:tcPr>
            <w:tcW w:w="3456" w:type="pct"/>
            <w:shd w:val="clear" w:color="auto" w:fill="auto"/>
          </w:tcPr>
          <w:p w14:paraId="5BC36F26" w14:textId="2E66E03F" w:rsidR="00274529" w:rsidRPr="008F4418" w:rsidRDefault="00274529" w:rsidP="00274529">
            <w:pPr>
              <w:spacing w:after="0"/>
              <w:rPr>
                <w:rFonts w:asciiTheme="minorHAnsi" w:hAnsiTheme="minorHAnsi" w:cs="Arial"/>
                <w:color w:val="464646" w:themeColor="text2" w:themeTint="E6"/>
                <w:highlight w:val="magenta"/>
              </w:rPr>
            </w:pPr>
            <w:r w:rsidRPr="00B61067">
              <w:rPr>
                <w:rFonts w:asciiTheme="minorHAnsi" w:hAnsiTheme="minorHAnsi" w:cs="Arial"/>
                <w:color w:val="464646" w:themeColor="text2" w:themeTint="E6"/>
              </w:rPr>
              <w:t>Statements by PP or receipts of donations.</w:t>
            </w:r>
          </w:p>
        </w:tc>
      </w:tr>
      <w:tr w:rsidR="00274529" w:rsidRPr="008F4418" w14:paraId="4618578D" w14:textId="77777777" w:rsidTr="00C23BA8">
        <w:trPr>
          <w:cantSplit/>
          <w:jc w:val="center"/>
        </w:trPr>
        <w:tc>
          <w:tcPr>
            <w:tcW w:w="1544" w:type="pct"/>
            <w:shd w:val="clear" w:color="auto" w:fill="DDDDDD"/>
          </w:tcPr>
          <w:p w14:paraId="579E74F9" w14:textId="77777777" w:rsidR="00274529" w:rsidRPr="008F4418" w:rsidRDefault="00274529" w:rsidP="00274529">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Monitoring frequency</w:t>
            </w:r>
          </w:p>
        </w:tc>
        <w:tc>
          <w:tcPr>
            <w:tcW w:w="3456" w:type="pct"/>
            <w:shd w:val="clear" w:color="auto" w:fill="auto"/>
          </w:tcPr>
          <w:p w14:paraId="74FA6C44" w14:textId="590D65EA" w:rsidR="00274529" w:rsidRPr="008F4418" w:rsidRDefault="00274529" w:rsidP="00274529">
            <w:pPr>
              <w:spacing w:after="0"/>
              <w:rPr>
                <w:rFonts w:asciiTheme="minorHAnsi" w:hAnsiTheme="minorHAnsi" w:cs="Arial"/>
                <w:color w:val="464646" w:themeColor="text2" w:themeTint="E6"/>
              </w:rPr>
            </w:pPr>
            <w:r w:rsidRPr="00274529">
              <w:t>Once at each monitoring period</w:t>
            </w:r>
          </w:p>
        </w:tc>
      </w:tr>
      <w:tr w:rsidR="00274529" w:rsidRPr="008F4418" w14:paraId="1D8C2620" w14:textId="77777777" w:rsidTr="00C23BA8">
        <w:trPr>
          <w:cantSplit/>
          <w:jc w:val="center"/>
        </w:trPr>
        <w:tc>
          <w:tcPr>
            <w:tcW w:w="1544" w:type="pct"/>
            <w:shd w:val="clear" w:color="auto" w:fill="DDDDDD"/>
          </w:tcPr>
          <w:p w14:paraId="2EE396F6" w14:textId="77777777" w:rsidR="00274529" w:rsidRPr="008F4418" w:rsidRDefault="00274529" w:rsidP="00274529">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QA/QC procedures</w:t>
            </w:r>
          </w:p>
        </w:tc>
        <w:tc>
          <w:tcPr>
            <w:tcW w:w="3456" w:type="pct"/>
            <w:shd w:val="clear" w:color="auto" w:fill="auto"/>
          </w:tcPr>
          <w:p w14:paraId="6C2333EE" w14:textId="62CE1C65" w:rsidR="00274529" w:rsidRPr="00274529" w:rsidRDefault="00274529" w:rsidP="00274529">
            <w:pPr>
              <w:spacing w:after="0"/>
            </w:pPr>
            <w:r>
              <w:t xml:space="preserve">Donation records or statements </w:t>
            </w:r>
            <w:r w:rsidR="003B0963">
              <w:t>are</w:t>
            </w:r>
            <w:r>
              <w:t xml:space="preserve"> provided during each monitoring period. Donation records or statements </w:t>
            </w:r>
            <w:r w:rsidR="003B0963">
              <w:t>are</w:t>
            </w:r>
            <w:r>
              <w:t xml:space="preserve"> shown to VVB during each verification.</w:t>
            </w:r>
          </w:p>
        </w:tc>
      </w:tr>
      <w:tr w:rsidR="00274529" w:rsidRPr="008F4418" w14:paraId="4A332E96" w14:textId="77777777" w:rsidTr="00C23BA8">
        <w:trPr>
          <w:cantSplit/>
          <w:jc w:val="center"/>
        </w:trPr>
        <w:tc>
          <w:tcPr>
            <w:tcW w:w="1544" w:type="pct"/>
            <w:shd w:val="clear" w:color="auto" w:fill="DDDDDD"/>
          </w:tcPr>
          <w:p w14:paraId="249F6C6C" w14:textId="77777777" w:rsidR="00274529" w:rsidRPr="008F4418" w:rsidRDefault="00274529" w:rsidP="00274529">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Purpose of data</w:t>
            </w:r>
          </w:p>
        </w:tc>
        <w:tc>
          <w:tcPr>
            <w:tcW w:w="3456" w:type="pct"/>
            <w:shd w:val="clear" w:color="auto" w:fill="auto"/>
          </w:tcPr>
          <w:p w14:paraId="130F3A10" w14:textId="47D7E529" w:rsidR="00274529" w:rsidRPr="008F4418" w:rsidRDefault="00274529" w:rsidP="00274529">
            <w:pPr>
              <w:spacing w:after="0"/>
              <w:rPr>
                <w:rFonts w:asciiTheme="minorHAnsi" w:hAnsiTheme="minorHAnsi" w:cs="Arial"/>
                <w:color w:val="464646" w:themeColor="text2" w:themeTint="E6"/>
              </w:rPr>
            </w:pPr>
            <w:r w:rsidRPr="00274529">
              <w:t>To exhibit employment performance of the plant</w:t>
            </w:r>
          </w:p>
        </w:tc>
      </w:tr>
      <w:tr w:rsidR="005F7FB6" w:rsidRPr="008F4418" w14:paraId="7A1AACF7" w14:textId="77777777" w:rsidTr="00C23BA8">
        <w:trPr>
          <w:cantSplit/>
          <w:jc w:val="center"/>
        </w:trPr>
        <w:tc>
          <w:tcPr>
            <w:tcW w:w="1544" w:type="pct"/>
            <w:shd w:val="clear" w:color="auto" w:fill="DDDDDD"/>
          </w:tcPr>
          <w:p w14:paraId="288F01DE" w14:textId="77777777" w:rsidR="005F7FB6" w:rsidRPr="008F4418" w:rsidRDefault="005F7FB6" w:rsidP="005F7FB6">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Additional comment</w:t>
            </w:r>
          </w:p>
        </w:tc>
        <w:tc>
          <w:tcPr>
            <w:tcW w:w="3456" w:type="pct"/>
            <w:shd w:val="clear" w:color="auto" w:fill="auto"/>
          </w:tcPr>
          <w:p w14:paraId="11475F2B" w14:textId="357F3D17" w:rsidR="005F7FB6" w:rsidRPr="008F4418" w:rsidRDefault="005F7FB6" w:rsidP="005F7FB6">
            <w:pPr>
              <w:spacing w:after="0"/>
              <w:rPr>
                <w:rFonts w:asciiTheme="minorHAnsi" w:hAnsiTheme="minorHAnsi" w:cs="Arial"/>
                <w:color w:val="464646" w:themeColor="text2" w:themeTint="E6"/>
              </w:rPr>
            </w:pPr>
            <w:r w:rsidRPr="005D059D">
              <w:t>-</w:t>
            </w:r>
          </w:p>
        </w:tc>
      </w:tr>
    </w:tbl>
    <w:p w14:paraId="6C6A7058" w14:textId="77777777" w:rsidR="007B0895" w:rsidRDefault="007B0895" w:rsidP="007B0895">
      <w:pPr>
        <w:rPr>
          <w:rFonts w:asciiTheme="minorHAnsi" w:hAnsiTheme="minorHAnsi"/>
          <w:color w:val="464646" w:themeColor="text2" w:themeTint="E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bottom w:w="20" w:type="dxa"/>
        </w:tblCellMar>
        <w:tblLook w:val="01E0" w:firstRow="1" w:lastRow="1" w:firstColumn="1" w:lastColumn="1" w:noHBand="0" w:noVBand="0"/>
      </w:tblPr>
      <w:tblGrid>
        <w:gridCol w:w="2971"/>
        <w:gridCol w:w="6651"/>
      </w:tblGrid>
      <w:tr w:rsidR="005F7FB6" w:rsidRPr="008F4418" w14:paraId="4AA2B50D" w14:textId="77777777" w:rsidTr="009F0DD8">
        <w:trPr>
          <w:cantSplit/>
          <w:jc w:val="center"/>
        </w:trPr>
        <w:tc>
          <w:tcPr>
            <w:tcW w:w="1544" w:type="pct"/>
            <w:shd w:val="clear" w:color="auto" w:fill="DDDDDD"/>
          </w:tcPr>
          <w:p w14:paraId="23ED824D" w14:textId="77777777" w:rsidR="005F7FB6" w:rsidRPr="008F4418" w:rsidRDefault="005F7FB6" w:rsidP="0098350C">
            <w:pPr>
              <w:spacing w:after="0"/>
              <w:rPr>
                <w:rFonts w:asciiTheme="minorHAnsi" w:hAnsiTheme="minorHAnsi" w:cs="Arial"/>
                <w:b/>
                <w:color w:val="464646" w:themeColor="text2" w:themeTint="E6"/>
              </w:rPr>
            </w:pPr>
            <w:r w:rsidRPr="008F4418">
              <w:rPr>
                <w:rFonts w:asciiTheme="minorHAnsi" w:hAnsiTheme="minorHAnsi" w:cs="Arial"/>
                <w:b/>
                <w:color w:val="464646" w:themeColor="text2" w:themeTint="E6"/>
              </w:rPr>
              <w:t>Relevant SDG Indicator/Safeguarding Principle</w:t>
            </w:r>
          </w:p>
        </w:tc>
        <w:tc>
          <w:tcPr>
            <w:tcW w:w="3456" w:type="pct"/>
            <w:shd w:val="clear" w:color="auto" w:fill="auto"/>
          </w:tcPr>
          <w:p w14:paraId="243FC6FA" w14:textId="77777777" w:rsidR="005F7FB6" w:rsidRDefault="005F7FB6" w:rsidP="005F7FB6">
            <w:pPr>
              <w:spacing w:after="0"/>
              <w:rPr>
                <w:rFonts w:asciiTheme="minorHAnsi" w:hAnsiTheme="minorHAnsi" w:cs="Arial"/>
                <w:color w:val="464646" w:themeColor="text2" w:themeTint="E6"/>
              </w:rPr>
            </w:pPr>
            <w:r w:rsidRPr="005F7FB6">
              <w:rPr>
                <w:rFonts w:asciiTheme="minorHAnsi" w:hAnsiTheme="minorHAnsi" w:cs="Arial"/>
                <w:color w:val="464646" w:themeColor="text2" w:themeTint="E6"/>
              </w:rPr>
              <w:t xml:space="preserve">SDG 8 Decent Work and Economic Growth </w:t>
            </w:r>
          </w:p>
          <w:p w14:paraId="389161D5" w14:textId="3AA9EEED" w:rsidR="005F7FB6" w:rsidRPr="005F7FB6" w:rsidRDefault="005F7FB6" w:rsidP="005F7FB6">
            <w:pPr>
              <w:spacing w:after="0"/>
              <w:rPr>
                <w:rFonts w:asciiTheme="minorHAnsi" w:hAnsiTheme="minorHAnsi" w:cs="Arial"/>
                <w:color w:val="464646" w:themeColor="text2" w:themeTint="E6"/>
              </w:rPr>
            </w:pPr>
            <w:r w:rsidRPr="005F7FB6">
              <w:rPr>
                <w:rFonts w:asciiTheme="minorHAnsi" w:hAnsiTheme="minorHAnsi" w:cs="Arial"/>
                <w:color w:val="464646" w:themeColor="text2" w:themeTint="E6"/>
              </w:rPr>
              <w:t>Target: 8.8</w:t>
            </w:r>
          </w:p>
          <w:p w14:paraId="68316954" w14:textId="3C62F050" w:rsidR="005F7FB6" w:rsidRPr="008F4418" w:rsidRDefault="005F7FB6" w:rsidP="005F7FB6">
            <w:pPr>
              <w:spacing w:after="0"/>
              <w:rPr>
                <w:rFonts w:asciiTheme="minorHAnsi" w:hAnsiTheme="minorHAnsi" w:cs="Arial"/>
                <w:color w:val="464646" w:themeColor="text2" w:themeTint="E6"/>
              </w:rPr>
            </w:pPr>
            <w:r w:rsidRPr="005F7FB6">
              <w:rPr>
                <w:rFonts w:asciiTheme="minorHAnsi" w:hAnsiTheme="minorHAnsi" w:cs="Arial"/>
                <w:color w:val="464646" w:themeColor="text2" w:themeTint="E6"/>
              </w:rPr>
              <w:t>Indicator: 8.8.2</w:t>
            </w:r>
          </w:p>
        </w:tc>
      </w:tr>
      <w:tr w:rsidR="005F7FB6" w:rsidRPr="008F4418" w14:paraId="2122C426" w14:textId="77777777" w:rsidTr="009F0DD8">
        <w:trPr>
          <w:cantSplit/>
          <w:jc w:val="center"/>
        </w:trPr>
        <w:tc>
          <w:tcPr>
            <w:tcW w:w="1544" w:type="pct"/>
            <w:shd w:val="clear" w:color="auto" w:fill="DDDDDD"/>
          </w:tcPr>
          <w:p w14:paraId="5F087F06" w14:textId="77777777" w:rsidR="005F7FB6" w:rsidRPr="008F4418" w:rsidRDefault="005F7FB6" w:rsidP="005F7FB6">
            <w:pPr>
              <w:spacing w:after="0"/>
              <w:rPr>
                <w:rFonts w:asciiTheme="minorHAnsi" w:hAnsiTheme="minorHAnsi" w:cs="Arial"/>
                <w:b/>
                <w:color w:val="464646" w:themeColor="text2" w:themeTint="E6"/>
              </w:rPr>
            </w:pPr>
            <w:r w:rsidRPr="008F4418">
              <w:rPr>
                <w:rFonts w:asciiTheme="minorHAnsi" w:hAnsiTheme="minorHAnsi" w:cs="Arial"/>
                <w:b/>
                <w:color w:val="464646" w:themeColor="text2" w:themeTint="E6"/>
              </w:rPr>
              <w:t>Data / Parameter</w:t>
            </w:r>
          </w:p>
        </w:tc>
        <w:tc>
          <w:tcPr>
            <w:tcW w:w="3456" w:type="pct"/>
            <w:shd w:val="clear" w:color="auto" w:fill="auto"/>
          </w:tcPr>
          <w:p w14:paraId="63FDF812" w14:textId="1C46B950" w:rsidR="005F7FB6" w:rsidRPr="00B55D98" w:rsidRDefault="005F7FB6" w:rsidP="005F7FB6">
            <w:pPr>
              <w:spacing w:after="0"/>
              <w:rPr>
                <w:rFonts w:asciiTheme="minorHAnsi" w:hAnsiTheme="minorHAnsi" w:cs="Arial"/>
                <w:color w:val="464646" w:themeColor="text2" w:themeTint="E6"/>
              </w:rPr>
            </w:pPr>
            <w:r w:rsidRPr="00FA1FDC">
              <w:t>Quantitative employment and income generation</w:t>
            </w:r>
          </w:p>
        </w:tc>
      </w:tr>
      <w:tr w:rsidR="005F7FB6" w:rsidRPr="008F4418" w14:paraId="0A9E0F79" w14:textId="77777777" w:rsidTr="009F0DD8">
        <w:trPr>
          <w:cantSplit/>
          <w:jc w:val="center"/>
        </w:trPr>
        <w:tc>
          <w:tcPr>
            <w:tcW w:w="1544" w:type="pct"/>
            <w:shd w:val="clear" w:color="auto" w:fill="DDDDDD"/>
          </w:tcPr>
          <w:p w14:paraId="4DCBB813" w14:textId="77777777" w:rsidR="005F7FB6" w:rsidRPr="008F4418" w:rsidRDefault="005F7FB6" w:rsidP="005F7FB6">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Unit</w:t>
            </w:r>
          </w:p>
        </w:tc>
        <w:tc>
          <w:tcPr>
            <w:tcW w:w="3456" w:type="pct"/>
            <w:shd w:val="clear" w:color="auto" w:fill="auto"/>
          </w:tcPr>
          <w:p w14:paraId="1B619BAD" w14:textId="102FFB78" w:rsidR="005F7FB6" w:rsidRPr="008F4418" w:rsidRDefault="005F7FB6" w:rsidP="005F7FB6">
            <w:pPr>
              <w:spacing w:after="0"/>
              <w:rPr>
                <w:rFonts w:asciiTheme="minorHAnsi" w:hAnsiTheme="minorHAnsi" w:cs="Arial"/>
                <w:color w:val="464646" w:themeColor="text2" w:themeTint="E6"/>
                <w:szCs w:val="22"/>
              </w:rPr>
            </w:pPr>
            <w:r w:rsidRPr="00FA1FDC">
              <w:t>-</w:t>
            </w:r>
          </w:p>
        </w:tc>
      </w:tr>
      <w:tr w:rsidR="005F7FB6" w:rsidRPr="008F4418" w14:paraId="1A87275C" w14:textId="77777777" w:rsidTr="009F0DD8">
        <w:trPr>
          <w:cantSplit/>
          <w:jc w:val="center"/>
        </w:trPr>
        <w:tc>
          <w:tcPr>
            <w:tcW w:w="1544" w:type="pct"/>
            <w:shd w:val="clear" w:color="auto" w:fill="DDDDDD"/>
          </w:tcPr>
          <w:p w14:paraId="6CC43D57" w14:textId="77777777" w:rsidR="005F7FB6" w:rsidRPr="008F4418" w:rsidRDefault="005F7FB6" w:rsidP="005F7FB6">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Description</w:t>
            </w:r>
          </w:p>
        </w:tc>
        <w:tc>
          <w:tcPr>
            <w:tcW w:w="3456" w:type="pct"/>
            <w:shd w:val="clear" w:color="auto" w:fill="auto"/>
          </w:tcPr>
          <w:p w14:paraId="3F722F23" w14:textId="7D107DAB" w:rsidR="005F7FB6" w:rsidRPr="008F4418" w:rsidRDefault="00274529" w:rsidP="005F7FB6">
            <w:pPr>
              <w:spacing w:after="0"/>
              <w:rPr>
                <w:rFonts w:asciiTheme="minorHAnsi" w:hAnsiTheme="minorHAnsi" w:cs="Arial"/>
                <w:color w:val="464646" w:themeColor="text2" w:themeTint="E6"/>
                <w:szCs w:val="22"/>
              </w:rPr>
            </w:pPr>
            <w:r w:rsidRPr="00274529">
              <w:t xml:space="preserve">Number of </w:t>
            </w:r>
            <w:r w:rsidR="001C054F" w:rsidRPr="00274529">
              <w:t>employments</w:t>
            </w:r>
            <w:r w:rsidRPr="00274529">
              <w:t xml:space="preserve"> provided</w:t>
            </w:r>
          </w:p>
        </w:tc>
      </w:tr>
      <w:tr w:rsidR="005F7FB6" w:rsidRPr="008F4418" w14:paraId="4A307A05" w14:textId="77777777" w:rsidTr="009F0DD8">
        <w:trPr>
          <w:cantSplit/>
          <w:jc w:val="center"/>
        </w:trPr>
        <w:tc>
          <w:tcPr>
            <w:tcW w:w="1544" w:type="pct"/>
            <w:shd w:val="clear" w:color="auto" w:fill="DDDDDD"/>
          </w:tcPr>
          <w:p w14:paraId="4DFDBF80" w14:textId="77777777" w:rsidR="005F7FB6" w:rsidRPr="008F4418" w:rsidRDefault="005F7FB6" w:rsidP="005F7FB6">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Source of data</w:t>
            </w:r>
          </w:p>
        </w:tc>
        <w:tc>
          <w:tcPr>
            <w:tcW w:w="3456" w:type="pct"/>
            <w:shd w:val="clear" w:color="auto" w:fill="auto"/>
          </w:tcPr>
          <w:p w14:paraId="1AA86B7E" w14:textId="0DC9AFE5" w:rsidR="005F7FB6" w:rsidRPr="008F4418" w:rsidRDefault="005F7FB6" w:rsidP="005F7FB6">
            <w:pPr>
              <w:spacing w:after="0"/>
              <w:rPr>
                <w:rFonts w:asciiTheme="minorHAnsi" w:hAnsiTheme="minorHAnsi" w:cs="Arial"/>
                <w:color w:val="464646" w:themeColor="text2" w:themeTint="E6"/>
                <w:szCs w:val="22"/>
              </w:rPr>
            </w:pPr>
            <w:r w:rsidRPr="005703B3">
              <w:t>SGK (Social Security Institution) Records of the company</w:t>
            </w:r>
          </w:p>
        </w:tc>
      </w:tr>
      <w:tr w:rsidR="005F7FB6" w:rsidRPr="008F4418" w14:paraId="5709BE5D" w14:textId="77777777" w:rsidTr="009F0DD8">
        <w:trPr>
          <w:cantSplit/>
          <w:jc w:val="center"/>
        </w:trPr>
        <w:tc>
          <w:tcPr>
            <w:tcW w:w="1544" w:type="pct"/>
            <w:shd w:val="clear" w:color="auto" w:fill="DDDDDD"/>
          </w:tcPr>
          <w:p w14:paraId="40C5E2F7" w14:textId="77777777" w:rsidR="005F7FB6" w:rsidRPr="008F4418" w:rsidRDefault="005F7FB6" w:rsidP="005F7FB6">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Value(s) applied</w:t>
            </w:r>
          </w:p>
        </w:tc>
        <w:tc>
          <w:tcPr>
            <w:tcW w:w="3456" w:type="pct"/>
            <w:shd w:val="clear" w:color="auto" w:fill="auto"/>
          </w:tcPr>
          <w:p w14:paraId="72A5A076" w14:textId="24289AF7" w:rsidR="005F7FB6" w:rsidRPr="008F4418" w:rsidRDefault="00274529" w:rsidP="005F7FB6">
            <w:pPr>
              <w:spacing w:after="0"/>
              <w:rPr>
                <w:rFonts w:asciiTheme="minorHAnsi" w:hAnsiTheme="minorHAnsi" w:cs="Arial"/>
                <w:color w:val="464646" w:themeColor="text2" w:themeTint="E6"/>
                <w:szCs w:val="22"/>
              </w:rPr>
            </w:pPr>
            <w:r w:rsidRPr="001C054F">
              <w:t xml:space="preserve">The company provides job opportunities for </w:t>
            </w:r>
            <w:r w:rsidR="001C054F" w:rsidRPr="001C054F">
              <w:t>38</w:t>
            </w:r>
            <w:r w:rsidRPr="001C054F">
              <w:t xml:space="preserve"> employees.</w:t>
            </w:r>
            <w:r w:rsidR="00A638C8">
              <w:t xml:space="preserve"> </w:t>
            </w:r>
            <w:r w:rsidR="002A20EB">
              <w:t>13</w:t>
            </w:r>
            <w:r w:rsidR="00A638C8">
              <w:t xml:space="preserve"> employees of them are local people.</w:t>
            </w:r>
          </w:p>
        </w:tc>
      </w:tr>
      <w:tr w:rsidR="005F7FB6" w:rsidRPr="008F4418" w14:paraId="0437E010" w14:textId="77777777" w:rsidTr="009F0DD8">
        <w:trPr>
          <w:cantSplit/>
          <w:jc w:val="center"/>
        </w:trPr>
        <w:tc>
          <w:tcPr>
            <w:tcW w:w="1544" w:type="pct"/>
            <w:shd w:val="clear" w:color="auto" w:fill="DDDDDD"/>
          </w:tcPr>
          <w:p w14:paraId="2BD8CB21" w14:textId="77777777" w:rsidR="005F7FB6" w:rsidRPr="008F4418" w:rsidRDefault="005F7FB6" w:rsidP="005F7FB6">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Measurement methods and procedures</w:t>
            </w:r>
          </w:p>
        </w:tc>
        <w:tc>
          <w:tcPr>
            <w:tcW w:w="3456" w:type="pct"/>
            <w:shd w:val="clear" w:color="auto" w:fill="auto"/>
          </w:tcPr>
          <w:p w14:paraId="36F5868F" w14:textId="334E80D1" w:rsidR="005F7FB6" w:rsidRPr="008F4418" w:rsidRDefault="005F7FB6" w:rsidP="005F7FB6">
            <w:pPr>
              <w:spacing w:after="0"/>
              <w:rPr>
                <w:rFonts w:asciiTheme="minorHAnsi" w:hAnsiTheme="minorHAnsi" w:cs="Arial"/>
                <w:color w:val="464646" w:themeColor="text2" w:themeTint="E6"/>
                <w:highlight w:val="magenta"/>
              </w:rPr>
            </w:pPr>
            <w:r w:rsidRPr="005F7FB6">
              <w:rPr>
                <w:rFonts w:asciiTheme="minorHAnsi" w:hAnsiTheme="minorHAnsi" w:cs="Arial"/>
                <w:color w:val="464646" w:themeColor="text2" w:themeTint="E6"/>
              </w:rPr>
              <w:t>Social Security System (SGK) records</w:t>
            </w:r>
          </w:p>
        </w:tc>
      </w:tr>
      <w:tr w:rsidR="005F7FB6" w:rsidRPr="008F4418" w14:paraId="7455FDD1" w14:textId="77777777" w:rsidTr="009F0DD8">
        <w:trPr>
          <w:cantSplit/>
          <w:jc w:val="center"/>
        </w:trPr>
        <w:tc>
          <w:tcPr>
            <w:tcW w:w="1544" w:type="pct"/>
            <w:shd w:val="clear" w:color="auto" w:fill="DDDDDD"/>
          </w:tcPr>
          <w:p w14:paraId="6E9B7D8E" w14:textId="77777777" w:rsidR="005F7FB6" w:rsidRPr="008F4418" w:rsidRDefault="005F7FB6" w:rsidP="005F7FB6">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Monitoring frequency</w:t>
            </w:r>
          </w:p>
        </w:tc>
        <w:tc>
          <w:tcPr>
            <w:tcW w:w="3456" w:type="pct"/>
            <w:shd w:val="clear" w:color="auto" w:fill="auto"/>
          </w:tcPr>
          <w:p w14:paraId="5E2CB62E" w14:textId="39334509" w:rsidR="005F7FB6" w:rsidRPr="008F4418" w:rsidRDefault="005F7FB6" w:rsidP="005F7FB6">
            <w:pPr>
              <w:spacing w:after="0"/>
              <w:rPr>
                <w:rFonts w:asciiTheme="minorHAnsi" w:hAnsiTheme="minorHAnsi" w:cs="Arial"/>
                <w:color w:val="464646" w:themeColor="text2" w:themeTint="E6"/>
              </w:rPr>
            </w:pPr>
            <w:r w:rsidRPr="00507287">
              <w:t>Each monitoring periods.</w:t>
            </w:r>
          </w:p>
        </w:tc>
      </w:tr>
      <w:tr w:rsidR="005F7FB6" w:rsidRPr="008F4418" w14:paraId="4CC08C20" w14:textId="77777777" w:rsidTr="009F0DD8">
        <w:trPr>
          <w:cantSplit/>
          <w:jc w:val="center"/>
        </w:trPr>
        <w:tc>
          <w:tcPr>
            <w:tcW w:w="1544" w:type="pct"/>
            <w:shd w:val="clear" w:color="auto" w:fill="DDDDDD"/>
          </w:tcPr>
          <w:p w14:paraId="21F7257A" w14:textId="77777777" w:rsidR="005F7FB6" w:rsidRPr="008F4418" w:rsidRDefault="005F7FB6" w:rsidP="005F7FB6">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QA/QC procedures</w:t>
            </w:r>
          </w:p>
        </w:tc>
        <w:tc>
          <w:tcPr>
            <w:tcW w:w="3456" w:type="pct"/>
            <w:shd w:val="clear" w:color="auto" w:fill="auto"/>
          </w:tcPr>
          <w:p w14:paraId="21657830" w14:textId="0BE82A96" w:rsidR="005F7FB6" w:rsidRPr="008F4418" w:rsidRDefault="005F7FB6" w:rsidP="005F7FB6">
            <w:pPr>
              <w:spacing w:after="0"/>
              <w:rPr>
                <w:rFonts w:asciiTheme="minorHAnsi" w:hAnsiTheme="minorHAnsi" w:cs="Arial"/>
                <w:color w:val="464646" w:themeColor="text2" w:themeTint="E6"/>
              </w:rPr>
            </w:pPr>
            <w:r w:rsidRPr="00507287">
              <w:t>SGK records of employees are provided during each monitoring period</w:t>
            </w:r>
            <w:r>
              <w:t>.</w:t>
            </w:r>
          </w:p>
        </w:tc>
      </w:tr>
      <w:tr w:rsidR="005F7FB6" w:rsidRPr="008F4418" w14:paraId="41E81555" w14:textId="77777777" w:rsidTr="009F0DD8">
        <w:trPr>
          <w:cantSplit/>
          <w:jc w:val="center"/>
        </w:trPr>
        <w:tc>
          <w:tcPr>
            <w:tcW w:w="1544" w:type="pct"/>
            <w:shd w:val="clear" w:color="auto" w:fill="DDDDDD"/>
          </w:tcPr>
          <w:p w14:paraId="11CC746E" w14:textId="77777777" w:rsidR="005F7FB6" w:rsidRPr="008F4418" w:rsidRDefault="005F7FB6" w:rsidP="005F7FB6">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Purpose of data</w:t>
            </w:r>
          </w:p>
        </w:tc>
        <w:tc>
          <w:tcPr>
            <w:tcW w:w="3456" w:type="pct"/>
            <w:shd w:val="clear" w:color="auto" w:fill="auto"/>
          </w:tcPr>
          <w:p w14:paraId="6B9B5A67" w14:textId="73CD777A" w:rsidR="005F7FB6" w:rsidRPr="008F4418" w:rsidRDefault="005F7FB6" w:rsidP="005F7FB6">
            <w:pPr>
              <w:spacing w:after="0"/>
              <w:rPr>
                <w:rFonts w:asciiTheme="minorHAnsi" w:hAnsiTheme="minorHAnsi" w:cs="Arial"/>
                <w:color w:val="464646" w:themeColor="text2" w:themeTint="E6"/>
              </w:rPr>
            </w:pPr>
            <w:r w:rsidRPr="00507287">
              <w:t>Employment and decent work for all</w:t>
            </w:r>
          </w:p>
        </w:tc>
      </w:tr>
      <w:tr w:rsidR="005F7FB6" w:rsidRPr="008F4418" w14:paraId="756A247D" w14:textId="77777777" w:rsidTr="009F0DD8">
        <w:trPr>
          <w:cantSplit/>
          <w:jc w:val="center"/>
        </w:trPr>
        <w:tc>
          <w:tcPr>
            <w:tcW w:w="1544" w:type="pct"/>
            <w:shd w:val="clear" w:color="auto" w:fill="DDDDDD"/>
          </w:tcPr>
          <w:p w14:paraId="7F8737B7" w14:textId="77777777" w:rsidR="005F7FB6" w:rsidRPr="008F4418" w:rsidRDefault="005F7FB6" w:rsidP="005F7FB6">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Additional comment</w:t>
            </w:r>
          </w:p>
        </w:tc>
        <w:tc>
          <w:tcPr>
            <w:tcW w:w="3456" w:type="pct"/>
            <w:shd w:val="clear" w:color="auto" w:fill="auto"/>
          </w:tcPr>
          <w:p w14:paraId="01715F85" w14:textId="00CE7842" w:rsidR="005F7FB6" w:rsidRPr="008F4418" w:rsidRDefault="005F7FB6" w:rsidP="005F7FB6">
            <w:pPr>
              <w:spacing w:after="0"/>
              <w:rPr>
                <w:rFonts w:asciiTheme="minorHAnsi" w:hAnsiTheme="minorHAnsi" w:cs="Arial"/>
                <w:color w:val="464646" w:themeColor="text2" w:themeTint="E6"/>
              </w:rPr>
            </w:pPr>
            <w:r w:rsidRPr="00507287">
              <w:t>-</w:t>
            </w:r>
          </w:p>
        </w:tc>
      </w:tr>
    </w:tbl>
    <w:p w14:paraId="78C91AA9" w14:textId="77777777" w:rsidR="005F7FB6" w:rsidRDefault="005F7FB6" w:rsidP="007B0895">
      <w:pPr>
        <w:rPr>
          <w:rFonts w:asciiTheme="minorHAnsi" w:hAnsiTheme="minorHAnsi"/>
          <w:color w:val="464646" w:themeColor="text2" w:themeTint="E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bottom w:w="20" w:type="dxa"/>
        </w:tblCellMar>
        <w:tblLook w:val="01E0" w:firstRow="1" w:lastRow="1" w:firstColumn="1" w:lastColumn="1" w:noHBand="0" w:noVBand="0"/>
      </w:tblPr>
      <w:tblGrid>
        <w:gridCol w:w="2971"/>
        <w:gridCol w:w="6651"/>
      </w:tblGrid>
      <w:tr w:rsidR="005F7FB6" w:rsidRPr="008F4418" w14:paraId="2957C593" w14:textId="77777777" w:rsidTr="009F0DD8">
        <w:trPr>
          <w:cantSplit/>
          <w:jc w:val="center"/>
        </w:trPr>
        <w:tc>
          <w:tcPr>
            <w:tcW w:w="1544" w:type="pct"/>
            <w:tcBorders>
              <w:top w:val="single" w:sz="4" w:space="0" w:color="auto"/>
              <w:left w:val="single" w:sz="4" w:space="0" w:color="auto"/>
              <w:bottom w:val="single" w:sz="4" w:space="0" w:color="auto"/>
              <w:right w:val="single" w:sz="4" w:space="0" w:color="auto"/>
            </w:tcBorders>
            <w:shd w:val="clear" w:color="auto" w:fill="DDDDDD"/>
          </w:tcPr>
          <w:p w14:paraId="6A254AEA" w14:textId="77777777" w:rsidR="005F7FB6" w:rsidRPr="008F4418" w:rsidRDefault="005F7FB6" w:rsidP="0098350C">
            <w:pPr>
              <w:spacing w:after="0"/>
              <w:rPr>
                <w:rFonts w:asciiTheme="minorHAnsi" w:hAnsiTheme="minorHAnsi" w:cs="Arial"/>
                <w:b/>
                <w:color w:val="464646" w:themeColor="text2" w:themeTint="E6"/>
              </w:rPr>
            </w:pPr>
            <w:r w:rsidRPr="008F4418">
              <w:rPr>
                <w:rFonts w:asciiTheme="minorHAnsi" w:hAnsiTheme="minorHAnsi" w:cs="Arial"/>
                <w:b/>
                <w:color w:val="464646" w:themeColor="text2" w:themeTint="E6"/>
              </w:rPr>
              <w:t>Relevant SDG Indicator/Safeguarding Principle</w:t>
            </w:r>
          </w:p>
        </w:tc>
        <w:tc>
          <w:tcPr>
            <w:tcW w:w="3456" w:type="pct"/>
            <w:tcBorders>
              <w:top w:val="single" w:sz="4" w:space="0" w:color="auto"/>
              <w:left w:val="single" w:sz="4" w:space="0" w:color="auto"/>
              <w:bottom w:val="single" w:sz="4" w:space="0" w:color="auto"/>
              <w:right w:val="single" w:sz="4" w:space="0" w:color="auto"/>
            </w:tcBorders>
            <w:shd w:val="clear" w:color="auto" w:fill="auto"/>
          </w:tcPr>
          <w:p w14:paraId="33B7F0F7" w14:textId="77777777" w:rsidR="005F7FB6" w:rsidRDefault="005F7FB6" w:rsidP="0098350C">
            <w:pPr>
              <w:spacing w:after="0"/>
              <w:rPr>
                <w:rFonts w:asciiTheme="minorHAnsi" w:hAnsiTheme="minorHAnsi" w:cs="Arial"/>
                <w:color w:val="464646" w:themeColor="text2" w:themeTint="E6"/>
              </w:rPr>
            </w:pPr>
            <w:r w:rsidRPr="005F7FB6">
              <w:rPr>
                <w:rFonts w:asciiTheme="minorHAnsi" w:hAnsiTheme="minorHAnsi" w:cs="Arial"/>
                <w:color w:val="464646" w:themeColor="text2" w:themeTint="E6"/>
              </w:rPr>
              <w:t xml:space="preserve">SDG 8 Decent Work and Economic Growth </w:t>
            </w:r>
          </w:p>
          <w:p w14:paraId="32A3F42C" w14:textId="77777777" w:rsidR="005F7FB6" w:rsidRPr="005F7FB6" w:rsidRDefault="005F7FB6" w:rsidP="0098350C">
            <w:pPr>
              <w:spacing w:after="0"/>
              <w:rPr>
                <w:rFonts w:asciiTheme="minorHAnsi" w:hAnsiTheme="minorHAnsi" w:cs="Arial"/>
                <w:color w:val="464646" w:themeColor="text2" w:themeTint="E6"/>
              </w:rPr>
            </w:pPr>
            <w:r w:rsidRPr="005F7FB6">
              <w:rPr>
                <w:rFonts w:asciiTheme="minorHAnsi" w:hAnsiTheme="minorHAnsi" w:cs="Arial"/>
                <w:color w:val="464646" w:themeColor="text2" w:themeTint="E6"/>
              </w:rPr>
              <w:t>Target: 8.8</w:t>
            </w:r>
          </w:p>
          <w:p w14:paraId="56DAF78D" w14:textId="77777777" w:rsidR="005F7FB6" w:rsidRPr="008F4418" w:rsidRDefault="005F7FB6" w:rsidP="0098350C">
            <w:pPr>
              <w:spacing w:after="0"/>
              <w:rPr>
                <w:rFonts w:asciiTheme="minorHAnsi" w:hAnsiTheme="minorHAnsi" w:cs="Arial"/>
                <w:color w:val="464646" w:themeColor="text2" w:themeTint="E6"/>
              </w:rPr>
            </w:pPr>
            <w:r w:rsidRPr="005F7FB6">
              <w:rPr>
                <w:rFonts w:asciiTheme="minorHAnsi" w:hAnsiTheme="minorHAnsi" w:cs="Arial"/>
                <w:color w:val="464646" w:themeColor="text2" w:themeTint="E6"/>
              </w:rPr>
              <w:t>Indicator: 8.8.2</w:t>
            </w:r>
          </w:p>
        </w:tc>
      </w:tr>
      <w:tr w:rsidR="005F7FB6" w:rsidRPr="008F4418" w14:paraId="250523E3" w14:textId="77777777" w:rsidTr="009F0DD8">
        <w:trPr>
          <w:cantSplit/>
          <w:jc w:val="center"/>
        </w:trPr>
        <w:tc>
          <w:tcPr>
            <w:tcW w:w="1544" w:type="pct"/>
            <w:tcBorders>
              <w:top w:val="single" w:sz="4" w:space="0" w:color="auto"/>
              <w:left w:val="single" w:sz="4" w:space="0" w:color="auto"/>
              <w:bottom w:val="single" w:sz="4" w:space="0" w:color="auto"/>
              <w:right w:val="single" w:sz="4" w:space="0" w:color="auto"/>
            </w:tcBorders>
            <w:shd w:val="clear" w:color="auto" w:fill="DDDDDD"/>
          </w:tcPr>
          <w:p w14:paraId="27435AB7" w14:textId="77777777" w:rsidR="005F7FB6" w:rsidRPr="005F7FB6" w:rsidRDefault="005F7FB6" w:rsidP="005F7FB6">
            <w:pPr>
              <w:spacing w:after="0"/>
              <w:rPr>
                <w:rFonts w:asciiTheme="minorHAnsi" w:hAnsiTheme="minorHAnsi" w:cs="Arial"/>
                <w:bCs/>
                <w:color w:val="464646" w:themeColor="text2" w:themeTint="E6"/>
              </w:rPr>
            </w:pPr>
            <w:r w:rsidRPr="005F7FB6">
              <w:rPr>
                <w:rFonts w:asciiTheme="minorHAnsi" w:hAnsiTheme="minorHAnsi" w:cs="Arial"/>
                <w:bCs/>
                <w:color w:val="464646" w:themeColor="text2" w:themeTint="E6"/>
              </w:rPr>
              <w:lastRenderedPageBreak/>
              <w:t>Data / Parameter</w:t>
            </w:r>
          </w:p>
        </w:tc>
        <w:tc>
          <w:tcPr>
            <w:tcW w:w="3456" w:type="pct"/>
            <w:tcBorders>
              <w:top w:val="single" w:sz="4" w:space="0" w:color="auto"/>
              <w:left w:val="single" w:sz="4" w:space="0" w:color="auto"/>
              <w:bottom w:val="single" w:sz="4" w:space="0" w:color="auto"/>
              <w:right w:val="single" w:sz="4" w:space="0" w:color="auto"/>
            </w:tcBorders>
            <w:shd w:val="clear" w:color="auto" w:fill="auto"/>
          </w:tcPr>
          <w:p w14:paraId="5DFBEECD" w14:textId="736ADCED" w:rsidR="005F7FB6" w:rsidRPr="00B55D98" w:rsidRDefault="005F7FB6" w:rsidP="005F7FB6">
            <w:pPr>
              <w:spacing w:after="0"/>
              <w:rPr>
                <w:rFonts w:asciiTheme="minorHAnsi" w:hAnsiTheme="minorHAnsi" w:cs="Arial"/>
                <w:color w:val="464646" w:themeColor="text2" w:themeTint="E6"/>
              </w:rPr>
            </w:pPr>
            <w:r w:rsidRPr="00E461CB">
              <w:t>Quality of employment</w:t>
            </w:r>
          </w:p>
        </w:tc>
      </w:tr>
      <w:tr w:rsidR="005F7FB6" w:rsidRPr="008F4418" w14:paraId="55682FC8" w14:textId="77777777" w:rsidTr="009F0DD8">
        <w:trPr>
          <w:cantSplit/>
          <w:jc w:val="center"/>
        </w:trPr>
        <w:tc>
          <w:tcPr>
            <w:tcW w:w="1544" w:type="pct"/>
            <w:tcBorders>
              <w:top w:val="single" w:sz="4" w:space="0" w:color="auto"/>
              <w:left w:val="single" w:sz="4" w:space="0" w:color="auto"/>
              <w:bottom w:val="single" w:sz="4" w:space="0" w:color="auto"/>
              <w:right w:val="single" w:sz="4" w:space="0" w:color="auto"/>
            </w:tcBorders>
            <w:shd w:val="clear" w:color="auto" w:fill="DDDDDD"/>
          </w:tcPr>
          <w:p w14:paraId="513E8724" w14:textId="77777777" w:rsidR="005F7FB6" w:rsidRPr="005F7FB6" w:rsidRDefault="005F7FB6" w:rsidP="005F7FB6">
            <w:pPr>
              <w:spacing w:after="0"/>
              <w:rPr>
                <w:rFonts w:asciiTheme="minorHAnsi" w:hAnsiTheme="minorHAnsi" w:cs="Arial"/>
                <w:bCs/>
                <w:color w:val="464646" w:themeColor="text2" w:themeTint="E6"/>
              </w:rPr>
            </w:pPr>
            <w:r w:rsidRPr="005F7FB6">
              <w:rPr>
                <w:rFonts w:asciiTheme="minorHAnsi" w:hAnsiTheme="minorHAnsi" w:cs="Arial"/>
                <w:bCs/>
                <w:color w:val="464646" w:themeColor="text2" w:themeTint="E6"/>
              </w:rPr>
              <w:t>Unit</w:t>
            </w:r>
          </w:p>
        </w:tc>
        <w:tc>
          <w:tcPr>
            <w:tcW w:w="3456" w:type="pct"/>
            <w:tcBorders>
              <w:top w:val="single" w:sz="4" w:space="0" w:color="auto"/>
              <w:left w:val="single" w:sz="4" w:space="0" w:color="auto"/>
              <w:bottom w:val="single" w:sz="4" w:space="0" w:color="auto"/>
              <w:right w:val="single" w:sz="4" w:space="0" w:color="auto"/>
            </w:tcBorders>
            <w:shd w:val="clear" w:color="auto" w:fill="auto"/>
          </w:tcPr>
          <w:p w14:paraId="66D35B73" w14:textId="579D208B" w:rsidR="005F7FB6" w:rsidRPr="005F7FB6" w:rsidRDefault="005F7FB6" w:rsidP="005F7FB6">
            <w:pPr>
              <w:spacing w:after="0"/>
              <w:rPr>
                <w:rFonts w:asciiTheme="minorHAnsi" w:hAnsiTheme="minorHAnsi" w:cs="Arial"/>
                <w:color w:val="464646" w:themeColor="text2" w:themeTint="E6"/>
              </w:rPr>
            </w:pPr>
            <w:r w:rsidRPr="00E461CB">
              <w:t>-</w:t>
            </w:r>
          </w:p>
        </w:tc>
      </w:tr>
      <w:tr w:rsidR="005F7FB6" w:rsidRPr="008F4418" w14:paraId="5F7610E6" w14:textId="77777777" w:rsidTr="009F0DD8">
        <w:trPr>
          <w:cantSplit/>
          <w:jc w:val="center"/>
        </w:trPr>
        <w:tc>
          <w:tcPr>
            <w:tcW w:w="1544" w:type="pct"/>
            <w:tcBorders>
              <w:top w:val="single" w:sz="4" w:space="0" w:color="auto"/>
              <w:left w:val="single" w:sz="4" w:space="0" w:color="auto"/>
              <w:bottom w:val="single" w:sz="4" w:space="0" w:color="auto"/>
              <w:right w:val="single" w:sz="4" w:space="0" w:color="auto"/>
            </w:tcBorders>
            <w:shd w:val="clear" w:color="auto" w:fill="DDDDDD"/>
          </w:tcPr>
          <w:p w14:paraId="18FDDFCE" w14:textId="77777777" w:rsidR="005F7FB6" w:rsidRPr="005F7FB6" w:rsidRDefault="005F7FB6" w:rsidP="005F7FB6">
            <w:pPr>
              <w:spacing w:after="0"/>
              <w:rPr>
                <w:rFonts w:asciiTheme="minorHAnsi" w:hAnsiTheme="minorHAnsi" w:cs="Arial"/>
                <w:bCs/>
                <w:color w:val="464646" w:themeColor="text2" w:themeTint="E6"/>
              </w:rPr>
            </w:pPr>
            <w:r w:rsidRPr="005F7FB6">
              <w:rPr>
                <w:rFonts w:asciiTheme="minorHAnsi" w:hAnsiTheme="minorHAnsi" w:cs="Arial"/>
                <w:bCs/>
                <w:color w:val="464646" w:themeColor="text2" w:themeTint="E6"/>
              </w:rPr>
              <w:t>Description</w:t>
            </w:r>
          </w:p>
        </w:tc>
        <w:tc>
          <w:tcPr>
            <w:tcW w:w="3456" w:type="pct"/>
            <w:tcBorders>
              <w:top w:val="single" w:sz="4" w:space="0" w:color="auto"/>
              <w:left w:val="single" w:sz="4" w:space="0" w:color="auto"/>
              <w:bottom w:val="single" w:sz="4" w:space="0" w:color="auto"/>
              <w:right w:val="single" w:sz="4" w:space="0" w:color="auto"/>
            </w:tcBorders>
            <w:shd w:val="clear" w:color="auto" w:fill="auto"/>
          </w:tcPr>
          <w:p w14:paraId="5E7F94A3" w14:textId="2130AA87" w:rsidR="005F7FB6" w:rsidRPr="005F7FB6" w:rsidRDefault="005F7FB6" w:rsidP="005F7FB6">
            <w:pPr>
              <w:spacing w:after="0"/>
              <w:rPr>
                <w:rFonts w:asciiTheme="minorHAnsi" w:hAnsiTheme="minorHAnsi" w:cs="Arial"/>
                <w:color w:val="464646" w:themeColor="text2" w:themeTint="E6"/>
              </w:rPr>
            </w:pPr>
            <w:r w:rsidRPr="00E461CB">
              <w:t>Quality of employment</w:t>
            </w:r>
          </w:p>
        </w:tc>
      </w:tr>
      <w:tr w:rsidR="005F7FB6" w:rsidRPr="008F4418" w14:paraId="31E8D2B1" w14:textId="77777777" w:rsidTr="009F0DD8">
        <w:trPr>
          <w:cantSplit/>
          <w:jc w:val="center"/>
        </w:trPr>
        <w:tc>
          <w:tcPr>
            <w:tcW w:w="1544" w:type="pct"/>
            <w:tcBorders>
              <w:top w:val="single" w:sz="4" w:space="0" w:color="auto"/>
              <w:left w:val="single" w:sz="4" w:space="0" w:color="auto"/>
              <w:bottom w:val="single" w:sz="4" w:space="0" w:color="auto"/>
              <w:right w:val="single" w:sz="4" w:space="0" w:color="auto"/>
            </w:tcBorders>
            <w:shd w:val="clear" w:color="auto" w:fill="DDDDDD"/>
          </w:tcPr>
          <w:p w14:paraId="4F731FAB" w14:textId="77777777" w:rsidR="005F7FB6" w:rsidRPr="005F7FB6" w:rsidRDefault="005F7FB6" w:rsidP="005F7FB6">
            <w:pPr>
              <w:spacing w:after="0"/>
              <w:rPr>
                <w:rFonts w:asciiTheme="minorHAnsi" w:hAnsiTheme="minorHAnsi" w:cs="Arial"/>
                <w:bCs/>
                <w:color w:val="464646" w:themeColor="text2" w:themeTint="E6"/>
              </w:rPr>
            </w:pPr>
            <w:r w:rsidRPr="005F7FB6">
              <w:rPr>
                <w:rFonts w:asciiTheme="minorHAnsi" w:hAnsiTheme="minorHAnsi" w:cs="Arial"/>
                <w:bCs/>
                <w:color w:val="464646" w:themeColor="text2" w:themeTint="E6"/>
              </w:rPr>
              <w:t>Source of data</w:t>
            </w:r>
          </w:p>
        </w:tc>
        <w:tc>
          <w:tcPr>
            <w:tcW w:w="3456" w:type="pct"/>
            <w:tcBorders>
              <w:top w:val="single" w:sz="4" w:space="0" w:color="auto"/>
              <w:left w:val="single" w:sz="4" w:space="0" w:color="auto"/>
              <w:bottom w:val="single" w:sz="4" w:space="0" w:color="auto"/>
              <w:right w:val="single" w:sz="4" w:space="0" w:color="auto"/>
            </w:tcBorders>
            <w:shd w:val="clear" w:color="auto" w:fill="auto"/>
          </w:tcPr>
          <w:p w14:paraId="0E92D457" w14:textId="2FF6E3E4" w:rsidR="005F7FB6" w:rsidRPr="005F7FB6" w:rsidRDefault="005F7FB6" w:rsidP="005F7FB6">
            <w:pPr>
              <w:spacing w:after="0"/>
              <w:rPr>
                <w:rFonts w:asciiTheme="minorHAnsi" w:hAnsiTheme="minorHAnsi" w:cs="Arial"/>
                <w:color w:val="464646" w:themeColor="text2" w:themeTint="E6"/>
              </w:rPr>
            </w:pPr>
            <w:r w:rsidRPr="00E461CB">
              <w:t>Health &amp; Safety trainings</w:t>
            </w:r>
          </w:p>
        </w:tc>
      </w:tr>
      <w:tr w:rsidR="005F7FB6" w:rsidRPr="008F4418" w14:paraId="4DEE08A9" w14:textId="77777777" w:rsidTr="002947D3">
        <w:trPr>
          <w:cantSplit/>
          <w:trHeight w:val="2077"/>
          <w:jc w:val="center"/>
        </w:trPr>
        <w:tc>
          <w:tcPr>
            <w:tcW w:w="1544" w:type="pct"/>
            <w:tcBorders>
              <w:top w:val="single" w:sz="4" w:space="0" w:color="auto"/>
              <w:left w:val="single" w:sz="4" w:space="0" w:color="auto"/>
              <w:bottom w:val="single" w:sz="4" w:space="0" w:color="auto"/>
              <w:right w:val="single" w:sz="4" w:space="0" w:color="auto"/>
            </w:tcBorders>
            <w:shd w:val="clear" w:color="auto" w:fill="DDDDDD"/>
          </w:tcPr>
          <w:p w14:paraId="4BE795E9" w14:textId="77777777" w:rsidR="005F7FB6" w:rsidRPr="005F7FB6" w:rsidRDefault="005F7FB6" w:rsidP="005F7FB6">
            <w:pPr>
              <w:spacing w:after="0"/>
              <w:rPr>
                <w:rFonts w:asciiTheme="minorHAnsi" w:hAnsiTheme="minorHAnsi" w:cs="Arial"/>
                <w:bCs/>
                <w:color w:val="464646" w:themeColor="text2" w:themeTint="E6"/>
              </w:rPr>
            </w:pPr>
            <w:r w:rsidRPr="005F7FB6">
              <w:rPr>
                <w:rFonts w:asciiTheme="minorHAnsi" w:hAnsiTheme="minorHAnsi" w:cs="Arial"/>
                <w:bCs/>
                <w:color w:val="464646" w:themeColor="text2" w:themeTint="E6"/>
              </w:rPr>
              <w:t>Value(s) applied</w:t>
            </w:r>
          </w:p>
        </w:tc>
        <w:tc>
          <w:tcPr>
            <w:tcW w:w="3456" w:type="pct"/>
            <w:tcBorders>
              <w:top w:val="single" w:sz="4" w:space="0" w:color="auto"/>
              <w:left w:val="single" w:sz="4" w:space="0" w:color="auto"/>
              <w:bottom w:val="single" w:sz="4" w:space="0" w:color="auto"/>
              <w:right w:val="single" w:sz="4" w:space="0" w:color="auto"/>
            </w:tcBorders>
            <w:shd w:val="clear" w:color="auto" w:fill="auto"/>
          </w:tcPr>
          <w:p w14:paraId="543CB5DA" w14:textId="69520CEE" w:rsidR="005F7FB6" w:rsidRDefault="005F7FB6" w:rsidP="005F7FB6">
            <w:pPr>
              <w:spacing w:after="0"/>
            </w:pPr>
            <w:r w:rsidRPr="00E461CB">
              <w:t xml:space="preserve">HSE </w:t>
            </w:r>
            <w:r w:rsidR="00A638C8" w:rsidRPr="00E461CB">
              <w:t>training was</w:t>
            </w:r>
            <w:r w:rsidRPr="00E461CB">
              <w:t xml:space="preserve"> held for all employees (including local employees) at</w:t>
            </w:r>
            <w:r>
              <w:t xml:space="preserve"> </w:t>
            </w:r>
            <w:r w:rsidRPr="00E461CB">
              <w:t>the plant</w:t>
            </w:r>
            <w:r>
              <w:t>.</w:t>
            </w:r>
          </w:p>
          <w:p w14:paraId="0823F822" w14:textId="77777777" w:rsidR="00EB2125" w:rsidRDefault="00EB2125" w:rsidP="005F7FB6">
            <w:pPr>
              <w:spacing w:after="0"/>
            </w:pPr>
          </w:p>
          <w:tbl>
            <w:tblPr>
              <w:tblStyle w:val="TableGrid"/>
              <w:tblW w:w="0" w:type="auto"/>
              <w:tblLayout w:type="fixed"/>
              <w:tblLook w:val="04A0" w:firstRow="1" w:lastRow="0" w:firstColumn="1" w:lastColumn="0" w:noHBand="0" w:noVBand="1"/>
            </w:tblPr>
            <w:tblGrid>
              <w:gridCol w:w="3212"/>
              <w:gridCol w:w="3193"/>
            </w:tblGrid>
            <w:tr w:rsidR="00EB2125" w14:paraId="6C6A05A7" w14:textId="77777777" w:rsidTr="002947D3">
              <w:tc>
                <w:tcPr>
                  <w:tcW w:w="3212" w:type="dxa"/>
                </w:tcPr>
                <w:p w14:paraId="076BBD37" w14:textId="0196C7D4" w:rsidR="00EB2125" w:rsidRPr="007137CE" w:rsidRDefault="007E4ABF" w:rsidP="00EB2125">
                  <w:pPr>
                    <w:spacing w:after="0"/>
                    <w:rPr>
                      <w:b/>
                      <w:bCs/>
                      <w:szCs w:val="22"/>
                    </w:rPr>
                  </w:pPr>
                  <w:r>
                    <w:rPr>
                      <w:b/>
                      <w:bCs/>
                      <w:szCs w:val="22"/>
                    </w:rPr>
                    <w:t xml:space="preserve">Year </w:t>
                  </w:r>
                  <w:r w:rsidR="00EB2125">
                    <w:rPr>
                      <w:b/>
                      <w:bCs/>
                      <w:szCs w:val="22"/>
                    </w:rPr>
                    <w:t>of the trainings</w:t>
                  </w:r>
                </w:p>
              </w:tc>
              <w:tc>
                <w:tcPr>
                  <w:tcW w:w="3193" w:type="dxa"/>
                </w:tcPr>
                <w:p w14:paraId="4B468BB2" w14:textId="77777777" w:rsidR="00EB2125" w:rsidRPr="007137CE" w:rsidRDefault="00EB2125" w:rsidP="00EB2125">
                  <w:pPr>
                    <w:spacing w:after="0"/>
                    <w:rPr>
                      <w:b/>
                      <w:bCs/>
                    </w:rPr>
                  </w:pPr>
                  <w:r w:rsidRPr="007137CE">
                    <w:rPr>
                      <w:b/>
                      <w:bCs/>
                    </w:rPr>
                    <w:t>Number of participants</w:t>
                  </w:r>
                </w:p>
              </w:tc>
            </w:tr>
            <w:tr w:rsidR="00EB2125" w14:paraId="6477BF86" w14:textId="77777777" w:rsidTr="002947D3">
              <w:tc>
                <w:tcPr>
                  <w:tcW w:w="3212" w:type="dxa"/>
                </w:tcPr>
                <w:p w14:paraId="3A67B747" w14:textId="107CC358" w:rsidR="00EB2125" w:rsidRPr="007137CE" w:rsidRDefault="007E4ABF" w:rsidP="00EB2125">
                  <w:pPr>
                    <w:spacing w:after="0"/>
                    <w:rPr>
                      <w:b/>
                      <w:bCs/>
                      <w:szCs w:val="22"/>
                    </w:rPr>
                  </w:pPr>
                  <w:r>
                    <w:rPr>
                      <w:sz w:val="20"/>
                      <w:lang w:val="en-GB" w:eastAsia="de-DE"/>
                    </w:rPr>
                    <w:t>2021</w:t>
                  </w:r>
                </w:p>
              </w:tc>
              <w:tc>
                <w:tcPr>
                  <w:tcW w:w="3193" w:type="dxa"/>
                </w:tcPr>
                <w:p w14:paraId="37EEEFF1" w14:textId="1D5ECAB5" w:rsidR="00EB2125" w:rsidRPr="00EB2125" w:rsidRDefault="007E4ABF" w:rsidP="00EB2125">
                  <w:pPr>
                    <w:spacing w:after="0"/>
                    <w:rPr>
                      <w:sz w:val="20"/>
                      <w:szCs w:val="20"/>
                    </w:rPr>
                  </w:pPr>
                  <w:r>
                    <w:rPr>
                      <w:sz w:val="20"/>
                      <w:szCs w:val="20"/>
                    </w:rPr>
                    <w:t>39</w:t>
                  </w:r>
                  <w:r w:rsidR="00EB2125" w:rsidRPr="00EB2125">
                    <w:rPr>
                      <w:sz w:val="20"/>
                      <w:szCs w:val="20"/>
                    </w:rPr>
                    <w:t xml:space="preserve"> employee</w:t>
                  </w:r>
                  <w:r>
                    <w:rPr>
                      <w:sz w:val="20"/>
                      <w:szCs w:val="20"/>
                    </w:rPr>
                    <w:t>s</w:t>
                  </w:r>
                </w:p>
              </w:tc>
            </w:tr>
            <w:tr w:rsidR="00EB2125" w14:paraId="04D4E228" w14:textId="77777777" w:rsidTr="002947D3">
              <w:tc>
                <w:tcPr>
                  <w:tcW w:w="3212" w:type="dxa"/>
                </w:tcPr>
                <w:p w14:paraId="60FB62C0" w14:textId="58934886" w:rsidR="00EB2125" w:rsidRDefault="007E4ABF" w:rsidP="00EB2125">
                  <w:pPr>
                    <w:spacing w:after="0"/>
                    <w:rPr>
                      <w:sz w:val="20"/>
                      <w:lang w:val="en-GB" w:eastAsia="de-DE"/>
                    </w:rPr>
                  </w:pPr>
                  <w:r>
                    <w:rPr>
                      <w:sz w:val="20"/>
                      <w:lang w:val="en-GB" w:eastAsia="de-DE"/>
                    </w:rPr>
                    <w:t>2022</w:t>
                  </w:r>
                </w:p>
              </w:tc>
              <w:tc>
                <w:tcPr>
                  <w:tcW w:w="3193" w:type="dxa"/>
                </w:tcPr>
                <w:p w14:paraId="27084F3F" w14:textId="255218CE" w:rsidR="00EB2125" w:rsidRPr="00EB2125" w:rsidRDefault="007E4ABF" w:rsidP="00EB2125">
                  <w:pPr>
                    <w:spacing w:after="0"/>
                    <w:rPr>
                      <w:sz w:val="20"/>
                      <w:szCs w:val="20"/>
                    </w:rPr>
                  </w:pPr>
                  <w:r>
                    <w:rPr>
                      <w:sz w:val="20"/>
                      <w:szCs w:val="20"/>
                    </w:rPr>
                    <w:t>38</w:t>
                  </w:r>
                  <w:r w:rsidR="00EB2125" w:rsidRPr="00EB2125">
                    <w:rPr>
                      <w:sz w:val="20"/>
                      <w:szCs w:val="20"/>
                    </w:rPr>
                    <w:t xml:space="preserve"> employees</w:t>
                  </w:r>
                </w:p>
              </w:tc>
            </w:tr>
            <w:tr w:rsidR="00EB2125" w14:paraId="6F2A35B0" w14:textId="77777777" w:rsidTr="002947D3">
              <w:trPr>
                <w:trHeight w:val="222"/>
              </w:trPr>
              <w:tc>
                <w:tcPr>
                  <w:tcW w:w="3212" w:type="dxa"/>
                </w:tcPr>
                <w:p w14:paraId="75F4C9D5" w14:textId="598E6A01" w:rsidR="00EB2125" w:rsidRPr="00ED1470" w:rsidRDefault="007E4ABF" w:rsidP="00EB2125">
                  <w:pPr>
                    <w:spacing w:after="0"/>
                    <w:rPr>
                      <w:szCs w:val="22"/>
                      <w:lang w:val="en-GB" w:eastAsia="de-DE"/>
                    </w:rPr>
                  </w:pPr>
                  <w:r>
                    <w:rPr>
                      <w:sz w:val="20"/>
                      <w:lang w:val="en-GB" w:eastAsia="de-DE"/>
                    </w:rPr>
                    <w:t>2023</w:t>
                  </w:r>
                </w:p>
              </w:tc>
              <w:tc>
                <w:tcPr>
                  <w:tcW w:w="3193" w:type="dxa"/>
                </w:tcPr>
                <w:p w14:paraId="4AEFDE26" w14:textId="47859A08" w:rsidR="00EB2125" w:rsidRPr="00EB2125" w:rsidRDefault="007E4ABF" w:rsidP="00EB2125">
                  <w:pPr>
                    <w:spacing w:after="0"/>
                    <w:rPr>
                      <w:sz w:val="20"/>
                      <w:szCs w:val="20"/>
                    </w:rPr>
                  </w:pPr>
                  <w:r>
                    <w:rPr>
                      <w:sz w:val="20"/>
                      <w:szCs w:val="20"/>
                    </w:rPr>
                    <w:t>20</w:t>
                  </w:r>
                  <w:r w:rsidR="00EB2125" w:rsidRPr="00EB2125">
                    <w:rPr>
                      <w:sz w:val="20"/>
                      <w:szCs w:val="20"/>
                    </w:rPr>
                    <w:t xml:space="preserve"> employees</w:t>
                  </w:r>
                </w:p>
              </w:tc>
            </w:tr>
          </w:tbl>
          <w:p w14:paraId="0E6EDBAC" w14:textId="41506FF1" w:rsidR="001C054F" w:rsidRPr="005F7FB6" w:rsidRDefault="001C054F" w:rsidP="005F7FB6">
            <w:pPr>
              <w:spacing w:after="0"/>
              <w:rPr>
                <w:rFonts w:asciiTheme="minorHAnsi" w:hAnsiTheme="minorHAnsi" w:cs="Arial"/>
                <w:color w:val="464646" w:themeColor="text2" w:themeTint="E6"/>
              </w:rPr>
            </w:pPr>
          </w:p>
        </w:tc>
      </w:tr>
      <w:tr w:rsidR="005F7FB6" w:rsidRPr="008F4418" w14:paraId="30645798" w14:textId="77777777" w:rsidTr="009F0DD8">
        <w:trPr>
          <w:cantSplit/>
          <w:jc w:val="center"/>
        </w:trPr>
        <w:tc>
          <w:tcPr>
            <w:tcW w:w="1544" w:type="pct"/>
            <w:tcBorders>
              <w:top w:val="single" w:sz="4" w:space="0" w:color="auto"/>
              <w:left w:val="single" w:sz="4" w:space="0" w:color="auto"/>
              <w:bottom w:val="single" w:sz="4" w:space="0" w:color="auto"/>
              <w:right w:val="single" w:sz="4" w:space="0" w:color="auto"/>
            </w:tcBorders>
            <w:shd w:val="clear" w:color="auto" w:fill="DDDDDD"/>
          </w:tcPr>
          <w:p w14:paraId="3FCF178F" w14:textId="77777777" w:rsidR="005F7FB6" w:rsidRPr="005F7FB6" w:rsidRDefault="005F7FB6" w:rsidP="005F7FB6">
            <w:pPr>
              <w:spacing w:after="0"/>
              <w:rPr>
                <w:rFonts w:asciiTheme="minorHAnsi" w:hAnsiTheme="minorHAnsi" w:cs="Arial"/>
                <w:bCs/>
                <w:color w:val="464646" w:themeColor="text2" w:themeTint="E6"/>
              </w:rPr>
            </w:pPr>
            <w:r w:rsidRPr="005F7FB6">
              <w:rPr>
                <w:rFonts w:asciiTheme="minorHAnsi" w:hAnsiTheme="minorHAnsi" w:cs="Arial"/>
                <w:bCs/>
                <w:color w:val="464646" w:themeColor="text2" w:themeTint="E6"/>
              </w:rPr>
              <w:t>Measurement methods and procedures</w:t>
            </w:r>
          </w:p>
        </w:tc>
        <w:tc>
          <w:tcPr>
            <w:tcW w:w="3456" w:type="pct"/>
            <w:tcBorders>
              <w:top w:val="single" w:sz="4" w:space="0" w:color="auto"/>
              <w:left w:val="single" w:sz="4" w:space="0" w:color="auto"/>
              <w:bottom w:val="single" w:sz="4" w:space="0" w:color="auto"/>
              <w:right w:val="single" w:sz="4" w:space="0" w:color="auto"/>
            </w:tcBorders>
            <w:shd w:val="clear" w:color="auto" w:fill="auto"/>
          </w:tcPr>
          <w:p w14:paraId="06C78C77" w14:textId="27B55195" w:rsidR="005F7FB6" w:rsidRPr="005F7FB6" w:rsidRDefault="005F7FB6" w:rsidP="005F7FB6">
            <w:pPr>
              <w:spacing w:after="0"/>
              <w:rPr>
                <w:rFonts w:asciiTheme="minorHAnsi" w:hAnsiTheme="minorHAnsi" w:cs="Arial"/>
                <w:color w:val="464646" w:themeColor="text2" w:themeTint="E6"/>
              </w:rPr>
            </w:pPr>
            <w:r w:rsidRPr="005F7FB6">
              <w:rPr>
                <w:rFonts w:asciiTheme="minorHAnsi" w:hAnsiTheme="minorHAnsi" w:cs="Arial"/>
                <w:color w:val="464646" w:themeColor="text2" w:themeTint="E6"/>
              </w:rPr>
              <w:t>Training attendance list and/or certificates for HSE trainings.</w:t>
            </w:r>
          </w:p>
        </w:tc>
      </w:tr>
      <w:tr w:rsidR="005F7FB6" w:rsidRPr="008F4418" w14:paraId="72D4C7A6" w14:textId="77777777" w:rsidTr="009F0DD8">
        <w:trPr>
          <w:cantSplit/>
          <w:jc w:val="center"/>
        </w:trPr>
        <w:tc>
          <w:tcPr>
            <w:tcW w:w="1544" w:type="pct"/>
            <w:tcBorders>
              <w:top w:val="single" w:sz="4" w:space="0" w:color="auto"/>
              <w:left w:val="single" w:sz="4" w:space="0" w:color="auto"/>
              <w:bottom w:val="single" w:sz="4" w:space="0" w:color="auto"/>
              <w:right w:val="single" w:sz="4" w:space="0" w:color="auto"/>
            </w:tcBorders>
            <w:shd w:val="clear" w:color="auto" w:fill="DDDDDD"/>
          </w:tcPr>
          <w:p w14:paraId="14813C10" w14:textId="77777777" w:rsidR="005F7FB6" w:rsidRPr="005F7FB6" w:rsidRDefault="005F7FB6" w:rsidP="005F7FB6">
            <w:pPr>
              <w:spacing w:after="0"/>
              <w:rPr>
                <w:rFonts w:asciiTheme="minorHAnsi" w:hAnsiTheme="minorHAnsi" w:cs="Arial"/>
                <w:bCs/>
                <w:color w:val="464646" w:themeColor="text2" w:themeTint="E6"/>
              </w:rPr>
            </w:pPr>
            <w:r w:rsidRPr="005F7FB6">
              <w:rPr>
                <w:rFonts w:asciiTheme="minorHAnsi" w:hAnsiTheme="minorHAnsi" w:cs="Arial"/>
                <w:bCs/>
                <w:color w:val="464646" w:themeColor="text2" w:themeTint="E6"/>
              </w:rPr>
              <w:t>Monitoring frequency</w:t>
            </w:r>
          </w:p>
        </w:tc>
        <w:tc>
          <w:tcPr>
            <w:tcW w:w="3456" w:type="pct"/>
            <w:tcBorders>
              <w:top w:val="single" w:sz="4" w:space="0" w:color="auto"/>
              <w:left w:val="single" w:sz="4" w:space="0" w:color="auto"/>
              <w:bottom w:val="single" w:sz="4" w:space="0" w:color="auto"/>
              <w:right w:val="single" w:sz="4" w:space="0" w:color="auto"/>
            </w:tcBorders>
            <w:shd w:val="clear" w:color="auto" w:fill="auto"/>
          </w:tcPr>
          <w:p w14:paraId="3CE9DD1F" w14:textId="330BB4EF" w:rsidR="005F7FB6" w:rsidRPr="005C7B50" w:rsidRDefault="007A1E2F" w:rsidP="005F7FB6">
            <w:pPr>
              <w:spacing w:after="0"/>
              <w:rPr>
                <w:rFonts w:asciiTheme="minorHAnsi" w:hAnsiTheme="minorHAnsi" w:cs="Arial"/>
                <w:color w:val="464646" w:themeColor="text2" w:themeTint="E6"/>
              </w:rPr>
            </w:pPr>
            <w:r>
              <w:t>Annually</w:t>
            </w:r>
          </w:p>
        </w:tc>
      </w:tr>
      <w:tr w:rsidR="005F7FB6" w:rsidRPr="008F4418" w14:paraId="624D92E4" w14:textId="77777777" w:rsidTr="009F0DD8">
        <w:trPr>
          <w:cantSplit/>
          <w:jc w:val="center"/>
        </w:trPr>
        <w:tc>
          <w:tcPr>
            <w:tcW w:w="1544" w:type="pct"/>
            <w:tcBorders>
              <w:top w:val="single" w:sz="4" w:space="0" w:color="auto"/>
              <w:left w:val="single" w:sz="4" w:space="0" w:color="auto"/>
              <w:bottom w:val="single" w:sz="4" w:space="0" w:color="auto"/>
              <w:right w:val="single" w:sz="4" w:space="0" w:color="auto"/>
            </w:tcBorders>
            <w:shd w:val="clear" w:color="auto" w:fill="DDDDDD"/>
          </w:tcPr>
          <w:p w14:paraId="67FC1FE4" w14:textId="77777777" w:rsidR="005F7FB6" w:rsidRPr="005F7FB6" w:rsidRDefault="005F7FB6" w:rsidP="005F7FB6">
            <w:pPr>
              <w:spacing w:after="0"/>
              <w:rPr>
                <w:rFonts w:asciiTheme="minorHAnsi" w:hAnsiTheme="minorHAnsi" w:cs="Arial"/>
                <w:bCs/>
                <w:color w:val="464646" w:themeColor="text2" w:themeTint="E6"/>
              </w:rPr>
            </w:pPr>
            <w:r w:rsidRPr="005F7FB6">
              <w:rPr>
                <w:rFonts w:asciiTheme="minorHAnsi" w:hAnsiTheme="minorHAnsi" w:cs="Arial"/>
                <w:bCs/>
                <w:color w:val="464646" w:themeColor="text2" w:themeTint="E6"/>
              </w:rPr>
              <w:t>QA/QC procedures</w:t>
            </w:r>
          </w:p>
        </w:tc>
        <w:tc>
          <w:tcPr>
            <w:tcW w:w="3456" w:type="pct"/>
            <w:tcBorders>
              <w:top w:val="single" w:sz="4" w:space="0" w:color="auto"/>
              <w:left w:val="single" w:sz="4" w:space="0" w:color="auto"/>
              <w:bottom w:val="single" w:sz="4" w:space="0" w:color="auto"/>
              <w:right w:val="single" w:sz="4" w:space="0" w:color="auto"/>
            </w:tcBorders>
            <w:shd w:val="clear" w:color="auto" w:fill="auto"/>
          </w:tcPr>
          <w:p w14:paraId="4E605FF1" w14:textId="1806D5FE" w:rsidR="005F7FB6" w:rsidRPr="005F7FB6" w:rsidRDefault="005F7FB6" w:rsidP="005F7FB6">
            <w:pPr>
              <w:spacing w:after="0"/>
            </w:pPr>
            <w:r>
              <w:t>Attendance records or training certificates are provided during each monitoring period. Safety measures and equipment will be shown to VVB during each verification.</w:t>
            </w:r>
          </w:p>
        </w:tc>
      </w:tr>
      <w:tr w:rsidR="005F7FB6" w:rsidRPr="008F4418" w14:paraId="103531DC" w14:textId="77777777" w:rsidTr="009F0DD8">
        <w:trPr>
          <w:cantSplit/>
          <w:jc w:val="center"/>
        </w:trPr>
        <w:tc>
          <w:tcPr>
            <w:tcW w:w="1544" w:type="pct"/>
            <w:tcBorders>
              <w:top w:val="single" w:sz="4" w:space="0" w:color="auto"/>
              <w:left w:val="single" w:sz="4" w:space="0" w:color="auto"/>
              <w:bottom w:val="single" w:sz="4" w:space="0" w:color="auto"/>
              <w:right w:val="single" w:sz="4" w:space="0" w:color="auto"/>
            </w:tcBorders>
            <w:shd w:val="clear" w:color="auto" w:fill="DDDDDD"/>
          </w:tcPr>
          <w:p w14:paraId="550915B6" w14:textId="77777777" w:rsidR="005F7FB6" w:rsidRPr="005F7FB6" w:rsidRDefault="005F7FB6" w:rsidP="005F7FB6">
            <w:pPr>
              <w:spacing w:after="0"/>
              <w:rPr>
                <w:rFonts w:asciiTheme="minorHAnsi" w:hAnsiTheme="minorHAnsi" w:cs="Arial"/>
                <w:bCs/>
                <w:color w:val="464646" w:themeColor="text2" w:themeTint="E6"/>
              </w:rPr>
            </w:pPr>
            <w:r w:rsidRPr="005F7FB6">
              <w:rPr>
                <w:rFonts w:asciiTheme="minorHAnsi" w:hAnsiTheme="minorHAnsi" w:cs="Arial"/>
                <w:bCs/>
                <w:color w:val="464646" w:themeColor="text2" w:themeTint="E6"/>
              </w:rPr>
              <w:t>Purpose of data</w:t>
            </w:r>
          </w:p>
        </w:tc>
        <w:tc>
          <w:tcPr>
            <w:tcW w:w="3456" w:type="pct"/>
            <w:tcBorders>
              <w:top w:val="single" w:sz="4" w:space="0" w:color="auto"/>
              <w:left w:val="single" w:sz="4" w:space="0" w:color="auto"/>
              <w:bottom w:val="single" w:sz="4" w:space="0" w:color="auto"/>
              <w:right w:val="single" w:sz="4" w:space="0" w:color="auto"/>
            </w:tcBorders>
            <w:shd w:val="clear" w:color="auto" w:fill="auto"/>
          </w:tcPr>
          <w:p w14:paraId="5892BBA3" w14:textId="5A8C4832" w:rsidR="005F7FB6" w:rsidRPr="008F4418" w:rsidRDefault="005F7FB6" w:rsidP="005F7FB6">
            <w:pPr>
              <w:spacing w:after="0"/>
              <w:rPr>
                <w:rFonts w:asciiTheme="minorHAnsi" w:hAnsiTheme="minorHAnsi" w:cs="Arial"/>
                <w:color w:val="464646" w:themeColor="text2" w:themeTint="E6"/>
              </w:rPr>
            </w:pPr>
            <w:r w:rsidRPr="00385534">
              <w:t>To exhibit employment performance of the plant</w:t>
            </w:r>
          </w:p>
        </w:tc>
      </w:tr>
      <w:tr w:rsidR="005F7FB6" w:rsidRPr="008F4418" w14:paraId="364AAE85" w14:textId="77777777" w:rsidTr="009F0DD8">
        <w:trPr>
          <w:cantSplit/>
          <w:jc w:val="center"/>
        </w:trPr>
        <w:tc>
          <w:tcPr>
            <w:tcW w:w="1544" w:type="pct"/>
            <w:tcBorders>
              <w:top w:val="single" w:sz="4" w:space="0" w:color="auto"/>
              <w:left w:val="single" w:sz="4" w:space="0" w:color="auto"/>
              <w:bottom w:val="single" w:sz="4" w:space="0" w:color="auto"/>
              <w:right w:val="single" w:sz="4" w:space="0" w:color="auto"/>
            </w:tcBorders>
            <w:shd w:val="clear" w:color="auto" w:fill="DDDDDD"/>
          </w:tcPr>
          <w:p w14:paraId="63C69000" w14:textId="77777777" w:rsidR="005F7FB6" w:rsidRPr="005F7FB6" w:rsidRDefault="005F7FB6" w:rsidP="005F7FB6">
            <w:pPr>
              <w:spacing w:after="0"/>
              <w:rPr>
                <w:rFonts w:asciiTheme="minorHAnsi" w:hAnsiTheme="minorHAnsi" w:cs="Arial"/>
                <w:bCs/>
                <w:color w:val="464646" w:themeColor="text2" w:themeTint="E6"/>
              </w:rPr>
            </w:pPr>
            <w:r w:rsidRPr="005F7FB6">
              <w:rPr>
                <w:rFonts w:asciiTheme="minorHAnsi" w:hAnsiTheme="minorHAnsi" w:cs="Arial"/>
                <w:bCs/>
                <w:color w:val="464646" w:themeColor="text2" w:themeTint="E6"/>
              </w:rPr>
              <w:t>Additional comment</w:t>
            </w:r>
          </w:p>
        </w:tc>
        <w:tc>
          <w:tcPr>
            <w:tcW w:w="3456" w:type="pct"/>
            <w:tcBorders>
              <w:top w:val="single" w:sz="4" w:space="0" w:color="auto"/>
              <w:left w:val="single" w:sz="4" w:space="0" w:color="auto"/>
              <w:bottom w:val="single" w:sz="4" w:space="0" w:color="auto"/>
              <w:right w:val="single" w:sz="4" w:space="0" w:color="auto"/>
            </w:tcBorders>
            <w:shd w:val="clear" w:color="auto" w:fill="auto"/>
          </w:tcPr>
          <w:p w14:paraId="538F29FD" w14:textId="5C458490" w:rsidR="005F7FB6" w:rsidRPr="008F4418" w:rsidRDefault="005F7FB6" w:rsidP="005F7FB6">
            <w:pPr>
              <w:spacing w:after="0"/>
              <w:rPr>
                <w:rFonts w:asciiTheme="minorHAnsi" w:hAnsiTheme="minorHAnsi" w:cs="Arial"/>
                <w:color w:val="464646" w:themeColor="text2" w:themeTint="E6"/>
              </w:rPr>
            </w:pPr>
            <w:r w:rsidRPr="00385534">
              <w:t>-</w:t>
            </w:r>
          </w:p>
        </w:tc>
      </w:tr>
    </w:tbl>
    <w:p w14:paraId="289E7EFE" w14:textId="77777777" w:rsidR="007B0895" w:rsidRDefault="007B0895" w:rsidP="007B0895">
      <w:pPr>
        <w:rPr>
          <w:rFonts w:asciiTheme="minorHAnsi" w:hAnsiTheme="minorHAnsi"/>
          <w:color w:val="464646" w:themeColor="text2" w:themeTint="E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bottom w:w="20" w:type="dxa"/>
        </w:tblCellMar>
        <w:tblLook w:val="01E0" w:firstRow="1" w:lastRow="1" w:firstColumn="1" w:lastColumn="1" w:noHBand="0" w:noVBand="0"/>
      </w:tblPr>
      <w:tblGrid>
        <w:gridCol w:w="2971"/>
        <w:gridCol w:w="6651"/>
      </w:tblGrid>
      <w:tr w:rsidR="001756A0" w:rsidRPr="008F4418" w14:paraId="4C42F271" w14:textId="77777777" w:rsidTr="009F0DD8">
        <w:trPr>
          <w:cantSplit/>
          <w:jc w:val="center"/>
        </w:trPr>
        <w:tc>
          <w:tcPr>
            <w:tcW w:w="1544" w:type="pct"/>
            <w:tcBorders>
              <w:top w:val="single" w:sz="4" w:space="0" w:color="auto"/>
              <w:left w:val="single" w:sz="4" w:space="0" w:color="auto"/>
              <w:bottom w:val="single" w:sz="4" w:space="0" w:color="auto"/>
              <w:right w:val="single" w:sz="4" w:space="0" w:color="auto"/>
            </w:tcBorders>
            <w:shd w:val="clear" w:color="auto" w:fill="DDDDDD"/>
          </w:tcPr>
          <w:p w14:paraId="027F82D6" w14:textId="77777777" w:rsidR="001756A0" w:rsidRPr="008F4418" w:rsidRDefault="001756A0" w:rsidP="0098350C">
            <w:pPr>
              <w:spacing w:after="0"/>
              <w:rPr>
                <w:rFonts w:asciiTheme="minorHAnsi" w:hAnsiTheme="minorHAnsi" w:cs="Arial"/>
                <w:b/>
                <w:color w:val="464646" w:themeColor="text2" w:themeTint="E6"/>
              </w:rPr>
            </w:pPr>
            <w:r w:rsidRPr="008F4418">
              <w:rPr>
                <w:rFonts w:asciiTheme="minorHAnsi" w:hAnsiTheme="minorHAnsi" w:cs="Arial"/>
                <w:b/>
                <w:color w:val="464646" w:themeColor="text2" w:themeTint="E6"/>
              </w:rPr>
              <w:t>Relevant SDG Indicator/Safeguarding Principle</w:t>
            </w:r>
          </w:p>
        </w:tc>
        <w:tc>
          <w:tcPr>
            <w:tcW w:w="3456" w:type="pct"/>
            <w:tcBorders>
              <w:top w:val="single" w:sz="4" w:space="0" w:color="auto"/>
              <w:left w:val="single" w:sz="4" w:space="0" w:color="auto"/>
              <w:bottom w:val="single" w:sz="4" w:space="0" w:color="auto"/>
              <w:right w:val="single" w:sz="4" w:space="0" w:color="auto"/>
            </w:tcBorders>
            <w:shd w:val="clear" w:color="auto" w:fill="auto"/>
          </w:tcPr>
          <w:p w14:paraId="0CC45AD0" w14:textId="77777777" w:rsidR="001756A0" w:rsidRDefault="001756A0" w:rsidP="001756A0">
            <w:pPr>
              <w:spacing w:after="0"/>
              <w:rPr>
                <w:rFonts w:asciiTheme="minorHAnsi" w:hAnsiTheme="minorHAnsi" w:cs="Arial"/>
                <w:color w:val="464646" w:themeColor="text2" w:themeTint="E6"/>
              </w:rPr>
            </w:pPr>
            <w:r w:rsidRPr="001756A0">
              <w:rPr>
                <w:rFonts w:asciiTheme="minorHAnsi" w:hAnsiTheme="minorHAnsi" w:cs="Arial"/>
                <w:color w:val="464646" w:themeColor="text2" w:themeTint="E6"/>
              </w:rPr>
              <w:t>SDG 6 Clean water and Sanitation</w:t>
            </w:r>
          </w:p>
          <w:p w14:paraId="137832DF" w14:textId="63DC9C47" w:rsidR="001756A0" w:rsidRPr="001756A0" w:rsidRDefault="001756A0" w:rsidP="001756A0">
            <w:pPr>
              <w:spacing w:after="0"/>
              <w:rPr>
                <w:rFonts w:asciiTheme="minorHAnsi" w:hAnsiTheme="minorHAnsi" w:cs="Arial"/>
                <w:color w:val="464646" w:themeColor="text2" w:themeTint="E6"/>
              </w:rPr>
            </w:pPr>
            <w:r w:rsidRPr="001756A0">
              <w:rPr>
                <w:rFonts w:asciiTheme="minorHAnsi" w:hAnsiTheme="minorHAnsi" w:cs="Arial"/>
                <w:color w:val="464646" w:themeColor="text2" w:themeTint="E6"/>
              </w:rPr>
              <w:t>Target: 6.3</w:t>
            </w:r>
          </w:p>
          <w:p w14:paraId="797302E5" w14:textId="05445754" w:rsidR="001756A0" w:rsidRPr="008F4418" w:rsidRDefault="001756A0" w:rsidP="001756A0">
            <w:pPr>
              <w:spacing w:after="0"/>
              <w:rPr>
                <w:rFonts w:asciiTheme="minorHAnsi" w:hAnsiTheme="minorHAnsi" w:cs="Arial"/>
                <w:color w:val="464646" w:themeColor="text2" w:themeTint="E6"/>
              </w:rPr>
            </w:pPr>
            <w:r w:rsidRPr="001756A0">
              <w:rPr>
                <w:rFonts w:asciiTheme="minorHAnsi" w:hAnsiTheme="minorHAnsi" w:cs="Arial"/>
                <w:color w:val="464646" w:themeColor="text2" w:themeTint="E6"/>
              </w:rPr>
              <w:t>Indicator: 6.3.1</w:t>
            </w:r>
          </w:p>
        </w:tc>
      </w:tr>
      <w:tr w:rsidR="001756A0" w:rsidRPr="008F4418" w14:paraId="66EADCD5" w14:textId="77777777" w:rsidTr="009F0DD8">
        <w:trPr>
          <w:cantSplit/>
          <w:jc w:val="center"/>
        </w:trPr>
        <w:tc>
          <w:tcPr>
            <w:tcW w:w="1544" w:type="pct"/>
            <w:tcBorders>
              <w:top w:val="single" w:sz="4" w:space="0" w:color="auto"/>
              <w:left w:val="single" w:sz="4" w:space="0" w:color="auto"/>
              <w:bottom w:val="single" w:sz="4" w:space="0" w:color="auto"/>
              <w:right w:val="single" w:sz="4" w:space="0" w:color="auto"/>
            </w:tcBorders>
            <w:shd w:val="clear" w:color="auto" w:fill="DDDDDD"/>
          </w:tcPr>
          <w:p w14:paraId="3F5BBE94" w14:textId="77777777" w:rsidR="001756A0" w:rsidRPr="001756A0" w:rsidRDefault="001756A0" w:rsidP="001756A0">
            <w:pPr>
              <w:spacing w:after="0"/>
              <w:rPr>
                <w:rFonts w:asciiTheme="minorHAnsi" w:hAnsiTheme="minorHAnsi" w:cs="Arial"/>
                <w:b/>
                <w:color w:val="464646" w:themeColor="text2" w:themeTint="E6"/>
              </w:rPr>
            </w:pPr>
            <w:r w:rsidRPr="001756A0">
              <w:rPr>
                <w:rFonts w:asciiTheme="minorHAnsi" w:hAnsiTheme="minorHAnsi" w:cs="Arial"/>
                <w:b/>
                <w:color w:val="464646" w:themeColor="text2" w:themeTint="E6"/>
              </w:rPr>
              <w:t>Data / Parameter</w:t>
            </w:r>
          </w:p>
        </w:tc>
        <w:tc>
          <w:tcPr>
            <w:tcW w:w="3456" w:type="pct"/>
            <w:tcBorders>
              <w:top w:val="single" w:sz="4" w:space="0" w:color="auto"/>
              <w:left w:val="single" w:sz="4" w:space="0" w:color="auto"/>
              <w:bottom w:val="single" w:sz="4" w:space="0" w:color="auto"/>
              <w:right w:val="single" w:sz="4" w:space="0" w:color="auto"/>
            </w:tcBorders>
            <w:shd w:val="clear" w:color="auto" w:fill="auto"/>
          </w:tcPr>
          <w:p w14:paraId="3DAB1253" w14:textId="75CD4599" w:rsidR="001756A0" w:rsidRPr="00B55D98" w:rsidRDefault="001756A0" w:rsidP="001756A0">
            <w:pPr>
              <w:spacing w:after="0"/>
              <w:rPr>
                <w:rFonts w:asciiTheme="minorHAnsi" w:hAnsiTheme="minorHAnsi" w:cs="Arial"/>
                <w:color w:val="464646" w:themeColor="text2" w:themeTint="E6"/>
              </w:rPr>
            </w:pPr>
            <w:r w:rsidRPr="00C20240">
              <w:t>Water Quality and Quantity</w:t>
            </w:r>
          </w:p>
        </w:tc>
      </w:tr>
      <w:tr w:rsidR="001756A0" w:rsidRPr="008F4418" w14:paraId="75E8C77C" w14:textId="77777777" w:rsidTr="009F0DD8">
        <w:trPr>
          <w:cantSplit/>
          <w:jc w:val="center"/>
        </w:trPr>
        <w:tc>
          <w:tcPr>
            <w:tcW w:w="1544" w:type="pct"/>
            <w:tcBorders>
              <w:top w:val="single" w:sz="4" w:space="0" w:color="auto"/>
              <w:left w:val="single" w:sz="4" w:space="0" w:color="auto"/>
              <w:bottom w:val="single" w:sz="4" w:space="0" w:color="auto"/>
              <w:right w:val="single" w:sz="4" w:space="0" w:color="auto"/>
            </w:tcBorders>
            <w:shd w:val="clear" w:color="auto" w:fill="DDDDDD"/>
          </w:tcPr>
          <w:p w14:paraId="5B26B9AF" w14:textId="77777777" w:rsidR="001756A0" w:rsidRPr="00B61067" w:rsidRDefault="001756A0" w:rsidP="001756A0">
            <w:pPr>
              <w:spacing w:after="0"/>
              <w:rPr>
                <w:rFonts w:asciiTheme="minorHAnsi" w:hAnsiTheme="minorHAnsi" w:cs="Arial"/>
                <w:bCs/>
                <w:color w:val="464646" w:themeColor="text2" w:themeTint="E6"/>
              </w:rPr>
            </w:pPr>
            <w:r w:rsidRPr="00B61067">
              <w:rPr>
                <w:rFonts w:asciiTheme="minorHAnsi" w:hAnsiTheme="minorHAnsi" w:cs="Arial"/>
                <w:bCs/>
                <w:color w:val="464646" w:themeColor="text2" w:themeTint="E6"/>
              </w:rPr>
              <w:t>Unit</w:t>
            </w:r>
          </w:p>
        </w:tc>
        <w:tc>
          <w:tcPr>
            <w:tcW w:w="3456" w:type="pct"/>
            <w:tcBorders>
              <w:top w:val="single" w:sz="4" w:space="0" w:color="auto"/>
              <w:left w:val="single" w:sz="4" w:space="0" w:color="auto"/>
              <w:bottom w:val="single" w:sz="4" w:space="0" w:color="auto"/>
              <w:right w:val="single" w:sz="4" w:space="0" w:color="auto"/>
            </w:tcBorders>
            <w:shd w:val="clear" w:color="auto" w:fill="auto"/>
          </w:tcPr>
          <w:p w14:paraId="77AE5466" w14:textId="4DC501E8" w:rsidR="001756A0" w:rsidRPr="005F7FB6" w:rsidRDefault="001756A0" w:rsidP="001756A0">
            <w:pPr>
              <w:spacing w:after="0"/>
              <w:rPr>
                <w:rFonts w:asciiTheme="minorHAnsi" w:hAnsiTheme="minorHAnsi" w:cs="Arial"/>
                <w:color w:val="464646" w:themeColor="text2" w:themeTint="E6"/>
              </w:rPr>
            </w:pPr>
            <w:r w:rsidRPr="00C20240">
              <w:t>m3/year</w:t>
            </w:r>
          </w:p>
        </w:tc>
      </w:tr>
      <w:tr w:rsidR="001756A0" w:rsidRPr="008F4418" w14:paraId="28166201" w14:textId="77777777" w:rsidTr="009F0DD8">
        <w:trPr>
          <w:cantSplit/>
          <w:jc w:val="center"/>
        </w:trPr>
        <w:tc>
          <w:tcPr>
            <w:tcW w:w="1544" w:type="pct"/>
            <w:tcBorders>
              <w:top w:val="single" w:sz="4" w:space="0" w:color="auto"/>
              <w:left w:val="single" w:sz="4" w:space="0" w:color="auto"/>
              <w:bottom w:val="single" w:sz="4" w:space="0" w:color="auto"/>
              <w:right w:val="single" w:sz="4" w:space="0" w:color="auto"/>
            </w:tcBorders>
            <w:shd w:val="clear" w:color="auto" w:fill="DDDDDD"/>
          </w:tcPr>
          <w:p w14:paraId="7E39D8C1" w14:textId="77777777" w:rsidR="001756A0" w:rsidRPr="00B61067" w:rsidRDefault="001756A0" w:rsidP="001756A0">
            <w:pPr>
              <w:spacing w:after="0"/>
              <w:rPr>
                <w:rFonts w:asciiTheme="minorHAnsi" w:hAnsiTheme="minorHAnsi" w:cs="Arial"/>
                <w:bCs/>
                <w:color w:val="464646" w:themeColor="text2" w:themeTint="E6"/>
              </w:rPr>
            </w:pPr>
            <w:r w:rsidRPr="00B61067">
              <w:rPr>
                <w:rFonts w:asciiTheme="minorHAnsi" w:hAnsiTheme="minorHAnsi" w:cs="Arial"/>
                <w:bCs/>
                <w:color w:val="464646" w:themeColor="text2" w:themeTint="E6"/>
              </w:rPr>
              <w:t>Description</w:t>
            </w:r>
          </w:p>
        </w:tc>
        <w:tc>
          <w:tcPr>
            <w:tcW w:w="3456" w:type="pct"/>
            <w:tcBorders>
              <w:top w:val="single" w:sz="4" w:space="0" w:color="auto"/>
              <w:left w:val="single" w:sz="4" w:space="0" w:color="auto"/>
              <w:bottom w:val="single" w:sz="4" w:space="0" w:color="auto"/>
              <w:right w:val="single" w:sz="4" w:space="0" w:color="auto"/>
            </w:tcBorders>
            <w:shd w:val="clear" w:color="auto" w:fill="auto"/>
          </w:tcPr>
          <w:p w14:paraId="0C3D55EF" w14:textId="4DF1BDC9" w:rsidR="001756A0" w:rsidRPr="005F7FB6" w:rsidRDefault="001756A0" w:rsidP="001756A0">
            <w:pPr>
              <w:spacing w:after="0"/>
              <w:rPr>
                <w:rFonts w:asciiTheme="minorHAnsi" w:hAnsiTheme="minorHAnsi" w:cs="Arial"/>
                <w:color w:val="464646" w:themeColor="text2" w:themeTint="E6"/>
              </w:rPr>
            </w:pPr>
            <w:r w:rsidRPr="00C20240">
              <w:t>Avoidance wastewater discharge to the environment</w:t>
            </w:r>
          </w:p>
        </w:tc>
      </w:tr>
      <w:tr w:rsidR="001756A0" w:rsidRPr="008F4418" w14:paraId="271A9542" w14:textId="77777777" w:rsidTr="009F0DD8">
        <w:trPr>
          <w:cantSplit/>
          <w:jc w:val="center"/>
        </w:trPr>
        <w:tc>
          <w:tcPr>
            <w:tcW w:w="1544" w:type="pct"/>
            <w:tcBorders>
              <w:top w:val="single" w:sz="4" w:space="0" w:color="auto"/>
              <w:left w:val="single" w:sz="4" w:space="0" w:color="auto"/>
              <w:bottom w:val="single" w:sz="4" w:space="0" w:color="auto"/>
              <w:right w:val="single" w:sz="4" w:space="0" w:color="auto"/>
            </w:tcBorders>
            <w:shd w:val="clear" w:color="auto" w:fill="DDDDDD"/>
          </w:tcPr>
          <w:p w14:paraId="7DBA9255" w14:textId="77777777" w:rsidR="001756A0" w:rsidRPr="00B61067" w:rsidRDefault="001756A0" w:rsidP="001756A0">
            <w:pPr>
              <w:spacing w:after="0"/>
              <w:rPr>
                <w:rFonts w:asciiTheme="minorHAnsi" w:hAnsiTheme="minorHAnsi" w:cs="Arial"/>
                <w:bCs/>
                <w:color w:val="464646" w:themeColor="text2" w:themeTint="E6"/>
              </w:rPr>
            </w:pPr>
            <w:r w:rsidRPr="00B61067">
              <w:rPr>
                <w:rFonts w:asciiTheme="minorHAnsi" w:hAnsiTheme="minorHAnsi" w:cs="Arial"/>
                <w:bCs/>
                <w:color w:val="464646" w:themeColor="text2" w:themeTint="E6"/>
              </w:rPr>
              <w:t>Source of data</w:t>
            </w:r>
          </w:p>
        </w:tc>
        <w:tc>
          <w:tcPr>
            <w:tcW w:w="3456" w:type="pct"/>
            <w:tcBorders>
              <w:top w:val="single" w:sz="4" w:space="0" w:color="auto"/>
              <w:left w:val="single" w:sz="4" w:space="0" w:color="auto"/>
              <w:bottom w:val="single" w:sz="4" w:space="0" w:color="auto"/>
              <w:right w:val="single" w:sz="4" w:space="0" w:color="auto"/>
            </w:tcBorders>
            <w:shd w:val="clear" w:color="auto" w:fill="auto"/>
          </w:tcPr>
          <w:p w14:paraId="798CBC23" w14:textId="49B1868D" w:rsidR="001756A0" w:rsidRPr="005F7FB6" w:rsidRDefault="001756A0" w:rsidP="001756A0">
            <w:pPr>
              <w:spacing w:after="0"/>
              <w:rPr>
                <w:rFonts w:asciiTheme="minorHAnsi" w:hAnsiTheme="minorHAnsi" w:cs="Arial"/>
                <w:color w:val="464646" w:themeColor="text2" w:themeTint="E6"/>
              </w:rPr>
            </w:pPr>
            <w:r w:rsidRPr="00526FA4">
              <w:t>EPİAŞ based on monthly meter readings</w:t>
            </w:r>
          </w:p>
        </w:tc>
      </w:tr>
      <w:tr w:rsidR="001756A0" w:rsidRPr="008F4418" w14:paraId="0F543011" w14:textId="77777777" w:rsidTr="009F0DD8">
        <w:trPr>
          <w:cantSplit/>
          <w:jc w:val="center"/>
        </w:trPr>
        <w:tc>
          <w:tcPr>
            <w:tcW w:w="1544" w:type="pct"/>
            <w:tcBorders>
              <w:top w:val="single" w:sz="4" w:space="0" w:color="auto"/>
              <w:left w:val="single" w:sz="4" w:space="0" w:color="auto"/>
              <w:bottom w:val="single" w:sz="4" w:space="0" w:color="auto"/>
              <w:right w:val="single" w:sz="4" w:space="0" w:color="auto"/>
            </w:tcBorders>
            <w:shd w:val="clear" w:color="auto" w:fill="DDDDDD"/>
          </w:tcPr>
          <w:p w14:paraId="41DCD945" w14:textId="77777777" w:rsidR="001756A0" w:rsidRPr="00B61067" w:rsidRDefault="001756A0" w:rsidP="001756A0">
            <w:pPr>
              <w:spacing w:after="0"/>
              <w:rPr>
                <w:rFonts w:asciiTheme="minorHAnsi" w:hAnsiTheme="minorHAnsi" w:cs="Arial"/>
                <w:bCs/>
                <w:color w:val="464646" w:themeColor="text2" w:themeTint="E6"/>
              </w:rPr>
            </w:pPr>
            <w:r w:rsidRPr="00B61067">
              <w:rPr>
                <w:rFonts w:asciiTheme="minorHAnsi" w:hAnsiTheme="minorHAnsi" w:cs="Arial"/>
                <w:bCs/>
                <w:color w:val="464646" w:themeColor="text2" w:themeTint="E6"/>
              </w:rPr>
              <w:t>Value(s) applied</w:t>
            </w:r>
          </w:p>
        </w:tc>
        <w:tc>
          <w:tcPr>
            <w:tcW w:w="3456" w:type="pct"/>
            <w:tcBorders>
              <w:top w:val="single" w:sz="4" w:space="0" w:color="auto"/>
              <w:left w:val="single" w:sz="4" w:space="0" w:color="auto"/>
              <w:bottom w:val="single" w:sz="4" w:space="0" w:color="auto"/>
              <w:right w:val="single" w:sz="4" w:space="0" w:color="auto"/>
            </w:tcBorders>
            <w:shd w:val="clear" w:color="auto" w:fill="auto"/>
          </w:tcPr>
          <w:p w14:paraId="5088132B" w14:textId="6C642828" w:rsidR="001756A0" w:rsidRPr="005F7FB6" w:rsidRDefault="001756A0" w:rsidP="001756A0">
            <w:pPr>
              <w:spacing w:after="0"/>
              <w:rPr>
                <w:rFonts w:asciiTheme="minorHAnsi" w:hAnsiTheme="minorHAnsi" w:cs="Arial"/>
                <w:color w:val="464646" w:themeColor="text2" w:themeTint="E6"/>
              </w:rPr>
            </w:pPr>
            <w:r w:rsidRPr="00526FA4">
              <w:t xml:space="preserve">Avoidance of around </w:t>
            </w:r>
            <w:r w:rsidR="00284D4F">
              <w:t>7,438.47</w:t>
            </w:r>
            <w:r w:rsidR="00FE66D2">
              <w:t xml:space="preserve"> x1000</w:t>
            </w:r>
            <w:r w:rsidR="003A1FE0">
              <w:t xml:space="preserve"> </w:t>
            </w:r>
            <w:r w:rsidRPr="00526FA4">
              <w:t>m3 wastewater discharge to the environment per year.</w:t>
            </w:r>
          </w:p>
        </w:tc>
      </w:tr>
      <w:tr w:rsidR="001756A0" w:rsidRPr="008F4418" w14:paraId="1FF6616B" w14:textId="77777777" w:rsidTr="009F0DD8">
        <w:trPr>
          <w:cantSplit/>
          <w:jc w:val="center"/>
        </w:trPr>
        <w:tc>
          <w:tcPr>
            <w:tcW w:w="1544" w:type="pct"/>
            <w:tcBorders>
              <w:top w:val="single" w:sz="4" w:space="0" w:color="auto"/>
              <w:left w:val="single" w:sz="4" w:space="0" w:color="auto"/>
              <w:bottom w:val="single" w:sz="4" w:space="0" w:color="auto"/>
              <w:right w:val="single" w:sz="4" w:space="0" w:color="auto"/>
            </w:tcBorders>
            <w:shd w:val="clear" w:color="auto" w:fill="DDDDDD"/>
          </w:tcPr>
          <w:p w14:paraId="2BC4AEAE" w14:textId="77777777" w:rsidR="001756A0" w:rsidRPr="00B61067" w:rsidRDefault="001756A0" w:rsidP="001756A0">
            <w:pPr>
              <w:spacing w:after="0"/>
              <w:rPr>
                <w:rFonts w:asciiTheme="minorHAnsi" w:hAnsiTheme="minorHAnsi" w:cs="Arial"/>
                <w:bCs/>
                <w:color w:val="464646" w:themeColor="text2" w:themeTint="E6"/>
              </w:rPr>
            </w:pPr>
            <w:r w:rsidRPr="00B61067">
              <w:rPr>
                <w:rFonts w:asciiTheme="minorHAnsi" w:hAnsiTheme="minorHAnsi" w:cs="Arial"/>
                <w:bCs/>
                <w:color w:val="464646" w:themeColor="text2" w:themeTint="E6"/>
              </w:rPr>
              <w:t>Measurement methods and procedures</w:t>
            </w:r>
          </w:p>
        </w:tc>
        <w:tc>
          <w:tcPr>
            <w:tcW w:w="3456" w:type="pct"/>
            <w:tcBorders>
              <w:top w:val="single" w:sz="4" w:space="0" w:color="auto"/>
              <w:left w:val="single" w:sz="4" w:space="0" w:color="auto"/>
              <w:bottom w:val="single" w:sz="4" w:space="0" w:color="auto"/>
              <w:right w:val="single" w:sz="4" w:space="0" w:color="auto"/>
            </w:tcBorders>
            <w:shd w:val="clear" w:color="auto" w:fill="auto"/>
          </w:tcPr>
          <w:p w14:paraId="336E0D06" w14:textId="00AE52BB" w:rsidR="001756A0" w:rsidRPr="005F7FB6" w:rsidRDefault="001756A0" w:rsidP="001756A0">
            <w:pPr>
              <w:spacing w:after="0"/>
              <w:rPr>
                <w:rFonts w:asciiTheme="minorHAnsi" w:hAnsiTheme="minorHAnsi" w:cs="Arial"/>
                <w:color w:val="464646" w:themeColor="text2" w:themeTint="E6"/>
              </w:rPr>
            </w:pPr>
            <w:r w:rsidRPr="00526FA4">
              <w:t>Amount of annual net electricity generation, which is calculated by monthly settlement notifications of EPİAŞ based on monthly meter readings, will be used to calculate estimated amount of avoided wastewater discharge by</w:t>
            </w:r>
            <w:r>
              <w:t xml:space="preserve"> project activity.</w:t>
            </w:r>
          </w:p>
        </w:tc>
      </w:tr>
      <w:tr w:rsidR="001756A0" w:rsidRPr="008F4418" w14:paraId="70C1D0D3" w14:textId="77777777" w:rsidTr="009F0DD8">
        <w:trPr>
          <w:cantSplit/>
          <w:jc w:val="center"/>
        </w:trPr>
        <w:tc>
          <w:tcPr>
            <w:tcW w:w="1544" w:type="pct"/>
            <w:tcBorders>
              <w:top w:val="single" w:sz="4" w:space="0" w:color="auto"/>
              <w:left w:val="single" w:sz="4" w:space="0" w:color="auto"/>
              <w:bottom w:val="single" w:sz="4" w:space="0" w:color="auto"/>
              <w:right w:val="single" w:sz="4" w:space="0" w:color="auto"/>
            </w:tcBorders>
            <w:shd w:val="clear" w:color="auto" w:fill="DDDDDD"/>
          </w:tcPr>
          <w:p w14:paraId="4A040F3A" w14:textId="77777777" w:rsidR="001756A0" w:rsidRPr="00B61067" w:rsidRDefault="001756A0" w:rsidP="0098350C">
            <w:pPr>
              <w:spacing w:after="0"/>
              <w:rPr>
                <w:rFonts w:asciiTheme="minorHAnsi" w:hAnsiTheme="minorHAnsi" w:cs="Arial"/>
                <w:bCs/>
                <w:color w:val="464646" w:themeColor="text2" w:themeTint="E6"/>
              </w:rPr>
            </w:pPr>
            <w:r w:rsidRPr="00B61067">
              <w:rPr>
                <w:rFonts w:asciiTheme="minorHAnsi" w:hAnsiTheme="minorHAnsi" w:cs="Arial"/>
                <w:bCs/>
                <w:color w:val="464646" w:themeColor="text2" w:themeTint="E6"/>
              </w:rPr>
              <w:t>Monitoring frequency</w:t>
            </w:r>
          </w:p>
        </w:tc>
        <w:tc>
          <w:tcPr>
            <w:tcW w:w="3456" w:type="pct"/>
            <w:tcBorders>
              <w:top w:val="single" w:sz="4" w:space="0" w:color="auto"/>
              <w:left w:val="single" w:sz="4" w:space="0" w:color="auto"/>
              <w:bottom w:val="single" w:sz="4" w:space="0" w:color="auto"/>
              <w:right w:val="single" w:sz="4" w:space="0" w:color="auto"/>
            </w:tcBorders>
            <w:shd w:val="clear" w:color="auto" w:fill="auto"/>
          </w:tcPr>
          <w:p w14:paraId="18C8F73E" w14:textId="4BFB6571" w:rsidR="001756A0" w:rsidRPr="008F4418" w:rsidRDefault="001756A0" w:rsidP="0098350C">
            <w:pPr>
              <w:spacing w:after="0"/>
              <w:rPr>
                <w:rFonts w:asciiTheme="minorHAnsi" w:hAnsiTheme="minorHAnsi" w:cs="Arial"/>
                <w:color w:val="464646" w:themeColor="text2" w:themeTint="E6"/>
              </w:rPr>
            </w:pPr>
            <w:r w:rsidRPr="001756A0">
              <w:rPr>
                <w:rFonts w:asciiTheme="minorHAnsi" w:hAnsiTheme="minorHAnsi" w:cs="Arial"/>
                <w:color w:val="464646" w:themeColor="text2" w:themeTint="E6"/>
              </w:rPr>
              <w:t xml:space="preserve">Annually </w:t>
            </w:r>
          </w:p>
        </w:tc>
      </w:tr>
      <w:tr w:rsidR="001756A0" w:rsidRPr="008F4418" w14:paraId="76497914" w14:textId="77777777" w:rsidTr="009F0DD8">
        <w:trPr>
          <w:cantSplit/>
          <w:jc w:val="center"/>
        </w:trPr>
        <w:tc>
          <w:tcPr>
            <w:tcW w:w="1544" w:type="pct"/>
            <w:tcBorders>
              <w:top w:val="single" w:sz="4" w:space="0" w:color="auto"/>
              <w:left w:val="single" w:sz="4" w:space="0" w:color="auto"/>
              <w:bottom w:val="single" w:sz="4" w:space="0" w:color="auto"/>
              <w:right w:val="single" w:sz="4" w:space="0" w:color="auto"/>
            </w:tcBorders>
            <w:shd w:val="clear" w:color="auto" w:fill="DDDDDD"/>
          </w:tcPr>
          <w:p w14:paraId="56751D8C" w14:textId="77777777" w:rsidR="001756A0" w:rsidRPr="00B61067" w:rsidRDefault="001756A0" w:rsidP="001756A0">
            <w:pPr>
              <w:spacing w:after="0"/>
              <w:rPr>
                <w:rFonts w:asciiTheme="minorHAnsi" w:hAnsiTheme="minorHAnsi" w:cs="Arial"/>
                <w:bCs/>
                <w:color w:val="464646" w:themeColor="text2" w:themeTint="E6"/>
              </w:rPr>
            </w:pPr>
            <w:r w:rsidRPr="00B61067">
              <w:rPr>
                <w:rFonts w:asciiTheme="minorHAnsi" w:hAnsiTheme="minorHAnsi" w:cs="Arial"/>
                <w:bCs/>
                <w:color w:val="464646" w:themeColor="text2" w:themeTint="E6"/>
              </w:rPr>
              <w:t>QA/QC procedures</w:t>
            </w:r>
          </w:p>
        </w:tc>
        <w:tc>
          <w:tcPr>
            <w:tcW w:w="3456" w:type="pct"/>
            <w:tcBorders>
              <w:top w:val="single" w:sz="4" w:space="0" w:color="auto"/>
              <w:left w:val="single" w:sz="4" w:space="0" w:color="auto"/>
              <w:bottom w:val="single" w:sz="4" w:space="0" w:color="auto"/>
              <w:right w:val="single" w:sz="4" w:space="0" w:color="auto"/>
            </w:tcBorders>
            <w:shd w:val="clear" w:color="auto" w:fill="auto"/>
          </w:tcPr>
          <w:p w14:paraId="65FB571A" w14:textId="617C0533" w:rsidR="001756A0" w:rsidRPr="001756A0" w:rsidRDefault="001756A0" w:rsidP="001756A0">
            <w:pPr>
              <w:spacing w:after="0"/>
              <w:rPr>
                <w:rFonts w:asciiTheme="minorHAnsi" w:hAnsiTheme="minorHAnsi" w:cs="Arial"/>
                <w:color w:val="464646" w:themeColor="text2" w:themeTint="E6"/>
              </w:rPr>
            </w:pPr>
            <w:r w:rsidRPr="00EA4FE7">
              <w:t>Amount of annual net electricity generation, which is calculated by monthly settlement notifications of EPİAŞ based on monthly meter readings.</w:t>
            </w:r>
          </w:p>
        </w:tc>
      </w:tr>
      <w:tr w:rsidR="001756A0" w:rsidRPr="008F4418" w14:paraId="15D7AA50" w14:textId="77777777" w:rsidTr="009F0DD8">
        <w:trPr>
          <w:cantSplit/>
          <w:jc w:val="center"/>
        </w:trPr>
        <w:tc>
          <w:tcPr>
            <w:tcW w:w="1544" w:type="pct"/>
            <w:tcBorders>
              <w:top w:val="single" w:sz="4" w:space="0" w:color="auto"/>
              <w:left w:val="single" w:sz="4" w:space="0" w:color="auto"/>
              <w:bottom w:val="single" w:sz="4" w:space="0" w:color="auto"/>
              <w:right w:val="single" w:sz="4" w:space="0" w:color="auto"/>
            </w:tcBorders>
            <w:shd w:val="clear" w:color="auto" w:fill="DDDDDD"/>
          </w:tcPr>
          <w:p w14:paraId="7BB6DF09" w14:textId="77777777" w:rsidR="001756A0" w:rsidRPr="00B61067" w:rsidRDefault="001756A0" w:rsidP="001756A0">
            <w:pPr>
              <w:spacing w:after="0"/>
              <w:rPr>
                <w:rFonts w:asciiTheme="minorHAnsi" w:hAnsiTheme="minorHAnsi" w:cs="Arial"/>
                <w:bCs/>
                <w:color w:val="464646" w:themeColor="text2" w:themeTint="E6"/>
              </w:rPr>
            </w:pPr>
            <w:r w:rsidRPr="00B61067">
              <w:rPr>
                <w:rFonts w:asciiTheme="minorHAnsi" w:hAnsiTheme="minorHAnsi" w:cs="Arial"/>
                <w:bCs/>
                <w:color w:val="464646" w:themeColor="text2" w:themeTint="E6"/>
              </w:rPr>
              <w:t>Purpose of data</w:t>
            </w:r>
          </w:p>
        </w:tc>
        <w:tc>
          <w:tcPr>
            <w:tcW w:w="3456" w:type="pct"/>
            <w:tcBorders>
              <w:top w:val="single" w:sz="4" w:space="0" w:color="auto"/>
              <w:left w:val="single" w:sz="4" w:space="0" w:color="auto"/>
              <w:bottom w:val="single" w:sz="4" w:space="0" w:color="auto"/>
              <w:right w:val="single" w:sz="4" w:space="0" w:color="auto"/>
            </w:tcBorders>
            <w:shd w:val="clear" w:color="auto" w:fill="auto"/>
          </w:tcPr>
          <w:p w14:paraId="31975654" w14:textId="533A44D6" w:rsidR="001756A0" w:rsidRPr="008F4418" w:rsidRDefault="001756A0" w:rsidP="001756A0">
            <w:pPr>
              <w:spacing w:after="0"/>
              <w:rPr>
                <w:rFonts w:asciiTheme="minorHAnsi" w:hAnsiTheme="minorHAnsi" w:cs="Arial"/>
                <w:color w:val="464646" w:themeColor="text2" w:themeTint="E6"/>
              </w:rPr>
            </w:pPr>
            <w:r w:rsidRPr="00EA4FE7">
              <w:t>Avoidance wastewater discharge to the environment</w:t>
            </w:r>
          </w:p>
        </w:tc>
      </w:tr>
      <w:tr w:rsidR="001756A0" w:rsidRPr="008F4418" w14:paraId="0A82D06F" w14:textId="77777777" w:rsidTr="009F0DD8">
        <w:trPr>
          <w:cantSplit/>
          <w:trHeight w:val="376"/>
          <w:jc w:val="center"/>
        </w:trPr>
        <w:tc>
          <w:tcPr>
            <w:tcW w:w="1544" w:type="pct"/>
            <w:tcBorders>
              <w:top w:val="single" w:sz="4" w:space="0" w:color="auto"/>
              <w:left w:val="single" w:sz="4" w:space="0" w:color="auto"/>
              <w:bottom w:val="single" w:sz="4" w:space="0" w:color="auto"/>
              <w:right w:val="single" w:sz="4" w:space="0" w:color="auto"/>
            </w:tcBorders>
            <w:shd w:val="clear" w:color="auto" w:fill="DDDDDD"/>
          </w:tcPr>
          <w:p w14:paraId="0DAD71B8" w14:textId="77777777" w:rsidR="001756A0" w:rsidRPr="00B61067" w:rsidRDefault="001756A0" w:rsidP="001756A0">
            <w:pPr>
              <w:spacing w:after="0"/>
              <w:rPr>
                <w:rFonts w:asciiTheme="minorHAnsi" w:hAnsiTheme="minorHAnsi" w:cs="Arial"/>
                <w:bCs/>
                <w:color w:val="464646" w:themeColor="text2" w:themeTint="E6"/>
              </w:rPr>
            </w:pPr>
            <w:r w:rsidRPr="00B61067">
              <w:rPr>
                <w:rFonts w:asciiTheme="minorHAnsi" w:hAnsiTheme="minorHAnsi" w:cs="Arial"/>
                <w:bCs/>
                <w:color w:val="464646" w:themeColor="text2" w:themeTint="E6"/>
              </w:rPr>
              <w:t>Additional comment</w:t>
            </w:r>
          </w:p>
        </w:tc>
        <w:tc>
          <w:tcPr>
            <w:tcW w:w="3456" w:type="pct"/>
            <w:tcBorders>
              <w:top w:val="single" w:sz="4" w:space="0" w:color="auto"/>
              <w:left w:val="single" w:sz="4" w:space="0" w:color="auto"/>
              <w:bottom w:val="single" w:sz="4" w:space="0" w:color="auto"/>
              <w:right w:val="single" w:sz="4" w:space="0" w:color="auto"/>
            </w:tcBorders>
            <w:shd w:val="clear" w:color="auto" w:fill="auto"/>
          </w:tcPr>
          <w:p w14:paraId="51F04B3A" w14:textId="3CB77AE8" w:rsidR="001756A0" w:rsidRPr="008F4418" w:rsidRDefault="001756A0" w:rsidP="001756A0">
            <w:pPr>
              <w:spacing w:after="0"/>
              <w:rPr>
                <w:rFonts w:asciiTheme="minorHAnsi" w:hAnsiTheme="minorHAnsi" w:cs="Arial"/>
                <w:color w:val="464646" w:themeColor="text2" w:themeTint="E6"/>
              </w:rPr>
            </w:pPr>
            <w:r w:rsidRPr="00EA4FE7">
              <w:t>-</w:t>
            </w:r>
          </w:p>
        </w:tc>
      </w:tr>
    </w:tbl>
    <w:p w14:paraId="1385C929" w14:textId="498D0A23" w:rsidR="009D0727" w:rsidRDefault="009D0727" w:rsidP="009D0727"/>
    <w:p w14:paraId="6C1113D6" w14:textId="035E56C4" w:rsidR="00C6097E" w:rsidRDefault="00816579" w:rsidP="00BD780A">
      <w:pPr>
        <w:pStyle w:val="Heading5"/>
        <w:numPr>
          <w:ilvl w:val="1"/>
          <w:numId w:val="17"/>
        </w:numPr>
        <w:tabs>
          <w:tab w:val="clear" w:pos="226"/>
        </w:tabs>
        <w:spacing w:line="240" w:lineRule="auto"/>
        <w:contextualSpacing/>
      </w:pPr>
      <w:bookmarkStart w:id="50" w:name="_Toc341456040"/>
      <w:bookmarkStart w:id="51" w:name="_Toc40962778"/>
      <w:r>
        <w:lastRenderedPageBreak/>
        <w:t>Comparison of monitored parameters with last monitoring period</w:t>
      </w:r>
    </w:p>
    <w:p w14:paraId="7BECDFF4" w14:textId="58874D5B" w:rsidR="0016268F" w:rsidRPr="00F04C7A" w:rsidRDefault="00A7645D" w:rsidP="00F04C7A">
      <w:pPr>
        <w:rPr>
          <w:lang w:val="en-GB" w:eastAsia="de-DE"/>
        </w:rPr>
      </w:pPr>
      <w:r w:rsidRPr="00F47186">
        <w:rPr>
          <w:lang w:val="en-GB" w:eastAsia="de-DE"/>
        </w:rPr>
        <w:t>N/A</w:t>
      </w:r>
      <w:r w:rsidR="008F6638">
        <w:rPr>
          <w:lang w:val="en-GB" w:eastAsia="de-DE"/>
        </w:rPr>
        <w:t xml:space="preserve"> </w:t>
      </w:r>
    </w:p>
    <w:p w14:paraId="7BE91347" w14:textId="26768A20" w:rsidR="00816579" w:rsidRPr="00CE0463" w:rsidRDefault="00816579" w:rsidP="00BD780A">
      <w:pPr>
        <w:pStyle w:val="Heading5"/>
        <w:numPr>
          <w:ilvl w:val="1"/>
          <w:numId w:val="17"/>
        </w:numPr>
        <w:tabs>
          <w:tab w:val="clear" w:pos="226"/>
        </w:tabs>
        <w:spacing w:line="240" w:lineRule="auto"/>
        <w:contextualSpacing/>
      </w:pPr>
      <w:r w:rsidRPr="00CE0463">
        <w:t>Implementation of sampling plan</w:t>
      </w:r>
      <w:bookmarkEnd w:id="50"/>
      <w:bookmarkEnd w:id="51"/>
    </w:p>
    <w:p w14:paraId="37958587" w14:textId="6A72F61F" w:rsidR="00816579" w:rsidRDefault="00F47186" w:rsidP="003568F8">
      <w:pPr>
        <w:rPr>
          <w:lang w:val="en-GB" w:eastAsia="de-DE"/>
        </w:rPr>
      </w:pPr>
      <w:r w:rsidRPr="00F47186">
        <w:rPr>
          <w:lang w:val="en-GB" w:eastAsia="de-DE"/>
        </w:rPr>
        <w:t>N/A</w:t>
      </w:r>
    </w:p>
    <w:p w14:paraId="0E0EC420" w14:textId="72D1DD5F" w:rsidR="00A1207B" w:rsidRDefault="00A1207B">
      <w:pPr>
        <w:spacing w:after="200"/>
        <w:rPr>
          <w:rFonts w:asciiTheme="majorHAnsi" w:eastAsia="Times New Roman" w:hAnsiTheme="majorHAnsi" w:cs="Arial"/>
          <w:color w:val="auto"/>
          <w:sz w:val="28"/>
          <w:szCs w:val="22"/>
          <w:lang w:val="en-GB" w:eastAsia="en-GB"/>
          <w14:cntxtAlts w14:val="0"/>
        </w:rPr>
      </w:pPr>
      <w:bookmarkStart w:id="52" w:name="_Toc315189228"/>
      <w:bookmarkStart w:id="53" w:name="_Toc317860226"/>
      <w:bookmarkStart w:id="54" w:name="_Toc341474081"/>
      <w:bookmarkStart w:id="55" w:name="_Toc40962779"/>
      <w:bookmarkStart w:id="56" w:name="_Ref47706333"/>
      <w:bookmarkStart w:id="57" w:name="_Ref49860683"/>
    </w:p>
    <w:p w14:paraId="7E3053E5" w14:textId="7664F5B9" w:rsidR="00816579" w:rsidRPr="006008CF" w:rsidRDefault="00816579" w:rsidP="00816579">
      <w:pPr>
        <w:pStyle w:val="SectionTitle"/>
      </w:pPr>
      <w:r w:rsidRPr="006008CF">
        <w:t>CAL</w:t>
      </w:r>
      <w:bookmarkStart w:id="58" w:name="E"/>
      <w:bookmarkEnd w:id="58"/>
      <w:r w:rsidRPr="006008CF">
        <w:t xml:space="preserve">CULATION OF </w:t>
      </w:r>
      <w:bookmarkEnd w:id="52"/>
      <w:bookmarkEnd w:id="53"/>
      <w:bookmarkEnd w:id="54"/>
      <w:r w:rsidRPr="006008CF">
        <w:t>SDG IMPACTS</w:t>
      </w:r>
      <w:bookmarkEnd w:id="55"/>
      <w:bookmarkEnd w:id="56"/>
      <w:bookmarkEnd w:id="57"/>
    </w:p>
    <w:p w14:paraId="1BB9A0B6" w14:textId="35C34C02" w:rsidR="00121554" w:rsidRDefault="00816579" w:rsidP="009E1C9F">
      <w:pPr>
        <w:pStyle w:val="Heading5"/>
        <w:numPr>
          <w:ilvl w:val="1"/>
          <w:numId w:val="17"/>
        </w:numPr>
        <w:tabs>
          <w:tab w:val="clear" w:pos="226"/>
        </w:tabs>
        <w:contextualSpacing/>
      </w:pPr>
      <w:bookmarkStart w:id="59" w:name="_Ref315873983"/>
      <w:bookmarkStart w:id="60" w:name="_Ref418095428"/>
      <w:bookmarkStart w:id="61" w:name="_Toc40962780"/>
      <w:r w:rsidRPr="00241108">
        <w:t xml:space="preserve">Calculation of baseline </w:t>
      </w:r>
      <w:bookmarkEnd w:id="59"/>
      <w:bookmarkEnd w:id="60"/>
      <w:r w:rsidRPr="00241108">
        <w:t xml:space="preserve">value or estimation of baseline situation of each SDG </w:t>
      </w:r>
      <w:r>
        <w:t>Impact</w:t>
      </w:r>
      <w:bookmarkEnd w:id="61"/>
    </w:p>
    <w:p w14:paraId="3B5722E2" w14:textId="77777777" w:rsidR="00121554" w:rsidRDefault="00121554" w:rsidP="000E76A6">
      <w:pPr>
        <w:rPr>
          <w:b/>
          <w:bCs/>
          <w:lang w:eastAsia="en-GB"/>
        </w:rPr>
      </w:pPr>
      <w:r w:rsidRPr="00BC7270">
        <w:rPr>
          <w:b/>
          <w:bCs/>
          <w:lang w:eastAsia="en-GB"/>
        </w:rPr>
        <w:t>FOR SDG 13</w:t>
      </w:r>
    </w:p>
    <w:p w14:paraId="3D81672A" w14:textId="59656697" w:rsidR="00A264E4" w:rsidRDefault="00A264E4" w:rsidP="00AF3A56">
      <w:pPr>
        <w:jc w:val="both"/>
        <w:rPr>
          <w:rFonts w:asciiTheme="minorHAnsi" w:hAnsiTheme="minorHAnsi" w:cs="Arial"/>
          <w:color w:val="464646" w:themeColor="text2" w:themeTint="E6"/>
        </w:rPr>
      </w:pPr>
      <w:bookmarkStart w:id="62" w:name="_Hlk141973776"/>
      <w:r w:rsidRPr="00E67A3C">
        <w:rPr>
          <w:rFonts w:asciiTheme="minorHAnsi" w:hAnsiTheme="minorHAnsi" w:cs="Arial"/>
          <w:color w:val="464646" w:themeColor="text2" w:themeTint="E6"/>
        </w:rPr>
        <w:t>There is no similar activity to combat with climate change on project site and nearby</w:t>
      </w:r>
      <w:r>
        <w:rPr>
          <w:rFonts w:asciiTheme="minorHAnsi" w:hAnsiTheme="minorHAnsi" w:cs="Arial"/>
          <w:color w:val="464646" w:themeColor="text2" w:themeTint="E6"/>
        </w:rPr>
        <w:t xml:space="preserve"> </w:t>
      </w:r>
      <w:r w:rsidRPr="00E67A3C">
        <w:rPr>
          <w:rFonts w:asciiTheme="minorHAnsi" w:hAnsiTheme="minorHAnsi" w:cs="Arial"/>
          <w:color w:val="464646" w:themeColor="text2" w:themeTint="E6"/>
        </w:rPr>
        <w:t>area for baseline situation. This project generates clean energy which also does not</w:t>
      </w:r>
      <w:r>
        <w:rPr>
          <w:rFonts w:asciiTheme="minorHAnsi" w:hAnsiTheme="minorHAnsi" w:cs="Arial"/>
          <w:color w:val="464646" w:themeColor="text2" w:themeTint="E6"/>
        </w:rPr>
        <w:t xml:space="preserve"> </w:t>
      </w:r>
      <w:r w:rsidRPr="00E67A3C">
        <w:rPr>
          <w:rFonts w:asciiTheme="minorHAnsi" w:hAnsiTheme="minorHAnsi" w:cs="Arial"/>
          <w:color w:val="464646" w:themeColor="text2" w:themeTint="E6"/>
        </w:rPr>
        <w:t>cause greenhouse gas emission during electricity generation.</w:t>
      </w:r>
      <w:r>
        <w:rPr>
          <w:rFonts w:asciiTheme="minorHAnsi" w:hAnsiTheme="minorHAnsi" w:cs="Arial"/>
          <w:color w:val="464646" w:themeColor="text2" w:themeTint="E6"/>
        </w:rPr>
        <w:t xml:space="preserve"> </w:t>
      </w:r>
      <w:r w:rsidRPr="00E67A3C">
        <w:rPr>
          <w:rFonts w:asciiTheme="minorHAnsi" w:hAnsiTheme="minorHAnsi" w:cs="Arial"/>
          <w:color w:val="464646" w:themeColor="text2" w:themeTint="E6"/>
        </w:rPr>
        <w:t xml:space="preserve">The project leads to mitigation of </w:t>
      </w:r>
      <w:r w:rsidR="00BF351A">
        <w:rPr>
          <w:rFonts w:asciiTheme="minorHAnsi" w:hAnsiTheme="minorHAnsi" w:cs="Arial"/>
          <w:color w:val="464646" w:themeColor="text2" w:themeTint="E6"/>
        </w:rPr>
        <w:t>183,704</w:t>
      </w:r>
      <w:r>
        <w:rPr>
          <w:rFonts w:asciiTheme="minorHAnsi" w:hAnsiTheme="minorHAnsi" w:cs="Arial"/>
          <w:color w:val="464646" w:themeColor="text2" w:themeTint="E6"/>
        </w:rPr>
        <w:t xml:space="preserve"> </w:t>
      </w:r>
      <w:r w:rsidRPr="00E67A3C">
        <w:rPr>
          <w:rFonts w:asciiTheme="minorHAnsi" w:hAnsiTheme="minorHAnsi" w:cs="Arial"/>
          <w:color w:val="464646" w:themeColor="text2" w:themeTint="E6"/>
        </w:rPr>
        <w:t>tCO2 for this monitoring period contributed to the target of SDG 13.</w:t>
      </w:r>
      <w:r>
        <w:rPr>
          <w:rFonts w:asciiTheme="minorHAnsi" w:hAnsiTheme="minorHAnsi" w:cs="Arial"/>
          <w:color w:val="464646" w:themeColor="text2" w:themeTint="E6"/>
        </w:rPr>
        <w:t xml:space="preserve"> </w:t>
      </w:r>
    </w:p>
    <w:p w14:paraId="285F98A4" w14:textId="3E4FB50D" w:rsidR="00A264E4" w:rsidRDefault="00A264E4" w:rsidP="00A264E4">
      <w:pPr>
        <w:jc w:val="both"/>
        <w:rPr>
          <w:rFonts w:asciiTheme="minorHAnsi" w:hAnsiTheme="minorHAnsi" w:cs="Arial"/>
          <w:color w:val="464646" w:themeColor="text2" w:themeTint="E6"/>
        </w:rPr>
      </w:pPr>
      <w:bookmarkStart w:id="63" w:name="_Hlk141973802"/>
      <w:bookmarkEnd w:id="62"/>
      <w:r w:rsidRPr="00E67A3C">
        <w:rPr>
          <w:rFonts w:asciiTheme="minorHAnsi" w:hAnsiTheme="minorHAnsi" w:cs="Arial"/>
          <w:color w:val="464646" w:themeColor="text2" w:themeTint="E6"/>
        </w:rPr>
        <w:t>Realized baseline emissions</w:t>
      </w:r>
    </w:p>
    <w:p w14:paraId="766F9202" w14:textId="614E6F21" w:rsidR="00A264E4" w:rsidRPr="00E67A3C" w:rsidRDefault="00A264E4" w:rsidP="00A264E4">
      <w:pPr>
        <w:jc w:val="both"/>
        <w:rPr>
          <w:rFonts w:asciiTheme="minorHAnsi" w:hAnsiTheme="minorHAnsi" w:cs="Arial"/>
          <w:color w:val="464646" w:themeColor="text2" w:themeTint="E6"/>
        </w:rPr>
      </w:pPr>
      <w:r w:rsidRPr="00E67A3C">
        <w:rPr>
          <w:rFonts w:asciiTheme="minorHAnsi" w:hAnsiTheme="minorHAnsi" w:cs="Arial"/>
          <w:color w:val="464646" w:themeColor="text2" w:themeTint="E6"/>
        </w:rPr>
        <w:t>BE202</w:t>
      </w:r>
      <w:r>
        <w:rPr>
          <w:rFonts w:asciiTheme="minorHAnsi" w:hAnsiTheme="minorHAnsi" w:cs="Arial"/>
          <w:color w:val="464646" w:themeColor="text2" w:themeTint="E6"/>
        </w:rPr>
        <w:t>2</w:t>
      </w:r>
      <w:r w:rsidRPr="00E67A3C">
        <w:rPr>
          <w:rFonts w:asciiTheme="minorHAnsi" w:hAnsiTheme="minorHAnsi" w:cs="Arial"/>
          <w:color w:val="464646" w:themeColor="text2" w:themeTint="E6"/>
        </w:rPr>
        <w:t>= (</w:t>
      </w:r>
      <w:r w:rsidR="00284D4F">
        <w:rPr>
          <w:rFonts w:asciiTheme="minorHAnsi" w:hAnsiTheme="minorHAnsi" w:cs="Arial"/>
          <w:color w:val="464646" w:themeColor="text2" w:themeTint="E6"/>
        </w:rPr>
        <w:t>162,646.50</w:t>
      </w:r>
      <w:r w:rsidR="00C36DD0" w:rsidRPr="00C36DD0">
        <w:rPr>
          <w:rFonts w:asciiTheme="minorHAnsi" w:hAnsiTheme="minorHAnsi" w:cs="Arial"/>
          <w:color w:val="464646" w:themeColor="text2" w:themeTint="E6"/>
        </w:rPr>
        <w:t xml:space="preserve"> </w:t>
      </w:r>
      <w:r w:rsidRPr="00E67A3C">
        <w:rPr>
          <w:rFonts w:asciiTheme="minorHAnsi" w:hAnsiTheme="minorHAnsi" w:cs="Arial"/>
          <w:color w:val="464646" w:themeColor="text2" w:themeTint="E6"/>
        </w:rPr>
        <w:t>MWh) x (</w:t>
      </w:r>
      <w:r w:rsidRPr="00A264E4">
        <w:rPr>
          <w:rFonts w:asciiTheme="minorHAnsi" w:hAnsiTheme="minorHAnsi" w:cs="Arial"/>
          <w:color w:val="464646" w:themeColor="text2" w:themeTint="E6"/>
        </w:rPr>
        <w:t>0.6482</w:t>
      </w:r>
      <w:r w:rsidR="001D773B">
        <w:rPr>
          <w:rFonts w:asciiTheme="minorHAnsi" w:hAnsiTheme="minorHAnsi" w:cs="Arial"/>
          <w:color w:val="464646" w:themeColor="text2" w:themeTint="E6"/>
        </w:rPr>
        <w:t xml:space="preserve"> </w:t>
      </w:r>
      <w:r w:rsidRPr="00E67A3C">
        <w:rPr>
          <w:rFonts w:asciiTheme="minorHAnsi" w:hAnsiTheme="minorHAnsi" w:cs="Arial"/>
          <w:color w:val="464646" w:themeColor="text2" w:themeTint="E6"/>
        </w:rPr>
        <w:t xml:space="preserve">tCO2/MWh) </w:t>
      </w:r>
      <w:r>
        <w:rPr>
          <w:rFonts w:asciiTheme="minorHAnsi" w:hAnsiTheme="minorHAnsi" w:cs="Arial"/>
          <w:color w:val="464646" w:themeColor="text2" w:themeTint="E6"/>
        </w:rPr>
        <w:t>x (90÷120)</w:t>
      </w:r>
      <w:r w:rsidR="00AF3A56">
        <w:rPr>
          <w:rFonts w:asciiTheme="minorHAnsi" w:hAnsiTheme="minorHAnsi" w:cs="Arial"/>
          <w:color w:val="464646" w:themeColor="text2" w:themeTint="E6"/>
        </w:rPr>
        <w:t xml:space="preserve"> </w:t>
      </w:r>
      <w:r w:rsidRPr="00E67A3C">
        <w:rPr>
          <w:rFonts w:asciiTheme="minorHAnsi" w:hAnsiTheme="minorHAnsi" w:cs="Arial"/>
          <w:color w:val="464646" w:themeColor="text2" w:themeTint="E6"/>
        </w:rPr>
        <w:t xml:space="preserve">= </w:t>
      </w:r>
      <w:r w:rsidR="00284D4F">
        <w:rPr>
          <w:rFonts w:asciiTheme="minorHAnsi" w:hAnsiTheme="minorHAnsi" w:cs="Arial"/>
          <w:color w:val="464646" w:themeColor="text2" w:themeTint="E6"/>
        </w:rPr>
        <w:t>105,427</w:t>
      </w:r>
      <w:r w:rsidR="00C36DD0">
        <w:rPr>
          <w:rFonts w:asciiTheme="minorHAnsi" w:hAnsiTheme="minorHAnsi" w:cs="Arial"/>
          <w:color w:val="464646" w:themeColor="text2" w:themeTint="E6"/>
        </w:rPr>
        <w:t xml:space="preserve"> </w:t>
      </w:r>
      <w:r w:rsidRPr="00E67A3C">
        <w:rPr>
          <w:rFonts w:asciiTheme="minorHAnsi" w:hAnsiTheme="minorHAnsi" w:cs="Arial"/>
          <w:color w:val="464646" w:themeColor="text2" w:themeTint="E6"/>
        </w:rPr>
        <w:t>tCO2</w:t>
      </w:r>
    </w:p>
    <w:p w14:paraId="31354B48" w14:textId="3DC7D153" w:rsidR="00A264E4" w:rsidRDefault="00A264E4" w:rsidP="00A264E4">
      <w:pPr>
        <w:jc w:val="both"/>
        <w:rPr>
          <w:rFonts w:asciiTheme="minorHAnsi" w:hAnsiTheme="minorHAnsi" w:cs="Arial"/>
          <w:color w:val="464646" w:themeColor="text2" w:themeTint="E6"/>
        </w:rPr>
      </w:pPr>
      <w:r w:rsidRPr="00E67A3C">
        <w:rPr>
          <w:rFonts w:asciiTheme="minorHAnsi" w:hAnsiTheme="minorHAnsi" w:cs="Arial"/>
          <w:color w:val="464646" w:themeColor="text2" w:themeTint="E6"/>
        </w:rPr>
        <w:t>BE202</w:t>
      </w:r>
      <w:r>
        <w:rPr>
          <w:rFonts w:asciiTheme="minorHAnsi" w:hAnsiTheme="minorHAnsi" w:cs="Arial"/>
          <w:color w:val="464646" w:themeColor="text2" w:themeTint="E6"/>
        </w:rPr>
        <w:t>3</w:t>
      </w:r>
      <w:r w:rsidRPr="00E67A3C">
        <w:rPr>
          <w:rFonts w:asciiTheme="minorHAnsi" w:hAnsiTheme="minorHAnsi" w:cs="Arial"/>
          <w:color w:val="464646" w:themeColor="text2" w:themeTint="E6"/>
        </w:rPr>
        <w:t>= (</w:t>
      </w:r>
      <w:r w:rsidR="00833EEF">
        <w:rPr>
          <w:rFonts w:asciiTheme="minorHAnsi" w:hAnsiTheme="minorHAnsi" w:cs="Arial"/>
          <w:color w:val="464646" w:themeColor="text2" w:themeTint="E6"/>
        </w:rPr>
        <w:t>120,761.88</w:t>
      </w:r>
      <w:r w:rsidR="00C36DD0" w:rsidRPr="00C36DD0">
        <w:rPr>
          <w:rFonts w:asciiTheme="minorHAnsi" w:hAnsiTheme="minorHAnsi" w:cs="Arial"/>
          <w:color w:val="464646" w:themeColor="text2" w:themeTint="E6"/>
        </w:rPr>
        <w:t xml:space="preserve"> </w:t>
      </w:r>
      <w:r w:rsidRPr="00E67A3C">
        <w:rPr>
          <w:rFonts w:asciiTheme="minorHAnsi" w:hAnsiTheme="minorHAnsi" w:cs="Arial"/>
          <w:color w:val="464646" w:themeColor="text2" w:themeTint="E6"/>
        </w:rPr>
        <w:t>MWh) x (</w:t>
      </w:r>
      <w:r w:rsidRPr="00A264E4">
        <w:rPr>
          <w:rFonts w:asciiTheme="minorHAnsi" w:hAnsiTheme="minorHAnsi" w:cs="Arial"/>
          <w:color w:val="464646" w:themeColor="text2" w:themeTint="E6"/>
        </w:rPr>
        <w:t>0.6482</w:t>
      </w:r>
      <w:r w:rsidR="001D773B">
        <w:rPr>
          <w:rFonts w:asciiTheme="minorHAnsi" w:hAnsiTheme="minorHAnsi" w:cs="Arial"/>
          <w:color w:val="464646" w:themeColor="text2" w:themeTint="E6"/>
        </w:rPr>
        <w:t xml:space="preserve"> </w:t>
      </w:r>
      <w:r w:rsidRPr="00E67A3C">
        <w:rPr>
          <w:rFonts w:asciiTheme="minorHAnsi" w:hAnsiTheme="minorHAnsi" w:cs="Arial"/>
          <w:color w:val="464646" w:themeColor="text2" w:themeTint="E6"/>
        </w:rPr>
        <w:t>tCO2/MWh)</w:t>
      </w:r>
      <w:r w:rsidR="001D773B">
        <w:rPr>
          <w:rFonts w:asciiTheme="minorHAnsi" w:hAnsiTheme="minorHAnsi" w:cs="Arial"/>
          <w:color w:val="464646" w:themeColor="text2" w:themeTint="E6"/>
        </w:rPr>
        <w:t xml:space="preserve"> x</w:t>
      </w:r>
      <w:r>
        <w:rPr>
          <w:rFonts w:asciiTheme="minorHAnsi" w:hAnsiTheme="minorHAnsi" w:cs="Arial"/>
          <w:color w:val="464646" w:themeColor="text2" w:themeTint="E6"/>
        </w:rPr>
        <w:t xml:space="preserve"> (90÷120)</w:t>
      </w:r>
      <w:r w:rsidR="00AF3A56">
        <w:rPr>
          <w:rFonts w:asciiTheme="minorHAnsi" w:hAnsiTheme="minorHAnsi" w:cs="Arial"/>
          <w:color w:val="464646" w:themeColor="text2" w:themeTint="E6"/>
        </w:rPr>
        <w:t xml:space="preserve"> </w:t>
      </w:r>
      <w:r w:rsidRPr="00E67A3C">
        <w:rPr>
          <w:rFonts w:asciiTheme="minorHAnsi" w:hAnsiTheme="minorHAnsi" w:cs="Arial"/>
          <w:color w:val="464646" w:themeColor="text2" w:themeTint="E6"/>
        </w:rPr>
        <w:t xml:space="preserve">= </w:t>
      </w:r>
      <w:r w:rsidR="00833EEF">
        <w:rPr>
          <w:rFonts w:asciiTheme="minorHAnsi" w:hAnsiTheme="minorHAnsi" w:cs="Arial"/>
          <w:color w:val="464646" w:themeColor="text2" w:themeTint="E6"/>
        </w:rPr>
        <w:t>78,277</w:t>
      </w:r>
      <w:r w:rsidR="00C36DD0">
        <w:rPr>
          <w:rFonts w:asciiTheme="minorHAnsi" w:hAnsiTheme="minorHAnsi" w:cs="Arial"/>
          <w:color w:val="464646" w:themeColor="text2" w:themeTint="E6"/>
        </w:rPr>
        <w:t xml:space="preserve"> </w:t>
      </w:r>
      <w:r w:rsidRPr="00E67A3C">
        <w:rPr>
          <w:rFonts w:asciiTheme="minorHAnsi" w:hAnsiTheme="minorHAnsi" w:cs="Arial"/>
          <w:color w:val="464646" w:themeColor="text2" w:themeTint="E6"/>
        </w:rPr>
        <w:t>tCO2</w:t>
      </w:r>
    </w:p>
    <w:p w14:paraId="6495CA0B" w14:textId="190A2A12" w:rsidR="00A264E4" w:rsidRDefault="00A264E4" w:rsidP="00A264E4">
      <w:pPr>
        <w:jc w:val="both"/>
        <w:rPr>
          <w:rFonts w:asciiTheme="minorHAnsi" w:hAnsiTheme="minorHAnsi" w:cs="Arial"/>
          <w:color w:val="464646" w:themeColor="text2" w:themeTint="E6"/>
        </w:rPr>
      </w:pPr>
      <w:r w:rsidRPr="00E67A3C">
        <w:rPr>
          <w:rFonts w:asciiTheme="minorHAnsi" w:hAnsiTheme="minorHAnsi" w:cs="Arial"/>
          <w:color w:val="464646" w:themeColor="text2" w:themeTint="E6"/>
        </w:rPr>
        <w:t xml:space="preserve">Total: </w:t>
      </w:r>
      <w:r w:rsidR="00BF351A">
        <w:rPr>
          <w:rFonts w:asciiTheme="minorHAnsi" w:hAnsiTheme="minorHAnsi" w:cs="Arial"/>
          <w:color w:val="464646" w:themeColor="text2" w:themeTint="E6"/>
        </w:rPr>
        <w:t>183,704</w:t>
      </w:r>
      <w:r w:rsidR="00C36DD0">
        <w:rPr>
          <w:rFonts w:asciiTheme="minorHAnsi" w:hAnsiTheme="minorHAnsi" w:cs="Arial"/>
          <w:color w:val="464646" w:themeColor="text2" w:themeTint="E6"/>
        </w:rPr>
        <w:t xml:space="preserve"> </w:t>
      </w:r>
      <w:r w:rsidRPr="00E67A3C">
        <w:rPr>
          <w:rFonts w:asciiTheme="minorHAnsi" w:hAnsiTheme="minorHAnsi" w:cs="Arial"/>
          <w:color w:val="464646" w:themeColor="text2" w:themeTint="E6"/>
        </w:rPr>
        <w:t>tCO2</w:t>
      </w:r>
    </w:p>
    <w:p w14:paraId="6174ED5F" w14:textId="77777777" w:rsidR="00A264E4" w:rsidRPr="00E67A3C" w:rsidRDefault="00A264E4" w:rsidP="00A264E4">
      <w:pPr>
        <w:jc w:val="both"/>
        <w:rPr>
          <w:rFonts w:asciiTheme="minorHAnsi" w:hAnsiTheme="minorHAnsi" w:cs="Arial"/>
          <w:color w:val="464646" w:themeColor="text2" w:themeTint="E6"/>
        </w:rPr>
      </w:pPr>
      <w:r w:rsidRPr="00E67A3C">
        <w:rPr>
          <w:rFonts w:asciiTheme="minorHAnsi" w:hAnsiTheme="minorHAnsi" w:cs="Arial"/>
          <w:color w:val="464646" w:themeColor="text2" w:themeTint="E6"/>
        </w:rPr>
        <w:t>EG</w:t>
      </w:r>
      <w:r w:rsidRPr="00E67A3C">
        <w:rPr>
          <w:rFonts w:asciiTheme="minorHAnsi" w:hAnsiTheme="minorHAnsi" w:cs="Arial"/>
          <w:color w:val="464646" w:themeColor="text2" w:themeTint="E6"/>
          <w:vertAlign w:val="subscript"/>
        </w:rPr>
        <w:t>baseline</w:t>
      </w:r>
      <w:r w:rsidRPr="00E67A3C">
        <w:rPr>
          <w:rFonts w:asciiTheme="minorHAnsi" w:hAnsiTheme="minorHAnsi" w:cs="Arial"/>
          <w:color w:val="464646" w:themeColor="text2" w:themeTint="E6"/>
        </w:rPr>
        <w:t xml:space="preserve"> is considered as zero.</w:t>
      </w:r>
    </w:p>
    <w:p w14:paraId="5DC34C7F" w14:textId="77777777" w:rsidR="00A264E4" w:rsidRPr="00E67A3C" w:rsidRDefault="00A264E4" w:rsidP="00A264E4">
      <w:pPr>
        <w:jc w:val="both"/>
        <w:rPr>
          <w:rFonts w:asciiTheme="minorHAnsi" w:hAnsiTheme="minorHAnsi" w:cs="Arial"/>
          <w:color w:val="464646" w:themeColor="text2" w:themeTint="E6"/>
        </w:rPr>
      </w:pPr>
      <w:r w:rsidRPr="00E67A3C">
        <w:rPr>
          <w:rFonts w:asciiTheme="minorHAnsi" w:hAnsiTheme="minorHAnsi" w:cs="Arial"/>
          <w:color w:val="464646" w:themeColor="text2" w:themeTint="E6"/>
        </w:rPr>
        <w:t>The energy generating equipment is not transferred from or to another activity.</w:t>
      </w:r>
      <w:r>
        <w:rPr>
          <w:rFonts w:asciiTheme="minorHAnsi" w:hAnsiTheme="minorHAnsi" w:cs="Arial"/>
          <w:color w:val="464646" w:themeColor="text2" w:themeTint="E6"/>
        </w:rPr>
        <w:t xml:space="preserve"> </w:t>
      </w:r>
      <w:r w:rsidRPr="00E67A3C">
        <w:rPr>
          <w:rFonts w:asciiTheme="minorHAnsi" w:hAnsiTheme="minorHAnsi" w:cs="Arial"/>
          <w:color w:val="464646" w:themeColor="text2" w:themeTint="E6"/>
        </w:rPr>
        <w:t>Therefore, leakage is also considered as “0”.</w:t>
      </w:r>
    </w:p>
    <w:p w14:paraId="285A8F10" w14:textId="77777777" w:rsidR="00A264E4" w:rsidRPr="00E67A3C" w:rsidRDefault="00A264E4" w:rsidP="00A264E4">
      <w:pPr>
        <w:jc w:val="both"/>
        <w:rPr>
          <w:rFonts w:asciiTheme="minorHAnsi" w:hAnsiTheme="minorHAnsi" w:cs="Arial"/>
          <w:color w:val="464646" w:themeColor="text2" w:themeTint="E6"/>
        </w:rPr>
      </w:pPr>
      <w:r w:rsidRPr="00E67A3C">
        <w:rPr>
          <w:rFonts w:asciiTheme="minorHAnsi" w:hAnsiTheme="minorHAnsi" w:cs="Arial"/>
          <w:color w:val="464646" w:themeColor="text2" w:themeTint="E6"/>
        </w:rPr>
        <w:t>LEy = 0</w:t>
      </w:r>
    </w:p>
    <w:p w14:paraId="352F1402" w14:textId="77777777" w:rsidR="00A264E4" w:rsidRPr="00E67A3C" w:rsidRDefault="00A264E4" w:rsidP="00A264E4">
      <w:pPr>
        <w:jc w:val="both"/>
        <w:rPr>
          <w:rFonts w:asciiTheme="minorHAnsi" w:hAnsiTheme="minorHAnsi" w:cs="Arial"/>
          <w:color w:val="464646" w:themeColor="text2" w:themeTint="E6"/>
        </w:rPr>
      </w:pPr>
      <w:r w:rsidRPr="00E67A3C">
        <w:rPr>
          <w:rFonts w:asciiTheme="minorHAnsi" w:hAnsiTheme="minorHAnsi" w:cs="Arial"/>
          <w:color w:val="464646" w:themeColor="text2" w:themeTint="E6"/>
        </w:rPr>
        <w:t>The project activity involves the generation of electricity by a wind power plant therefore</w:t>
      </w:r>
      <w:r>
        <w:rPr>
          <w:rFonts w:asciiTheme="minorHAnsi" w:hAnsiTheme="minorHAnsi" w:cs="Arial"/>
          <w:color w:val="464646" w:themeColor="text2" w:themeTint="E6"/>
        </w:rPr>
        <w:t xml:space="preserve"> </w:t>
      </w:r>
      <w:r w:rsidRPr="00E67A3C">
        <w:rPr>
          <w:rFonts w:asciiTheme="minorHAnsi" w:hAnsiTheme="minorHAnsi" w:cs="Arial"/>
          <w:color w:val="464646" w:themeColor="text2" w:themeTint="E6"/>
        </w:rPr>
        <w:t>project activity does not result in greenhouse gas emissions.</w:t>
      </w:r>
    </w:p>
    <w:p w14:paraId="3937D97B" w14:textId="41C7F771" w:rsidR="00A17CE8" w:rsidRDefault="00A264E4" w:rsidP="00012265">
      <w:pPr>
        <w:jc w:val="both"/>
        <w:rPr>
          <w:rFonts w:asciiTheme="minorHAnsi" w:hAnsiTheme="minorHAnsi" w:cs="Arial"/>
          <w:b/>
          <w:bCs/>
          <w:i/>
          <w:iCs/>
          <w:color w:val="464646" w:themeColor="text2" w:themeTint="E6"/>
        </w:rPr>
      </w:pPr>
      <w:r w:rsidRPr="00E67A3C">
        <w:rPr>
          <w:rFonts w:asciiTheme="minorHAnsi" w:hAnsiTheme="minorHAnsi" w:cs="Arial"/>
          <w:color w:val="464646" w:themeColor="text2" w:themeTint="E6"/>
        </w:rPr>
        <w:t>PEy = 0</w:t>
      </w:r>
    </w:p>
    <w:bookmarkEnd w:id="63"/>
    <w:p w14:paraId="55DC10E9" w14:textId="7A305EFD" w:rsidR="009777F2" w:rsidRDefault="00AB2AF6" w:rsidP="009D5D6E">
      <w:pPr>
        <w:rPr>
          <w:rFonts w:asciiTheme="minorHAnsi" w:hAnsiTheme="minorHAnsi" w:cs="Arial"/>
          <w:b/>
          <w:bCs/>
          <w:color w:val="464646" w:themeColor="text2" w:themeTint="E6"/>
        </w:rPr>
      </w:pPr>
      <w:r w:rsidRPr="00AB2AF6">
        <w:rPr>
          <w:rFonts w:asciiTheme="minorHAnsi" w:hAnsiTheme="minorHAnsi" w:cs="Arial"/>
          <w:b/>
          <w:bCs/>
          <w:color w:val="464646" w:themeColor="text2" w:themeTint="E6"/>
        </w:rPr>
        <w:t>Indirect GHG Emissions- Air Quality</w:t>
      </w:r>
    </w:p>
    <w:p w14:paraId="13812CE3" w14:textId="63CFAFE2" w:rsidR="00A17CE8" w:rsidRPr="00A17CE8" w:rsidRDefault="00A17CE8" w:rsidP="00DC049C">
      <w:pPr>
        <w:jc w:val="both"/>
        <w:rPr>
          <w:rFonts w:asciiTheme="minorHAnsi" w:hAnsiTheme="minorHAnsi" w:cs="Arial"/>
          <w:color w:val="464646" w:themeColor="text2" w:themeTint="E6"/>
        </w:rPr>
      </w:pPr>
      <w:r w:rsidRPr="00A17CE8">
        <w:rPr>
          <w:rFonts w:asciiTheme="minorHAnsi" w:hAnsiTheme="minorHAnsi" w:cs="Arial"/>
          <w:color w:val="464646" w:themeColor="text2" w:themeTint="E6"/>
        </w:rPr>
        <w:t xml:space="preserve">There would be a potential fossil fuel generation activity if this WPP would not come into implementation. In this scenario of electricity generation, there will be emissions of CO, NMVOC and NOx. The baseline value for a potential emission of CO, NMVOC and NOx due to a fossil fuel fired energy generation is calculated as follow: </w:t>
      </w:r>
    </w:p>
    <w:p w14:paraId="6FEF8B8B" w14:textId="319B5DE6" w:rsidR="00A17CE8" w:rsidRPr="00A17CE8" w:rsidRDefault="00A17CE8" w:rsidP="00DC049C">
      <w:pPr>
        <w:jc w:val="both"/>
        <w:rPr>
          <w:rFonts w:asciiTheme="minorHAnsi" w:hAnsiTheme="minorHAnsi" w:cs="Arial"/>
          <w:color w:val="464646" w:themeColor="text2" w:themeTint="E6"/>
        </w:rPr>
      </w:pPr>
      <w:r w:rsidRPr="00F04C7A">
        <w:rPr>
          <w:rFonts w:asciiTheme="minorHAnsi" w:hAnsiTheme="minorHAnsi" w:cs="Arial"/>
          <w:color w:val="464646" w:themeColor="text2" w:themeTint="E6"/>
        </w:rPr>
        <w:t xml:space="preserve">First of all, emissions for per GWh of fossil fuel fired electricity are required to calculate how much tonnes of emissions would have been observed such a fossil fuel fired </w:t>
      </w:r>
      <w:r w:rsidRPr="00F04C7A">
        <w:rPr>
          <w:rFonts w:asciiTheme="minorHAnsi" w:hAnsiTheme="minorHAnsi" w:cs="Arial"/>
          <w:color w:val="464646" w:themeColor="text2" w:themeTint="E6"/>
        </w:rPr>
        <w:lastRenderedPageBreak/>
        <w:t>electricity generation. These default values have been calculated in the registration period as:</w:t>
      </w:r>
    </w:p>
    <w:p w14:paraId="53C94204" w14:textId="5A1FC1A7" w:rsidR="00A17CE8" w:rsidRPr="00DA6FAF" w:rsidRDefault="00A17CE8" w:rsidP="00A17CE8">
      <w:pPr>
        <w:rPr>
          <w:rFonts w:asciiTheme="minorHAnsi" w:hAnsiTheme="minorHAnsi" w:cs="Arial"/>
          <w:color w:val="464646" w:themeColor="text2" w:themeTint="E6"/>
        </w:rPr>
      </w:pPr>
      <w:r w:rsidRPr="00A17CE8">
        <w:rPr>
          <w:rFonts w:asciiTheme="minorHAnsi" w:hAnsiTheme="minorHAnsi" w:cs="Arial"/>
          <w:color w:val="464646" w:themeColor="text2" w:themeTint="E6"/>
        </w:rPr>
        <w:t>•</w:t>
      </w:r>
      <w:r w:rsidRPr="00A17CE8">
        <w:rPr>
          <w:rFonts w:asciiTheme="minorHAnsi" w:hAnsiTheme="minorHAnsi" w:cs="Arial"/>
          <w:color w:val="464646" w:themeColor="text2" w:themeTint="E6"/>
        </w:rPr>
        <w:tab/>
      </w:r>
      <w:r w:rsidR="00DA6FAF" w:rsidRPr="00DA6FAF">
        <w:rPr>
          <w:rFonts w:asciiTheme="minorHAnsi" w:hAnsiTheme="minorHAnsi" w:cs="Arial"/>
          <w:color w:val="464646" w:themeColor="text2" w:themeTint="E6"/>
        </w:rPr>
        <w:t>29,700</w:t>
      </w:r>
      <w:r w:rsidRPr="00DA6FAF">
        <w:rPr>
          <w:rFonts w:asciiTheme="minorHAnsi" w:hAnsiTheme="minorHAnsi" w:cs="Arial"/>
          <w:color w:val="464646" w:themeColor="text2" w:themeTint="E6"/>
        </w:rPr>
        <w:t xml:space="preserve"> tons/GWh for CO</w:t>
      </w:r>
    </w:p>
    <w:p w14:paraId="6AF66A4B" w14:textId="6D5DB6C2" w:rsidR="00A17CE8" w:rsidRPr="00DA6FAF" w:rsidRDefault="00A17CE8" w:rsidP="00A17CE8">
      <w:pPr>
        <w:rPr>
          <w:rFonts w:asciiTheme="minorHAnsi" w:hAnsiTheme="minorHAnsi" w:cs="Arial"/>
          <w:color w:val="464646" w:themeColor="text2" w:themeTint="E6"/>
        </w:rPr>
      </w:pPr>
      <w:r w:rsidRPr="00DA6FAF">
        <w:rPr>
          <w:rFonts w:asciiTheme="minorHAnsi" w:hAnsiTheme="minorHAnsi" w:cs="Arial"/>
          <w:color w:val="464646" w:themeColor="text2" w:themeTint="E6"/>
        </w:rPr>
        <w:t>•</w:t>
      </w:r>
      <w:r w:rsidRPr="00DA6FAF">
        <w:rPr>
          <w:rFonts w:asciiTheme="minorHAnsi" w:hAnsiTheme="minorHAnsi" w:cs="Arial"/>
          <w:color w:val="464646" w:themeColor="text2" w:themeTint="E6"/>
        </w:rPr>
        <w:tab/>
      </w:r>
      <w:r w:rsidR="00DA6FAF" w:rsidRPr="00DA6FAF">
        <w:rPr>
          <w:rFonts w:asciiTheme="minorHAnsi" w:hAnsiTheme="minorHAnsi" w:cs="Arial"/>
          <w:color w:val="464646" w:themeColor="text2" w:themeTint="E6"/>
        </w:rPr>
        <w:t xml:space="preserve">2,860 </w:t>
      </w:r>
      <w:r w:rsidRPr="00DA6FAF">
        <w:rPr>
          <w:rFonts w:asciiTheme="minorHAnsi" w:hAnsiTheme="minorHAnsi" w:cs="Arial"/>
          <w:color w:val="464646" w:themeColor="text2" w:themeTint="E6"/>
        </w:rPr>
        <w:t>tons/GWh for NMVOC</w:t>
      </w:r>
    </w:p>
    <w:p w14:paraId="06F5304A" w14:textId="30628F10" w:rsidR="00A17CE8" w:rsidRPr="00A17CE8" w:rsidRDefault="00A17CE8" w:rsidP="00A17CE8">
      <w:pPr>
        <w:rPr>
          <w:rFonts w:asciiTheme="minorHAnsi" w:hAnsiTheme="minorHAnsi" w:cs="Arial"/>
          <w:color w:val="464646" w:themeColor="text2" w:themeTint="E6"/>
        </w:rPr>
      </w:pPr>
      <w:r w:rsidRPr="00DA6FAF">
        <w:rPr>
          <w:rFonts w:asciiTheme="minorHAnsi" w:hAnsiTheme="minorHAnsi" w:cs="Arial"/>
          <w:color w:val="464646" w:themeColor="text2" w:themeTint="E6"/>
        </w:rPr>
        <w:t>•</w:t>
      </w:r>
      <w:r w:rsidRPr="00DA6FAF">
        <w:rPr>
          <w:rFonts w:asciiTheme="minorHAnsi" w:hAnsiTheme="minorHAnsi" w:cs="Arial"/>
          <w:color w:val="464646" w:themeColor="text2" w:themeTint="E6"/>
        </w:rPr>
        <w:tab/>
      </w:r>
      <w:r w:rsidR="00DA6FAF" w:rsidRPr="00DA6FAF">
        <w:rPr>
          <w:rFonts w:asciiTheme="minorHAnsi" w:hAnsiTheme="minorHAnsi" w:cs="Arial"/>
          <w:color w:val="464646" w:themeColor="text2" w:themeTint="E6"/>
        </w:rPr>
        <w:t>344,810</w:t>
      </w:r>
      <w:r w:rsidRPr="00DA6FAF">
        <w:rPr>
          <w:rFonts w:asciiTheme="minorHAnsi" w:hAnsiTheme="minorHAnsi" w:cs="Arial"/>
          <w:color w:val="464646" w:themeColor="text2" w:themeTint="E6"/>
        </w:rPr>
        <w:t xml:space="preserve"> tons/GWh for NOx</w:t>
      </w:r>
    </w:p>
    <w:p w14:paraId="43C7E2F3" w14:textId="097BF770" w:rsidR="00A17CE8" w:rsidRPr="00A17CE8" w:rsidRDefault="00A17CE8" w:rsidP="00A17CE8">
      <w:pPr>
        <w:rPr>
          <w:rFonts w:asciiTheme="minorHAnsi" w:hAnsiTheme="minorHAnsi" w:cs="Arial"/>
          <w:color w:val="464646" w:themeColor="text2" w:themeTint="E6"/>
        </w:rPr>
      </w:pPr>
      <w:r w:rsidRPr="00A17CE8">
        <w:rPr>
          <w:rFonts w:asciiTheme="minorHAnsi" w:hAnsiTheme="minorHAnsi" w:cs="Arial"/>
          <w:color w:val="464646" w:themeColor="text2" w:themeTint="E6"/>
        </w:rPr>
        <w:t>Then, the emissions of these compounds are calculated as follow:</w:t>
      </w:r>
    </w:p>
    <w:tbl>
      <w:tblPr>
        <w:tblW w:w="8931" w:type="dxa"/>
        <w:tblLayout w:type="fixed"/>
        <w:tblLook w:val="04A0" w:firstRow="1" w:lastRow="0" w:firstColumn="1" w:lastColumn="0" w:noHBand="0" w:noVBand="1"/>
      </w:tblPr>
      <w:tblGrid>
        <w:gridCol w:w="3681"/>
        <w:gridCol w:w="467"/>
        <w:gridCol w:w="2008"/>
        <w:gridCol w:w="337"/>
        <w:gridCol w:w="2438"/>
      </w:tblGrid>
      <w:tr w:rsidR="00A17CE8" w:rsidRPr="00087D0E" w14:paraId="3887843B" w14:textId="77777777" w:rsidTr="009E5731">
        <w:tc>
          <w:tcPr>
            <w:tcW w:w="3681" w:type="dxa"/>
            <w:shd w:val="clear" w:color="auto" w:fill="auto"/>
            <w:vAlign w:val="center"/>
          </w:tcPr>
          <w:p w14:paraId="758C4F5E" w14:textId="77777777" w:rsidR="00A17CE8" w:rsidRPr="00087D0E" w:rsidRDefault="00A17CE8" w:rsidP="00754F8F">
            <w:pPr>
              <w:spacing w:after="0" w:line="240" w:lineRule="auto"/>
              <w:jc w:val="both"/>
              <w:rPr>
                <w:b/>
                <w:bCs/>
                <w:sz w:val="20"/>
                <w:szCs w:val="22"/>
                <w:lang w:eastAsia="tr-TR"/>
              </w:rPr>
            </w:pPr>
            <w:r w:rsidRPr="00087D0E">
              <w:rPr>
                <w:b/>
                <w:bCs/>
                <w:sz w:val="20"/>
                <w:szCs w:val="22"/>
                <w:lang w:eastAsia="tr-TR"/>
              </w:rPr>
              <w:t>Emission Amount by Project Activity per (tons)</w:t>
            </w:r>
          </w:p>
        </w:tc>
        <w:tc>
          <w:tcPr>
            <w:tcW w:w="467" w:type="dxa"/>
            <w:shd w:val="clear" w:color="auto" w:fill="auto"/>
            <w:vAlign w:val="center"/>
          </w:tcPr>
          <w:p w14:paraId="22CDAE27" w14:textId="77777777" w:rsidR="00A17CE8" w:rsidRPr="00087D0E" w:rsidRDefault="00A17CE8" w:rsidP="00754F8F">
            <w:pPr>
              <w:spacing w:after="0" w:line="240" w:lineRule="auto"/>
              <w:jc w:val="both"/>
              <w:rPr>
                <w:b/>
                <w:bCs/>
                <w:sz w:val="20"/>
                <w:szCs w:val="22"/>
                <w:lang w:eastAsia="tr-TR"/>
              </w:rPr>
            </w:pPr>
            <w:r w:rsidRPr="00087D0E">
              <w:rPr>
                <w:b/>
                <w:bCs/>
                <w:sz w:val="20"/>
                <w:szCs w:val="22"/>
                <w:lang w:eastAsia="tr-TR"/>
              </w:rPr>
              <w:t>=</w:t>
            </w:r>
          </w:p>
        </w:tc>
        <w:tc>
          <w:tcPr>
            <w:tcW w:w="2008" w:type="dxa"/>
            <w:shd w:val="clear" w:color="auto" w:fill="auto"/>
            <w:vAlign w:val="center"/>
          </w:tcPr>
          <w:p w14:paraId="479EE250" w14:textId="77777777" w:rsidR="00A17CE8" w:rsidRPr="00087D0E" w:rsidRDefault="00A17CE8" w:rsidP="00754F8F">
            <w:pPr>
              <w:spacing w:after="0" w:line="240" w:lineRule="auto"/>
              <w:jc w:val="both"/>
              <w:rPr>
                <w:b/>
                <w:bCs/>
                <w:sz w:val="20"/>
                <w:szCs w:val="22"/>
                <w:lang w:eastAsia="tr-TR"/>
              </w:rPr>
            </w:pPr>
            <w:r w:rsidRPr="00087D0E">
              <w:rPr>
                <w:b/>
                <w:bCs/>
                <w:sz w:val="20"/>
                <w:szCs w:val="22"/>
                <w:lang w:eastAsia="tr-TR"/>
              </w:rPr>
              <w:t xml:space="preserve">Electricity Generation of Project Activity </w:t>
            </w:r>
          </w:p>
        </w:tc>
        <w:tc>
          <w:tcPr>
            <w:tcW w:w="337" w:type="dxa"/>
            <w:shd w:val="clear" w:color="auto" w:fill="auto"/>
            <w:vAlign w:val="center"/>
          </w:tcPr>
          <w:p w14:paraId="355CF03A" w14:textId="77777777" w:rsidR="00A17CE8" w:rsidRPr="00087D0E" w:rsidRDefault="00A17CE8" w:rsidP="00754F8F">
            <w:pPr>
              <w:spacing w:after="0" w:line="240" w:lineRule="auto"/>
              <w:jc w:val="both"/>
              <w:rPr>
                <w:b/>
                <w:bCs/>
                <w:sz w:val="20"/>
                <w:szCs w:val="22"/>
                <w:lang w:eastAsia="tr-TR"/>
              </w:rPr>
            </w:pPr>
            <w:r w:rsidRPr="00087D0E">
              <w:rPr>
                <w:b/>
                <w:bCs/>
                <w:sz w:val="20"/>
                <w:szCs w:val="22"/>
                <w:lang w:eastAsia="tr-TR"/>
              </w:rPr>
              <w:t>x</w:t>
            </w:r>
          </w:p>
        </w:tc>
        <w:tc>
          <w:tcPr>
            <w:tcW w:w="2438" w:type="dxa"/>
            <w:shd w:val="clear" w:color="auto" w:fill="auto"/>
            <w:vAlign w:val="center"/>
          </w:tcPr>
          <w:p w14:paraId="4978C0C1" w14:textId="45FBBF63" w:rsidR="00A17CE8" w:rsidRPr="00087D0E" w:rsidRDefault="00A17CE8" w:rsidP="00754F8F">
            <w:pPr>
              <w:spacing w:after="0" w:line="240" w:lineRule="auto"/>
              <w:jc w:val="both"/>
              <w:rPr>
                <w:b/>
                <w:bCs/>
                <w:sz w:val="20"/>
                <w:szCs w:val="22"/>
                <w:lang w:eastAsia="tr-TR"/>
              </w:rPr>
            </w:pPr>
            <w:r w:rsidRPr="00087D0E">
              <w:rPr>
                <w:b/>
                <w:bCs/>
                <w:sz w:val="20"/>
                <w:szCs w:val="22"/>
                <w:lang w:eastAsia="tr-TR"/>
              </w:rPr>
              <w:t>Emission</w:t>
            </w:r>
            <w:r w:rsidR="009E5731">
              <w:rPr>
                <w:b/>
                <w:bCs/>
                <w:sz w:val="20"/>
                <w:szCs w:val="22"/>
                <w:lang w:eastAsia="tr-TR"/>
              </w:rPr>
              <w:t xml:space="preserve"> </w:t>
            </w:r>
            <w:r w:rsidRPr="00087D0E">
              <w:rPr>
                <w:b/>
                <w:bCs/>
                <w:sz w:val="20"/>
                <w:szCs w:val="22"/>
                <w:lang w:eastAsia="tr-TR"/>
              </w:rPr>
              <w:t>per</w:t>
            </w:r>
            <w:r w:rsidR="009E5731">
              <w:rPr>
                <w:b/>
                <w:bCs/>
                <w:sz w:val="20"/>
                <w:szCs w:val="22"/>
                <w:lang w:eastAsia="tr-TR"/>
              </w:rPr>
              <w:t xml:space="preserve"> </w:t>
            </w:r>
            <w:r w:rsidRPr="00087D0E">
              <w:rPr>
                <w:b/>
                <w:bCs/>
                <w:sz w:val="20"/>
                <w:szCs w:val="22"/>
                <w:lang w:eastAsia="tr-TR"/>
              </w:rPr>
              <w:t>GWh (tons/GWh)</w:t>
            </w:r>
          </w:p>
        </w:tc>
      </w:tr>
    </w:tbl>
    <w:p w14:paraId="5AF560FD" w14:textId="1090DE44" w:rsidR="00A17CE8" w:rsidRPr="00A17CE8" w:rsidRDefault="00A17CE8" w:rsidP="00A17CE8">
      <w:pPr>
        <w:rPr>
          <w:rFonts w:asciiTheme="minorHAnsi" w:hAnsiTheme="minorHAnsi" w:cs="Arial"/>
          <w:color w:val="464646" w:themeColor="text2" w:themeTint="E6"/>
        </w:rPr>
      </w:pPr>
      <w:r w:rsidRPr="00A17CE8">
        <w:rPr>
          <w:rFonts w:asciiTheme="minorHAnsi" w:hAnsiTheme="minorHAnsi" w:cs="Arial"/>
          <w:color w:val="464646" w:themeColor="text2" w:themeTint="E6"/>
        </w:rPr>
        <w:t>This yields as:</w:t>
      </w:r>
    </w:p>
    <w:p w14:paraId="1296A121" w14:textId="19216946" w:rsidR="00A17CE8" w:rsidRPr="00150C61" w:rsidRDefault="00A17CE8" w:rsidP="00A17CE8">
      <w:pPr>
        <w:rPr>
          <w:rFonts w:asciiTheme="minorHAnsi" w:hAnsiTheme="minorHAnsi" w:cs="Arial"/>
          <w:color w:val="464646" w:themeColor="text2" w:themeTint="E6"/>
        </w:rPr>
      </w:pPr>
      <w:r w:rsidRPr="00A17CE8">
        <w:rPr>
          <w:rFonts w:asciiTheme="minorHAnsi" w:hAnsiTheme="minorHAnsi" w:cs="Arial"/>
          <w:color w:val="464646" w:themeColor="text2" w:themeTint="E6"/>
        </w:rPr>
        <w:t>•</w:t>
      </w:r>
      <w:r w:rsidRPr="00A17CE8">
        <w:rPr>
          <w:rFonts w:asciiTheme="minorHAnsi" w:hAnsiTheme="minorHAnsi" w:cs="Arial"/>
          <w:color w:val="464646" w:themeColor="text2" w:themeTint="E6"/>
        </w:rPr>
        <w:tab/>
      </w:r>
      <w:r w:rsidR="00284D4F">
        <w:rPr>
          <w:rFonts w:asciiTheme="minorHAnsi" w:hAnsiTheme="minorHAnsi" w:cs="Arial"/>
          <w:color w:val="464646" w:themeColor="text2" w:themeTint="E6"/>
        </w:rPr>
        <w:t>27.93</w:t>
      </w:r>
      <w:r w:rsidR="003A1FE0" w:rsidRPr="003A1FE0">
        <w:rPr>
          <w:rFonts w:asciiTheme="minorHAnsi" w:hAnsiTheme="minorHAnsi" w:cs="Arial"/>
          <w:color w:val="464646" w:themeColor="text2" w:themeTint="E6"/>
        </w:rPr>
        <w:t xml:space="preserve"> </w:t>
      </w:r>
      <w:r w:rsidRPr="00150C61">
        <w:rPr>
          <w:rFonts w:asciiTheme="minorHAnsi" w:hAnsiTheme="minorHAnsi" w:cs="Arial"/>
          <w:color w:val="464646" w:themeColor="text2" w:themeTint="E6"/>
        </w:rPr>
        <w:t xml:space="preserve">tons/year &amp; </w:t>
      </w:r>
      <w:r w:rsidR="00BF351A">
        <w:rPr>
          <w:rFonts w:asciiTheme="minorHAnsi" w:hAnsiTheme="minorHAnsi" w:cs="Arial"/>
          <w:color w:val="464646" w:themeColor="text2" w:themeTint="E6"/>
        </w:rPr>
        <w:t>27.70</w:t>
      </w:r>
      <w:r w:rsidR="00C36DD0" w:rsidRPr="00C36DD0">
        <w:rPr>
          <w:rFonts w:asciiTheme="minorHAnsi" w:hAnsiTheme="minorHAnsi" w:cs="Arial"/>
          <w:color w:val="464646" w:themeColor="text2" w:themeTint="E6"/>
        </w:rPr>
        <w:t xml:space="preserve"> </w:t>
      </w:r>
      <w:r w:rsidRPr="00150C61">
        <w:rPr>
          <w:rFonts w:asciiTheme="minorHAnsi" w:hAnsiTheme="minorHAnsi" w:cs="Arial"/>
          <w:color w:val="464646" w:themeColor="text2" w:themeTint="E6"/>
        </w:rPr>
        <w:t>tons/MP for CO</w:t>
      </w:r>
    </w:p>
    <w:p w14:paraId="37B032F3" w14:textId="4266010C" w:rsidR="00A17CE8" w:rsidRPr="00150C61" w:rsidRDefault="00A17CE8" w:rsidP="00A17CE8">
      <w:pPr>
        <w:rPr>
          <w:rFonts w:asciiTheme="minorHAnsi" w:hAnsiTheme="minorHAnsi" w:cs="Arial"/>
          <w:color w:val="464646" w:themeColor="text2" w:themeTint="E6"/>
        </w:rPr>
      </w:pPr>
      <w:r w:rsidRPr="00150C61">
        <w:rPr>
          <w:rFonts w:asciiTheme="minorHAnsi" w:hAnsiTheme="minorHAnsi" w:cs="Arial"/>
          <w:color w:val="464646" w:themeColor="text2" w:themeTint="E6"/>
        </w:rPr>
        <w:t>•</w:t>
      </w:r>
      <w:r w:rsidRPr="00150C61">
        <w:rPr>
          <w:rFonts w:asciiTheme="minorHAnsi" w:hAnsiTheme="minorHAnsi" w:cs="Arial"/>
          <w:color w:val="464646" w:themeColor="text2" w:themeTint="E6"/>
        </w:rPr>
        <w:tab/>
      </w:r>
      <w:r w:rsidR="00284D4F">
        <w:rPr>
          <w:rFonts w:asciiTheme="minorHAnsi" w:hAnsiTheme="minorHAnsi" w:cs="Arial"/>
          <w:color w:val="464646" w:themeColor="text2" w:themeTint="E6"/>
        </w:rPr>
        <w:t>2.69</w:t>
      </w:r>
      <w:r w:rsidR="003A1FE0" w:rsidRPr="003A1FE0">
        <w:rPr>
          <w:rFonts w:asciiTheme="minorHAnsi" w:hAnsiTheme="minorHAnsi" w:cs="Arial"/>
          <w:color w:val="464646" w:themeColor="text2" w:themeTint="E6"/>
        </w:rPr>
        <w:t xml:space="preserve"> </w:t>
      </w:r>
      <w:r w:rsidRPr="00150C61">
        <w:rPr>
          <w:rFonts w:asciiTheme="minorHAnsi" w:hAnsiTheme="minorHAnsi" w:cs="Arial"/>
          <w:color w:val="464646" w:themeColor="text2" w:themeTint="E6"/>
        </w:rPr>
        <w:t xml:space="preserve">tons/year &amp; </w:t>
      </w:r>
      <w:r w:rsidR="00BF351A">
        <w:rPr>
          <w:rFonts w:asciiTheme="minorHAnsi" w:hAnsiTheme="minorHAnsi" w:cs="Arial"/>
          <w:color w:val="464646" w:themeColor="text2" w:themeTint="E6"/>
        </w:rPr>
        <w:t>2.67</w:t>
      </w:r>
      <w:r w:rsidR="00C36DD0" w:rsidRPr="00C36DD0">
        <w:rPr>
          <w:rFonts w:asciiTheme="minorHAnsi" w:hAnsiTheme="minorHAnsi" w:cs="Arial"/>
          <w:color w:val="464646" w:themeColor="text2" w:themeTint="E6"/>
        </w:rPr>
        <w:t xml:space="preserve"> </w:t>
      </w:r>
      <w:r w:rsidRPr="00150C61">
        <w:rPr>
          <w:rFonts w:asciiTheme="minorHAnsi" w:hAnsiTheme="minorHAnsi" w:cs="Arial"/>
          <w:color w:val="464646" w:themeColor="text2" w:themeTint="E6"/>
        </w:rPr>
        <w:t>tons/MP for NMVOC</w:t>
      </w:r>
    </w:p>
    <w:p w14:paraId="4F9810DC" w14:textId="5B789F82" w:rsidR="00A17CE8" w:rsidRDefault="00A17CE8" w:rsidP="00A17CE8">
      <w:pPr>
        <w:rPr>
          <w:rFonts w:asciiTheme="minorHAnsi" w:hAnsiTheme="minorHAnsi" w:cs="Arial"/>
          <w:color w:val="464646" w:themeColor="text2" w:themeTint="E6"/>
        </w:rPr>
      </w:pPr>
      <w:r w:rsidRPr="00150C61">
        <w:rPr>
          <w:rFonts w:asciiTheme="minorHAnsi" w:hAnsiTheme="minorHAnsi" w:cs="Arial"/>
          <w:color w:val="464646" w:themeColor="text2" w:themeTint="E6"/>
        </w:rPr>
        <w:t>•</w:t>
      </w:r>
      <w:r w:rsidRPr="00150C61">
        <w:rPr>
          <w:rFonts w:asciiTheme="minorHAnsi" w:hAnsiTheme="minorHAnsi" w:cs="Arial"/>
          <w:color w:val="464646" w:themeColor="text2" w:themeTint="E6"/>
        </w:rPr>
        <w:tab/>
      </w:r>
      <w:r w:rsidR="00284D4F">
        <w:rPr>
          <w:rFonts w:asciiTheme="minorHAnsi" w:hAnsiTheme="minorHAnsi" w:cs="Arial"/>
          <w:color w:val="464646" w:themeColor="text2" w:themeTint="E6"/>
        </w:rPr>
        <w:t>324.23</w:t>
      </w:r>
      <w:r w:rsidR="003A1FE0" w:rsidRPr="003A1FE0">
        <w:rPr>
          <w:rFonts w:asciiTheme="minorHAnsi" w:hAnsiTheme="minorHAnsi" w:cs="Arial"/>
          <w:color w:val="464646" w:themeColor="text2" w:themeTint="E6"/>
        </w:rPr>
        <w:t xml:space="preserve"> </w:t>
      </w:r>
      <w:r w:rsidRPr="00150C61">
        <w:rPr>
          <w:rFonts w:asciiTheme="minorHAnsi" w:hAnsiTheme="minorHAnsi" w:cs="Arial"/>
          <w:color w:val="464646" w:themeColor="text2" w:themeTint="E6"/>
        </w:rPr>
        <w:t xml:space="preserve">tons/year &amp; </w:t>
      </w:r>
      <w:r w:rsidR="00BF351A">
        <w:rPr>
          <w:rFonts w:asciiTheme="minorHAnsi" w:hAnsiTheme="minorHAnsi" w:cs="Arial"/>
          <w:color w:val="464646" w:themeColor="text2" w:themeTint="E6"/>
        </w:rPr>
        <w:t>321.56</w:t>
      </w:r>
      <w:r w:rsidR="00C36DD0" w:rsidRPr="00C36DD0">
        <w:rPr>
          <w:rFonts w:asciiTheme="minorHAnsi" w:hAnsiTheme="minorHAnsi" w:cs="Arial"/>
          <w:color w:val="464646" w:themeColor="text2" w:themeTint="E6"/>
        </w:rPr>
        <w:t xml:space="preserve"> </w:t>
      </w:r>
      <w:r w:rsidRPr="00150C61">
        <w:rPr>
          <w:rFonts w:asciiTheme="minorHAnsi" w:hAnsiTheme="minorHAnsi" w:cs="Arial"/>
          <w:color w:val="464646" w:themeColor="text2" w:themeTint="E6"/>
        </w:rPr>
        <w:t>tons/MP for NOx</w:t>
      </w:r>
    </w:p>
    <w:p w14:paraId="69C500A9" w14:textId="03077174" w:rsidR="00177978" w:rsidRPr="00B42DF7" w:rsidRDefault="00177978" w:rsidP="00A17CE8">
      <w:pPr>
        <w:rPr>
          <w:b/>
          <w:bCs/>
          <w:lang w:eastAsia="en-GB"/>
        </w:rPr>
      </w:pPr>
      <w:r w:rsidRPr="00B42DF7">
        <w:rPr>
          <w:b/>
          <w:bCs/>
          <w:lang w:eastAsia="en-GB"/>
        </w:rPr>
        <w:t>FOR SDG 8</w:t>
      </w:r>
    </w:p>
    <w:p w14:paraId="3B3C36D2" w14:textId="77777777" w:rsidR="00AF3A56" w:rsidRPr="00AF3A56" w:rsidRDefault="00AF3A56" w:rsidP="00DC049C">
      <w:pPr>
        <w:jc w:val="both"/>
        <w:rPr>
          <w:lang w:val="en-GB" w:eastAsia="de-DE"/>
        </w:rPr>
      </w:pPr>
      <w:bookmarkStart w:id="64" w:name="_Hlk141973873"/>
      <w:r w:rsidRPr="00AF3A56">
        <w:rPr>
          <w:lang w:val="en-GB" w:eastAsia="de-DE"/>
        </w:rPr>
        <w:t xml:space="preserve">There is no employment opportunity and training for employee as project created within the project area and nearby settlements for baseline situation. Project contributes to qualified decent work and economic growth could be expressed as following target: </w:t>
      </w:r>
    </w:p>
    <w:p w14:paraId="100FEC3C" w14:textId="77777777" w:rsidR="00AF3A56" w:rsidRPr="00AF3A56" w:rsidRDefault="00AF3A56" w:rsidP="00DC049C">
      <w:pPr>
        <w:jc w:val="both"/>
        <w:rPr>
          <w:lang w:val="en-GB" w:eastAsia="de-DE"/>
        </w:rPr>
      </w:pPr>
      <w:r w:rsidRPr="00AF3A56">
        <w:rPr>
          <w:lang w:val="en-GB" w:eastAsia="de-DE"/>
        </w:rPr>
        <w:t xml:space="preserve">Target 8.5: “By 2030, achieve full and productive employment and decent work for all women and men, including for young people and persons with disabilities, and equal pay for work of equal value.” </w:t>
      </w:r>
    </w:p>
    <w:p w14:paraId="18ED407A" w14:textId="26B008D7" w:rsidR="00AF3A56" w:rsidRDefault="00AF3A56" w:rsidP="00DC049C">
      <w:pPr>
        <w:spacing w:after="0" w:line="240" w:lineRule="auto"/>
        <w:jc w:val="both"/>
        <w:rPr>
          <w:lang w:val="en-GB" w:eastAsia="de-DE"/>
        </w:rPr>
      </w:pPr>
      <w:r w:rsidRPr="00AF3A56">
        <w:rPr>
          <w:lang w:val="en-GB" w:eastAsia="de-DE"/>
        </w:rPr>
        <w:t xml:space="preserve">Target 8.8: “Protect labour rights and promote safe and secure working environments for all workers, including migrant workers, in particular women migrants, and those in precarious employment”. </w:t>
      </w:r>
    </w:p>
    <w:bookmarkEnd w:id="64"/>
    <w:p w14:paraId="2B47D0B4" w14:textId="77777777" w:rsidR="009777F2" w:rsidRDefault="009777F2" w:rsidP="00DC049C">
      <w:pPr>
        <w:spacing w:after="0" w:line="240" w:lineRule="auto"/>
        <w:jc w:val="both"/>
        <w:rPr>
          <w:lang w:val="en-GB" w:eastAsia="de-DE"/>
        </w:rPr>
      </w:pPr>
    </w:p>
    <w:p w14:paraId="4677EF95" w14:textId="7FC1819C" w:rsidR="00177978" w:rsidRPr="00B42DF7" w:rsidRDefault="00177978" w:rsidP="00DC049C">
      <w:pPr>
        <w:spacing w:after="0" w:line="240" w:lineRule="auto"/>
        <w:jc w:val="both"/>
        <w:rPr>
          <w:rFonts w:ascii="Arial" w:eastAsia="Times New Roman" w:hAnsi="Arial" w:cs="Arial"/>
          <w:color w:val="auto"/>
          <w:szCs w:val="20"/>
          <w:lang w:val="en-GB" w:eastAsia="de-DE"/>
          <w14:cntxtAlts w14:val="0"/>
        </w:rPr>
      </w:pPr>
    </w:p>
    <w:p w14:paraId="214C68C2" w14:textId="77777777" w:rsidR="00A17CE8" w:rsidRDefault="00177978" w:rsidP="00DC049C">
      <w:pPr>
        <w:jc w:val="both"/>
        <w:rPr>
          <w:b/>
          <w:bCs/>
          <w:lang w:eastAsia="en-GB"/>
        </w:rPr>
      </w:pPr>
      <w:r w:rsidRPr="00B42DF7">
        <w:rPr>
          <w:b/>
          <w:bCs/>
          <w:lang w:eastAsia="en-GB"/>
        </w:rPr>
        <w:t>FOR SDG 7</w:t>
      </w:r>
    </w:p>
    <w:p w14:paraId="12165444" w14:textId="3D8C373C" w:rsidR="00AF3A56" w:rsidRPr="00A17CE8" w:rsidRDefault="00AF3A56" w:rsidP="00DC049C">
      <w:pPr>
        <w:jc w:val="both"/>
        <w:rPr>
          <w:b/>
          <w:bCs/>
          <w:lang w:eastAsia="en-GB"/>
        </w:rPr>
      </w:pPr>
      <w:bookmarkStart w:id="65" w:name="_Hlk141973883"/>
      <w:r w:rsidRPr="00AF3A56">
        <w:rPr>
          <w:lang w:eastAsia="tr-TR"/>
        </w:rPr>
        <w:t xml:space="preserve">There is no clean energy generation for the baseline situation of the project site. The project generates </w:t>
      </w:r>
      <w:r w:rsidR="00284D4F">
        <w:rPr>
          <w:lang w:eastAsia="tr-TR"/>
        </w:rPr>
        <w:t>283,408.38</w:t>
      </w:r>
      <w:r w:rsidR="003A1FE0">
        <w:rPr>
          <w:lang w:eastAsia="tr-TR"/>
        </w:rPr>
        <w:t xml:space="preserve"> </w:t>
      </w:r>
      <w:r w:rsidRPr="00AF3A56">
        <w:rPr>
          <w:lang w:eastAsia="tr-TR"/>
        </w:rPr>
        <w:t xml:space="preserve">MWh for this monitoring period according to generation report and contributes to share of low-cost / must-run sources. The on-site meter and </w:t>
      </w:r>
      <w:r w:rsidR="00DD6391">
        <w:rPr>
          <w:lang w:eastAsia="tr-TR"/>
        </w:rPr>
        <w:t>EPİAŞ</w:t>
      </w:r>
      <w:r w:rsidRPr="00AF3A56">
        <w:rPr>
          <w:lang w:eastAsia="tr-TR"/>
        </w:rPr>
        <w:t xml:space="preserve"> records are used to calculate the electricity generation during the monitoring period.</w:t>
      </w:r>
      <w:bookmarkEnd w:id="65"/>
    </w:p>
    <w:p w14:paraId="5E41BB49" w14:textId="66F5B055" w:rsidR="00A17CE8" w:rsidRPr="00A17CE8" w:rsidRDefault="00A17CE8" w:rsidP="00A17CE8">
      <w:pPr>
        <w:rPr>
          <w:b/>
          <w:bCs/>
          <w:lang w:eastAsia="en-GB"/>
        </w:rPr>
      </w:pPr>
      <w:r w:rsidRPr="00B42DF7">
        <w:rPr>
          <w:b/>
          <w:bCs/>
          <w:lang w:eastAsia="en-GB"/>
        </w:rPr>
        <w:t xml:space="preserve">FOR SDG </w:t>
      </w:r>
      <w:r>
        <w:rPr>
          <w:b/>
          <w:bCs/>
          <w:lang w:eastAsia="en-GB"/>
        </w:rPr>
        <w:t>6</w:t>
      </w:r>
    </w:p>
    <w:p w14:paraId="763F71B9" w14:textId="1ABACE1E" w:rsidR="00A17CE8" w:rsidRDefault="00A17CE8" w:rsidP="00DC049C">
      <w:pPr>
        <w:spacing w:after="200"/>
        <w:jc w:val="both"/>
        <w:rPr>
          <w:rFonts w:asciiTheme="minorHAnsi" w:hAnsiTheme="minorHAnsi" w:cs="Arial"/>
          <w:color w:val="464646" w:themeColor="text2" w:themeTint="E6"/>
        </w:rPr>
      </w:pPr>
      <w:r w:rsidRPr="00A17CE8">
        <w:rPr>
          <w:rFonts w:asciiTheme="minorHAnsi" w:hAnsiTheme="minorHAnsi" w:cs="Arial"/>
          <w:color w:val="464646" w:themeColor="text2" w:themeTint="E6"/>
        </w:rPr>
        <w:t xml:space="preserve">There would be a potential fossil fuel generation activity if this WPP would not come into implementation. In this scenario of electricity generation, there will be a significant wastewater that will be discharged into natural environments. The baseline value for a </w:t>
      </w:r>
      <w:r w:rsidRPr="00A17CE8">
        <w:rPr>
          <w:rFonts w:asciiTheme="minorHAnsi" w:hAnsiTheme="minorHAnsi" w:cs="Arial"/>
          <w:color w:val="464646" w:themeColor="text2" w:themeTint="E6"/>
        </w:rPr>
        <w:lastRenderedPageBreak/>
        <w:t xml:space="preserve">potential wastewater </w:t>
      </w:r>
      <w:proofErr w:type="gramStart"/>
      <w:r w:rsidRPr="00A17CE8">
        <w:rPr>
          <w:rFonts w:asciiTheme="minorHAnsi" w:hAnsiTheme="minorHAnsi" w:cs="Arial"/>
          <w:color w:val="464646" w:themeColor="text2" w:themeTint="E6"/>
        </w:rPr>
        <w:t>discharge</w:t>
      </w:r>
      <w:proofErr w:type="gramEnd"/>
      <w:r w:rsidRPr="00A17CE8">
        <w:rPr>
          <w:rFonts w:asciiTheme="minorHAnsi" w:hAnsiTheme="minorHAnsi" w:cs="Arial"/>
          <w:color w:val="464646" w:themeColor="text2" w:themeTint="E6"/>
        </w:rPr>
        <w:t xml:space="preserve"> due to a fossil fuel fired energy generation is calculated as follow:</w:t>
      </w:r>
    </w:p>
    <w:tbl>
      <w:tblPr>
        <w:tblW w:w="10084" w:type="dxa"/>
        <w:tblLayout w:type="fixed"/>
        <w:tblLook w:val="04A0" w:firstRow="1" w:lastRow="0" w:firstColumn="1" w:lastColumn="0" w:noHBand="0" w:noVBand="1"/>
      </w:tblPr>
      <w:tblGrid>
        <w:gridCol w:w="3681"/>
        <w:gridCol w:w="467"/>
        <w:gridCol w:w="2008"/>
        <w:gridCol w:w="337"/>
        <w:gridCol w:w="3591"/>
      </w:tblGrid>
      <w:tr w:rsidR="00A17CE8" w:rsidRPr="002574C1" w14:paraId="037C3E1E" w14:textId="77777777" w:rsidTr="00754F8F">
        <w:tc>
          <w:tcPr>
            <w:tcW w:w="3681" w:type="dxa"/>
            <w:shd w:val="clear" w:color="auto" w:fill="auto"/>
            <w:vAlign w:val="center"/>
          </w:tcPr>
          <w:p w14:paraId="0B922BF4" w14:textId="77777777" w:rsidR="00A17CE8" w:rsidRPr="0049221C" w:rsidRDefault="00A17CE8" w:rsidP="00754F8F">
            <w:pPr>
              <w:spacing w:after="0" w:line="240" w:lineRule="auto"/>
              <w:jc w:val="both"/>
              <w:rPr>
                <w:rFonts w:asciiTheme="minorHAnsi" w:eastAsia="Times New Roman" w:hAnsiTheme="minorHAnsi" w:cs="Times New Roman"/>
                <w:b/>
                <w:color w:val="auto"/>
                <w:sz w:val="18"/>
                <w:szCs w:val="18"/>
                <w:lang w:val="en-GB" w:eastAsia="en-GB"/>
                <w14:cntxtAlts w14:val="0"/>
              </w:rPr>
            </w:pPr>
            <w:r w:rsidRPr="0049221C">
              <w:rPr>
                <w:rFonts w:asciiTheme="minorHAnsi" w:eastAsia="Times New Roman" w:hAnsiTheme="minorHAnsi" w:cs="Times New Roman"/>
                <w:b/>
                <w:color w:val="auto"/>
                <w:sz w:val="18"/>
                <w:szCs w:val="18"/>
                <w:lang w:val="en-GB" w:eastAsia="en-GB"/>
                <w14:cntxtAlts w14:val="0"/>
              </w:rPr>
              <w:t>Average Amount of Wastewater Discharged per each GWh Electricity Generation</w:t>
            </w:r>
          </w:p>
        </w:tc>
        <w:tc>
          <w:tcPr>
            <w:tcW w:w="467" w:type="dxa"/>
            <w:shd w:val="clear" w:color="auto" w:fill="auto"/>
            <w:vAlign w:val="center"/>
          </w:tcPr>
          <w:p w14:paraId="01ACF807" w14:textId="77777777" w:rsidR="00A17CE8" w:rsidRPr="0049221C" w:rsidRDefault="00A17CE8" w:rsidP="00754F8F">
            <w:pPr>
              <w:spacing w:after="0" w:line="240" w:lineRule="auto"/>
              <w:jc w:val="both"/>
              <w:rPr>
                <w:rFonts w:asciiTheme="minorHAnsi" w:eastAsia="Times New Roman" w:hAnsiTheme="minorHAnsi" w:cs="Times New Roman"/>
                <w:b/>
                <w:color w:val="auto"/>
                <w:sz w:val="18"/>
                <w:szCs w:val="18"/>
                <w:lang w:val="en-GB" w:eastAsia="en-GB"/>
                <w14:cntxtAlts w14:val="0"/>
              </w:rPr>
            </w:pPr>
            <w:r w:rsidRPr="0049221C">
              <w:rPr>
                <w:rFonts w:asciiTheme="minorHAnsi" w:eastAsia="Times New Roman" w:hAnsiTheme="minorHAnsi" w:cs="Times New Roman"/>
                <w:b/>
                <w:color w:val="auto"/>
                <w:sz w:val="18"/>
                <w:szCs w:val="18"/>
                <w:lang w:val="en-GB" w:eastAsia="en-GB"/>
                <w14:cntxtAlts w14:val="0"/>
              </w:rPr>
              <w:t>=</w:t>
            </w:r>
          </w:p>
        </w:tc>
        <w:tc>
          <w:tcPr>
            <w:tcW w:w="2008" w:type="dxa"/>
            <w:shd w:val="clear" w:color="auto" w:fill="auto"/>
            <w:vAlign w:val="center"/>
          </w:tcPr>
          <w:p w14:paraId="63B3C37D" w14:textId="77777777" w:rsidR="00A17CE8" w:rsidRPr="0049221C" w:rsidRDefault="00A17CE8" w:rsidP="00754F8F">
            <w:pPr>
              <w:spacing w:after="0" w:line="240" w:lineRule="auto"/>
              <w:jc w:val="both"/>
              <w:rPr>
                <w:rFonts w:asciiTheme="minorHAnsi" w:eastAsia="Times New Roman" w:hAnsiTheme="minorHAnsi" w:cs="Times New Roman"/>
                <w:b/>
                <w:color w:val="auto"/>
                <w:sz w:val="18"/>
                <w:szCs w:val="18"/>
                <w:lang w:val="en-GB" w:eastAsia="en-GB"/>
                <w14:cntxtAlts w14:val="0"/>
              </w:rPr>
            </w:pPr>
          </w:p>
          <w:p w14:paraId="025F6CEE" w14:textId="3650D199" w:rsidR="00A17CE8" w:rsidRPr="0049221C" w:rsidRDefault="00A17CE8" w:rsidP="00754F8F">
            <w:pPr>
              <w:spacing w:after="0" w:line="240" w:lineRule="auto"/>
              <w:jc w:val="both"/>
              <w:rPr>
                <w:rFonts w:asciiTheme="minorHAnsi" w:eastAsia="Times New Roman" w:hAnsiTheme="minorHAnsi" w:cs="Times New Roman"/>
                <w:b/>
                <w:color w:val="auto"/>
                <w:sz w:val="18"/>
                <w:szCs w:val="18"/>
                <w:lang w:val="en-GB" w:eastAsia="en-GB"/>
                <w14:cntxtAlts w14:val="0"/>
              </w:rPr>
            </w:pPr>
            <w:r w:rsidRPr="0049221C">
              <w:rPr>
                <w:rFonts w:asciiTheme="minorHAnsi" w:eastAsia="Times New Roman" w:hAnsiTheme="minorHAnsi" w:cs="Times New Roman"/>
                <w:b/>
                <w:color w:val="auto"/>
                <w:sz w:val="18"/>
                <w:szCs w:val="18"/>
                <w:lang w:val="en-GB" w:eastAsia="en-GB"/>
                <w14:cntxtAlts w14:val="0"/>
              </w:rPr>
              <w:t>Total Waste</w:t>
            </w:r>
            <w:r w:rsidR="009E5731">
              <w:rPr>
                <w:rFonts w:asciiTheme="minorHAnsi" w:eastAsia="Times New Roman" w:hAnsiTheme="minorHAnsi" w:cs="Times New Roman"/>
                <w:b/>
                <w:color w:val="auto"/>
                <w:sz w:val="18"/>
                <w:szCs w:val="18"/>
                <w:lang w:val="en-GB" w:eastAsia="en-GB"/>
                <w14:cntxtAlts w14:val="0"/>
              </w:rPr>
              <w:t>w</w:t>
            </w:r>
            <w:r w:rsidRPr="0049221C">
              <w:rPr>
                <w:rFonts w:asciiTheme="minorHAnsi" w:eastAsia="Times New Roman" w:hAnsiTheme="minorHAnsi" w:cs="Times New Roman"/>
                <w:b/>
                <w:color w:val="auto"/>
                <w:sz w:val="18"/>
                <w:szCs w:val="18"/>
                <w:lang w:val="en-GB" w:eastAsia="en-GB"/>
                <w14:cntxtAlts w14:val="0"/>
              </w:rPr>
              <w:t>ater Discharged by Thermal Power Plants in the baseline year</w:t>
            </w:r>
          </w:p>
        </w:tc>
        <w:tc>
          <w:tcPr>
            <w:tcW w:w="337" w:type="dxa"/>
            <w:shd w:val="clear" w:color="auto" w:fill="auto"/>
            <w:vAlign w:val="center"/>
          </w:tcPr>
          <w:p w14:paraId="21E29AC3" w14:textId="77777777" w:rsidR="00A17CE8" w:rsidRPr="0049221C" w:rsidRDefault="00A17CE8" w:rsidP="00754F8F">
            <w:pPr>
              <w:spacing w:after="0" w:line="240" w:lineRule="auto"/>
              <w:jc w:val="both"/>
              <w:rPr>
                <w:rFonts w:asciiTheme="minorHAnsi" w:eastAsia="Times New Roman" w:hAnsiTheme="minorHAnsi" w:cs="Times New Roman"/>
                <w:b/>
                <w:color w:val="auto"/>
                <w:sz w:val="18"/>
                <w:szCs w:val="18"/>
                <w:lang w:val="en-GB" w:eastAsia="en-GB"/>
                <w14:cntxtAlts w14:val="0"/>
              </w:rPr>
            </w:pPr>
            <w:r w:rsidRPr="0049221C">
              <w:rPr>
                <w:rFonts w:asciiTheme="minorHAnsi" w:eastAsia="Times New Roman" w:hAnsiTheme="minorHAnsi" w:cs="Times New Roman"/>
                <w:b/>
                <w:color w:val="auto"/>
                <w:sz w:val="18"/>
                <w:szCs w:val="18"/>
                <w:lang w:val="en-GB" w:eastAsia="en-GB"/>
                <w14:cntxtAlts w14:val="0"/>
              </w:rPr>
              <w:t>÷</w:t>
            </w:r>
          </w:p>
        </w:tc>
        <w:tc>
          <w:tcPr>
            <w:tcW w:w="3591" w:type="dxa"/>
            <w:shd w:val="clear" w:color="auto" w:fill="auto"/>
            <w:vAlign w:val="center"/>
          </w:tcPr>
          <w:p w14:paraId="0D57FC71" w14:textId="77777777" w:rsidR="00A17CE8" w:rsidRPr="0049221C" w:rsidRDefault="00A17CE8" w:rsidP="00754F8F">
            <w:pPr>
              <w:spacing w:after="0" w:line="240" w:lineRule="auto"/>
              <w:jc w:val="both"/>
              <w:rPr>
                <w:rFonts w:asciiTheme="minorHAnsi" w:eastAsia="Times New Roman" w:hAnsiTheme="minorHAnsi" w:cs="Times New Roman"/>
                <w:b/>
                <w:color w:val="auto"/>
                <w:sz w:val="18"/>
                <w:szCs w:val="18"/>
                <w:lang w:val="en-GB" w:eastAsia="en-GB"/>
                <w14:cntxtAlts w14:val="0"/>
              </w:rPr>
            </w:pPr>
            <w:r w:rsidRPr="0049221C">
              <w:rPr>
                <w:rFonts w:asciiTheme="minorHAnsi" w:eastAsia="Times New Roman" w:hAnsiTheme="minorHAnsi" w:cs="Times New Roman"/>
                <w:b/>
                <w:color w:val="auto"/>
                <w:sz w:val="18"/>
                <w:szCs w:val="18"/>
                <w:lang w:val="en-GB" w:eastAsia="en-GB"/>
                <w14:cntxtAlts w14:val="0"/>
              </w:rPr>
              <w:t>Total Electricty Generation in the baseline year</w:t>
            </w:r>
          </w:p>
        </w:tc>
      </w:tr>
    </w:tbl>
    <w:p w14:paraId="135FF257" w14:textId="77777777" w:rsidR="00A17CE8" w:rsidRPr="00A17CE8" w:rsidRDefault="00A17CE8" w:rsidP="00A17CE8">
      <w:pPr>
        <w:spacing w:after="200"/>
        <w:rPr>
          <w:rFonts w:asciiTheme="minorHAnsi" w:hAnsiTheme="minorHAnsi" w:cs="Arial"/>
          <w:color w:val="464646" w:themeColor="text2" w:themeTint="E6"/>
        </w:rPr>
      </w:pPr>
    </w:p>
    <w:p w14:paraId="747C6853" w14:textId="62E0B504" w:rsidR="00A17CE8" w:rsidRDefault="00A17CE8" w:rsidP="00A17CE8">
      <w:pPr>
        <w:spacing w:after="200"/>
        <w:rPr>
          <w:rFonts w:asciiTheme="minorHAnsi" w:hAnsiTheme="minorHAnsi" w:cs="Arial"/>
          <w:color w:val="464646" w:themeColor="text2" w:themeTint="E6"/>
        </w:rPr>
      </w:pPr>
      <w:r w:rsidRPr="00A17CE8">
        <w:rPr>
          <w:rFonts w:asciiTheme="minorHAnsi" w:hAnsiTheme="minorHAnsi" w:cs="Arial"/>
          <w:color w:val="464646" w:themeColor="text2" w:themeTint="E6"/>
        </w:rPr>
        <w:t xml:space="preserve">Calculation of Wastewater </w:t>
      </w:r>
      <w:proofErr w:type="gramStart"/>
      <w:r w:rsidRPr="00A17CE8">
        <w:rPr>
          <w:rFonts w:asciiTheme="minorHAnsi" w:hAnsiTheme="minorHAnsi" w:cs="Arial"/>
          <w:color w:val="464646" w:themeColor="text2" w:themeTint="E6"/>
        </w:rPr>
        <w:t>Avodiance :</w:t>
      </w:r>
      <w:proofErr w:type="gramEnd"/>
    </w:p>
    <w:tbl>
      <w:tblPr>
        <w:tblW w:w="10084" w:type="dxa"/>
        <w:tblLayout w:type="fixed"/>
        <w:tblLook w:val="04A0" w:firstRow="1" w:lastRow="0" w:firstColumn="1" w:lastColumn="0" w:noHBand="0" w:noVBand="1"/>
      </w:tblPr>
      <w:tblGrid>
        <w:gridCol w:w="3681"/>
        <w:gridCol w:w="467"/>
        <w:gridCol w:w="2008"/>
        <w:gridCol w:w="337"/>
        <w:gridCol w:w="3591"/>
      </w:tblGrid>
      <w:tr w:rsidR="00A17CE8" w:rsidRPr="002574C1" w14:paraId="73C2DB5E" w14:textId="77777777" w:rsidTr="00754F8F">
        <w:tc>
          <w:tcPr>
            <w:tcW w:w="3681" w:type="dxa"/>
            <w:shd w:val="clear" w:color="auto" w:fill="auto"/>
            <w:vAlign w:val="center"/>
          </w:tcPr>
          <w:p w14:paraId="4F9D0EF1" w14:textId="77777777" w:rsidR="00A17CE8" w:rsidRPr="0049221C" w:rsidRDefault="00A17CE8" w:rsidP="00754F8F">
            <w:pPr>
              <w:spacing w:after="0" w:line="240" w:lineRule="auto"/>
              <w:jc w:val="both"/>
              <w:rPr>
                <w:rFonts w:asciiTheme="minorHAnsi" w:eastAsia="Times New Roman" w:hAnsiTheme="minorHAnsi" w:cs="Times New Roman"/>
                <w:b/>
                <w:color w:val="auto"/>
                <w:sz w:val="18"/>
                <w:szCs w:val="18"/>
                <w:lang w:val="en-GB" w:eastAsia="en-GB"/>
                <w14:cntxtAlts w14:val="0"/>
              </w:rPr>
            </w:pPr>
            <w:r w:rsidRPr="0049221C">
              <w:rPr>
                <w:rFonts w:asciiTheme="minorHAnsi" w:eastAsia="Times New Roman" w:hAnsiTheme="minorHAnsi" w:cs="Times New Roman"/>
                <w:b/>
                <w:color w:val="auto"/>
                <w:sz w:val="18"/>
                <w:szCs w:val="18"/>
                <w:lang w:val="en-GB" w:eastAsia="en-GB"/>
                <w14:cntxtAlts w14:val="0"/>
              </w:rPr>
              <w:t>Amount of Avoided Cooling Wastewater Discharge by Project Activity per year</w:t>
            </w:r>
          </w:p>
        </w:tc>
        <w:tc>
          <w:tcPr>
            <w:tcW w:w="467" w:type="dxa"/>
            <w:shd w:val="clear" w:color="auto" w:fill="auto"/>
            <w:vAlign w:val="center"/>
          </w:tcPr>
          <w:p w14:paraId="575315B5" w14:textId="77777777" w:rsidR="00A17CE8" w:rsidRPr="0049221C" w:rsidRDefault="00A17CE8" w:rsidP="00754F8F">
            <w:pPr>
              <w:spacing w:after="0" w:line="240" w:lineRule="auto"/>
              <w:jc w:val="both"/>
              <w:rPr>
                <w:rFonts w:asciiTheme="minorHAnsi" w:eastAsia="Times New Roman" w:hAnsiTheme="minorHAnsi" w:cs="Times New Roman"/>
                <w:b/>
                <w:color w:val="auto"/>
                <w:sz w:val="18"/>
                <w:szCs w:val="18"/>
                <w:lang w:val="en-GB" w:eastAsia="en-GB"/>
                <w14:cntxtAlts w14:val="0"/>
              </w:rPr>
            </w:pPr>
            <w:r w:rsidRPr="0049221C">
              <w:rPr>
                <w:rFonts w:asciiTheme="minorHAnsi" w:eastAsia="Times New Roman" w:hAnsiTheme="minorHAnsi" w:cs="Times New Roman"/>
                <w:b/>
                <w:color w:val="auto"/>
                <w:sz w:val="18"/>
                <w:szCs w:val="18"/>
                <w:lang w:val="en-GB" w:eastAsia="en-GB"/>
                <w14:cntxtAlts w14:val="0"/>
              </w:rPr>
              <w:t>=</w:t>
            </w:r>
          </w:p>
        </w:tc>
        <w:tc>
          <w:tcPr>
            <w:tcW w:w="2008" w:type="dxa"/>
            <w:shd w:val="clear" w:color="auto" w:fill="auto"/>
            <w:vAlign w:val="center"/>
          </w:tcPr>
          <w:p w14:paraId="297498A6" w14:textId="77777777" w:rsidR="00A17CE8" w:rsidRPr="0049221C" w:rsidRDefault="00A17CE8" w:rsidP="00754F8F">
            <w:pPr>
              <w:spacing w:after="0" w:line="240" w:lineRule="auto"/>
              <w:jc w:val="both"/>
              <w:rPr>
                <w:rFonts w:asciiTheme="minorHAnsi" w:eastAsia="Times New Roman" w:hAnsiTheme="minorHAnsi" w:cs="Times New Roman"/>
                <w:b/>
                <w:color w:val="auto"/>
                <w:sz w:val="18"/>
                <w:szCs w:val="18"/>
                <w:lang w:val="en-GB" w:eastAsia="en-GB"/>
                <w14:cntxtAlts w14:val="0"/>
              </w:rPr>
            </w:pPr>
            <w:r w:rsidRPr="0049221C">
              <w:rPr>
                <w:rFonts w:asciiTheme="minorHAnsi" w:eastAsia="Times New Roman" w:hAnsiTheme="minorHAnsi" w:cs="Times New Roman"/>
                <w:b/>
                <w:color w:val="auto"/>
                <w:sz w:val="18"/>
                <w:szCs w:val="18"/>
                <w:lang w:val="en-GB" w:eastAsia="en-GB"/>
                <w14:cntxtAlts w14:val="0"/>
              </w:rPr>
              <w:t>Annual Electricity Generation of Project Activity (GWh/y) within the MP</w:t>
            </w:r>
          </w:p>
        </w:tc>
        <w:tc>
          <w:tcPr>
            <w:tcW w:w="337" w:type="dxa"/>
            <w:shd w:val="clear" w:color="auto" w:fill="auto"/>
            <w:vAlign w:val="center"/>
          </w:tcPr>
          <w:p w14:paraId="7910CE40" w14:textId="77777777" w:rsidR="00A17CE8" w:rsidRPr="0049221C" w:rsidRDefault="00A17CE8" w:rsidP="00754F8F">
            <w:pPr>
              <w:spacing w:after="0" w:line="240" w:lineRule="auto"/>
              <w:jc w:val="both"/>
              <w:rPr>
                <w:rFonts w:asciiTheme="minorHAnsi" w:eastAsia="Times New Roman" w:hAnsiTheme="minorHAnsi" w:cs="Times New Roman"/>
                <w:b/>
                <w:color w:val="auto"/>
                <w:sz w:val="18"/>
                <w:szCs w:val="18"/>
                <w:lang w:val="en-GB" w:eastAsia="en-GB"/>
                <w14:cntxtAlts w14:val="0"/>
              </w:rPr>
            </w:pPr>
            <w:r w:rsidRPr="0049221C">
              <w:rPr>
                <w:rFonts w:asciiTheme="minorHAnsi" w:eastAsia="Times New Roman" w:hAnsiTheme="minorHAnsi" w:cs="Times New Roman"/>
                <w:b/>
                <w:color w:val="auto"/>
                <w:sz w:val="18"/>
                <w:szCs w:val="18"/>
                <w:lang w:val="en-GB" w:eastAsia="en-GB"/>
                <w14:cntxtAlts w14:val="0"/>
              </w:rPr>
              <w:t>x</w:t>
            </w:r>
          </w:p>
        </w:tc>
        <w:tc>
          <w:tcPr>
            <w:tcW w:w="3591" w:type="dxa"/>
            <w:shd w:val="clear" w:color="auto" w:fill="auto"/>
            <w:vAlign w:val="center"/>
          </w:tcPr>
          <w:p w14:paraId="14C56510" w14:textId="6321CD5A" w:rsidR="00A17CE8" w:rsidRPr="0049221C" w:rsidRDefault="00A17CE8" w:rsidP="00754F8F">
            <w:pPr>
              <w:spacing w:after="0" w:line="240" w:lineRule="auto"/>
              <w:jc w:val="both"/>
              <w:rPr>
                <w:rFonts w:asciiTheme="minorHAnsi" w:eastAsia="Times New Roman" w:hAnsiTheme="minorHAnsi" w:cs="Times New Roman"/>
                <w:b/>
                <w:color w:val="auto"/>
                <w:sz w:val="18"/>
                <w:szCs w:val="18"/>
                <w:lang w:val="en-GB" w:eastAsia="en-GB"/>
                <w14:cntxtAlts w14:val="0"/>
              </w:rPr>
            </w:pPr>
            <w:r w:rsidRPr="0049221C">
              <w:rPr>
                <w:rFonts w:asciiTheme="minorHAnsi" w:eastAsia="Times New Roman" w:hAnsiTheme="minorHAnsi" w:cs="Times New Roman"/>
                <w:b/>
                <w:color w:val="auto"/>
                <w:sz w:val="18"/>
                <w:szCs w:val="18"/>
                <w:lang w:val="en-GB" w:eastAsia="en-GB"/>
                <w14:cntxtAlts w14:val="0"/>
              </w:rPr>
              <w:t>Average Amount of Waste</w:t>
            </w:r>
            <w:r w:rsidR="009E5731">
              <w:rPr>
                <w:rFonts w:asciiTheme="minorHAnsi" w:eastAsia="Times New Roman" w:hAnsiTheme="minorHAnsi" w:cs="Times New Roman"/>
                <w:b/>
                <w:color w:val="auto"/>
                <w:sz w:val="18"/>
                <w:szCs w:val="18"/>
                <w:lang w:val="en-GB" w:eastAsia="en-GB"/>
                <w14:cntxtAlts w14:val="0"/>
              </w:rPr>
              <w:t>w</w:t>
            </w:r>
            <w:r w:rsidRPr="0049221C">
              <w:rPr>
                <w:rFonts w:asciiTheme="minorHAnsi" w:eastAsia="Times New Roman" w:hAnsiTheme="minorHAnsi" w:cs="Times New Roman"/>
                <w:b/>
                <w:color w:val="auto"/>
                <w:sz w:val="18"/>
                <w:szCs w:val="18"/>
                <w:lang w:val="en-GB" w:eastAsia="en-GB"/>
                <w14:cntxtAlts w14:val="0"/>
              </w:rPr>
              <w:t xml:space="preserve">ater Discharged per each GWh Electricity Generation </w:t>
            </w:r>
          </w:p>
        </w:tc>
      </w:tr>
    </w:tbl>
    <w:p w14:paraId="04662D08" w14:textId="77777777" w:rsidR="00A17CE8" w:rsidRDefault="00A17CE8" w:rsidP="00A17CE8">
      <w:pPr>
        <w:spacing w:after="200"/>
        <w:rPr>
          <w:rFonts w:asciiTheme="minorHAnsi" w:hAnsiTheme="minorHAnsi" w:cs="Arial"/>
          <w:color w:val="464646" w:themeColor="text2" w:themeTint="E6"/>
        </w:rPr>
      </w:pPr>
    </w:p>
    <w:p w14:paraId="285BD4A2" w14:textId="20E53305" w:rsidR="009E5731" w:rsidRDefault="009E5731" w:rsidP="00DC049C">
      <w:pPr>
        <w:spacing w:after="200"/>
        <w:jc w:val="both"/>
        <w:rPr>
          <w:rFonts w:asciiTheme="minorHAnsi" w:hAnsiTheme="minorHAnsi" w:cs="Arial"/>
          <w:color w:val="464646" w:themeColor="text2" w:themeTint="E6"/>
        </w:rPr>
      </w:pPr>
      <w:r w:rsidRPr="009E5731">
        <w:rPr>
          <w:rFonts w:asciiTheme="minorHAnsi" w:hAnsiTheme="minorHAnsi" w:cs="Arial"/>
          <w:color w:val="464646" w:themeColor="text2" w:themeTint="E6"/>
        </w:rPr>
        <w:t>Net Amount of Avoided Wastewater Discharge by Project Activity = Amount of Avoided Wastewater Discharge by Project Activity - Amount of Wastewater Produced by Project Activity</w:t>
      </w:r>
    </w:p>
    <w:p w14:paraId="1B5BB1F8" w14:textId="67CA9F6D" w:rsidR="009E5731" w:rsidRDefault="009E5731" w:rsidP="00A17CE8">
      <w:pPr>
        <w:spacing w:after="200"/>
        <w:rPr>
          <w:rFonts w:asciiTheme="minorHAnsi" w:hAnsiTheme="minorHAnsi" w:cs="Arial"/>
          <w:color w:val="464646" w:themeColor="text2" w:themeTint="E6"/>
        </w:rPr>
      </w:pPr>
      <w:r w:rsidRPr="00843858">
        <w:rPr>
          <w:rFonts w:ascii="Arial" w:eastAsia="Times New Roman" w:hAnsi="Arial" w:cs="Arial"/>
          <w:i/>
          <w:iCs/>
          <w:color w:val="auto"/>
          <w:szCs w:val="22"/>
          <w:lang w:eastAsia="de-DE"/>
          <w14:cntxtAlts w14:val="0"/>
        </w:rPr>
        <w:t>Baseline</w:t>
      </w:r>
      <w:r w:rsidRPr="00843858">
        <w:rPr>
          <w:rFonts w:ascii="Arial" w:eastAsia="Times New Roman" w:hAnsi="Arial" w:cs="Arial"/>
          <w:i/>
          <w:iCs/>
          <w:color w:val="auto"/>
          <w:szCs w:val="22"/>
          <w:vertAlign w:val="subscript"/>
          <w:lang w:eastAsia="de-DE"/>
          <w14:cntxtAlts w14:val="0"/>
        </w:rPr>
        <w:t>wastewater</w:t>
      </w:r>
      <w:r w:rsidRPr="00843858">
        <w:rPr>
          <w:rFonts w:ascii="Arial" w:eastAsia="Times New Roman" w:hAnsi="Arial" w:cs="Arial"/>
          <w:i/>
          <w:iCs/>
          <w:color w:val="auto"/>
          <w:szCs w:val="22"/>
          <w:lang w:eastAsia="de-DE"/>
          <w14:cntxtAlts w14:val="0"/>
        </w:rPr>
        <w:t xml:space="preserve"> = 0</w:t>
      </w:r>
    </w:p>
    <w:p w14:paraId="21D8556E" w14:textId="6AB2286E" w:rsidR="00816579" w:rsidRDefault="00816579" w:rsidP="00BD780A">
      <w:pPr>
        <w:pStyle w:val="Heading5"/>
        <w:numPr>
          <w:ilvl w:val="1"/>
          <w:numId w:val="17"/>
        </w:numPr>
        <w:tabs>
          <w:tab w:val="clear" w:pos="226"/>
        </w:tabs>
        <w:spacing w:line="240" w:lineRule="auto"/>
        <w:contextualSpacing/>
      </w:pPr>
      <w:bookmarkStart w:id="66" w:name="_Ref315873986"/>
      <w:bookmarkStart w:id="67" w:name="_Ref418095432"/>
      <w:bookmarkStart w:id="68" w:name="_Toc40962781"/>
      <w:r w:rsidRPr="00241108">
        <w:t xml:space="preserve">Calculation of </w:t>
      </w:r>
      <w:bookmarkStart w:id="69" w:name="_Hlk112241706"/>
      <w:r w:rsidRPr="00241108">
        <w:t xml:space="preserve">project </w:t>
      </w:r>
      <w:bookmarkEnd w:id="66"/>
      <w:bookmarkEnd w:id="67"/>
      <w:r w:rsidRPr="00241108">
        <w:t xml:space="preserve">value or estimation </w:t>
      </w:r>
      <w:bookmarkEnd w:id="69"/>
      <w:r w:rsidRPr="00241108">
        <w:t xml:space="preserve">of project situation of each SDG </w:t>
      </w:r>
      <w:r>
        <w:t>Impact</w:t>
      </w:r>
      <w:bookmarkEnd w:id="68"/>
    </w:p>
    <w:p w14:paraId="36AC90BF" w14:textId="2D961B26" w:rsidR="002574C1" w:rsidRDefault="002574C1" w:rsidP="002574C1">
      <w:pPr>
        <w:tabs>
          <w:tab w:val="center" w:pos="4320"/>
          <w:tab w:val="right" w:pos="8640"/>
        </w:tabs>
        <w:spacing w:after="0" w:line="240" w:lineRule="auto"/>
        <w:jc w:val="both"/>
        <w:rPr>
          <w:rFonts w:ascii="Arial" w:eastAsia="Times New Roman" w:hAnsi="Arial" w:cs="Arial"/>
          <w:bCs/>
          <w:color w:val="auto"/>
          <w:szCs w:val="22"/>
          <w:lang w:eastAsia="de-DE"/>
          <w14:cntxtAlts w14:val="0"/>
        </w:rPr>
      </w:pPr>
    </w:p>
    <w:p w14:paraId="5F511090" w14:textId="77777777" w:rsidR="00B651C5" w:rsidRPr="00BC7270" w:rsidRDefault="00B651C5" w:rsidP="00BC7270">
      <w:pPr>
        <w:rPr>
          <w:b/>
          <w:bCs/>
          <w:lang w:eastAsia="en-GB"/>
        </w:rPr>
      </w:pPr>
      <w:r w:rsidRPr="00BC7270">
        <w:rPr>
          <w:b/>
          <w:bCs/>
          <w:lang w:eastAsia="en-GB"/>
        </w:rPr>
        <w:t>FOR SDG 13</w:t>
      </w:r>
    </w:p>
    <w:p w14:paraId="567CBE14" w14:textId="040BADBA" w:rsidR="009E5731" w:rsidRPr="009E5731" w:rsidRDefault="009E5731" w:rsidP="009E5731">
      <w:pPr>
        <w:rPr>
          <w:b/>
          <w:bCs/>
          <w:sz w:val="20"/>
          <w:szCs w:val="20"/>
        </w:rPr>
      </w:pPr>
      <w:r w:rsidRPr="009E5731">
        <w:rPr>
          <w:b/>
          <w:bCs/>
          <w:sz w:val="20"/>
          <w:szCs w:val="20"/>
        </w:rPr>
        <w:t>CO2e Emissions</w:t>
      </w:r>
    </w:p>
    <w:p w14:paraId="0E1FEAE3" w14:textId="4F146FCB" w:rsidR="009E5731" w:rsidRDefault="009E5731" w:rsidP="00DC049C">
      <w:pPr>
        <w:jc w:val="both"/>
      </w:pPr>
      <w:bookmarkStart w:id="70" w:name="_Hlk141973923"/>
      <w:r>
        <w:t>The proposed project activity involves the generation of electricity by development of a wind farm. The generation of electricity does not result in greenhouse gas emissions and therefore is taken as 0 tCO2/year.</w:t>
      </w:r>
    </w:p>
    <w:bookmarkEnd w:id="70"/>
    <w:p w14:paraId="276C00FE" w14:textId="5E119390" w:rsidR="009E5731" w:rsidRPr="009E5731" w:rsidRDefault="009E5731" w:rsidP="009E5731">
      <w:pPr>
        <w:rPr>
          <w:b/>
          <w:bCs/>
          <w:sz w:val="20"/>
          <w:szCs w:val="20"/>
        </w:rPr>
      </w:pPr>
      <w:r w:rsidRPr="009E5731">
        <w:rPr>
          <w:b/>
          <w:bCs/>
          <w:sz w:val="20"/>
          <w:szCs w:val="20"/>
        </w:rPr>
        <w:t>Indirect GHG Emissions- Air Quality</w:t>
      </w:r>
    </w:p>
    <w:p w14:paraId="756ECF6F" w14:textId="77777777" w:rsidR="009E5731" w:rsidRDefault="009E5731" w:rsidP="009E5731">
      <w:r>
        <w:t>There is no CO, NMVOC and NOx emissions due to the project activity.</w:t>
      </w:r>
    </w:p>
    <w:p w14:paraId="3E55021A" w14:textId="52F56A39" w:rsidR="00B651C5" w:rsidRPr="00BC7270" w:rsidRDefault="00B651C5" w:rsidP="00BC7270">
      <w:pPr>
        <w:rPr>
          <w:b/>
          <w:bCs/>
          <w:lang w:eastAsia="en-GB"/>
        </w:rPr>
      </w:pPr>
      <w:r w:rsidRPr="00BC7270">
        <w:rPr>
          <w:b/>
          <w:bCs/>
          <w:lang w:eastAsia="en-GB"/>
        </w:rPr>
        <w:t>FOR SDG 8</w:t>
      </w:r>
    </w:p>
    <w:p w14:paraId="7B56B28B" w14:textId="22933466" w:rsidR="00B651C5" w:rsidRPr="00B651C5" w:rsidRDefault="00B614C9" w:rsidP="009777F2">
      <w:pPr>
        <w:jc w:val="both"/>
        <w:rPr>
          <w:rFonts w:ascii="Arial" w:eastAsia="Times New Roman" w:hAnsi="Arial" w:cs="Arial"/>
          <w:color w:val="auto"/>
          <w:szCs w:val="20"/>
          <w:lang w:val="en-GB" w:eastAsia="de-DE"/>
          <w14:cntxtAlts w14:val="0"/>
        </w:rPr>
      </w:pPr>
      <w:bookmarkStart w:id="71" w:name="_Hlk141973937"/>
      <w:r w:rsidRPr="00DA6FAF">
        <w:rPr>
          <w:lang w:val="en-GB" w:eastAsia="de-DE"/>
        </w:rPr>
        <w:t xml:space="preserve">In this monitoring period, </w:t>
      </w:r>
      <w:r w:rsidR="00DA6FAF" w:rsidRPr="00DA6FAF">
        <w:rPr>
          <w:lang w:val="en-GB" w:eastAsia="de-DE"/>
        </w:rPr>
        <w:t xml:space="preserve">38 </w:t>
      </w:r>
      <w:r w:rsidRPr="00DA6FAF">
        <w:rPr>
          <w:lang w:val="en-GB" w:eastAsia="de-DE"/>
        </w:rPr>
        <w:t>workers have been employed</w:t>
      </w:r>
      <w:r w:rsidRPr="001A2421">
        <w:rPr>
          <w:lang w:val="en-GB" w:eastAsia="de-DE"/>
        </w:rPr>
        <w:t xml:space="preserve">. </w:t>
      </w:r>
      <w:r w:rsidR="001A2421" w:rsidRPr="001A2421">
        <w:rPr>
          <w:lang w:val="en-GB" w:eastAsia="de-DE"/>
        </w:rPr>
        <w:t>1</w:t>
      </w:r>
      <w:r w:rsidR="002A20EB">
        <w:rPr>
          <w:lang w:val="en-GB" w:eastAsia="de-DE"/>
        </w:rPr>
        <w:t>3</w:t>
      </w:r>
      <w:r w:rsidR="00F04C7A" w:rsidRPr="001A2421">
        <w:rPr>
          <w:lang w:val="en-GB" w:eastAsia="de-DE"/>
        </w:rPr>
        <w:t xml:space="preserve"> </w:t>
      </w:r>
      <w:r w:rsidRPr="001A2421">
        <w:rPr>
          <w:lang w:val="en-GB" w:eastAsia="de-DE"/>
        </w:rPr>
        <w:t xml:space="preserve">of them were locally performed. Also, </w:t>
      </w:r>
      <w:r w:rsidR="00F01397" w:rsidRPr="001A2421">
        <w:rPr>
          <w:lang w:val="en-GB" w:eastAsia="de-DE"/>
        </w:rPr>
        <w:t xml:space="preserve">all employees at the plant have been provided Health&amp;Safety Trainings at least once </w:t>
      </w:r>
      <w:r w:rsidR="003974EF" w:rsidRPr="001A2421">
        <w:rPr>
          <w:lang w:val="en-GB" w:eastAsia="de-DE"/>
        </w:rPr>
        <w:t xml:space="preserve">in </w:t>
      </w:r>
      <w:r w:rsidR="00DA6FAF" w:rsidRPr="001A2421">
        <w:rPr>
          <w:lang w:val="en-GB" w:eastAsia="de-DE"/>
        </w:rPr>
        <w:t>three</w:t>
      </w:r>
      <w:r w:rsidR="003974EF" w:rsidRPr="001A2421">
        <w:rPr>
          <w:lang w:val="en-GB" w:eastAsia="de-DE"/>
        </w:rPr>
        <w:t xml:space="preserve"> years</w:t>
      </w:r>
      <w:r w:rsidR="00F01397" w:rsidRPr="001A2421">
        <w:rPr>
          <w:lang w:val="en-GB" w:eastAsia="de-DE"/>
        </w:rPr>
        <w:t>.</w:t>
      </w:r>
      <w:r w:rsidR="00B651C5" w:rsidRPr="001A2421">
        <w:rPr>
          <w:rFonts w:ascii="Arial" w:eastAsia="Times New Roman" w:hAnsi="Arial" w:cs="Arial"/>
          <w:color w:val="auto"/>
          <w:szCs w:val="20"/>
          <w:lang w:val="en-GB" w:eastAsia="de-DE"/>
          <w14:cntxtAlts w14:val="0"/>
        </w:rPr>
        <w:t> </w:t>
      </w:r>
    </w:p>
    <w:bookmarkEnd w:id="71"/>
    <w:p w14:paraId="480C67B2" w14:textId="763329FA" w:rsidR="00B651C5" w:rsidRPr="00BC7270" w:rsidRDefault="00B651C5" w:rsidP="00BC7270">
      <w:pPr>
        <w:rPr>
          <w:b/>
          <w:bCs/>
          <w:lang w:eastAsia="en-GB"/>
        </w:rPr>
      </w:pPr>
      <w:r w:rsidRPr="00BC7270">
        <w:rPr>
          <w:b/>
          <w:bCs/>
          <w:lang w:eastAsia="en-GB"/>
        </w:rPr>
        <w:t>FOR SDG 7</w:t>
      </w:r>
    </w:p>
    <w:p w14:paraId="34126E34" w14:textId="14F58DC9" w:rsidR="00AF3A56" w:rsidRPr="009777F2" w:rsidRDefault="00AF3A56" w:rsidP="00BC7270">
      <w:pPr>
        <w:rPr>
          <w:lang w:eastAsia="tr-TR"/>
        </w:rPr>
      </w:pPr>
      <w:bookmarkStart w:id="72" w:name="_Hlk141973958"/>
      <w:r w:rsidRPr="00AF3A56">
        <w:rPr>
          <w:lang w:eastAsia="tr-TR"/>
        </w:rPr>
        <w:t xml:space="preserve">The project generates </w:t>
      </w:r>
      <w:r w:rsidR="00284D4F">
        <w:t>283,408.38</w:t>
      </w:r>
      <w:r w:rsidR="003A1FE0">
        <w:t xml:space="preserve"> </w:t>
      </w:r>
      <w:r w:rsidRPr="00AF3A56">
        <w:rPr>
          <w:lang w:eastAsia="tr-TR"/>
        </w:rPr>
        <w:t>MWh for the whole monitoring period (</w:t>
      </w:r>
      <w:r w:rsidR="00A02011">
        <w:rPr>
          <w:lang w:eastAsia="tr-TR"/>
        </w:rPr>
        <w:t>362</w:t>
      </w:r>
      <w:r w:rsidRPr="00AF3A56">
        <w:rPr>
          <w:lang w:eastAsia="tr-TR"/>
        </w:rPr>
        <w:t xml:space="preserve"> days) and contributes to share of low-cost / must-run sources.</w:t>
      </w:r>
      <w:bookmarkEnd w:id="72"/>
    </w:p>
    <w:p w14:paraId="21190926" w14:textId="0AF5BE21" w:rsidR="009A5141" w:rsidRPr="00A17CE8" w:rsidRDefault="00A17CE8" w:rsidP="00A17CE8">
      <w:pPr>
        <w:rPr>
          <w:b/>
          <w:bCs/>
          <w:lang w:eastAsia="en-GB"/>
        </w:rPr>
      </w:pPr>
      <w:r w:rsidRPr="00BC7270">
        <w:rPr>
          <w:b/>
          <w:bCs/>
          <w:lang w:eastAsia="en-GB"/>
        </w:rPr>
        <w:t xml:space="preserve">FOR SDG </w:t>
      </w:r>
      <w:r>
        <w:rPr>
          <w:b/>
          <w:bCs/>
          <w:lang w:eastAsia="en-GB"/>
        </w:rPr>
        <w:t>6</w:t>
      </w:r>
    </w:p>
    <w:p w14:paraId="4A88A1AA" w14:textId="49EC77BF" w:rsidR="00A17CE8" w:rsidRDefault="00A17CE8" w:rsidP="009E1C9F">
      <w:pPr>
        <w:jc w:val="both"/>
      </w:pPr>
      <w:r w:rsidRPr="00A17CE8">
        <w:rPr>
          <w:lang w:eastAsia="tr-TR"/>
        </w:rPr>
        <w:lastRenderedPageBreak/>
        <w:t xml:space="preserve">Avoidance of around </w:t>
      </w:r>
      <w:r w:rsidR="00BF351A">
        <w:rPr>
          <w:lang w:eastAsia="tr-TR"/>
        </w:rPr>
        <w:t>7,377.33</w:t>
      </w:r>
      <w:r w:rsidR="00EE6AB8">
        <w:rPr>
          <w:lang w:eastAsia="tr-TR"/>
        </w:rPr>
        <w:t xml:space="preserve"> x1000 </w:t>
      </w:r>
      <w:r w:rsidRPr="00A17CE8">
        <w:rPr>
          <w:lang w:eastAsia="tr-TR"/>
        </w:rPr>
        <w:t>m3 wastewater discharge to the environment for this monitoring period.</w:t>
      </w:r>
    </w:p>
    <w:p w14:paraId="03522618" w14:textId="1734E89C" w:rsidR="00816579" w:rsidRPr="00B96D85" w:rsidRDefault="00816579" w:rsidP="00BD780A">
      <w:pPr>
        <w:pStyle w:val="Heading5"/>
        <w:numPr>
          <w:ilvl w:val="1"/>
          <w:numId w:val="17"/>
        </w:numPr>
        <w:tabs>
          <w:tab w:val="clear" w:pos="226"/>
        </w:tabs>
        <w:spacing w:line="240" w:lineRule="auto"/>
        <w:contextualSpacing/>
      </w:pPr>
      <w:bookmarkStart w:id="73" w:name="_Toc40962782"/>
      <w:r w:rsidRPr="00CA4AB2">
        <w:t>Calculation of leakage</w:t>
      </w:r>
      <w:bookmarkEnd w:id="73"/>
      <w:r w:rsidRPr="00CA4AB2">
        <w:t xml:space="preserve"> </w:t>
      </w:r>
    </w:p>
    <w:p w14:paraId="43F0C201" w14:textId="4CDE0A9C" w:rsidR="002574C1" w:rsidRPr="002574C1" w:rsidRDefault="002574C1" w:rsidP="002574C1">
      <w:pPr>
        <w:spacing w:after="0" w:line="240" w:lineRule="auto"/>
        <w:jc w:val="both"/>
        <w:rPr>
          <w:rFonts w:ascii="Arial" w:eastAsia="Times New Roman" w:hAnsi="Arial" w:cs="Arial"/>
          <w:color w:val="auto"/>
          <w:szCs w:val="22"/>
          <w:lang w:eastAsia="de-DE"/>
          <w14:cntxtAlts w14:val="0"/>
        </w:rPr>
      </w:pPr>
    </w:p>
    <w:p w14:paraId="5B600EA1" w14:textId="10DDC740" w:rsidR="00D826C4" w:rsidRDefault="00D826C4" w:rsidP="00D826C4">
      <w:pPr>
        <w:jc w:val="both"/>
        <w:rPr>
          <w:lang w:eastAsia="de-DE"/>
        </w:rPr>
      </w:pPr>
      <w:r>
        <w:rPr>
          <w:lang w:eastAsia="de-DE"/>
        </w:rPr>
        <w:t>LEy is 0, as it is not considered according to ACM0002 (page 10) PEy is 0 because Project is a wind power generation activity (Only for geothermal and hydro project activities, it should be considered according to ACM0002 page 7).</w:t>
      </w:r>
    </w:p>
    <w:p w14:paraId="0A5D5007" w14:textId="7298CE60" w:rsidR="00A1207B" w:rsidRDefault="00D826C4" w:rsidP="002947D3">
      <w:pPr>
        <w:jc w:val="both"/>
        <w:rPr>
          <w:rFonts w:asciiTheme="minorHAnsi" w:eastAsia="Times New Roman" w:hAnsiTheme="minorHAnsi" w:cs="Times New Roman"/>
          <w:b/>
          <w:color w:val="auto"/>
          <w:szCs w:val="22"/>
          <w:lang w:val="en-GB" w:eastAsia="en-GB"/>
          <w14:cntxtAlts w14:val="0"/>
        </w:rPr>
      </w:pPr>
      <w:r>
        <w:rPr>
          <w:lang w:eastAsia="de-DE"/>
        </w:rPr>
        <w:t>Then: ERy = BEy</w:t>
      </w:r>
      <w:bookmarkStart w:id="74" w:name="_Toc40953319"/>
      <w:bookmarkStart w:id="75" w:name="_Toc40953601"/>
      <w:bookmarkStart w:id="76" w:name="_Toc40962783"/>
      <w:bookmarkStart w:id="77" w:name="_Ref315873988"/>
      <w:bookmarkStart w:id="78" w:name="_Toc40962784"/>
      <w:bookmarkEnd w:id="74"/>
      <w:bookmarkEnd w:id="75"/>
      <w:bookmarkEnd w:id="76"/>
    </w:p>
    <w:p w14:paraId="530FE0A7" w14:textId="1FDA0778" w:rsidR="00E51EF3" w:rsidRPr="00FF4F26" w:rsidRDefault="00816579" w:rsidP="00BD780A">
      <w:pPr>
        <w:pStyle w:val="Heading5"/>
        <w:numPr>
          <w:ilvl w:val="1"/>
          <w:numId w:val="17"/>
        </w:numPr>
        <w:tabs>
          <w:tab w:val="clear" w:pos="226"/>
        </w:tabs>
        <w:spacing w:line="240" w:lineRule="auto"/>
        <w:contextualSpacing/>
      </w:pPr>
      <w:r w:rsidRPr="00FF4F26">
        <w:t xml:space="preserve">Calculation of </w:t>
      </w:r>
      <w:bookmarkEnd w:id="77"/>
      <w:r w:rsidRPr="00FF4F26">
        <w:t>net benefits or direct calculation for each SDG Impact</w:t>
      </w:r>
      <w:bookmarkStart w:id="79" w:name="_Toc40962785"/>
      <w:bookmarkEnd w:id="78"/>
      <w:bookmarkEnd w:id="79"/>
    </w:p>
    <w:tbl>
      <w:tblPr>
        <w:tblStyle w:val="GSTableBoldline-heightcondensed"/>
        <w:tblW w:w="9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tblCellMar>
        <w:tblLook w:val="06A0" w:firstRow="1" w:lastRow="0" w:firstColumn="1" w:lastColumn="0" w:noHBand="1" w:noVBand="1"/>
      </w:tblPr>
      <w:tblGrid>
        <w:gridCol w:w="846"/>
        <w:gridCol w:w="1417"/>
        <w:gridCol w:w="1951"/>
        <w:gridCol w:w="2556"/>
        <w:gridCol w:w="2400"/>
      </w:tblGrid>
      <w:tr w:rsidR="006813A7" w:rsidRPr="009D0727" w14:paraId="105188EA" w14:textId="77777777" w:rsidTr="005E400C">
        <w:trPr>
          <w:cnfStyle w:val="100000000000" w:firstRow="1" w:lastRow="0" w:firstColumn="0" w:lastColumn="0" w:oddVBand="0" w:evenVBand="0" w:oddHBand="0" w:evenHBand="0" w:firstRowFirstColumn="0" w:firstRowLastColumn="0" w:lastRowFirstColumn="0" w:lastRowLastColumn="0"/>
          <w:trHeight w:hRule="exact" w:val="624"/>
        </w:trPr>
        <w:tc>
          <w:tcPr>
            <w:tcW w:w="846" w:type="dxa"/>
            <w:vAlign w:val="top"/>
          </w:tcPr>
          <w:p w14:paraId="6314CEBF" w14:textId="77777777" w:rsidR="006813A7" w:rsidRPr="009D0727" w:rsidDel="00B62773" w:rsidRDefault="006813A7" w:rsidP="00397C1E">
            <w:pPr>
              <w:rPr>
                <w:rFonts w:asciiTheme="minorHAnsi" w:hAnsiTheme="minorHAnsi"/>
                <w:color w:val="FFFFFF" w:themeColor="background1"/>
                <w:sz w:val="20"/>
                <w:szCs w:val="20"/>
              </w:rPr>
            </w:pPr>
            <w:r w:rsidRPr="009D0727">
              <w:rPr>
                <w:rFonts w:asciiTheme="minorHAnsi" w:hAnsiTheme="minorHAnsi"/>
                <w:color w:val="FFFFFF" w:themeColor="background1"/>
                <w:sz w:val="20"/>
                <w:szCs w:val="20"/>
              </w:rPr>
              <w:t>SDG</w:t>
            </w:r>
          </w:p>
        </w:tc>
        <w:tc>
          <w:tcPr>
            <w:tcW w:w="1417" w:type="dxa"/>
            <w:vAlign w:val="top"/>
          </w:tcPr>
          <w:p w14:paraId="304C5BD1" w14:textId="6AAB9E4F" w:rsidR="006813A7" w:rsidRPr="009D0727" w:rsidRDefault="006813A7" w:rsidP="00DA7369">
            <w:pPr>
              <w:jc w:val="center"/>
              <w:rPr>
                <w:rFonts w:asciiTheme="minorHAnsi" w:hAnsiTheme="minorHAnsi"/>
                <w:color w:val="FFFFFF" w:themeColor="background1"/>
                <w:sz w:val="20"/>
                <w:szCs w:val="20"/>
              </w:rPr>
            </w:pPr>
            <w:r w:rsidRPr="009D0727">
              <w:rPr>
                <w:rFonts w:asciiTheme="minorHAnsi" w:hAnsiTheme="minorHAnsi"/>
                <w:color w:val="FFFFFF" w:themeColor="background1"/>
                <w:sz w:val="20"/>
                <w:szCs w:val="20"/>
              </w:rPr>
              <w:t>SDG Impact</w:t>
            </w:r>
          </w:p>
        </w:tc>
        <w:tc>
          <w:tcPr>
            <w:tcW w:w="1951" w:type="dxa"/>
            <w:vAlign w:val="top"/>
          </w:tcPr>
          <w:p w14:paraId="7C6B2003" w14:textId="4CE9EE30" w:rsidR="006813A7" w:rsidRPr="009D0727" w:rsidRDefault="006813A7" w:rsidP="00DA7369">
            <w:pPr>
              <w:spacing w:line="276" w:lineRule="auto"/>
              <w:jc w:val="center"/>
              <w:rPr>
                <w:rFonts w:asciiTheme="minorHAnsi" w:hAnsiTheme="minorHAnsi"/>
                <w:color w:val="FFFFFF" w:themeColor="background1"/>
                <w:sz w:val="20"/>
                <w:szCs w:val="20"/>
              </w:rPr>
            </w:pPr>
            <w:r w:rsidRPr="009D0727">
              <w:rPr>
                <w:rFonts w:asciiTheme="minorHAnsi" w:hAnsiTheme="minorHAnsi"/>
                <w:color w:val="FFFFFF" w:themeColor="background1"/>
                <w:sz w:val="20"/>
                <w:szCs w:val="20"/>
              </w:rPr>
              <w:t xml:space="preserve">Baseline </w:t>
            </w:r>
            <w:r w:rsidRPr="009D0727">
              <w:rPr>
                <w:rFonts w:asciiTheme="minorHAnsi" w:hAnsiTheme="minorHAnsi"/>
                <w:color w:val="FFFFFF" w:themeColor="background1"/>
                <w:sz w:val="20"/>
                <w:szCs w:val="20"/>
              </w:rPr>
              <w:br/>
              <w:t>estimate</w:t>
            </w:r>
          </w:p>
        </w:tc>
        <w:tc>
          <w:tcPr>
            <w:tcW w:w="2556" w:type="dxa"/>
            <w:vAlign w:val="top"/>
          </w:tcPr>
          <w:p w14:paraId="34B8110C" w14:textId="59D9E77D" w:rsidR="006813A7" w:rsidRPr="009D0727" w:rsidRDefault="006813A7" w:rsidP="00DA7369">
            <w:pPr>
              <w:spacing w:line="276" w:lineRule="auto"/>
              <w:jc w:val="center"/>
              <w:rPr>
                <w:rFonts w:asciiTheme="minorHAnsi" w:hAnsiTheme="minorHAnsi"/>
                <w:color w:val="FFFFFF" w:themeColor="background1"/>
                <w:sz w:val="20"/>
                <w:szCs w:val="20"/>
              </w:rPr>
            </w:pPr>
            <w:r w:rsidRPr="009D0727">
              <w:rPr>
                <w:rFonts w:asciiTheme="minorHAnsi" w:hAnsiTheme="minorHAnsi"/>
                <w:color w:val="FFFFFF" w:themeColor="background1"/>
                <w:sz w:val="20"/>
                <w:szCs w:val="20"/>
              </w:rPr>
              <w:t xml:space="preserve">Project </w:t>
            </w:r>
            <w:r w:rsidRPr="009D0727">
              <w:rPr>
                <w:rFonts w:asciiTheme="minorHAnsi" w:hAnsiTheme="minorHAnsi"/>
                <w:color w:val="FFFFFF" w:themeColor="background1"/>
                <w:sz w:val="20"/>
                <w:szCs w:val="20"/>
              </w:rPr>
              <w:br/>
              <w:t xml:space="preserve"> estimate</w:t>
            </w:r>
          </w:p>
        </w:tc>
        <w:tc>
          <w:tcPr>
            <w:tcW w:w="2400" w:type="dxa"/>
            <w:vAlign w:val="top"/>
          </w:tcPr>
          <w:p w14:paraId="1472B9E0" w14:textId="77777777" w:rsidR="006813A7" w:rsidRPr="009D0727" w:rsidRDefault="006813A7" w:rsidP="00DA7369">
            <w:pPr>
              <w:spacing w:line="276" w:lineRule="auto"/>
              <w:jc w:val="center"/>
              <w:rPr>
                <w:rFonts w:asciiTheme="minorHAnsi" w:hAnsiTheme="minorHAnsi"/>
                <w:color w:val="FFFFFF" w:themeColor="background1"/>
                <w:sz w:val="20"/>
                <w:szCs w:val="20"/>
              </w:rPr>
            </w:pPr>
            <w:r w:rsidRPr="009D0727">
              <w:rPr>
                <w:rFonts w:asciiTheme="minorHAnsi" w:hAnsiTheme="minorHAnsi"/>
                <w:color w:val="FFFFFF" w:themeColor="background1"/>
                <w:sz w:val="20"/>
                <w:szCs w:val="20"/>
              </w:rPr>
              <w:t xml:space="preserve">Net </w:t>
            </w:r>
            <w:r w:rsidRPr="009D0727">
              <w:rPr>
                <w:rFonts w:asciiTheme="minorHAnsi" w:hAnsiTheme="minorHAnsi"/>
                <w:color w:val="FFFFFF" w:themeColor="background1"/>
                <w:sz w:val="20"/>
                <w:szCs w:val="20"/>
              </w:rPr>
              <w:br/>
              <w:t>benefit</w:t>
            </w:r>
          </w:p>
        </w:tc>
      </w:tr>
      <w:tr w:rsidR="006813A7" w:rsidRPr="009D0727" w14:paraId="2055ED95" w14:textId="77777777" w:rsidTr="005E400C">
        <w:trPr>
          <w:trHeight w:val="978"/>
        </w:trPr>
        <w:tc>
          <w:tcPr>
            <w:tcW w:w="846" w:type="dxa"/>
          </w:tcPr>
          <w:p w14:paraId="22FE37E0" w14:textId="77777777" w:rsidR="006813A7" w:rsidRPr="009D0727" w:rsidRDefault="006813A7" w:rsidP="00073D2A">
            <w:pPr>
              <w:rPr>
                <w:rFonts w:asciiTheme="minorHAnsi" w:hAnsiTheme="minorHAnsi"/>
                <w:sz w:val="20"/>
                <w:szCs w:val="20"/>
              </w:rPr>
            </w:pPr>
            <w:r w:rsidRPr="009D0727">
              <w:rPr>
                <w:rFonts w:asciiTheme="minorHAnsi" w:hAnsiTheme="minorHAnsi"/>
                <w:sz w:val="20"/>
                <w:szCs w:val="20"/>
              </w:rPr>
              <w:t>13</w:t>
            </w:r>
          </w:p>
        </w:tc>
        <w:tc>
          <w:tcPr>
            <w:tcW w:w="1417" w:type="dxa"/>
          </w:tcPr>
          <w:p w14:paraId="5C60D1AB" w14:textId="77777777" w:rsidR="006813A7" w:rsidRPr="009D0727" w:rsidRDefault="006813A7">
            <w:pPr>
              <w:rPr>
                <w:rFonts w:asciiTheme="minorHAnsi" w:hAnsiTheme="minorHAnsi"/>
                <w:sz w:val="20"/>
                <w:szCs w:val="20"/>
              </w:rPr>
            </w:pPr>
            <w:r w:rsidRPr="009D0727">
              <w:rPr>
                <w:rFonts w:asciiTheme="minorHAnsi" w:hAnsiTheme="minorHAnsi"/>
                <w:sz w:val="20"/>
                <w:szCs w:val="20"/>
              </w:rPr>
              <w:t>CO</w:t>
            </w:r>
            <w:r w:rsidRPr="009D0727">
              <w:rPr>
                <w:rFonts w:asciiTheme="minorHAnsi" w:hAnsiTheme="minorHAnsi"/>
                <w:sz w:val="20"/>
                <w:szCs w:val="20"/>
                <w:vertAlign w:val="subscript"/>
              </w:rPr>
              <w:t>2</w:t>
            </w:r>
            <w:r w:rsidRPr="009D0727">
              <w:rPr>
                <w:rFonts w:asciiTheme="minorHAnsi" w:hAnsiTheme="minorHAnsi"/>
                <w:sz w:val="20"/>
                <w:szCs w:val="20"/>
              </w:rPr>
              <w:t xml:space="preserve"> Emission Reduction</w:t>
            </w:r>
          </w:p>
          <w:p w14:paraId="0DB24F11" w14:textId="27ADA95F" w:rsidR="006813A7" w:rsidRPr="009D0727" w:rsidRDefault="006813A7">
            <w:pPr>
              <w:rPr>
                <w:rFonts w:asciiTheme="minorHAnsi" w:hAnsiTheme="minorHAnsi"/>
                <w:sz w:val="20"/>
                <w:szCs w:val="20"/>
              </w:rPr>
            </w:pPr>
            <w:r w:rsidRPr="009D0727">
              <w:rPr>
                <w:rFonts w:asciiTheme="minorHAnsi" w:hAnsiTheme="minorHAnsi"/>
                <w:sz w:val="20"/>
                <w:szCs w:val="20"/>
              </w:rPr>
              <w:t>&amp; Air Quality</w:t>
            </w:r>
          </w:p>
        </w:tc>
        <w:tc>
          <w:tcPr>
            <w:tcW w:w="1951" w:type="dxa"/>
          </w:tcPr>
          <w:p w14:paraId="0C8FE59E" w14:textId="0FBAC743" w:rsidR="006813A7" w:rsidRPr="009D0727" w:rsidRDefault="00BF351A" w:rsidP="00285B6B">
            <w:pPr>
              <w:jc w:val="center"/>
              <w:rPr>
                <w:rFonts w:asciiTheme="minorHAnsi" w:hAnsiTheme="minorHAnsi"/>
                <w:sz w:val="20"/>
                <w:szCs w:val="20"/>
              </w:rPr>
            </w:pPr>
            <w:r>
              <w:rPr>
                <w:rFonts w:asciiTheme="minorHAnsi" w:hAnsiTheme="minorHAnsi"/>
                <w:sz w:val="20"/>
                <w:szCs w:val="20"/>
              </w:rPr>
              <w:t>183,704</w:t>
            </w:r>
            <w:r w:rsidR="003A1FE0">
              <w:rPr>
                <w:rFonts w:asciiTheme="minorHAnsi" w:hAnsiTheme="minorHAnsi"/>
                <w:sz w:val="20"/>
                <w:szCs w:val="20"/>
              </w:rPr>
              <w:t xml:space="preserve"> </w:t>
            </w:r>
            <w:r w:rsidR="00B64478" w:rsidRPr="00E910F1">
              <w:rPr>
                <w:rFonts w:asciiTheme="minorHAnsi" w:hAnsiTheme="minorHAnsi"/>
                <w:sz w:val="20"/>
                <w:szCs w:val="20"/>
              </w:rPr>
              <w:t>tCO</w:t>
            </w:r>
            <w:r w:rsidR="00B64478" w:rsidRPr="00E910F1">
              <w:rPr>
                <w:rFonts w:asciiTheme="minorHAnsi" w:hAnsiTheme="minorHAnsi"/>
                <w:sz w:val="20"/>
                <w:szCs w:val="20"/>
                <w:vertAlign w:val="subscript"/>
              </w:rPr>
              <w:t>2</w:t>
            </w:r>
          </w:p>
        </w:tc>
        <w:tc>
          <w:tcPr>
            <w:tcW w:w="2556" w:type="dxa"/>
          </w:tcPr>
          <w:p w14:paraId="076898D9" w14:textId="5B31B00D" w:rsidR="006813A7" w:rsidRPr="009D0727" w:rsidRDefault="006813A7" w:rsidP="00285B6B">
            <w:pPr>
              <w:jc w:val="center"/>
              <w:rPr>
                <w:rFonts w:asciiTheme="minorHAnsi" w:hAnsiTheme="minorHAnsi"/>
                <w:sz w:val="20"/>
                <w:szCs w:val="20"/>
              </w:rPr>
            </w:pPr>
            <w:r w:rsidRPr="009D0727">
              <w:rPr>
                <w:rFonts w:asciiTheme="minorHAnsi" w:hAnsiTheme="minorHAnsi"/>
                <w:sz w:val="20"/>
                <w:szCs w:val="20"/>
              </w:rPr>
              <w:t>0 tCO</w:t>
            </w:r>
            <w:r w:rsidRPr="009D0727">
              <w:rPr>
                <w:rFonts w:asciiTheme="minorHAnsi" w:hAnsiTheme="minorHAnsi"/>
                <w:sz w:val="20"/>
                <w:szCs w:val="20"/>
                <w:vertAlign w:val="subscript"/>
              </w:rPr>
              <w:t>2</w:t>
            </w:r>
          </w:p>
        </w:tc>
        <w:tc>
          <w:tcPr>
            <w:tcW w:w="2400" w:type="dxa"/>
          </w:tcPr>
          <w:p w14:paraId="52BC6405" w14:textId="0B7B05E6" w:rsidR="006813A7" w:rsidRPr="009D0727" w:rsidRDefault="00BF351A" w:rsidP="00285B6B">
            <w:pPr>
              <w:keepNext/>
              <w:keepLines/>
              <w:jc w:val="center"/>
              <w:rPr>
                <w:rFonts w:asciiTheme="minorHAnsi" w:hAnsiTheme="minorHAnsi"/>
                <w:sz w:val="20"/>
                <w:szCs w:val="20"/>
              </w:rPr>
            </w:pPr>
            <w:r>
              <w:rPr>
                <w:rFonts w:asciiTheme="minorHAnsi" w:hAnsiTheme="minorHAnsi"/>
                <w:sz w:val="20"/>
                <w:szCs w:val="20"/>
              </w:rPr>
              <w:t>183,704</w:t>
            </w:r>
            <w:r w:rsidR="003A1FE0">
              <w:rPr>
                <w:rFonts w:asciiTheme="minorHAnsi" w:hAnsiTheme="minorHAnsi"/>
                <w:sz w:val="20"/>
                <w:szCs w:val="20"/>
              </w:rPr>
              <w:t xml:space="preserve"> </w:t>
            </w:r>
            <w:r w:rsidR="003A1FE0" w:rsidRPr="00E910F1">
              <w:rPr>
                <w:rFonts w:asciiTheme="minorHAnsi" w:hAnsiTheme="minorHAnsi"/>
                <w:sz w:val="20"/>
                <w:szCs w:val="20"/>
              </w:rPr>
              <w:t>tCO</w:t>
            </w:r>
            <w:r w:rsidR="003A1FE0" w:rsidRPr="00E910F1">
              <w:rPr>
                <w:rFonts w:asciiTheme="minorHAnsi" w:hAnsiTheme="minorHAnsi"/>
                <w:sz w:val="20"/>
                <w:szCs w:val="20"/>
                <w:vertAlign w:val="subscript"/>
              </w:rPr>
              <w:t>2</w:t>
            </w:r>
          </w:p>
        </w:tc>
      </w:tr>
      <w:tr w:rsidR="00B30DC1" w:rsidRPr="009D0727" w14:paraId="0282FD80" w14:textId="77777777" w:rsidTr="006512F1">
        <w:trPr>
          <w:trHeight w:val="1351"/>
        </w:trPr>
        <w:tc>
          <w:tcPr>
            <w:tcW w:w="846" w:type="dxa"/>
          </w:tcPr>
          <w:p w14:paraId="1B8837D6" w14:textId="41605D50" w:rsidR="00B30DC1" w:rsidRPr="009D0727" w:rsidDel="00B62773" w:rsidRDefault="00B30DC1" w:rsidP="00B30DC1">
            <w:pPr>
              <w:rPr>
                <w:rFonts w:asciiTheme="minorHAnsi" w:hAnsiTheme="minorHAnsi"/>
                <w:sz w:val="20"/>
                <w:szCs w:val="20"/>
              </w:rPr>
            </w:pPr>
            <w:r w:rsidRPr="009D0727">
              <w:rPr>
                <w:rFonts w:asciiTheme="minorHAnsi" w:hAnsiTheme="minorHAnsi"/>
                <w:sz w:val="20"/>
                <w:szCs w:val="20"/>
              </w:rPr>
              <w:t>8</w:t>
            </w:r>
          </w:p>
        </w:tc>
        <w:tc>
          <w:tcPr>
            <w:tcW w:w="1417" w:type="dxa"/>
          </w:tcPr>
          <w:p w14:paraId="3D9F390E" w14:textId="6902D9C6" w:rsidR="00B30DC1" w:rsidRPr="009D0727" w:rsidRDefault="00B30DC1" w:rsidP="00B30DC1">
            <w:pPr>
              <w:rPr>
                <w:rFonts w:asciiTheme="minorHAnsi" w:hAnsiTheme="minorHAnsi"/>
                <w:sz w:val="20"/>
                <w:szCs w:val="20"/>
              </w:rPr>
            </w:pPr>
            <w:r w:rsidRPr="009D0727">
              <w:rPr>
                <w:rFonts w:asciiTheme="minorHAnsi" w:hAnsiTheme="minorHAnsi"/>
                <w:sz w:val="20"/>
                <w:szCs w:val="20"/>
              </w:rPr>
              <w:t>Quantitative Employment</w:t>
            </w:r>
          </w:p>
          <w:p w14:paraId="08D7DDBE" w14:textId="4EF48031" w:rsidR="00B30DC1" w:rsidRPr="009D0727" w:rsidRDefault="00B30DC1" w:rsidP="00B30DC1">
            <w:pPr>
              <w:rPr>
                <w:rFonts w:asciiTheme="minorHAnsi" w:hAnsiTheme="minorHAnsi"/>
                <w:sz w:val="20"/>
                <w:szCs w:val="20"/>
              </w:rPr>
            </w:pPr>
            <w:r w:rsidRPr="009D0727">
              <w:rPr>
                <w:rFonts w:asciiTheme="minorHAnsi" w:hAnsiTheme="minorHAnsi"/>
                <w:sz w:val="20"/>
                <w:szCs w:val="20"/>
              </w:rPr>
              <w:t>And Income Generation</w:t>
            </w:r>
          </w:p>
          <w:p w14:paraId="53D2C3E3" w14:textId="7C4B15F5" w:rsidR="00B30DC1" w:rsidRPr="009D0727" w:rsidRDefault="00B30DC1" w:rsidP="00B30DC1">
            <w:pPr>
              <w:rPr>
                <w:rFonts w:asciiTheme="minorHAnsi" w:hAnsiTheme="minorHAnsi"/>
                <w:sz w:val="20"/>
                <w:szCs w:val="20"/>
              </w:rPr>
            </w:pPr>
            <w:r w:rsidRPr="009D0727">
              <w:rPr>
                <w:rFonts w:asciiTheme="minorHAnsi" w:hAnsiTheme="minorHAnsi"/>
                <w:sz w:val="20"/>
                <w:szCs w:val="20"/>
              </w:rPr>
              <w:t>&amp; Qualitative Employment</w:t>
            </w:r>
          </w:p>
        </w:tc>
        <w:tc>
          <w:tcPr>
            <w:tcW w:w="1951" w:type="dxa"/>
          </w:tcPr>
          <w:p w14:paraId="03758250" w14:textId="043D0492" w:rsidR="00B30DC1" w:rsidRPr="009D0727" w:rsidRDefault="00B30DC1" w:rsidP="00B30DC1">
            <w:pPr>
              <w:spacing w:line="276" w:lineRule="auto"/>
              <w:jc w:val="center"/>
              <w:rPr>
                <w:rFonts w:asciiTheme="minorHAnsi" w:hAnsiTheme="minorHAnsi"/>
                <w:sz w:val="20"/>
                <w:szCs w:val="20"/>
              </w:rPr>
            </w:pPr>
            <w:r w:rsidRPr="009D0727">
              <w:rPr>
                <w:rFonts w:asciiTheme="minorHAnsi" w:hAnsiTheme="minorHAnsi"/>
                <w:sz w:val="20"/>
                <w:szCs w:val="20"/>
              </w:rPr>
              <w:t>Quantitative Employment:</w:t>
            </w:r>
          </w:p>
          <w:p w14:paraId="149BB49E" w14:textId="77777777" w:rsidR="00B30DC1" w:rsidRPr="009D0727" w:rsidRDefault="00B30DC1" w:rsidP="00B30DC1">
            <w:pPr>
              <w:spacing w:line="276" w:lineRule="auto"/>
              <w:jc w:val="center"/>
              <w:rPr>
                <w:rFonts w:asciiTheme="minorHAnsi" w:hAnsiTheme="minorHAnsi"/>
                <w:sz w:val="20"/>
                <w:szCs w:val="20"/>
              </w:rPr>
            </w:pPr>
            <w:r w:rsidRPr="009D0727">
              <w:rPr>
                <w:rFonts w:asciiTheme="minorHAnsi" w:hAnsiTheme="minorHAnsi"/>
                <w:sz w:val="20"/>
                <w:szCs w:val="20"/>
              </w:rPr>
              <w:t>No employment.</w:t>
            </w:r>
          </w:p>
          <w:p w14:paraId="4BF794FA" w14:textId="77777777" w:rsidR="00B30DC1" w:rsidRPr="009D0727" w:rsidRDefault="00B30DC1" w:rsidP="00B30DC1">
            <w:pPr>
              <w:spacing w:line="276" w:lineRule="auto"/>
              <w:jc w:val="center"/>
              <w:rPr>
                <w:rFonts w:asciiTheme="minorHAnsi" w:hAnsiTheme="minorHAnsi"/>
                <w:sz w:val="20"/>
                <w:szCs w:val="20"/>
              </w:rPr>
            </w:pPr>
            <w:r w:rsidRPr="009D0727">
              <w:rPr>
                <w:rFonts w:asciiTheme="minorHAnsi" w:hAnsiTheme="minorHAnsi"/>
                <w:sz w:val="20"/>
                <w:szCs w:val="20"/>
              </w:rPr>
              <w:t>Qualitative Employment:</w:t>
            </w:r>
          </w:p>
          <w:p w14:paraId="57B1CFAD" w14:textId="4F811738" w:rsidR="00B30DC1" w:rsidRPr="009D0727" w:rsidRDefault="00B30DC1" w:rsidP="00B30DC1">
            <w:pPr>
              <w:spacing w:line="276" w:lineRule="auto"/>
              <w:jc w:val="center"/>
              <w:rPr>
                <w:rFonts w:asciiTheme="minorHAnsi" w:hAnsiTheme="minorHAnsi"/>
                <w:b/>
                <w:sz w:val="20"/>
                <w:szCs w:val="20"/>
              </w:rPr>
            </w:pPr>
            <w:r w:rsidRPr="009D0727">
              <w:rPr>
                <w:rFonts w:asciiTheme="minorHAnsi" w:hAnsiTheme="minorHAnsi"/>
                <w:sz w:val="20"/>
                <w:szCs w:val="20"/>
              </w:rPr>
              <w:t>No training</w:t>
            </w:r>
          </w:p>
        </w:tc>
        <w:tc>
          <w:tcPr>
            <w:tcW w:w="2556" w:type="dxa"/>
          </w:tcPr>
          <w:p w14:paraId="564BDF79" w14:textId="77777777" w:rsidR="00B30DC1" w:rsidRPr="00DA6FAF" w:rsidRDefault="00B30DC1" w:rsidP="00B30DC1">
            <w:pPr>
              <w:keepNext/>
              <w:keepLines/>
              <w:jc w:val="center"/>
              <w:rPr>
                <w:rFonts w:asciiTheme="minorHAnsi" w:hAnsiTheme="minorHAnsi"/>
                <w:sz w:val="20"/>
                <w:szCs w:val="20"/>
              </w:rPr>
            </w:pPr>
            <w:r w:rsidRPr="00DA6FAF">
              <w:rPr>
                <w:rFonts w:asciiTheme="minorHAnsi" w:hAnsiTheme="minorHAnsi"/>
                <w:sz w:val="20"/>
                <w:szCs w:val="20"/>
              </w:rPr>
              <w:t>Quality of Employment:</w:t>
            </w:r>
          </w:p>
          <w:p w14:paraId="5072A61B" w14:textId="6D1581AF" w:rsidR="003974EF" w:rsidRPr="00DA6FAF" w:rsidRDefault="003974EF" w:rsidP="00B30DC1">
            <w:pPr>
              <w:keepNext/>
              <w:keepLines/>
              <w:jc w:val="center"/>
              <w:rPr>
                <w:rFonts w:asciiTheme="minorHAnsi" w:hAnsiTheme="minorHAnsi"/>
                <w:sz w:val="20"/>
                <w:szCs w:val="20"/>
              </w:rPr>
            </w:pPr>
            <w:r w:rsidRPr="00DA6FAF">
              <w:rPr>
                <w:rFonts w:asciiTheme="minorHAnsi" w:hAnsiTheme="minorHAnsi"/>
                <w:sz w:val="20"/>
                <w:szCs w:val="20"/>
              </w:rPr>
              <w:t>All employees at the plant are provided Health&amp;Safety Trainings at least once a in two years.</w:t>
            </w:r>
          </w:p>
          <w:p w14:paraId="37C91247" w14:textId="56C8EC5E" w:rsidR="00B30DC1" w:rsidRPr="00DA6FAF" w:rsidRDefault="00B30DC1" w:rsidP="00B30DC1">
            <w:pPr>
              <w:keepNext/>
              <w:keepLines/>
              <w:jc w:val="center"/>
              <w:rPr>
                <w:rFonts w:asciiTheme="minorHAnsi" w:hAnsiTheme="minorHAnsi"/>
                <w:sz w:val="20"/>
                <w:szCs w:val="20"/>
              </w:rPr>
            </w:pPr>
            <w:r w:rsidRPr="00DA6FAF">
              <w:rPr>
                <w:rFonts w:asciiTheme="minorHAnsi" w:hAnsiTheme="minorHAnsi"/>
                <w:sz w:val="20"/>
                <w:szCs w:val="20"/>
              </w:rPr>
              <w:t xml:space="preserve">Training certificates are provided. Health&amp;Safety Trainings have been held and </w:t>
            </w:r>
            <w:r w:rsidR="007C222E">
              <w:rPr>
                <w:rFonts w:asciiTheme="minorHAnsi" w:hAnsiTheme="minorHAnsi"/>
                <w:sz w:val="20"/>
                <w:szCs w:val="20"/>
              </w:rPr>
              <w:t>38</w:t>
            </w:r>
            <w:r w:rsidRPr="00DA6FAF">
              <w:rPr>
                <w:rFonts w:asciiTheme="minorHAnsi" w:hAnsiTheme="minorHAnsi"/>
                <w:sz w:val="20"/>
                <w:szCs w:val="20"/>
              </w:rPr>
              <w:t xml:space="preserve"> plant employees have attended to those trainings.</w:t>
            </w:r>
          </w:p>
          <w:p w14:paraId="37CF0828" w14:textId="77777777" w:rsidR="00B30DC1" w:rsidRPr="00DA6FAF" w:rsidRDefault="00B30DC1" w:rsidP="00B30DC1">
            <w:pPr>
              <w:keepNext/>
              <w:keepLines/>
              <w:jc w:val="center"/>
              <w:rPr>
                <w:rFonts w:asciiTheme="minorHAnsi" w:hAnsiTheme="minorHAnsi"/>
                <w:sz w:val="20"/>
                <w:szCs w:val="20"/>
              </w:rPr>
            </w:pPr>
            <w:r w:rsidRPr="00DA6FAF">
              <w:rPr>
                <w:rFonts w:asciiTheme="minorHAnsi" w:hAnsiTheme="minorHAnsi"/>
                <w:sz w:val="20"/>
                <w:szCs w:val="20"/>
              </w:rPr>
              <w:t>Quantitative Employment and Income Generation:</w:t>
            </w:r>
          </w:p>
          <w:p w14:paraId="5B79157C" w14:textId="435BFDF2" w:rsidR="00B30DC1" w:rsidRPr="00DA6FAF" w:rsidRDefault="00B30DC1" w:rsidP="00B30DC1">
            <w:pPr>
              <w:spacing w:line="276" w:lineRule="auto"/>
              <w:jc w:val="center"/>
              <w:rPr>
                <w:rFonts w:asciiTheme="minorHAnsi" w:hAnsiTheme="minorHAnsi"/>
                <w:b/>
                <w:sz w:val="20"/>
                <w:szCs w:val="20"/>
              </w:rPr>
            </w:pPr>
            <w:r w:rsidRPr="00DA6FAF">
              <w:rPr>
                <w:rFonts w:asciiTheme="minorHAnsi" w:hAnsiTheme="minorHAnsi"/>
                <w:sz w:val="20"/>
                <w:szCs w:val="20"/>
              </w:rPr>
              <w:t xml:space="preserve">Current employment records are presented. There are </w:t>
            </w:r>
            <w:r w:rsidR="00E910F1">
              <w:rPr>
                <w:rFonts w:asciiTheme="minorHAnsi" w:hAnsiTheme="minorHAnsi"/>
                <w:sz w:val="20"/>
                <w:szCs w:val="20"/>
              </w:rPr>
              <w:t>38</w:t>
            </w:r>
            <w:r w:rsidRPr="00DA6FAF">
              <w:rPr>
                <w:rFonts w:asciiTheme="minorHAnsi" w:hAnsiTheme="minorHAnsi"/>
                <w:sz w:val="20"/>
                <w:szCs w:val="20"/>
              </w:rPr>
              <w:t xml:space="preserve"> employees working in the plant in total and </w:t>
            </w:r>
            <w:r w:rsidR="00E910F1">
              <w:rPr>
                <w:rFonts w:asciiTheme="minorHAnsi" w:hAnsiTheme="minorHAnsi"/>
                <w:sz w:val="20"/>
                <w:szCs w:val="20"/>
              </w:rPr>
              <w:t>1</w:t>
            </w:r>
            <w:r w:rsidR="002A20EB">
              <w:rPr>
                <w:rFonts w:asciiTheme="minorHAnsi" w:hAnsiTheme="minorHAnsi"/>
                <w:sz w:val="20"/>
                <w:szCs w:val="20"/>
              </w:rPr>
              <w:t>3</w:t>
            </w:r>
            <w:r w:rsidRPr="00DA6FAF">
              <w:rPr>
                <w:rFonts w:asciiTheme="minorHAnsi" w:hAnsiTheme="minorHAnsi"/>
                <w:sz w:val="20"/>
                <w:szCs w:val="20"/>
              </w:rPr>
              <w:t xml:space="preserve"> of them are local.</w:t>
            </w:r>
          </w:p>
        </w:tc>
        <w:tc>
          <w:tcPr>
            <w:tcW w:w="2400" w:type="dxa"/>
          </w:tcPr>
          <w:p w14:paraId="57C965A3" w14:textId="77777777" w:rsidR="00B30DC1" w:rsidRPr="00DA6FAF" w:rsidRDefault="00B30DC1" w:rsidP="00B30DC1">
            <w:pPr>
              <w:keepNext/>
              <w:keepLines/>
              <w:jc w:val="center"/>
              <w:rPr>
                <w:rFonts w:asciiTheme="minorHAnsi" w:hAnsiTheme="minorHAnsi"/>
                <w:sz w:val="20"/>
                <w:szCs w:val="20"/>
              </w:rPr>
            </w:pPr>
            <w:r w:rsidRPr="00DA6FAF">
              <w:rPr>
                <w:rFonts w:asciiTheme="minorHAnsi" w:hAnsiTheme="minorHAnsi"/>
                <w:sz w:val="20"/>
                <w:szCs w:val="20"/>
              </w:rPr>
              <w:t>Quality of Employment:</w:t>
            </w:r>
          </w:p>
          <w:p w14:paraId="29CE11DF" w14:textId="31EF0385" w:rsidR="003974EF" w:rsidRPr="00DA6FAF" w:rsidRDefault="003974EF" w:rsidP="00B30DC1">
            <w:pPr>
              <w:keepNext/>
              <w:keepLines/>
              <w:jc w:val="center"/>
              <w:rPr>
                <w:rFonts w:asciiTheme="minorHAnsi" w:hAnsiTheme="minorHAnsi"/>
                <w:sz w:val="20"/>
                <w:szCs w:val="20"/>
              </w:rPr>
            </w:pPr>
            <w:r w:rsidRPr="00DA6FAF">
              <w:rPr>
                <w:rFonts w:asciiTheme="minorHAnsi" w:hAnsiTheme="minorHAnsi"/>
                <w:sz w:val="20"/>
                <w:szCs w:val="20"/>
              </w:rPr>
              <w:t>All employees at the plant are provided Health&amp;Safety Trainings at least once in two years.</w:t>
            </w:r>
          </w:p>
          <w:p w14:paraId="644D10A1" w14:textId="7520C66F" w:rsidR="00B30DC1" w:rsidRPr="00DA6FAF" w:rsidRDefault="00B30DC1" w:rsidP="00B30DC1">
            <w:pPr>
              <w:keepNext/>
              <w:keepLines/>
              <w:jc w:val="center"/>
              <w:rPr>
                <w:rFonts w:asciiTheme="minorHAnsi" w:hAnsiTheme="minorHAnsi"/>
                <w:sz w:val="20"/>
                <w:szCs w:val="20"/>
              </w:rPr>
            </w:pPr>
            <w:r w:rsidRPr="00DA6FAF">
              <w:rPr>
                <w:rFonts w:asciiTheme="minorHAnsi" w:hAnsiTheme="minorHAnsi"/>
                <w:sz w:val="20"/>
                <w:szCs w:val="20"/>
              </w:rPr>
              <w:t>Training certificates are provided. Health&amp;Safety Trainings have been held and</w:t>
            </w:r>
            <w:r w:rsidR="00E910F1">
              <w:rPr>
                <w:rFonts w:asciiTheme="minorHAnsi" w:hAnsiTheme="minorHAnsi"/>
                <w:sz w:val="20"/>
                <w:szCs w:val="20"/>
              </w:rPr>
              <w:t xml:space="preserve"> </w:t>
            </w:r>
            <w:r w:rsidR="007C222E">
              <w:rPr>
                <w:rFonts w:asciiTheme="minorHAnsi" w:hAnsiTheme="minorHAnsi"/>
                <w:sz w:val="20"/>
                <w:szCs w:val="20"/>
              </w:rPr>
              <w:t>38</w:t>
            </w:r>
            <w:r w:rsidRPr="00DA6FAF">
              <w:rPr>
                <w:rFonts w:asciiTheme="minorHAnsi" w:hAnsiTheme="minorHAnsi"/>
                <w:sz w:val="20"/>
                <w:szCs w:val="20"/>
              </w:rPr>
              <w:t xml:space="preserve"> plant employees have attended to those trainings.</w:t>
            </w:r>
          </w:p>
          <w:p w14:paraId="0C0F5202" w14:textId="77777777" w:rsidR="00B30DC1" w:rsidRPr="00DA6FAF" w:rsidRDefault="00B30DC1" w:rsidP="00B30DC1">
            <w:pPr>
              <w:keepNext/>
              <w:keepLines/>
              <w:jc w:val="center"/>
              <w:rPr>
                <w:rFonts w:asciiTheme="minorHAnsi" w:hAnsiTheme="minorHAnsi"/>
                <w:sz w:val="20"/>
                <w:szCs w:val="20"/>
              </w:rPr>
            </w:pPr>
            <w:r w:rsidRPr="00DA6FAF">
              <w:rPr>
                <w:rFonts w:asciiTheme="minorHAnsi" w:hAnsiTheme="minorHAnsi"/>
                <w:sz w:val="20"/>
                <w:szCs w:val="20"/>
              </w:rPr>
              <w:t>Quantitative Employment and Income Generation:</w:t>
            </w:r>
          </w:p>
          <w:p w14:paraId="4F3A16A1" w14:textId="53C56924" w:rsidR="00B30DC1" w:rsidRPr="00DA6FAF" w:rsidRDefault="00B30DC1" w:rsidP="00B30DC1">
            <w:pPr>
              <w:spacing w:line="276" w:lineRule="auto"/>
              <w:jc w:val="center"/>
              <w:rPr>
                <w:rFonts w:asciiTheme="minorHAnsi" w:hAnsiTheme="minorHAnsi"/>
                <w:bCs/>
                <w:sz w:val="20"/>
                <w:szCs w:val="20"/>
              </w:rPr>
            </w:pPr>
            <w:r w:rsidRPr="00DA6FAF">
              <w:rPr>
                <w:rFonts w:asciiTheme="minorHAnsi" w:hAnsiTheme="minorHAnsi"/>
                <w:sz w:val="20"/>
                <w:szCs w:val="20"/>
              </w:rPr>
              <w:t>Current employment records are presented. There are</w:t>
            </w:r>
            <w:r w:rsidR="00E910F1">
              <w:rPr>
                <w:rFonts w:asciiTheme="minorHAnsi" w:hAnsiTheme="minorHAnsi"/>
                <w:sz w:val="20"/>
                <w:szCs w:val="20"/>
              </w:rPr>
              <w:t xml:space="preserve"> 38</w:t>
            </w:r>
            <w:r w:rsidRPr="00DA6FAF">
              <w:rPr>
                <w:rFonts w:asciiTheme="minorHAnsi" w:hAnsiTheme="minorHAnsi"/>
                <w:sz w:val="20"/>
                <w:szCs w:val="20"/>
              </w:rPr>
              <w:t xml:space="preserve"> employees working in the plant in total and </w:t>
            </w:r>
            <w:r w:rsidR="00E910F1">
              <w:rPr>
                <w:rFonts w:asciiTheme="minorHAnsi" w:hAnsiTheme="minorHAnsi"/>
                <w:sz w:val="20"/>
                <w:szCs w:val="20"/>
              </w:rPr>
              <w:t>1</w:t>
            </w:r>
            <w:r w:rsidR="002A20EB">
              <w:rPr>
                <w:rFonts w:asciiTheme="minorHAnsi" w:hAnsiTheme="minorHAnsi"/>
                <w:sz w:val="20"/>
                <w:szCs w:val="20"/>
              </w:rPr>
              <w:t>3</w:t>
            </w:r>
            <w:r w:rsidRPr="00DA6FAF">
              <w:rPr>
                <w:rFonts w:asciiTheme="minorHAnsi" w:hAnsiTheme="minorHAnsi"/>
                <w:sz w:val="20"/>
                <w:szCs w:val="20"/>
              </w:rPr>
              <w:t xml:space="preserve"> of them are local.</w:t>
            </w:r>
          </w:p>
        </w:tc>
      </w:tr>
      <w:tr w:rsidR="00B30DC1" w:rsidRPr="009D0727" w14:paraId="6C6DD18E" w14:textId="77777777" w:rsidTr="005E400C">
        <w:trPr>
          <w:trHeight w:val="505"/>
        </w:trPr>
        <w:tc>
          <w:tcPr>
            <w:tcW w:w="846" w:type="dxa"/>
          </w:tcPr>
          <w:p w14:paraId="7643D743" w14:textId="7D6B282F" w:rsidR="00B30DC1" w:rsidRPr="009D0727" w:rsidDel="00B62773" w:rsidRDefault="00B30DC1" w:rsidP="00B30DC1">
            <w:pPr>
              <w:rPr>
                <w:rFonts w:asciiTheme="minorHAnsi" w:hAnsiTheme="minorHAnsi"/>
                <w:sz w:val="20"/>
                <w:szCs w:val="20"/>
              </w:rPr>
            </w:pPr>
            <w:r w:rsidRPr="009D0727">
              <w:rPr>
                <w:rFonts w:asciiTheme="minorHAnsi" w:hAnsiTheme="minorHAnsi"/>
                <w:sz w:val="20"/>
                <w:szCs w:val="20"/>
              </w:rPr>
              <w:t>7</w:t>
            </w:r>
          </w:p>
        </w:tc>
        <w:tc>
          <w:tcPr>
            <w:tcW w:w="1417" w:type="dxa"/>
          </w:tcPr>
          <w:p w14:paraId="23A6154A" w14:textId="2562A4E9" w:rsidR="00B30DC1" w:rsidRPr="009D0727" w:rsidRDefault="00B30DC1" w:rsidP="00B30DC1">
            <w:pPr>
              <w:jc w:val="center"/>
              <w:rPr>
                <w:rFonts w:asciiTheme="minorHAnsi" w:hAnsiTheme="minorHAnsi"/>
                <w:b/>
                <w:sz w:val="20"/>
                <w:szCs w:val="20"/>
              </w:rPr>
            </w:pPr>
            <w:r w:rsidRPr="009D0727">
              <w:rPr>
                <w:rFonts w:asciiTheme="minorHAnsi" w:hAnsiTheme="minorHAnsi"/>
                <w:sz w:val="20"/>
                <w:szCs w:val="20"/>
              </w:rPr>
              <w:t>Electricity Generation</w:t>
            </w:r>
          </w:p>
        </w:tc>
        <w:tc>
          <w:tcPr>
            <w:tcW w:w="1951" w:type="dxa"/>
          </w:tcPr>
          <w:p w14:paraId="5F1A6133" w14:textId="77777777" w:rsidR="00B30DC1" w:rsidRPr="009D0727" w:rsidRDefault="00B30DC1" w:rsidP="00B30DC1">
            <w:pPr>
              <w:jc w:val="center"/>
              <w:rPr>
                <w:rFonts w:asciiTheme="minorHAnsi" w:hAnsiTheme="minorHAnsi"/>
                <w:sz w:val="20"/>
                <w:szCs w:val="20"/>
              </w:rPr>
            </w:pPr>
            <w:r w:rsidRPr="009D0727">
              <w:rPr>
                <w:rFonts w:asciiTheme="minorHAnsi" w:hAnsiTheme="minorHAnsi"/>
                <w:sz w:val="20"/>
                <w:szCs w:val="20"/>
              </w:rPr>
              <w:t xml:space="preserve">Energy is generated by using renewable energy systems </w:t>
            </w:r>
            <w:r w:rsidRPr="009D0727">
              <w:rPr>
                <w:rFonts w:asciiTheme="minorHAnsi" w:hAnsiTheme="minorHAnsi"/>
                <w:sz w:val="20"/>
                <w:szCs w:val="20"/>
              </w:rPr>
              <w:lastRenderedPageBreak/>
              <w:t>throughout the project.</w:t>
            </w:r>
          </w:p>
          <w:p w14:paraId="358B6A4F" w14:textId="10069DE0" w:rsidR="00B30DC1" w:rsidRPr="009D0727" w:rsidRDefault="00B30DC1" w:rsidP="00B30DC1">
            <w:pPr>
              <w:jc w:val="center"/>
              <w:rPr>
                <w:rFonts w:asciiTheme="minorHAnsi" w:hAnsiTheme="minorHAnsi"/>
                <w:sz w:val="20"/>
                <w:szCs w:val="20"/>
              </w:rPr>
            </w:pPr>
            <w:r w:rsidRPr="009D0727">
              <w:rPr>
                <w:rFonts w:asciiTheme="minorHAnsi" w:hAnsiTheme="minorHAnsi"/>
                <w:sz w:val="20"/>
                <w:szCs w:val="20"/>
              </w:rPr>
              <w:t xml:space="preserve">There is no electricity generation in the baseline scenario in which </w:t>
            </w:r>
            <w:r w:rsidR="00F04C7A">
              <w:rPr>
                <w:rFonts w:asciiTheme="minorHAnsi" w:hAnsiTheme="minorHAnsi"/>
                <w:sz w:val="20"/>
                <w:szCs w:val="20"/>
              </w:rPr>
              <w:t>Soma</w:t>
            </w:r>
            <w:r w:rsidRPr="009D0727">
              <w:rPr>
                <w:rFonts w:asciiTheme="minorHAnsi" w:hAnsiTheme="minorHAnsi"/>
                <w:sz w:val="20"/>
                <w:szCs w:val="20"/>
              </w:rPr>
              <w:t xml:space="preserve"> WPP is not being implemented.</w:t>
            </w:r>
          </w:p>
        </w:tc>
        <w:tc>
          <w:tcPr>
            <w:tcW w:w="2556" w:type="dxa"/>
          </w:tcPr>
          <w:p w14:paraId="407A3BE8" w14:textId="099DF0A5" w:rsidR="00B30DC1" w:rsidRPr="00DA6FAF" w:rsidRDefault="00B30DC1" w:rsidP="00B30DC1">
            <w:pPr>
              <w:jc w:val="center"/>
              <w:rPr>
                <w:rFonts w:asciiTheme="minorHAnsi" w:hAnsiTheme="minorHAnsi"/>
                <w:b/>
                <w:sz w:val="20"/>
                <w:szCs w:val="20"/>
              </w:rPr>
            </w:pPr>
            <w:r w:rsidRPr="00DA6FAF">
              <w:rPr>
                <w:rFonts w:asciiTheme="minorHAnsi" w:hAnsiTheme="minorHAnsi"/>
                <w:sz w:val="20"/>
                <w:szCs w:val="20"/>
              </w:rPr>
              <w:lastRenderedPageBreak/>
              <w:t>Energy (</w:t>
            </w:r>
            <w:r w:rsidR="00284D4F">
              <w:rPr>
                <w:rFonts w:asciiTheme="minorHAnsi" w:hAnsiTheme="minorHAnsi"/>
                <w:sz w:val="20"/>
                <w:szCs w:val="20"/>
              </w:rPr>
              <w:t>283,408.38</w:t>
            </w:r>
            <w:r w:rsidR="00E76013">
              <w:rPr>
                <w:rFonts w:asciiTheme="minorHAnsi" w:hAnsiTheme="minorHAnsi"/>
                <w:sz w:val="20"/>
                <w:szCs w:val="20"/>
              </w:rPr>
              <w:t xml:space="preserve"> </w:t>
            </w:r>
            <w:r w:rsidRPr="00DA6FAF">
              <w:rPr>
                <w:rFonts w:asciiTheme="minorHAnsi" w:hAnsiTheme="minorHAnsi"/>
                <w:sz w:val="20"/>
                <w:szCs w:val="20"/>
              </w:rPr>
              <w:t>MWh) is generated by using renewable energy systems throughout the project (WPP)</w:t>
            </w:r>
          </w:p>
        </w:tc>
        <w:tc>
          <w:tcPr>
            <w:tcW w:w="2400" w:type="dxa"/>
          </w:tcPr>
          <w:p w14:paraId="2C58F9A4" w14:textId="0B25A43D" w:rsidR="00B30DC1" w:rsidRPr="00DA6FAF" w:rsidRDefault="00B30DC1" w:rsidP="00B30DC1">
            <w:pPr>
              <w:jc w:val="center"/>
              <w:rPr>
                <w:rFonts w:asciiTheme="minorHAnsi" w:hAnsiTheme="minorHAnsi"/>
                <w:b/>
                <w:sz w:val="20"/>
                <w:szCs w:val="20"/>
              </w:rPr>
            </w:pPr>
            <w:r w:rsidRPr="00DA6FAF">
              <w:rPr>
                <w:rFonts w:asciiTheme="minorHAnsi" w:hAnsiTheme="minorHAnsi"/>
                <w:sz w:val="20"/>
                <w:szCs w:val="20"/>
              </w:rPr>
              <w:t>Energy (</w:t>
            </w:r>
            <w:r w:rsidR="00284D4F">
              <w:rPr>
                <w:rFonts w:asciiTheme="minorHAnsi" w:hAnsiTheme="minorHAnsi"/>
                <w:sz w:val="20"/>
                <w:szCs w:val="20"/>
              </w:rPr>
              <w:t>283,408.38</w:t>
            </w:r>
            <w:r w:rsidR="00E76013">
              <w:rPr>
                <w:rFonts w:asciiTheme="minorHAnsi" w:hAnsiTheme="minorHAnsi"/>
                <w:sz w:val="20"/>
                <w:szCs w:val="20"/>
              </w:rPr>
              <w:t xml:space="preserve"> </w:t>
            </w:r>
            <w:r w:rsidRPr="00DA6FAF">
              <w:rPr>
                <w:rFonts w:asciiTheme="minorHAnsi" w:hAnsiTheme="minorHAnsi"/>
                <w:sz w:val="20"/>
                <w:szCs w:val="20"/>
              </w:rPr>
              <w:t xml:space="preserve">MWh) is generated by using renewable energy systems </w:t>
            </w:r>
            <w:r w:rsidRPr="00DA6FAF">
              <w:rPr>
                <w:rFonts w:asciiTheme="minorHAnsi" w:hAnsiTheme="minorHAnsi"/>
                <w:sz w:val="20"/>
                <w:szCs w:val="20"/>
              </w:rPr>
              <w:lastRenderedPageBreak/>
              <w:t>throughout the project (WPP)</w:t>
            </w:r>
          </w:p>
        </w:tc>
      </w:tr>
      <w:tr w:rsidR="005E400C" w:rsidRPr="009D0727" w14:paraId="5F414E70" w14:textId="77777777" w:rsidTr="009E1C9F">
        <w:trPr>
          <w:trHeight w:val="505"/>
        </w:trPr>
        <w:tc>
          <w:tcPr>
            <w:tcW w:w="846" w:type="dxa"/>
            <w:vAlign w:val="top"/>
          </w:tcPr>
          <w:p w14:paraId="3665ADCE" w14:textId="4EFFB458" w:rsidR="005E400C" w:rsidRPr="009D0727" w:rsidRDefault="005E400C" w:rsidP="005E400C">
            <w:pPr>
              <w:rPr>
                <w:rFonts w:asciiTheme="minorHAnsi" w:hAnsiTheme="minorHAnsi"/>
                <w:sz w:val="20"/>
                <w:szCs w:val="20"/>
              </w:rPr>
            </w:pPr>
            <w:r>
              <w:rPr>
                <w:color w:val="464646"/>
                <w:sz w:val="18"/>
                <w:szCs w:val="18"/>
              </w:rPr>
              <w:lastRenderedPageBreak/>
              <w:t xml:space="preserve">6 </w:t>
            </w:r>
          </w:p>
        </w:tc>
        <w:tc>
          <w:tcPr>
            <w:tcW w:w="1417" w:type="dxa"/>
            <w:vAlign w:val="top"/>
          </w:tcPr>
          <w:p w14:paraId="75C996D8" w14:textId="42B68509" w:rsidR="005E400C" w:rsidRPr="005E400C" w:rsidRDefault="005E400C" w:rsidP="005E400C">
            <w:pPr>
              <w:jc w:val="center"/>
              <w:rPr>
                <w:rFonts w:asciiTheme="minorHAnsi" w:hAnsiTheme="minorHAnsi"/>
                <w:sz w:val="20"/>
                <w:szCs w:val="20"/>
              </w:rPr>
            </w:pPr>
            <w:r w:rsidRPr="009E1C9F">
              <w:rPr>
                <w:rFonts w:asciiTheme="minorHAnsi" w:hAnsiTheme="minorHAnsi"/>
                <w:color w:val="464646"/>
                <w:sz w:val="20"/>
                <w:szCs w:val="20"/>
              </w:rPr>
              <w:t xml:space="preserve">Water Quality </w:t>
            </w:r>
          </w:p>
        </w:tc>
        <w:tc>
          <w:tcPr>
            <w:tcW w:w="1951" w:type="dxa"/>
            <w:vAlign w:val="top"/>
          </w:tcPr>
          <w:p w14:paraId="51ACC298" w14:textId="3E1A77C6" w:rsidR="005E400C" w:rsidRPr="005E400C" w:rsidRDefault="003A1FE0" w:rsidP="005E400C">
            <w:pPr>
              <w:jc w:val="center"/>
              <w:rPr>
                <w:rFonts w:asciiTheme="minorHAnsi" w:hAnsiTheme="minorHAnsi"/>
                <w:sz w:val="20"/>
                <w:szCs w:val="20"/>
              </w:rPr>
            </w:pPr>
            <w:r w:rsidRPr="003A1FE0">
              <w:rPr>
                <w:rFonts w:asciiTheme="minorHAnsi" w:hAnsiTheme="minorHAnsi"/>
                <w:color w:val="464646"/>
                <w:sz w:val="20"/>
                <w:szCs w:val="20"/>
              </w:rPr>
              <w:t xml:space="preserve">Around </w:t>
            </w:r>
            <w:r w:rsidR="00BF351A">
              <w:rPr>
                <w:rFonts w:asciiTheme="minorHAnsi" w:hAnsiTheme="minorHAnsi"/>
                <w:color w:val="464646"/>
                <w:sz w:val="20"/>
                <w:szCs w:val="20"/>
              </w:rPr>
              <w:t>7,377.33</w:t>
            </w:r>
            <w:r w:rsidR="00EE6AB8">
              <w:rPr>
                <w:rFonts w:asciiTheme="minorHAnsi" w:hAnsiTheme="minorHAnsi"/>
                <w:color w:val="464646"/>
                <w:sz w:val="20"/>
                <w:szCs w:val="20"/>
              </w:rPr>
              <w:t xml:space="preserve"> x1000</w:t>
            </w:r>
            <w:r w:rsidR="007D7332">
              <w:rPr>
                <w:rFonts w:asciiTheme="minorHAnsi" w:hAnsiTheme="minorHAnsi"/>
                <w:color w:val="464646"/>
                <w:sz w:val="20"/>
                <w:szCs w:val="20"/>
              </w:rPr>
              <w:t xml:space="preserve"> </w:t>
            </w:r>
            <w:r w:rsidR="005E400C" w:rsidRPr="009E1C9F">
              <w:rPr>
                <w:rFonts w:asciiTheme="minorHAnsi" w:hAnsiTheme="minorHAnsi"/>
                <w:color w:val="464646"/>
                <w:sz w:val="20"/>
                <w:szCs w:val="20"/>
              </w:rPr>
              <w:t xml:space="preserve">m3 wastewater discharge </w:t>
            </w:r>
          </w:p>
        </w:tc>
        <w:tc>
          <w:tcPr>
            <w:tcW w:w="2556" w:type="dxa"/>
            <w:vAlign w:val="top"/>
          </w:tcPr>
          <w:p w14:paraId="6BB2313C" w14:textId="67D7D181" w:rsidR="005E400C" w:rsidRPr="005E400C" w:rsidRDefault="005E400C" w:rsidP="005E400C">
            <w:pPr>
              <w:jc w:val="center"/>
              <w:rPr>
                <w:rFonts w:asciiTheme="minorHAnsi" w:hAnsiTheme="minorHAnsi"/>
                <w:sz w:val="20"/>
                <w:szCs w:val="20"/>
              </w:rPr>
            </w:pPr>
            <w:r w:rsidRPr="009E1C9F">
              <w:rPr>
                <w:rFonts w:asciiTheme="minorHAnsi" w:hAnsiTheme="minorHAnsi"/>
                <w:color w:val="464646"/>
                <w:sz w:val="20"/>
                <w:szCs w:val="20"/>
              </w:rPr>
              <w:t xml:space="preserve">No wastewater generation </w:t>
            </w:r>
          </w:p>
        </w:tc>
        <w:tc>
          <w:tcPr>
            <w:tcW w:w="2400" w:type="dxa"/>
            <w:vAlign w:val="top"/>
          </w:tcPr>
          <w:p w14:paraId="2E17B9D8" w14:textId="1871C8F0" w:rsidR="005E400C" w:rsidRPr="005E400C" w:rsidRDefault="005E400C" w:rsidP="005E400C">
            <w:pPr>
              <w:jc w:val="center"/>
              <w:rPr>
                <w:rFonts w:asciiTheme="minorHAnsi" w:hAnsiTheme="minorHAnsi"/>
                <w:sz w:val="20"/>
                <w:szCs w:val="20"/>
              </w:rPr>
            </w:pPr>
            <w:r w:rsidRPr="009E1C9F">
              <w:rPr>
                <w:rFonts w:asciiTheme="minorHAnsi" w:hAnsiTheme="minorHAnsi"/>
                <w:color w:val="464646"/>
                <w:sz w:val="20"/>
                <w:szCs w:val="20"/>
              </w:rPr>
              <w:t xml:space="preserve">Avoidance </w:t>
            </w:r>
            <w:r w:rsidR="003A1FE0" w:rsidRPr="003A1FE0">
              <w:rPr>
                <w:rFonts w:asciiTheme="minorHAnsi" w:hAnsiTheme="minorHAnsi"/>
                <w:color w:val="464646"/>
                <w:sz w:val="20"/>
                <w:szCs w:val="20"/>
              </w:rPr>
              <w:t xml:space="preserve">around </w:t>
            </w:r>
            <w:r w:rsidR="00BF351A">
              <w:rPr>
                <w:rFonts w:asciiTheme="minorHAnsi" w:hAnsiTheme="minorHAnsi"/>
                <w:color w:val="464646"/>
                <w:sz w:val="20"/>
                <w:szCs w:val="20"/>
              </w:rPr>
              <w:t>7,377.33</w:t>
            </w:r>
            <w:r w:rsidR="00EE6AB8">
              <w:rPr>
                <w:rFonts w:asciiTheme="minorHAnsi" w:hAnsiTheme="minorHAnsi"/>
                <w:color w:val="464646"/>
                <w:sz w:val="20"/>
                <w:szCs w:val="20"/>
              </w:rPr>
              <w:t xml:space="preserve"> x1000</w:t>
            </w:r>
            <w:r w:rsidR="007D7332">
              <w:rPr>
                <w:rFonts w:asciiTheme="minorHAnsi" w:hAnsiTheme="minorHAnsi"/>
                <w:color w:val="464646"/>
                <w:sz w:val="20"/>
                <w:szCs w:val="20"/>
              </w:rPr>
              <w:t xml:space="preserve"> </w:t>
            </w:r>
            <w:r w:rsidRPr="009E1C9F">
              <w:rPr>
                <w:rFonts w:asciiTheme="minorHAnsi" w:hAnsiTheme="minorHAnsi"/>
                <w:color w:val="464646"/>
                <w:sz w:val="20"/>
                <w:szCs w:val="20"/>
              </w:rPr>
              <w:t xml:space="preserve">m3 wastewater discharge. </w:t>
            </w:r>
          </w:p>
        </w:tc>
      </w:tr>
    </w:tbl>
    <w:p w14:paraId="49C321F5" w14:textId="77777777" w:rsidR="00C917F8" w:rsidRDefault="00C917F8" w:rsidP="003D61F3">
      <w:pPr>
        <w:pStyle w:val="SectionList"/>
        <w:numPr>
          <w:ilvl w:val="0"/>
          <w:numId w:val="0"/>
        </w:numPr>
      </w:pPr>
    </w:p>
    <w:p w14:paraId="4ED4C7FC" w14:textId="5DFA9EDA" w:rsidR="001C4034" w:rsidRPr="00FF4F26" w:rsidRDefault="001C4034" w:rsidP="00BD780A">
      <w:pPr>
        <w:pStyle w:val="Heading5"/>
        <w:numPr>
          <w:ilvl w:val="1"/>
          <w:numId w:val="17"/>
        </w:numPr>
        <w:tabs>
          <w:tab w:val="clear" w:pos="226"/>
        </w:tabs>
        <w:spacing w:line="240" w:lineRule="auto"/>
        <w:contextualSpacing/>
      </w:pPr>
      <w:r w:rsidRPr="00FF4F26">
        <w:t xml:space="preserve">Comparison of actual SDG Impacts with estimates in approved PDD </w:t>
      </w:r>
    </w:p>
    <w:p w14:paraId="5408E2D7" w14:textId="77777777" w:rsidR="001C4034" w:rsidRDefault="001C4034" w:rsidP="001C4034">
      <w:pPr>
        <w:pStyle w:val="Default"/>
        <w:rPr>
          <w:lang w:eastAsia="en-GB"/>
        </w:rPr>
      </w:pPr>
    </w:p>
    <w:tbl>
      <w:tblPr>
        <w:tblStyle w:val="GSTableBoldline-heightcondense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tblCellMar>
        <w:tblLook w:val="06A0" w:firstRow="1" w:lastRow="0" w:firstColumn="1" w:lastColumn="0" w:noHBand="1" w:noVBand="1"/>
      </w:tblPr>
      <w:tblGrid>
        <w:gridCol w:w="1274"/>
        <w:gridCol w:w="4534"/>
        <w:gridCol w:w="3814"/>
      </w:tblGrid>
      <w:tr w:rsidR="001C4034" w:rsidRPr="00B30DC1" w14:paraId="6C7E7B16" w14:textId="77777777" w:rsidTr="00B30DC1">
        <w:trPr>
          <w:cnfStyle w:val="100000000000" w:firstRow="1" w:lastRow="0" w:firstColumn="0" w:lastColumn="0" w:oddVBand="0" w:evenVBand="0" w:oddHBand="0" w:evenHBand="0" w:firstRowFirstColumn="0" w:firstRowLastColumn="0" w:lastRowFirstColumn="0" w:lastRowLastColumn="0"/>
          <w:trHeight w:val="1181"/>
        </w:trPr>
        <w:tc>
          <w:tcPr>
            <w:tcW w:w="662" w:type="pct"/>
            <w:hideMark/>
          </w:tcPr>
          <w:p w14:paraId="73F33934" w14:textId="77777777" w:rsidR="001C4034" w:rsidRPr="00B30DC1" w:rsidRDefault="001C4034" w:rsidP="00B30DC1">
            <w:pPr>
              <w:spacing w:after="0"/>
              <w:rPr>
                <w:color w:val="FFFFFF" w:themeColor="background1"/>
                <w:sz w:val="20"/>
                <w:szCs w:val="20"/>
              </w:rPr>
            </w:pPr>
            <w:r w:rsidRPr="00B30DC1">
              <w:rPr>
                <w:color w:val="FFFFFF" w:themeColor="background1"/>
                <w:sz w:val="20"/>
                <w:szCs w:val="20"/>
              </w:rPr>
              <w:t>SDG</w:t>
            </w:r>
          </w:p>
        </w:tc>
        <w:tc>
          <w:tcPr>
            <w:tcW w:w="2356" w:type="pct"/>
            <w:hideMark/>
          </w:tcPr>
          <w:p w14:paraId="54E67DB2" w14:textId="77777777" w:rsidR="001C4034" w:rsidRPr="00B30DC1" w:rsidRDefault="001C4034" w:rsidP="00B30DC1">
            <w:pPr>
              <w:spacing w:after="0" w:line="276" w:lineRule="auto"/>
              <w:ind w:left="83" w:right="823"/>
              <w:jc w:val="center"/>
              <w:rPr>
                <w:rFonts w:asciiTheme="minorHAnsi" w:hAnsiTheme="minorHAnsi"/>
                <w:bCs/>
                <w:color w:val="FFFFFF" w:themeColor="background1"/>
                <w:sz w:val="20"/>
                <w:szCs w:val="20"/>
              </w:rPr>
            </w:pPr>
            <w:r w:rsidRPr="00B30DC1">
              <w:rPr>
                <w:rFonts w:asciiTheme="minorHAnsi" w:hAnsiTheme="minorHAnsi"/>
                <w:bCs/>
                <w:color w:val="FFFFFF" w:themeColor="background1"/>
                <w:sz w:val="20"/>
                <w:szCs w:val="20"/>
              </w:rPr>
              <w:t xml:space="preserve">Values </w:t>
            </w:r>
            <w:r w:rsidRPr="00B30DC1">
              <w:rPr>
                <w:rFonts w:asciiTheme="minorHAnsi" w:eastAsia="MS Mincho" w:hAnsiTheme="minorHAnsi"/>
                <w:bCs/>
                <w:color w:val="FFFFFF" w:themeColor="background1"/>
                <w:sz w:val="20"/>
                <w:szCs w:val="20"/>
              </w:rPr>
              <w:t>estimated</w:t>
            </w:r>
            <w:r w:rsidRPr="00B30DC1">
              <w:rPr>
                <w:rFonts w:asciiTheme="minorHAnsi" w:hAnsiTheme="minorHAnsi"/>
                <w:bCs/>
                <w:color w:val="FFFFFF" w:themeColor="background1"/>
                <w:sz w:val="20"/>
                <w:szCs w:val="20"/>
              </w:rPr>
              <w:t xml:space="preserve"> in ex ante calculation of approved </w:t>
            </w:r>
            <w:r w:rsidRPr="00B30DC1">
              <w:rPr>
                <w:rFonts w:asciiTheme="minorHAnsi" w:eastAsia="MS Mincho" w:hAnsiTheme="minorHAnsi"/>
                <w:bCs/>
                <w:color w:val="FFFFFF" w:themeColor="background1"/>
                <w:sz w:val="20"/>
                <w:szCs w:val="20"/>
              </w:rPr>
              <w:t xml:space="preserve">PDD </w:t>
            </w:r>
            <w:r w:rsidRPr="00B30DC1">
              <w:rPr>
                <w:rFonts w:asciiTheme="minorHAnsi" w:eastAsia="MS Mincho" w:hAnsiTheme="minorHAnsi"/>
                <w:bCs/>
                <w:color w:val="FFFFFF" w:themeColor="background1"/>
                <w:sz w:val="20"/>
                <w:szCs w:val="20"/>
              </w:rPr>
              <w:br/>
              <w:t>for this monitoring period</w:t>
            </w:r>
          </w:p>
        </w:tc>
        <w:tc>
          <w:tcPr>
            <w:tcW w:w="1982" w:type="pct"/>
            <w:hideMark/>
          </w:tcPr>
          <w:p w14:paraId="2970EE9B" w14:textId="163AA545" w:rsidR="001C4034" w:rsidRPr="00B30DC1" w:rsidRDefault="001C4034" w:rsidP="00B30DC1">
            <w:pPr>
              <w:spacing w:after="0" w:line="276" w:lineRule="auto"/>
              <w:jc w:val="center"/>
              <w:rPr>
                <w:rFonts w:asciiTheme="minorHAnsi" w:hAnsiTheme="minorHAnsi"/>
                <w:bCs/>
                <w:color w:val="FFFFFF" w:themeColor="background1"/>
                <w:sz w:val="20"/>
                <w:szCs w:val="20"/>
              </w:rPr>
            </w:pPr>
            <w:r w:rsidRPr="00B30DC1">
              <w:rPr>
                <w:rFonts w:asciiTheme="minorHAnsi" w:hAnsiTheme="minorHAnsi"/>
                <w:bCs/>
                <w:color w:val="FFFFFF" w:themeColor="background1"/>
                <w:sz w:val="20"/>
                <w:szCs w:val="20"/>
              </w:rPr>
              <w:t>Actual values</w:t>
            </w:r>
            <w:r w:rsidR="00364CC5" w:rsidRPr="00B30DC1">
              <w:rPr>
                <w:sz w:val="20"/>
                <w:szCs w:val="20"/>
              </w:rPr>
              <w:t xml:space="preserve"> </w:t>
            </w:r>
            <w:r w:rsidRPr="00B30DC1">
              <w:rPr>
                <w:rFonts w:asciiTheme="minorHAnsi" w:eastAsia="MS Mincho" w:hAnsiTheme="minorHAnsi"/>
                <w:bCs/>
                <w:color w:val="FFFFFF" w:themeColor="background1"/>
                <w:sz w:val="20"/>
                <w:szCs w:val="20"/>
              </w:rPr>
              <w:t>achieved</w:t>
            </w:r>
            <w:r w:rsidRPr="00B30DC1">
              <w:rPr>
                <w:rFonts w:asciiTheme="minorHAnsi" w:hAnsiTheme="minorHAnsi"/>
                <w:bCs/>
                <w:color w:val="FFFFFF" w:themeColor="background1"/>
                <w:sz w:val="20"/>
                <w:szCs w:val="20"/>
              </w:rPr>
              <w:t xml:space="preserve"> during th</w:t>
            </w:r>
            <w:r w:rsidRPr="00B30DC1">
              <w:rPr>
                <w:rFonts w:asciiTheme="minorHAnsi" w:eastAsia="MS Mincho" w:hAnsiTheme="minorHAnsi"/>
                <w:bCs/>
                <w:color w:val="FFFFFF" w:themeColor="background1"/>
                <w:sz w:val="20"/>
                <w:szCs w:val="20"/>
              </w:rPr>
              <w:t>is</w:t>
            </w:r>
            <w:r w:rsidRPr="00B30DC1">
              <w:rPr>
                <w:rFonts w:asciiTheme="minorHAnsi" w:hAnsiTheme="minorHAnsi"/>
                <w:bCs/>
                <w:color w:val="FFFFFF" w:themeColor="background1"/>
                <w:sz w:val="20"/>
                <w:szCs w:val="20"/>
              </w:rPr>
              <w:t xml:space="preserve"> monitoring period</w:t>
            </w:r>
          </w:p>
        </w:tc>
      </w:tr>
      <w:tr w:rsidR="001C4034" w:rsidRPr="00B30DC1" w14:paraId="3EF5B272" w14:textId="77777777" w:rsidTr="00B30DC1">
        <w:trPr>
          <w:trHeight w:val="1234"/>
        </w:trPr>
        <w:tc>
          <w:tcPr>
            <w:tcW w:w="662" w:type="pct"/>
            <w:hideMark/>
          </w:tcPr>
          <w:p w14:paraId="4B44DF78" w14:textId="50879520" w:rsidR="001C4034" w:rsidRPr="00B30DC1" w:rsidRDefault="001C4034" w:rsidP="00B30DC1">
            <w:pPr>
              <w:spacing w:after="0"/>
              <w:rPr>
                <w:sz w:val="20"/>
                <w:szCs w:val="20"/>
              </w:rPr>
            </w:pPr>
            <w:r w:rsidRPr="00B30DC1">
              <w:rPr>
                <w:sz w:val="20"/>
                <w:szCs w:val="20"/>
              </w:rPr>
              <w:t>13</w:t>
            </w:r>
          </w:p>
        </w:tc>
        <w:tc>
          <w:tcPr>
            <w:tcW w:w="2356" w:type="pct"/>
          </w:tcPr>
          <w:p w14:paraId="5BEF5521" w14:textId="531190B9" w:rsidR="00450B82" w:rsidRPr="001A1753" w:rsidRDefault="00450B82" w:rsidP="00450B82">
            <w:pPr>
              <w:spacing w:after="0"/>
              <w:jc w:val="center"/>
              <w:rPr>
                <w:sz w:val="20"/>
                <w:szCs w:val="20"/>
              </w:rPr>
            </w:pPr>
            <w:r w:rsidRPr="001A1753">
              <w:rPr>
                <w:sz w:val="20"/>
                <w:szCs w:val="20"/>
              </w:rPr>
              <w:t xml:space="preserve">Emission Reduction: </w:t>
            </w:r>
            <w:r w:rsidR="00BA083D">
              <w:rPr>
                <w:sz w:val="20"/>
                <w:szCs w:val="20"/>
              </w:rPr>
              <w:t>197,682</w:t>
            </w:r>
          </w:p>
          <w:p w14:paraId="3C492F11" w14:textId="77777777" w:rsidR="00450B82" w:rsidRPr="001A1753" w:rsidRDefault="00450B82" w:rsidP="00450B82">
            <w:pPr>
              <w:spacing w:after="0"/>
              <w:jc w:val="center"/>
              <w:rPr>
                <w:sz w:val="20"/>
                <w:szCs w:val="20"/>
              </w:rPr>
            </w:pPr>
          </w:p>
          <w:p w14:paraId="07A1ABEF" w14:textId="762A2587" w:rsidR="00450B82" w:rsidRPr="001A1753" w:rsidRDefault="00450B82" w:rsidP="00450B82">
            <w:pPr>
              <w:spacing w:after="0"/>
              <w:jc w:val="center"/>
              <w:rPr>
                <w:sz w:val="20"/>
                <w:szCs w:val="20"/>
              </w:rPr>
            </w:pPr>
            <w:r w:rsidRPr="001A1753">
              <w:rPr>
                <w:sz w:val="20"/>
                <w:szCs w:val="20"/>
              </w:rPr>
              <w:t>tCO2</w:t>
            </w:r>
          </w:p>
          <w:p w14:paraId="23B0C5A2" w14:textId="77777777" w:rsidR="00450B82" w:rsidRPr="001A1753" w:rsidRDefault="00450B82" w:rsidP="00450B82">
            <w:pPr>
              <w:spacing w:after="0"/>
              <w:jc w:val="center"/>
              <w:rPr>
                <w:sz w:val="20"/>
                <w:szCs w:val="20"/>
              </w:rPr>
            </w:pPr>
          </w:p>
          <w:p w14:paraId="604D943D" w14:textId="77777777" w:rsidR="00450B82" w:rsidRPr="001A1753" w:rsidRDefault="00450B82" w:rsidP="00450B82">
            <w:pPr>
              <w:spacing w:after="0"/>
              <w:jc w:val="center"/>
              <w:rPr>
                <w:sz w:val="20"/>
                <w:szCs w:val="20"/>
              </w:rPr>
            </w:pPr>
            <w:r w:rsidRPr="001A1753">
              <w:rPr>
                <w:sz w:val="20"/>
                <w:szCs w:val="20"/>
              </w:rPr>
              <w:t>Air Quality:</w:t>
            </w:r>
          </w:p>
          <w:p w14:paraId="77AEDDDF" w14:textId="77777777" w:rsidR="00450B82" w:rsidRPr="001A1753" w:rsidRDefault="00450B82" w:rsidP="00450B82">
            <w:pPr>
              <w:spacing w:after="0"/>
              <w:jc w:val="center"/>
              <w:rPr>
                <w:sz w:val="20"/>
                <w:szCs w:val="20"/>
              </w:rPr>
            </w:pPr>
          </w:p>
          <w:p w14:paraId="1B3CCCA4" w14:textId="63E9F075" w:rsidR="00450B82" w:rsidRPr="001A1753" w:rsidRDefault="00450B82" w:rsidP="00450B82">
            <w:pPr>
              <w:spacing w:after="0"/>
              <w:jc w:val="center"/>
              <w:rPr>
                <w:sz w:val="20"/>
                <w:szCs w:val="20"/>
              </w:rPr>
            </w:pPr>
            <w:r w:rsidRPr="001A1753">
              <w:rPr>
                <w:sz w:val="20"/>
                <w:szCs w:val="20"/>
              </w:rPr>
              <w:t xml:space="preserve">CO: </w:t>
            </w:r>
            <w:r w:rsidR="00BA083D">
              <w:rPr>
                <w:sz w:val="20"/>
                <w:szCs w:val="20"/>
              </w:rPr>
              <w:t>29.80</w:t>
            </w:r>
            <w:r w:rsidR="003A1FE0">
              <w:rPr>
                <w:sz w:val="20"/>
                <w:szCs w:val="20"/>
              </w:rPr>
              <w:t xml:space="preserve"> </w:t>
            </w:r>
            <w:r w:rsidRPr="001A1753">
              <w:rPr>
                <w:sz w:val="20"/>
                <w:szCs w:val="20"/>
              </w:rPr>
              <w:t xml:space="preserve">tons </w:t>
            </w:r>
          </w:p>
          <w:p w14:paraId="54BE22EA" w14:textId="77777777" w:rsidR="00450B82" w:rsidRPr="001A1753" w:rsidRDefault="00450B82" w:rsidP="00450B82">
            <w:pPr>
              <w:spacing w:after="0"/>
              <w:jc w:val="center"/>
              <w:rPr>
                <w:sz w:val="20"/>
                <w:szCs w:val="20"/>
              </w:rPr>
            </w:pPr>
          </w:p>
          <w:p w14:paraId="6739DED7" w14:textId="3247B7BA" w:rsidR="001C4034" w:rsidRPr="001A1753" w:rsidRDefault="00450B82" w:rsidP="00450B82">
            <w:pPr>
              <w:spacing w:after="0"/>
              <w:jc w:val="center"/>
              <w:rPr>
                <w:sz w:val="20"/>
                <w:szCs w:val="20"/>
              </w:rPr>
            </w:pPr>
            <w:r w:rsidRPr="001A1753">
              <w:rPr>
                <w:sz w:val="20"/>
                <w:szCs w:val="20"/>
              </w:rPr>
              <w:t xml:space="preserve">NMVOC: </w:t>
            </w:r>
            <w:r w:rsidR="00BA083D">
              <w:rPr>
                <w:sz w:val="20"/>
                <w:szCs w:val="20"/>
              </w:rPr>
              <w:t>2.87</w:t>
            </w:r>
            <w:r w:rsidR="001A1753" w:rsidRPr="001A1753">
              <w:rPr>
                <w:sz w:val="20"/>
                <w:szCs w:val="20"/>
              </w:rPr>
              <w:t xml:space="preserve"> </w:t>
            </w:r>
            <w:r w:rsidRPr="001A1753">
              <w:rPr>
                <w:sz w:val="20"/>
                <w:szCs w:val="20"/>
              </w:rPr>
              <w:t>tons</w:t>
            </w:r>
          </w:p>
          <w:p w14:paraId="52D90997" w14:textId="77777777" w:rsidR="00225920" w:rsidRPr="001A1753" w:rsidRDefault="00225920" w:rsidP="00450B82">
            <w:pPr>
              <w:spacing w:after="0"/>
              <w:jc w:val="center"/>
              <w:rPr>
                <w:sz w:val="20"/>
                <w:szCs w:val="20"/>
              </w:rPr>
            </w:pPr>
          </w:p>
          <w:p w14:paraId="3895F3F6" w14:textId="0AE25025" w:rsidR="00225920" w:rsidRDefault="00225920" w:rsidP="00450B82">
            <w:pPr>
              <w:spacing w:after="0"/>
              <w:jc w:val="center"/>
              <w:rPr>
                <w:sz w:val="20"/>
                <w:szCs w:val="20"/>
              </w:rPr>
            </w:pPr>
            <w:r w:rsidRPr="001A1753">
              <w:rPr>
                <w:sz w:val="20"/>
                <w:szCs w:val="20"/>
              </w:rPr>
              <w:t xml:space="preserve">NOx: </w:t>
            </w:r>
            <w:r w:rsidR="00BA083D">
              <w:rPr>
                <w:sz w:val="20"/>
                <w:szCs w:val="20"/>
              </w:rPr>
              <w:t>346.03</w:t>
            </w:r>
            <w:r w:rsidR="001A1753" w:rsidRPr="001A1753">
              <w:rPr>
                <w:sz w:val="20"/>
                <w:szCs w:val="20"/>
              </w:rPr>
              <w:t xml:space="preserve"> </w:t>
            </w:r>
            <w:r w:rsidRPr="001A1753">
              <w:rPr>
                <w:sz w:val="20"/>
                <w:szCs w:val="20"/>
              </w:rPr>
              <w:t>tons</w:t>
            </w:r>
            <w:r>
              <w:rPr>
                <w:sz w:val="20"/>
                <w:szCs w:val="20"/>
              </w:rPr>
              <w:t xml:space="preserve"> </w:t>
            </w:r>
          </w:p>
          <w:p w14:paraId="2C3DEEC3" w14:textId="19912D1E" w:rsidR="00225920" w:rsidRPr="00B30DC1" w:rsidRDefault="00225920" w:rsidP="00450B82">
            <w:pPr>
              <w:spacing w:after="0"/>
              <w:jc w:val="center"/>
              <w:rPr>
                <w:sz w:val="20"/>
                <w:szCs w:val="20"/>
              </w:rPr>
            </w:pPr>
          </w:p>
        </w:tc>
        <w:tc>
          <w:tcPr>
            <w:tcW w:w="1982" w:type="pct"/>
          </w:tcPr>
          <w:p w14:paraId="3C34273F" w14:textId="60366924" w:rsidR="00450B82" w:rsidRPr="00E910F1" w:rsidRDefault="00450B82" w:rsidP="00450B82">
            <w:pPr>
              <w:jc w:val="center"/>
              <w:rPr>
                <w:sz w:val="20"/>
                <w:szCs w:val="20"/>
              </w:rPr>
            </w:pPr>
            <w:r w:rsidRPr="00E910F1">
              <w:rPr>
                <w:sz w:val="20"/>
                <w:szCs w:val="20"/>
              </w:rPr>
              <w:t xml:space="preserve">Emission Reduction: </w:t>
            </w:r>
            <w:r w:rsidR="00BF351A">
              <w:rPr>
                <w:sz w:val="20"/>
                <w:szCs w:val="20"/>
              </w:rPr>
              <w:t>183,704</w:t>
            </w:r>
          </w:p>
          <w:p w14:paraId="37D26B76" w14:textId="05215D6F" w:rsidR="00450B82" w:rsidRPr="00E910F1" w:rsidRDefault="00450B82" w:rsidP="00450B82">
            <w:pPr>
              <w:jc w:val="center"/>
              <w:rPr>
                <w:sz w:val="20"/>
                <w:szCs w:val="20"/>
              </w:rPr>
            </w:pPr>
            <w:r w:rsidRPr="00E910F1">
              <w:rPr>
                <w:sz w:val="20"/>
                <w:szCs w:val="20"/>
              </w:rPr>
              <w:t>tCO</w:t>
            </w:r>
            <w:r w:rsidRPr="00E910F1">
              <w:rPr>
                <w:sz w:val="20"/>
                <w:szCs w:val="20"/>
                <w:vertAlign w:val="subscript"/>
              </w:rPr>
              <w:t>2</w:t>
            </w:r>
          </w:p>
          <w:p w14:paraId="1E7163F6" w14:textId="77777777" w:rsidR="00450B82" w:rsidRPr="00E910F1" w:rsidRDefault="00450B82" w:rsidP="00450B82">
            <w:pPr>
              <w:jc w:val="center"/>
              <w:rPr>
                <w:sz w:val="20"/>
                <w:szCs w:val="20"/>
              </w:rPr>
            </w:pPr>
            <w:r w:rsidRPr="00E910F1">
              <w:rPr>
                <w:sz w:val="20"/>
                <w:szCs w:val="20"/>
              </w:rPr>
              <w:t>Air Quality:</w:t>
            </w:r>
          </w:p>
          <w:p w14:paraId="7F14A2E3" w14:textId="226C6EA2" w:rsidR="00450B82" w:rsidRPr="00E910F1" w:rsidRDefault="00450B82" w:rsidP="00450B82">
            <w:pPr>
              <w:jc w:val="center"/>
              <w:rPr>
                <w:sz w:val="20"/>
                <w:szCs w:val="20"/>
              </w:rPr>
            </w:pPr>
            <w:r w:rsidRPr="00E910F1">
              <w:rPr>
                <w:sz w:val="20"/>
                <w:szCs w:val="20"/>
              </w:rPr>
              <w:t xml:space="preserve">CO: </w:t>
            </w:r>
            <w:r w:rsidR="00BF351A">
              <w:rPr>
                <w:sz w:val="20"/>
                <w:szCs w:val="20"/>
              </w:rPr>
              <w:t>27.70</w:t>
            </w:r>
            <w:r w:rsidR="003A1FE0" w:rsidRPr="003A1FE0">
              <w:rPr>
                <w:sz w:val="20"/>
                <w:szCs w:val="20"/>
              </w:rPr>
              <w:t xml:space="preserve"> </w:t>
            </w:r>
            <w:r w:rsidRPr="00E910F1">
              <w:rPr>
                <w:sz w:val="20"/>
                <w:szCs w:val="20"/>
              </w:rPr>
              <w:t xml:space="preserve">tons </w:t>
            </w:r>
          </w:p>
          <w:p w14:paraId="43861BD0" w14:textId="34DD0D8D" w:rsidR="001C4034" w:rsidRPr="00E910F1" w:rsidRDefault="00450B82" w:rsidP="00450B82">
            <w:pPr>
              <w:spacing w:after="0"/>
              <w:jc w:val="center"/>
              <w:rPr>
                <w:sz w:val="20"/>
                <w:szCs w:val="20"/>
              </w:rPr>
            </w:pPr>
            <w:r w:rsidRPr="00E910F1">
              <w:rPr>
                <w:sz w:val="20"/>
                <w:szCs w:val="20"/>
              </w:rPr>
              <w:t xml:space="preserve">NMVOC: </w:t>
            </w:r>
            <w:r w:rsidR="00BF351A">
              <w:rPr>
                <w:sz w:val="20"/>
                <w:szCs w:val="20"/>
              </w:rPr>
              <w:t>2.67</w:t>
            </w:r>
            <w:r w:rsidR="00383EE4" w:rsidRPr="00383EE4">
              <w:rPr>
                <w:sz w:val="20"/>
                <w:szCs w:val="20"/>
              </w:rPr>
              <w:t xml:space="preserve"> </w:t>
            </w:r>
            <w:r w:rsidRPr="00E910F1">
              <w:rPr>
                <w:sz w:val="20"/>
                <w:szCs w:val="20"/>
              </w:rPr>
              <w:t>tons</w:t>
            </w:r>
          </w:p>
          <w:p w14:paraId="302BCCE8" w14:textId="77777777" w:rsidR="00225920" w:rsidRPr="00E910F1" w:rsidRDefault="00225920" w:rsidP="00450B82">
            <w:pPr>
              <w:spacing w:after="0"/>
              <w:jc w:val="center"/>
              <w:rPr>
                <w:sz w:val="20"/>
                <w:szCs w:val="20"/>
              </w:rPr>
            </w:pPr>
          </w:p>
          <w:p w14:paraId="1B60B64D" w14:textId="1F5DA5C1" w:rsidR="00225920" w:rsidRDefault="00225920" w:rsidP="00225920">
            <w:pPr>
              <w:spacing w:after="0"/>
              <w:jc w:val="center"/>
              <w:rPr>
                <w:sz w:val="20"/>
                <w:szCs w:val="20"/>
              </w:rPr>
            </w:pPr>
            <w:r w:rsidRPr="00E910F1">
              <w:rPr>
                <w:sz w:val="20"/>
                <w:szCs w:val="20"/>
              </w:rPr>
              <w:t xml:space="preserve">NOx: </w:t>
            </w:r>
            <w:r w:rsidR="00BF351A">
              <w:rPr>
                <w:sz w:val="20"/>
                <w:szCs w:val="20"/>
              </w:rPr>
              <w:t>321.56</w:t>
            </w:r>
            <w:r w:rsidR="00383EE4" w:rsidRPr="00383EE4">
              <w:rPr>
                <w:sz w:val="20"/>
                <w:szCs w:val="20"/>
              </w:rPr>
              <w:t xml:space="preserve"> </w:t>
            </w:r>
            <w:r w:rsidRPr="00E910F1">
              <w:rPr>
                <w:sz w:val="20"/>
                <w:szCs w:val="20"/>
              </w:rPr>
              <w:t>tons</w:t>
            </w:r>
            <w:r>
              <w:rPr>
                <w:sz w:val="20"/>
                <w:szCs w:val="20"/>
              </w:rPr>
              <w:t xml:space="preserve"> </w:t>
            </w:r>
          </w:p>
          <w:p w14:paraId="5EFD8575" w14:textId="5C0A279C" w:rsidR="00225920" w:rsidRPr="00B30DC1" w:rsidRDefault="00225920" w:rsidP="00450B82">
            <w:pPr>
              <w:spacing w:after="0"/>
              <w:jc w:val="center"/>
              <w:rPr>
                <w:sz w:val="20"/>
                <w:szCs w:val="20"/>
              </w:rPr>
            </w:pPr>
          </w:p>
        </w:tc>
      </w:tr>
      <w:tr w:rsidR="001C4034" w:rsidRPr="00B30DC1" w14:paraId="698CE8FB" w14:textId="77777777" w:rsidTr="009D0727">
        <w:trPr>
          <w:trHeight w:val="2818"/>
        </w:trPr>
        <w:tc>
          <w:tcPr>
            <w:tcW w:w="662" w:type="pct"/>
            <w:hideMark/>
          </w:tcPr>
          <w:p w14:paraId="72CB8A31" w14:textId="3808F5F2" w:rsidR="001C4034" w:rsidRPr="00B30DC1" w:rsidRDefault="001C4034" w:rsidP="00B30DC1">
            <w:pPr>
              <w:spacing w:after="0"/>
              <w:rPr>
                <w:sz w:val="20"/>
                <w:szCs w:val="20"/>
              </w:rPr>
            </w:pPr>
            <w:r w:rsidRPr="00B30DC1">
              <w:rPr>
                <w:sz w:val="20"/>
                <w:szCs w:val="20"/>
              </w:rPr>
              <w:t>8</w:t>
            </w:r>
          </w:p>
        </w:tc>
        <w:tc>
          <w:tcPr>
            <w:tcW w:w="2356" w:type="pct"/>
          </w:tcPr>
          <w:p w14:paraId="7EB6E2B6" w14:textId="5CDE7098" w:rsidR="001C4034" w:rsidRDefault="001C4034" w:rsidP="00B30DC1">
            <w:pPr>
              <w:spacing w:after="0"/>
              <w:jc w:val="center"/>
              <w:rPr>
                <w:sz w:val="20"/>
                <w:szCs w:val="20"/>
              </w:rPr>
            </w:pPr>
            <w:r w:rsidRPr="00B30DC1">
              <w:rPr>
                <w:sz w:val="20"/>
                <w:szCs w:val="20"/>
              </w:rPr>
              <w:t>Quality of Employment:</w:t>
            </w:r>
          </w:p>
          <w:p w14:paraId="4DCD31C4" w14:textId="6C6B281E" w:rsidR="003974EF" w:rsidRDefault="003974EF" w:rsidP="00B30DC1">
            <w:pPr>
              <w:spacing w:after="0"/>
              <w:jc w:val="center"/>
              <w:rPr>
                <w:sz w:val="20"/>
                <w:szCs w:val="20"/>
              </w:rPr>
            </w:pPr>
            <w:r w:rsidRPr="003974EF">
              <w:rPr>
                <w:rFonts w:asciiTheme="minorHAnsi" w:hAnsiTheme="minorHAnsi"/>
                <w:sz w:val="20"/>
                <w:szCs w:val="20"/>
              </w:rPr>
              <w:t xml:space="preserve">All employees at the plant are provided Health&amp;Safety Trainings at least once </w:t>
            </w:r>
            <w:r>
              <w:rPr>
                <w:rFonts w:asciiTheme="minorHAnsi" w:hAnsiTheme="minorHAnsi"/>
                <w:sz w:val="20"/>
                <w:szCs w:val="20"/>
              </w:rPr>
              <w:t>in two years.</w:t>
            </w:r>
          </w:p>
          <w:p w14:paraId="49245528" w14:textId="2140CB8A" w:rsidR="001C4034" w:rsidRPr="00B30DC1" w:rsidRDefault="00E631F2" w:rsidP="00B30DC1">
            <w:pPr>
              <w:spacing w:after="0"/>
              <w:jc w:val="center"/>
              <w:rPr>
                <w:sz w:val="20"/>
                <w:szCs w:val="20"/>
              </w:rPr>
            </w:pPr>
            <w:r w:rsidRPr="00B30DC1">
              <w:rPr>
                <w:sz w:val="20"/>
                <w:szCs w:val="20"/>
              </w:rPr>
              <w:t>Health&amp;safety t</w:t>
            </w:r>
            <w:r w:rsidR="001C4034" w:rsidRPr="00B30DC1">
              <w:rPr>
                <w:sz w:val="20"/>
                <w:szCs w:val="20"/>
              </w:rPr>
              <w:t>raining certificates are provided.</w:t>
            </w:r>
          </w:p>
          <w:p w14:paraId="11E3AEE2" w14:textId="77777777" w:rsidR="001C4034" w:rsidRPr="00B30DC1" w:rsidRDefault="001C4034" w:rsidP="00B30DC1">
            <w:pPr>
              <w:spacing w:after="0"/>
              <w:jc w:val="center"/>
              <w:rPr>
                <w:sz w:val="20"/>
                <w:szCs w:val="20"/>
              </w:rPr>
            </w:pPr>
          </w:p>
          <w:p w14:paraId="66B8D54A" w14:textId="77777777" w:rsidR="001C4034" w:rsidRPr="00B30DC1" w:rsidRDefault="001C4034" w:rsidP="00B30DC1">
            <w:pPr>
              <w:spacing w:after="0"/>
              <w:jc w:val="center"/>
              <w:rPr>
                <w:sz w:val="20"/>
                <w:szCs w:val="20"/>
              </w:rPr>
            </w:pPr>
            <w:r w:rsidRPr="00B30DC1">
              <w:rPr>
                <w:sz w:val="20"/>
                <w:szCs w:val="20"/>
              </w:rPr>
              <w:t>Quantitative Employment and Income Generation:</w:t>
            </w:r>
          </w:p>
          <w:p w14:paraId="05815E49" w14:textId="5BDB52C5" w:rsidR="001C4034" w:rsidRPr="00B30DC1" w:rsidRDefault="001C4034" w:rsidP="00B30DC1">
            <w:pPr>
              <w:spacing w:after="0"/>
              <w:jc w:val="center"/>
              <w:rPr>
                <w:rFonts w:ascii="Avenir Book" w:hAnsi="Avenir Book"/>
                <w:b/>
                <w:sz w:val="20"/>
                <w:szCs w:val="20"/>
              </w:rPr>
            </w:pPr>
            <w:r w:rsidRPr="00B30DC1">
              <w:rPr>
                <w:sz w:val="20"/>
                <w:szCs w:val="20"/>
              </w:rPr>
              <w:t>Current employment rates.</w:t>
            </w:r>
          </w:p>
        </w:tc>
        <w:tc>
          <w:tcPr>
            <w:tcW w:w="1982" w:type="pct"/>
          </w:tcPr>
          <w:p w14:paraId="03DBCC22" w14:textId="44B5A1EB" w:rsidR="001C4034" w:rsidRPr="00E910F1" w:rsidRDefault="001C4034" w:rsidP="00B30DC1">
            <w:pPr>
              <w:spacing w:after="0"/>
              <w:jc w:val="center"/>
              <w:rPr>
                <w:sz w:val="20"/>
                <w:szCs w:val="20"/>
              </w:rPr>
            </w:pPr>
            <w:r w:rsidRPr="00E910F1">
              <w:rPr>
                <w:sz w:val="20"/>
                <w:szCs w:val="20"/>
              </w:rPr>
              <w:t>Quality of Employment:</w:t>
            </w:r>
          </w:p>
          <w:p w14:paraId="2731AE63" w14:textId="45C47A5F" w:rsidR="003974EF" w:rsidRPr="00E910F1" w:rsidRDefault="003974EF" w:rsidP="003974EF">
            <w:pPr>
              <w:spacing w:after="0"/>
              <w:jc w:val="center"/>
              <w:rPr>
                <w:sz w:val="20"/>
                <w:szCs w:val="20"/>
              </w:rPr>
            </w:pPr>
            <w:r w:rsidRPr="00E910F1">
              <w:rPr>
                <w:rFonts w:asciiTheme="minorHAnsi" w:hAnsiTheme="minorHAnsi"/>
                <w:sz w:val="20"/>
                <w:szCs w:val="20"/>
              </w:rPr>
              <w:t>All employees at the plant are provided Health&amp;Safety Trainings at least once in two years.</w:t>
            </w:r>
          </w:p>
          <w:p w14:paraId="2232EFEC" w14:textId="01F17567" w:rsidR="001C4034" w:rsidRPr="00E910F1" w:rsidRDefault="00E631F2" w:rsidP="00B30DC1">
            <w:pPr>
              <w:spacing w:after="0"/>
              <w:jc w:val="center"/>
              <w:rPr>
                <w:sz w:val="20"/>
                <w:szCs w:val="20"/>
              </w:rPr>
            </w:pPr>
            <w:r w:rsidRPr="00E910F1">
              <w:rPr>
                <w:sz w:val="20"/>
                <w:szCs w:val="20"/>
              </w:rPr>
              <w:t>Health&amp;safety training</w:t>
            </w:r>
            <w:r w:rsidR="001C4034" w:rsidRPr="00E910F1">
              <w:rPr>
                <w:sz w:val="20"/>
                <w:szCs w:val="20"/>
              </w:rPr>
              <w:t xml:space="preserve"> certificates are provided. The list of the certificates can be found directly under the table.</w:t>
            </w:r>
          </w:p>
          <w:p w14:paraId="172AF3B9" w14:textId="77777777" w:rsidR="001C4034" w:rsidRPr="00E910F1" w:rsidRDefault="001C4034" w:rsidP="00B30DC1">
            <w:pPr>
              <w:spacing w:after="0"/>
              <w:jc w:val="center"/>
              <w:rPr>
                <w:sz w:val="20"/>
                <w:szCs w:val="20"/>
              </w:rPr>
            </w:pPr>
          </w:p>
          <w:p w14:paraId="65D4C284" w14:textId="77777777" w:rsidR="001C4034" w:rsidRPr="00E910F1" w:rsidRDefault="001C4034" w:rsidP="00B30DC1">
            <w:pPr>
              <w:spacing w:after="0"/>
              <w:jc w:val="center"/>
              <w:rPr>
                <w:sz w:val="20"/>
                <w:szCs w:val="20"/>
              </w:rPr>
            </w:pPr>
            <w:r w:rsidRPr="00E910F1">
              <w:rPr>
                <w:sz w:val="20"/>
                <w:szCs w:val="20"/>
              </w:rPr>
              <w:t>Quantitative Employment and Income Generation:</w:t>
            </w:r>
          </w:p>
          <w:p w14:paraId="4F0AB9F6" w14:textId="03AE0758" w:rsidR="001C4034" w:rsidRPr="00E910F1" w:rsidRDefault="001C4034" w:rsidP="00B30DC1">
            <w:pPr>
              <w:spacing w:after="0"/>
              <w:jc w:val="center"/>
              <w:rPr>
                <w:rFonts w:ascii="Avenir Book" w:hAnsi="Avenir Book"/>
                <w:b/>
                <w:sz w:val="20"/>
                <w:szCs w:val="20"/>
              </w:rPr>
            </w:pPr>
            <w:r w:rsidRPr="00E910F1">
              <w:rPr>
                <w:sz w:val="20"/>
                <w:szCs w:val="20"/>
              </w:rPr>
              <w:t xml:space="preserve">Current employment records are presented. </w:t>
            </w:r>
            <w:r w:rsidR="00E910F1" w:rsidRPr="00E910F1">
              <w:rPr>
                <w:sz w:val="20"/>
                <w:szCs w:val="20"/>
              </w:rPr>
              <w:t>38</w:t>
            </w:r>
            <w:r w:rsidRPr="00E910F1">
              <w:rPr>
                <w:sz w:val="20"/>
                <w:szCs w:val="20"/>
              </w:rPr>
              <w:t xml:space="preserve"> employees work at the WPP. (</w:t>
            </w:r>
            <w:r w:rsidR="00E910F1" w:rsidRPr="00E910F1">
              <w:rPr>
                <w:sz w:val="20"/>
                <w:szCs w:val="20"/>
              </w:rPr>
              <w:t>1</w:t>
            </w:r>
            <w:r w:rsidR="002A20EB">
              <w:rPr>
                <w:sz w:val="20"/>
                <w:szCs w:val="20"/>
              </w:rPr>
              <w:t>3</w:t>
            </w:r>
            <w:r w:rsidRPr="00E910F1">
              <w:rPr>
                <w:sz w:val="20"/>
                <w:szCs w:val="20"/>
              </w:rPr>
              <w:t xml:space="preserve"> of them are local)</w:t>
            </w:r>
          </w:p>
        </w:tc>
      </w:tr>
      <w:tr w:rsidR="00B55719" w:rsidRPr="00B30DC1" w14:paraId="7B864C2C" w14:textId="77777777" w:rsidTr="00B30DC1">
        <w:trPr>
          <w:trHeight w:val="887"/>
        </w:trPr>
        <w:tc>
          <w:tcPr>
            <w:tcW w:w="662" w:type="pct"/>
            <w:hideMark/>
          </w:tcPr>
          <w:p w14:paraId="5DD2E47C" w14:textId="2ADA1F13" w:rsidR="001C4034" w:rsidRPr="00B30DC1" w:rsidRDefault="001C4034" w:rsidP="00B30DC1">
            <w:pPr>
              <w:spacing w:after="0"/>
              <w:rPr>
                <w:sz w:val="20"/>
                <w:szCs w:val="20"/>
              </w:rPr>
            </w:pPr>
            <w:r w:rsidRPr="00B30DC1">
              <w:rPr>
                <w:sz w:val="20"/>
                <w:szCs w:val="20"/>
              </w:rPr>
              <w:t>7</w:t>
            </w:r>
          </w:p>
        </w:tc>
        <w:tc>
          <w:tcPr>
            <w:tcW w:w="2356" w:type="pct"/>
          </w:tcPr>
          <w:p w14:paraId="4FC46AA4" w14:textId="4D82A693" w:rsidR="001C4034" w:rsidRPr="00B30DC1" w:rsidRDefault="001C4034" w:rsidP="00B30DC1">
            <w:pPr>
              <w:spacing w:after="0"/>
              <w:jc w:val="center"/>
              <w:rPr>
                <w:sz w:val="20"/>
                <w:szCs w:val="20"/>
              </w:rPr>
            </w:pPr>
            <w:r w:rsidRPr="00B30DC1">
              <w:rPr>
                <w:sz w:val="20"/>
                <w:szCs w:val="20"/>
              </w:rPr>
              <w:t xml:space="preserve">Energy is generated by </w:t>
            </w:r>
          </w:p>
          <w:p w14:paraId="4BE233AB" w14:textId="414B174D" w:rsidR="001C4034" w:rsidRPr="00B30DC1" w:rsidRDefault="001C4034" w:rsidP="00B30DC1">
            <w:pPr>
              <w:spacing w:after="0"/>
              <w:jc w:val="center"/>
              <w:rPr>
                <w:sz w:val="20"/>
                <w:szCs w:val="20"/>
              </w:rPr>
            </w:pPr>
            <w:r w:rsidRPr="00B30DC1">
              <w:rPr>
                <w:sz w:val="20"/>
                <w:szCs w:val="20"/>
              </w:rPr>
              <w:t xml:space="preserve">using renewable energy systems </w:t>
            </w:r>
          </w:p>
          <w:p w14:paraId="693E807F" w14:textId="3E7C9162" w:rsidR="001C4034" w:rsidRPr="00B30DC1" w:rsidRDefault="001C4034" w:rsidP="00B30DC1">
            <w:pPr>
              <w:spacing w:after="0"/>
              <w:jc w:val="center"/>
              <w:rPr>
                <w:sz w:val="20"/>
                <w:szCs w:val="20"/>
              </w:rPr>
            </w:pPr>
            <w:r w:rsidRPr="00B30DC1">
              <w:rPr>
                <w:sz w:val="20"/>
                <w:szCs w:val="20"/>
              </w:rPr>
              <w:t xml:space="preserve">throughout the project (Wind Power Plant). </w:t>
            </w:r>
          </w:p>
          <w:p w14:paraId="51DA4E4D" w14:textId="41B23E09" w:rsidR="001C4034" w:rsidRDefault="001C4034" w:rsidP="00B30DC1">
            <w:pPr>
              <w:spacing w:after="0"/>
              <w:jc w:val="center"/>
              <w:rPr>
                <w:sz w:val="20"/>
                <w:szCs w:val="20"/>
              </w:rPr>
            </w:pPr>
            <w:r w:rsidRPr="00B30DC1">
              <w:rPr>
                <w:sz w:val="20"/>
                <w:szCs w:val="20"/>
              </w:rPr>
              <w:t xml:space="preserve">This generation amount was estimated as </w:t>
            </w:r>
            <w:r w:rsidR="001A1753" w:rsidRPr="001A1753">
              <w:rPr>
                <w:sz w:val="20"/>
                <w:szCs w:val="20"/>
              </w:rPr>
              <w:t xml:space="preserve"> </w:t>
            </w:r>
            <w:r w:rsidR="003A1FE0" w:rsidRPr="003A1FE0">
              <w:rPr>
                <w:sz w:val="20"/>
                <w:szCs w:val="20"/>
              </w:rPr>
              <w:t xml:space="preserve"> </w:t>
            </w:r>
            <w:r w:rsidR="00BA083D">
              <w:rPr>
                <w:sz w:val="20"/>
                <w:szCs w:val="20"/>
              </w:rPr>
              <w:t>304,972.60</w:t>
            </w:r>
            <w:r w:rsidR="003A1FE0">
              <w:rPr>
                <w:sz w:val="20"/>
                <w:szCs w:val="20"/>
              </w:rPr>
              <w:t xml:space="preserve"> </w:t>
            </w:r>
            <w:r w:rsidRPr="00B30DC1">
              <w:rPr>
                <w:sz w:val="20"/>
                <w:szCs w:val="20"/>
              </w:rPr>
              <w:t>MWh.</w:t>
            </w:r>
          </w:p>
          <w:p w14:paraId="3DAA9BB4" w14:textId="77777777" w:rsidR="001B5A0D" w:rsidRDefault="001B5A0D" w:rsidP="00B30DC1">
            <w:pPr>
              <w:spacing w:after="0"/>
              <w:jc w:val="center"/>
              <w:rPr>
                <w:sz w:val="20"/>
                <w:szCs w:val="20"/>
              </w:rPr>
            </w:pPr>
          </w:p>
          <w:p w14:paraId="644539FF" w14:textId="4956F378" w:rsidR="001B5A0D" w:rsidRPr="003278B7" w:rsidRDefault="001B5A0D" w:rsidP="001B5A0D">
            <w:pPr>
              <w:spacing w:after="0"/>
              <w:jc w:val="center"/>
              <w:rPr>
                <w:sz w:val="20"/>
                <w:szCs w:val="20"/>
              </w:rPr>
            </w:pPr>
          </w:p>
          <w:p w14:paraId="7E945A2F" w14:textId="04BC3F0C" w:rsidR="00B55719" w:rsidRPr="00B30DC1" w:rsidRDefault="00B55719" w:rsidP="00B30DC1">
            <w:pPr>
              <w:spacing w:after="0"/>
              <w:jc w:val="center"/>
              <w:rPr>
                <w:rFonts w:ascii="Avenir Book" w:hAnsi="Avenir Book"/>
                <w:b/>
                <w:sz w:val="20"/>
                <w:szCs w:val="20"/>
              </w:rPr>
            </w:pPr>
          </w:p>
        </w:tc>
        <w:tc>
          <w:tcPr>
            <w:tcW w:w="1982" w:type="pct"/>
          </w:tcPr>
          <w:p w14:paraId="1C54C7EB" w14:textId="66AC942F" w:rsidR="00B55719" w:rsidRPr="00B30DC1" w:rsidRDefault="001C4034" w:rsidP="00383EE4">
            <w:pPr>
              <w:spacing w:after="0"/>
              <w:jc w:val="center"/>
              <w:rPr>
                <w:sz w:val="20"/>
                <w:szCs w:val="20"/>
              </w:rPr>
            </w:pPr>
            <w:r w:rsidRPr="00E910F1">
              <w:rPr>
                <w:sz w:val="20"/>
                <w:szCs w:val="20"/>
              </w:rPr>
              <w:lastRenderedPageBreak/>
              <w:t>Energy (</w:t>
            </w:r>
            <w:r w:rsidR="00284D4F">
              <w:rPr>
                <w:sz w:val="20"/>
                <w:szCs w:val="20"/>
              </w:rPr>
              <w:t>283,408.38</w:t>
            </w:r>
            <w:r w:rsidR="00E76013">
              <w:rPr>
                <w:sz w:val="20"/>
                <w:szCs w:val="20"/>
              </w:rPr>
              <w:t xml:space="preserve"> </w:t>
            </w:r>
            <w:r w:rsidRPr="00E910F1">
              <w:rPr>
                <w:sz w:val="20"/>
                <w:szCs w:val="20"/>
              </w:rPr>
              <w:t>MWh) is generated by using renewable energy systems throughout the project (Wind Power Plant).</w:t>
            </w:r>
          </w:p>
        </w:tc>
      </w:tr>
      <w:tr w:rsidR="00383EE4" w:rsidRPr="00B30DC1" w14:paraId="72A46E31" w14:textId="77777777" w:rsidTr="00B30DC1">
        <w:trPr>
          <w:trHeight w:val="887"/>
        </w:trPr>
        <w:tc>
          <w:tcPr>
            <w:tcW w:w="662" w:type="pct"/>
          </w:tcPr>
          <w:p w14:paraId="79B496AF" w14:textId="16152225" w:rsidR="00383EE4" w:rsidRPr="00B30DC1" w:rsidRDefault="00383EE4" w:rsidP="00B30DC1">
            <w:pPr>
              <w:spacing w:after="0"/>
              <w:rPr>
                <w:sz w:val="20"/>
                <w:szCs w:val="20"/>
              </w:rPr>
            </w:pPr>
            <w:r>
              <w:rPr>
                <w:sz w:val="20"/>
                <w:szCs w:val="20"/>
              </w:rPr>
              <w:t>6</w:t>
            </w:r>
          </w:p>
        </w:tc>
        <w:tc>
          <w:tcPr>
            <w:tcW w:w="2356" w:type="pct"/>
          </w:tcPr>
          <w:p w14:paraId="0F3072A8" w14:textId="77777777" w:rsidR="00383EE4" w:rsidRDefault="00383EE4" w:rsidP="00383EE4">
            <w:pPr>
              <w:spacing w:after="0"/>
              <w:jc w:val="center"/>
              <w:rPr>
                <w:sz w:val="20"/>
                <w:szCs w:val="20"/>
              </w:rPr>
            </w:pPr>
            <w:r w:rsidRPr="00FD3548">
              <w:rPr>
                <w:sz w:val="20"/>
                <w:szCs w:val="20"/>
              </w:rPr>
              <w:t xml:space="preserve">Water Quality: </w:t>
            </w:r>
          </w:p>
          <w:p w14:paraId="50AB6209" w14:textId="77777777" w:rsidR="00383EE4" w:rsidRPr="00FD3548" w:rsidRDefault="00383EE4" w:rsidP="00383EE4">
            <w:pPr>
              <w:spacing w:after="0"/>
              <w:jc w:val="center"/>
              <w:rPr>
                <w:sz w:val="20"/>
                <w:szCs w:val="20"/>
              </w:rPr>
            </w:pPr>
          </w:p>
          <w:p w14:paraId="59DCC64A" w14:textId="77777777" w:rsidR="00383EE4" w:rsidRPr="00FD3548" w:rsidRDefault="00383EE4" w:rsidP="00383EE4">
            <w:pPr>
              <w:spacing w:after="0"/>
              <w:jc w:val="center"/>
              <w:rPr>
                <w:sz w:val="20"/>
                <w:szCs w:val="20"/>
              </w:rPr>
            </w:pPr>
            <w:r w:rsidRPr="00FD3548">
              <w:rPr>
                <w:sz w:val="20"/>
                <w:szCs w:val="20"/>
              </w:rPr>
              <w:t>No wastewater discharge to the</w:t>
            </w:r>
          </w:p>
          <w:p w14:paraId="05AFE89E" w14:textId="77777777" w:rsidR="00383EE4" w:rsidRDefault="00383EE4" w:rsidP="00383EE4">
            <w:pPr>
              <w:spacing w:after="0"/>
              <w:jc w:val="center"/>
              <w:rPr>
                <w:sz w:val="20"/>
                <w:szCs w:val="20"/>
              </w:rPr>
            </w:pPr>
            <w:r w:rsidRPr="00FD3548">
              <w:rPr>
                <w:sz w:val="20"/>
                <w:szCs w:val="20"/>
              </w:rPr>
              <w:t>environment in the project area.</w:t>
            </w:r>
          </w:p>
          <w:p w14:paraId="487B9FCF" w14:textId="77777777" w:rsidR="00383EE4" w:rsidRPr="00FD3548" w:rsidRDefault="00383EE4" w:rsidP="00383EE4">
            <w:pPr>
              <w:spacing w:after="0"/>
              <w:jc w:val="center"/>
              <w:rPr>
                <w:sz w:val="20"/>
                <w:szCs w:val="20"/>
              </w:rPr>
            </w:pPr>
          </w:p>
          <w:p w14:paraId="2005B18F" w14:textId="1D124532" w:rsidR="00383EE4" w:rsidRPr="00B30DC1" w:rsidRDefault="00383EE4" w:rsidP="00383EE4">
            <w:pPr>
              <w:spacing w:after="0"/>
              <w:jc w:val="center"/>
              <w:rPr>
                <w:sz w:val="20"/>
                <w:szCs w:val="20"/>
              </w:rPr>
            </w:pPr>
            <w:r w:rsidRPr="00FD3548">
              <w:rPr>
                <w:sz w:val="20"/>
                <w:szCs w:val="20"/>
              </w:rPr>
              <w:t xml:space="preserve">Avoidance of around </w:t>
            </w:r>
            <w:r w:rsidR="00EE6AB8">
              <w:rPr>
                <w:sz w:val="20"/>
                <w:szCs w:val="20"/>
              </w:rPr>
              <w:t>7,940.44 x1000</w:t>
            </w:r>
            <w:r w:rsidR="003A1FE0">
              <w:rPr>
                <w:sz w:val="20"/>
                <w:szCs w:val="20"/>
              </w:rPr>
              <w:t xml:space="preserve"> </w:t>
            </w:r>
            <w:r w:rsidR="00EB40B3" w:rsidRPr="00EB40B3">
              <w:rPr>
                <w:sz w:val="20"/>
                <w:szCs w:val="20"/>
              </w:rPr>
              <w:t>m3</w:t>
            </w:r>
            <w:r w:rsidR="00EB40B3">
              <w:rPr>
                <w:sz w:val="20"/>
                <w:szCs w:val="20"/>
              </w:rPr>
              <w:t xml:space="preserve"> </w:t>
            </w:r>
            <w:r w:rsidRPr="00FD3548">
              <w:rPr>
                <w:sz w:val="20"/>
                <w:szCs w:val="20"/>
              </w:rPr>
              <w:t>wastewater discharge to the environment</w:t>
            </w:r>
            <w:r>
              <w:rPr>
                <w:sz w:val="20"/>
                <w:szCs w:val="20"/>
              </w:rPr>
              <w:t>.</w:t>
            </w:r>
          </w:p>
        </w:tc>
        <w:tc>
          <w:tcPr>
            <w:tcW w:w="1982" w:type="pct"/>
          </w:tcPr>
          <w:p w14:paraId="4CBEBB6C" w14:textId="77777777" w:rsidR="00383EE4" w:rsidRDefault="00383EE4" w:rsidP="00383EE4">
            <w:pPr>
              <w:spacing w:after="0"/>
              <w:jc w:val="center"/>
              <w:rPr>
                <w:sz w:val="20"/>
                <w:szCs w:val="20"/>
              </w:rPr>
            </w:pPr>
          </w:p>
          <w:p w14:paraId="0C67B461" w14:textId="6E3A46E5" w:rsidR="00383EE4" w:rsidRDefault="00383EE4" w:rsidP="00383EE4">
            <w:pPr>
              <w:spacing w:after="0"/>
              <w:jc w:val="center"/>
              <w:rPr>
                <w:sz w:val="20"/>
                <w:szCs w:val="20"/>
              </w:rPr>
            </w:pPr>
            <w:r w:rsidRPr="00FD3548">
              <w:rPr>
                <w:sz w:val="20"/>
                <w:szCs w:val="20"/>
              </w:rPr>
              <w:t>Water Quality:</w:t>
            </w:r>
          </w:p>
          <w:p w14:paraId="017FA6A3" w14:textId="77777777" w:rsidR="00383EE4" w:rsidRPr="00FD3548" w:rsidRDefault="00383EE4" w:rsidP="00383EE4">
            <w:pPr>
              <w:spacing w:after="0"/>
              <w:rPr>
                <w:sz w:val="20"/>
                <w:szCs w:val="20"/>
              </w:rPr>
            </w:pPr>
          </w:p>
          <w:p w14:paraId="192873F0" w14:textId="77777777" w:rsidR="00383EE4" w:rsidRDefault="00383EE4" w:rsidP="00383EE4">
            <w:pPr>
              <w:spacing w:after="0"/>
              <w:jc w:val="center"/>
              <w:rPr>
                <w:sz w:val="20"/>
                <w:szCs w:val="20"/>
              </w:rPr>
            </w:pPr>
            <w:r w:rsidRPr="00FD3548">
              <w:rPr>
                <w:sz w:val="20"/>
                <w:szCs w:val="20"/>
              </w:rPr>
              <w:t>Wastewater is being collected in the cesspool and then transferred with sewage trucks.</w:t>
            </w:r>
          </w:p>
          <w:p w14:paraId="3FF484EC" w14:textId="77777777" w:rsidR="00383EE4" w:rsidRPr="00FD3548" w:rsidRDefault="00383EE4" w:rsidP="00383EE4">
            <w:pPr>
              <w:spacing w:after="0"/>
              <w:jc w:val="center"/>
              <w:rPr>
                <w:sz w:val="20"/>
                <w:szCs w:val="20"/>
              </w:rPr>
            </w:pPr>
          </w:p>
          <w:p w14:paraId="229C22B2" w14:textId="05BDBC53" w:rsidR="00383EE4" w:rsidRDefault="00383EE4" w:rsidP="00383EE4">
            <w:pPr>
              <w:spacing w:after="0"/>
              <w:jc w:val="center"/>
              <w:rPr>
                <w:sz w:val="20"/>
                <w:szCs w:val="20"/>
              </w:rPr>
            </w:pPr>
            <w:r w:rsidRPr="0029647C">
              <w:rPr>
                <w:sz w:val="20"/>
                <w:szCs w:val="20"/>
              </w:rPr>
              <w:t>Avoidance of around</w:t>
            </w:r>
            <w:r w:rsidR="003A1FE0" w:rsidRPr="003A1FE0">
              <w:rPr>
                <w:sz w:val="20"/>
                <w:szCs w:val="20"/>
              </w:rPr>
              <w:t xml:space="preserve"> </w:t>
            </w:r>
            <w:r w:rsidR="00BF351A">
              <w:rPr>
                <w:sz w:val="20"/>
                <w:szCs w:val="20"/>
              </w:rPr>
              <w:t>7,377.33</w:t>
            </w:r>
            <w:r w:rsidR="00EE6AB8">
              <w:rPr>
                <w:sz w:val="20"/>
                <w:szCs w:val="20"/>
              </w:rPr>
              <w:t xml:space="preserve"> x1000</w:t>
            </w:r>
            <w:r w:rsidR="003A1FE0" w:rsidRPr="003A1FE0">
              <w:rPr>
                <w:sz w:val="20"/>
                <w:szCs w:val="20"/>
              </w:rPr>
              <w:t xml:space="preserve">   </w:t>
            </w:r>
            <w:r w:rsidRPr="0029647C">
              <w:rPr>
                <w:sz w:val="20"/>
                <w:szCs w:val="20"/>
              </w:rPr>
              <w:t>m3 wastewater discharge to the environment.</w:t>
            </w:r>
          </w:p>
          <w:p w14:paraId="157989B4" w14:textId="77777777" w:rsidR="00383EE4" w:rsidRPr="00E910F1" w:rsidRDefault="00383EE4" w:rsidP="00383EE4">
            <w:pPr>
              <w:spacing w:after="0"/>
              <w:jc w:val="center"/>
              <w:rPr>
                <w:sz w:val="20"/>
                <w:szCs w:val="20"/>
              </w:rPr>
            </w:pPr>
          </w:p>
        </w:tc>
      </w:tr>
    </w:tbl>
    <w:p w14:paraId="5C83D3AF" w14:textId="77777777" w:rsidR="004006B0" w:rsidRDefault="004006B0" w:rsidP="00D679F2"/>
    <w:p w14:paraId="248E30F4" w14:textId="027A20C5" w:rsidR="00D549AC" w:rsidRPr="00CA3FFC" w:rsidRDefault="007716AC" w:rsidP="002947D3">
      <w:pPr>
        <w:rPr>
          <w:lang w:eastAsia="de-DE"/>
        </w:rPr>
      </w:pPr>
      <w:r w:rsidRPr="00CA3FFC">
        <w:rPr>
          <w:lang w:eastAsia="de-DE"/>
        </w:rPr>
        <w:t>Names of Employees</w:t>
      </w:r>
      <w:r w:rsidR="00101574">
        <w:rPr>
          <w:lang w:eastAsia="de-DE"/>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418"/>
        <w:gridCol w:w="3118"/>
        <w:gridCol w:w="1276"/>
      </w:tblGrid>
      <w:tr w:rsidR="003E07A1" w:rsidRPr="00CA3FFC" w14:paraId="0494A686" w14:textId="20B1428E" w:rsidTr="006D7A9A">
        <w:trPr>
          <w:trHeight w:val="241"/>
        </w:trPr>
        <w:tc>
          <w:tcPr>
            <w:tcW w:w="2972" w:type="dxa"/>
            <w:shd w:val="clear" w:color="auto" w:fill="auto"/>
            <w:noWrap/>
            <w:vAlign w:val="center"/>
            <w:hideMark/>
          </w:tcPr>
          <w:p w14:paraId="4A6B647F" w14:textId="77777777" w:rsidR="003E07A1" w:rsidRPr="00101574" w:rsidRDefault="003E07A1" w:rsidP="003E07A1">
            <w:pPr>
              <w:spacing w:after="0"/>
              <w:rPr>
                <w:b/>
                <w:bCs/>
                <w:lang w:val="en-GB" w:eastAsia="de-DE"/>
              </w:rPr>
            </w:pPr>
            <w:r w:rsidRPr="00101574">
              <w:rPr>
                <w:b/>
                <w:bCs/>
                <w:lang w:val="en-GB" w:eastAsia="de-DE"/>
              </w:rPr>
              <w:t>Name – Surname</w:t>
            </w:r>
          </w:p>
        </w:tc>
        <w:tc>
          <w:tcPr>
            <w:tcW w:w="1418" w:type="dxa"/>
            <w:shd w:val="clear" w:color="auto" w:fill="auto"/>
            <w:noWrap/>
            <w:vAlign w:val="center"/>
            <w:hideMark/>
          </w:tcPr>
          <w:p w14:paraId="14FB37B4" w14:textId="2DE3FD0A" w:rsidR="003E07A1" w:rsidRPr="00101574" w:rsidRDefault="003E07A1" w:rsidP="003E07A1">
            <w:pPr>
              <w:spacing w:after="0"/>
              <w:rPr>
                <w:b/>
                <w:bCs/>
                <w:lang w:val="en-GB" w:eastAsia="de-DE"/>
              </w:rPr>
            </w:pPr>
            <w:r w:rsidRPr="00101574">
              <w:rPr>
                <w:b/>
                <w:bCs/>
                <w:lang w:val="en-GB" w:eastAsia="de-DE"/>
              </w:rPr>
              <w:t xml:space="preserve">Local or </w:t>
            </w:r>
            <w:proofErr w:type="gramStart"/>
            <w:r w:rsidRPr="00101574">
              <w:rPr>
                <w:b/>
                <w:bCs/>
                <w:lang w:val="en-GB" w:eastAsia="de-DE"/>
              </w:rPr>
              <w:t>Not</w:t>
            </w:r>
            <w:proofErr w:type="gramEnd"/>
          </w:p>
        </w:tc>
        <w:tc>
          <w:tcPr>
            <w:tcW w:w="3118" w:type="dxa"/>
            <w:vAlign w:val="center"/>
          </w:tcPr>
          <w:p w14:paraId="62E1BD30" w14:textId="04E901E4" w:rsidR="003E07A1" w:rsidRPr="00101574" w:rsidRDefault="003E07A1" w:rsidP="003E07A1">
            <w:pPr>
              <w:spacing w:after="0"/>
              <w:rPr>
                <w:b/>
                <w:bCs/>
                <w:lang w:val="en-GB" w:eastAsia="de-DE"/>
              </w:rPr>
            </w:pPr>
            <w:r w:rsidRPr="00101574">
              <w:rPr>
                <w:b/>
                <w:bCs/>
                <w:lang w:val="en-GB" w:eastAsia="de-DE"/>
              </w:rPr>
              <w:t>Name – Surname</w:t>
            </w:r>
          </w:p>
        </w:tc>
        <w:tc>
          <w:tcPr>
            <w:tcW w:w="1276" w:type="dxa"/>
            <w:vAlign w:val="center"/>
          </w:tcPr>
          <w:p w14:paraId="4B52F4FD" w14:textId="42E84190" w:rsidR="003E07A1" w:rsidRPr="00101574" w:rsidRDefault="003E07A1" w:rsidP="003E07A1">
            <w:pPr>
              <w:spacing w:after="0"/>
              <w:rPr>
                <w:b/>
                <w:bCs/>
                <w:lang w:val="en-GB" w:eastAsia="de-DE"/>
              </w:rPr>
            </w:pPr>
            <w:r w:rsidRPr="00101574">
              <w:rPr>
                <w:b/>
                <w:bCs/>
                <w:lang w:val="en-GB" w:eastAsia="de-DE"/>
              </w:rPr>
              <w:t xml:space="preserve">Local or </w:t>
            </w:r>
            <w:proofErr w:type="gramStart"/>
            <w:r w:rsidRPr="00101574">
              <w:rPr>
                <w:b/>
                <w:bCs/>
                <w:lang w:val="en-GB" w:eastAsia="de-DE"/>
              </w:rPr>
              <w:t>Not</w:t>
            </w:r>
            <w:proofErr w:type="gramEnd"/>
          </w:p>
        </w:tc>
      </w:tr>
      <w:tr w:rsidR="00604A52" w:rsidRPr="00CA3FFC" w14:paraId="18D64F4A" w14:textId="488D589D" w:rsidTr="006D7A9A">
        <w:trPr>
          <w:trHeight w:val="241"/>
        </w:trPr>
        <w:tc>
          <w:tcPr>
            <w:tcW w:w="2972" w:type="dxa"/>
            <w:noWrap/>
            <w:vAlign w:val="center"/>
          </w:tcPr>
          <w:p w14:paraId="55C503A6" w14:textId="2299A15A" w:rsidR="00604A52" w:rsidRPr="009E1C9F" w:rsidRDefault="00604A52" w:rsidP="00604A52">
            <w:pPr>
              <w:pStyle w:val="ListParagraph"/>
              <w:numPr>
                <w:ilvl w:val="0"/>
                <w:numId w:val="71"/>
              </w:numPr>
              <w:spacing w:after="0"/>
              <w:rPr>
                <w:rFonts w:asciiTheme="majorHAnsi" w:hAnsiTheme="majorHAnsi"/>
                <w:sz w:val="20"/>
                <w:szCs w:val="20"/>
                <w:lang w:val="en-GB" w:eastAsia="de-DE"/>
              </w:rPr>
            </w:pPr>
            <w:r w:rsidRPr="009E1C9F">
              <w:rPr>
                <w:rFonts w:asciiTheme="majorHAnsi" w:hAnsiTheme="majorHAnsi"/>
                <w:sz w:val="20"/>
                <w:szCs w:val="20"/>
                <w:lang w:val="en-GB" w:eastAsia="de-DE"/>
              </w:rPr>
              <w:t>S. TUTAN</w:t>
            </w:r>
          </w:p>
        </w:tc>
        <w:tc>
          <w:tcPr>
            <w:tcW w:w="1418" w:type="dxa"/>
            <w:shd w:val="clear" w:color="auto" w:fill="auto"/>
            <w:noWrap/>
            <w:vAlign w:val="center"/>
          </w:tcPr>
          <w:p w14:paraId="0229CE27" w14:textId="40BA98FB" w:rsidR="00604A52" w:rsidRPr="009E1C9F" w:rsidRDefault="00604A52" w:rsidP="00604A52">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Local</w:t>
            </w:r>
          </w:p>
        </w:tc>
        <w:tc>
          <w:tcPr>
            <w:tcW w:w="3118" w:type="dxa"/>
          </w:tcPr>
          <w:p w14:paraId="3D401181" w14:textId="609274CE" w:rsidR="00604A52" w:rsidRPr="009E1C9F" w:rsidRDefault="00604A52" w:rsidP="00604A52">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20. S. ÇETLENBİK</w:t>
            </w:r>
          </w:p>
        </w:tc>
        <w:tc>
          <w:tcPr>
            <w:tcW w:w="1276" w:type="dxa"/>
          </w:tcPr>
          <w:p w14:paraId="718D5C8B" w14:textId="39A7A5D2" w:rsidR="00604A52" w:rsidRPr="009E1C9F" w:rsidRDefault="003B0963" w:rsidP="00604A52">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Local</w:t>
            </w:r>
          </w:p>
        </w:tc>
      </w:tr>
      <w:tr w:rsidR="00604A52" w:rsidRPr="00CA3FFC" w14:paraId="610EC284" w14:textId="572434B5" w:rsidTr="006D7A9A">
        <w:trPr>
          <w:trHeight w:val="241"/>
        </w:trPr>
        <w:tc>
          <w:tcPr>
            <w:tcW w:w="2972" w:type="dxa"/>
            <w:noWrap/>
            <w:vAlign w:val="center"/>
          </w:tcPr>
          <w:p w14:paraId="70AC884C" w14:textId="7535D301" w:rsidR="00604A52" w:rsidRPr="009E1C9F" w:rsidRDefault="00604A52" w:rsidP="00604A52">
            <w:pPr>
              <w:pStyle w:val="ListParagraph"/>
              <w:numPr>
                <w:ilvl w:val="0"/>
                <w:numId w:val="71"/>
              </w:numPr>
              <w:spacing w:after="0"/>
              <w:rPr>
                <w:rFonts w:asciiTheme="majorHAnsi" w:hAnsiTheme="majorHAnsi"/>
                <w:sz w:val="20"/>
                <w:szCs w:val="20"/>
                <w:lang w:val="en-GB" w:eastAsia="de-DE"/>
              </w:rPr>
            </w:pPr>
            <w:r w:rsidRPr="009E1C9F">
              <w:rPr>
                <w:rFonts w:asciiTheme="majorHAnsi" w:hAnsiTheme="majorHAnsi"/>
                <w:sz w:val="20"/>
                <w:szCs w:val="20"/>
                <w:lang w:val="en-GB" w:eastAsia="de-DE"/>
              </w:rPr>
              <w:t>Ö. FARUK YILMAZ</w:t>
            </w:r>
          </w:p>
        </w:tc>
        <w:tc>
          <w:tcPr>
            <w:tcW w:w="1418" w:type="dxa"/>
            <w:shd w:val="clear" w:color="auto" w:fill="auto"/>
            <w:noWrap/>
            <w:vAlign w:val="center"/>
          </w:tcPr>
          <w:p w14:paraId="25F5C838" w14:textId="4816565C" w:rsidR="00604A52" w:rsidRPr="009E1C9F" w:rsidRDefault="00604A52" w:rsidP="00604A52">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Not Local</w:t>
            </w:r>
          </w:p>
        </w:tc>
        <w:tc>
          <w:tcPr>
            <w:tcW w:w="3118" w:type="dxa"/>
            <w:vAlign w:val="center"/>
          </w:tcPr>
          <w:p w14:paraId="4E5907A4" w14:textId="79504011" w:rsidR="00604A52" w:rsidRPr="009E1C9F" w:rsidRDefault="00604A52" w:rsidP="00604A52">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21. S. KOYUN</w:t>
            </w:r>
          </w:p>
        </w:tc>
        <w:tc>
          <w:tcPr>
            <w:tcW w:w="1276" w:type="dxa"/>
          </w:tcPr>
          <w:p w14:paraId="2306F978" w14:textId="3ED822B3" w:rsidR="00604A52" w:rsidRPr="009E1C9F" w:rsidRDefault="003B0963" w:rsidP="00604A52">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Local</w:t>
            </w:r>
          </w:p>
        </w:tc>
      </w:tr>
      <w:tr w:rsidR="003E07A1" w:rsidRPr="00CA3FFC" w14:paraId="2A245201" w14:textId="5D9D31C8" w:rsidTr="006D7A9A">
        <w:trPr>
          <w:trHeight w:val="241"/>
        </w:trPr>
        <w:tc>
          <w:tcPr>
            <w:tcW w:w="2972" w:type="dxa"/>
            <w:noWrap/>
            <w:vAlign w:val="center"/>
          </w:tcPr>
          <w:p w14:paraId="0E49284F" w14:textId="6ED070B6" w:rsidR="003E07A1" w:rsidRPr="009E1C9F" w:rsidRDefault="003E07A1" w:rsidP="00D3200B">
            <w:pPr>
              <w:pStyle w:val="ListParagraph"/>
              <w:numPr>
                <w:ilvl w:val="0"/>
                <w:numId w:val="71"/>
              </w:numPr>
              <w:spacing w:after="0"/>
              <w:rPr>
                <w:rFonts w:asciiTheme="majorHAnsi" w:hAnsiTheme="majorHAnsi"/>
                <w:sz w:val="20"/>
                <w:szCs w:val="20"/>
                <w:lang w:val="en-GB" w:eastAsia="de-DE"/>
              </w:rPr>
            </w:pPr>
            <w:r w:rsidRPr="009E1C9F">
              <w:rPr>
                <w:rFonts w:asciiTheme="majorHAnsi" w:hAnsiTheme="majorHAnsi"/>
                <w:sz w:val="20"/>
                <w:szCs w:val="20"/>
                <w:lang w:val="en-GB" w:eastAsia="de-DE"/>
              </w:rPr>
              <w:t>M. DOĞRAMACI</w:t>
            </w:r>
          </w:p>
        </w:tc>
        <w:tc>
          <w:tcPr>
            <w:tcW w:w="1418" w:type="dxa"/>
            <w:shd w:val="clear" w:color="auto" w:fill="auto"/>
            <w:noWrap/>
            <w:vAlign w:val="center"/>
          </w:tcPr>
          <w:p w14:paraId="279C16D3" w14:textId="093E6A17" w:rsidR="003E07A1" w:rsidRPr="009E1C9F" w:rsidRDefault="00A07EAB" w:rsidP="003E07A1">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Local</w:t>
            </w:r>
          </w:p>
        </w:tc>
        <w:tc>
          <w:tcPr>
            <w:tcW w:w="3118" w:type="dxa"/>
            <w:vAlign w:val="center"/>
          </w:tcPr>
          <w:p w14:paraId="7E7EC0D2" w14:textId="3AC44AD4" w:rsidR="003E07A1" w:rsidRPr="009E1C9F" w:rsidRDefault="00D3200B" w:rsidP="00D3200B">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 xml:space="preserve">22. </w:t>
            </w:r>
            <w:r w:rsidR="003E07A1" w:rsidRPr="009E1C9F">
              <w:rPr>
                <w:rFonts w:asciiTheme="majorHAnsi" w:hAnsiTheme="majorHAnsi"/>
                <w:sz w:val="20"/>
                <w:szCs w:val="20"/>
                <w:lang w:val="en-GB" w:eastAsia="de-DE"/>
              </w:rPr>
              <w:t>H. İBRAHİM KAYA</w:t>
            </w:r>
          </w:p>
        </w:tc>
        <w:tc>
          <w:tcPr>
            <w:tcW w:w="1276" w:type="dxa"/>
          </w:tcPr>
          <w:p w14:paraId="728BA08B" w14:textId="6C99F250" w:rsidR="003E07A1" w:rsidRPr="009E1C9F" w:rsidRDefault="00A07EAB" w:rsidP="003E07A1">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Local</w:t>
            </w:r>
          </w:p>
        </w:tc>
      </w:tr>
      <w:tr w:rsidR="003E07A1" w:rsidRPr="00CA3FFC" w14:paraId="71236950" w14:textId="719ADAFF" w:rsidTr="006D7A9A">
        <w:trPr>
          <w:trHeight w:val="241"/>
        </w:trPr>
        <w:tc>
          <w:tcPr>
            <w:tcW w:w="2972" w:type="dxa"/>
            <w:noWrap/>
            <w:vAlign w:val="center"/>
          </w:tcPr>
          <w:p w14:paraId="4E6AB06D" w14:textId="595F0DD8" w:rsidR="003E07A1" w:rsidRPr="009E1C9F" w:rsidRDefault="003E07A1" w:rsidP="00D3200B">
            <w:pPr>
              <w:pStyle w:val="ListParagraph"/>
              <w:numPr>
                <w:ilvl w:val="0"/>
                <w:numId w:val="71"/>
              </w:numPr>
              <w:spacing w:after="0"/>
              <w:rPr>
                <w:rFonts w:asciiTheme="majorHAnsi" w:hAnsiTheme="majorHAnsi"/>
                <w:sz w:val="20"/>
                <w:szCs w:val="20"/>
                <w:lang w:val="en-GB" w:eastAsia="de-DE"/>
              </w:rPr>
            </w:pPr>
            <w:r w:rsidRPr="009E1C9F">
              <w:rPr>
                <w:rFonts w:asciiTheme="majorHAnsi" w:hAnsiTheme="majorHAnsi"/>
                <w:sz w:val="20"/>
                <w:szCs w:val="20"/>
                <w:lang w:val="en-GB" w:eastAsia="de-DE"/>
              </w:rPr>
              <w:t>Y. TÜRKOĞLU</w:t>
            </w:r>
          </w:p>
        </w:tc>
        <w:tc>
          <w:tcPr>
            <w:tcW w:w="1418" w:type="dxa"/>
            <w:shd w:val="clear" w:color="auto" w:fill="auto"/>
            <w:noWrap/>
          </w:tcPr>
          <w:p w14:paraId="6DFF2B0C" w14:textId="41CCE2FF" w:rsidR="003E07A1" w:rsidRPr="009E1C9F" w:rsidRDefault="003B0963" w:rsidP="003E07A1">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Local</w:t>
            </w:r>
          </w:p>
        </w:tc>
        <w:tc>
          <w:tcPr>
            <w:tcW w:w="3118" w:type="dxa"/>
            <w:vAlign w:val="center"/>
          </w:tcPr>
          <w:p w14:paraId="3AEB999F" w14:textId="16A9EF7A" w:rsidR="003E07A1" w:rsidRPr="009E1C9F" w:rsidRDefault="00D3200B" w:rsidP="00D3200B">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 xml:space="preserve">23. </w:t>
            </w:r>
            <w:r w:rsidR="003E07A1" w:rsidRPr="009E1C9F">
              <w:rPr>
                <w:rFonts w:asciiTheme="majorHAnsi" w:hAnsiTheme="majorHAnsi"/>
                <w:sz w:val="20"/>
                <w:szCs w:val="20"/>
                <w:lang w:val="en-GB" w:eastAsia="de-DE"/>
              </w:rPr>
              <w:t>A.</w:t>
            </w:r>
            <w:r w:rsidR="006D7A9A" w:rsidRPr="009E1C9F">
              <w:rPr>
                <w:rFonts w:asciiTheme="majorHAnsi" w:hAnsiTheme="majorHAnsi"/>
                <w:sz w:val="20"/>
                <w:szCs w:val="20"/>
                <w:lang w:val="en-GB" w:eastAsia="de-DE"/>
              </w:rPr>
              <w:t xml:space="preserve"> </w:t>
            </w:r>
            <w:r w:rsidR="003E07A1" w:rsidRPr="009E1C9F">
              <w:rPr>
                <w:rFonts w:asciiTheme="majorHAnsi" w:hAnsiTheme="majorHAnsi"/>
                <w:sz w:val="20"/>
                <w:szCs w:val="20"/>
                <w:lang w:val="en-GB" w:eastAsia="de-DE"/>
              </w:rPr>
              <w:t>TOPAL</w:t>
            </w:r>
          </w:p>
        </w:tc>
        <w:tc>
          <w:tcPr>
            <w:tcW w:w="1276" w:type="dxa"/>
          </w:tcPr>
          <w:p w14:paraId="5CD0550E" w14:textId="4903F0DC" w:rsidR="003E07A1" w:rsidRPr="009E1C9F" w:rsidRDefault="00A07EAB" w:rsidP="003E07A1">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Local</w:t>
            </w:r>
          </w:p>
        </w:tc>
      </w:tr>
      <w:tr w:rsidR="00604A52" w:rsidRPr="00CA3FFC" w14:paraId="2AEEB92B" w14:textId="3F5BF3FF" w:rsidTr="006D7A9A">
        <w:trPr>
          <w:trHeight w:val="241"/>
        </w:trPr>
        <w:tc>
          <w:tcPr>
            <w:tcW w:w="2972" w:type="dxa"/>
            <w:noWrap/>
            <w:vAlign w:val="center"/>
          </w:tcPr>
          <w:p w14:paraId="768C08F0" w14:textId="021A1706" w:rsidR="00604A52" w:rsidRPr="009E1C9F" w:rsidRDefault="00604A52" w:rsidP="00604A52">
            <w:pPr>
              <w:pStyle w:val="ListParagraph"/>
              <w:numPr>
                <w:ilvl w:val="0"/>
                <w:numId w:val="71"/>
              </w:numPr>
              <w:spacing w:after="0"/>
              <w:rPr>
                <w:rFonts w:asciiTheme="majorHAnsi" w:hAnsiTheme="majorHAnsi"/>
                <w:sz w:val="20"/>
                <w:szCs w:val="20"/>
                <w:lang w:val="en-GB" w:eastAsia="de-DE"/>
              </w:rPr>
            </w:pPr>
            <w:r w:rsidRPr="009E1C9F">
              <w:rPr>
                <w:rFonts w:asciiTheme="majorHAnsi" w:hAnsiTheme="majorHAnsi"/>
                <w:sz w:val="20"/>
                <w:szCs w:val="20"/>
                <w:lang w:val="en-GB" w:eastAsia="de-DE"/>
              </w:rPr>
              <w:t>K. ÖZULUKALE</w:t>
            </w:r>
          </w:p>
        </w:tc>
        <w:tc>
          <w:tcPr>
            <w:tcW w:w="1418" w:type="dxa"/>
            <w:shd w:val="clear" w:color="auto" w:fill="auto"/>
            <w:noWrap/>
          </w:tcPr>
          <w:p w14:paraId="753FC829" w14:textId="7265CA2B" w:rsidR="00604A52" w:rsidRPr="009E1C9F" w:rsidRDefault="00604A52" w:rsidP="00604A52">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Not Local</w:t>
            </w:r>
          </w:p>
        </w:tc>
        <w:tc>
          <w:tcPr>
            <w:tcW w:w="3118" w:type="dxa"/>
            <w:vAlign w:val="center"/>
          </w:tcPr>
          <w:p w14:paraId="3FBF2607" w14:textId="4CEA495C" w:rsidR="00604A52" w:rsidRPr="009E1C9F" w:rsidRDefault="00604A52" w:rsidP="00604A52">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24. Ö. ÖZCAN</w:t>
            </w:r>
          </w:p>
        </w:tc>
        <w:tc>
          <w:tcPr>
            <w:tcW w:w="1276" w:type="dxa"/>
          </w:tcPr>
          <w:p w14:paraId="45AC456B" w14:textId="08F923C5" w:rsidR="00604A52" w:rsidRPr="009E1C9F" w:rsidRDefault="00604A52" w:rsidP="00604A52">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Not Local</w:t>
            </w:r>
          </w:p>
        </w:tc>
      </w:tr>
      <w:tr w:rsidR="00604A52" w:rsidRPr="00CA3FFC" w14:paraId="75A8D90A" w14:textId="7CEFF428" w:rsidTr="006D7A9A">
        <w:trPr>
          <w:trHeight w:val="241"/>
        </w:trPr>
        <w:tc>
          <w:tcPr>
            <w:tcW w:w="2972" w:type="dxa"/>
            <w:noWrap/>
            <w:vAlign w:val="center"/>
          </w:tcPr>
          <w:p w14:paraId="23426C3B" w14:textId="310DC1F3" w:rsidR="00604A52" w:rsidRPr="009E1C9F" w:rsidRDefault="00604A52" w:rsidP="00604A52">
            <w:pPr>
              <w:pStyle w:val="ListParagraph"/>
              <w:numPr>
                <w:ilvl w:val="0"/>
                <w:numId w:val="71"/>
              </w:numPr>
              <w:spacing w:after="0"/>
              <w:rPr>
                <w:rFonts w:asciiTheme="majorHAnsi" w:hAnsiTheme="majorHAnsi"/>
                <w:sz w:val="20"/>
                <w:szCs w:val="20"/>
                <w:lang w:val="en-GB" w:eastAsia="de-DE"/>
              </w:rPr>
            </w:pPr>
            <w:r w:rsidRPr="009E1C9F">
              <w:rPr>
                <w:rFonts w:asciiTheme="majorHAnsi" w:hAnsiTheme="majorHAnsi"/>
                <w:sz w:val="20"/>
                <w:szCs w:val="20"/>
                <w:lang w:val="en-GB" w:eastAsia="de-DE"/>
              </w:rPr>
              <w:t>V. KAYA</w:t>
            </w:r>
          </w:p>
        </w:tc>
        <w:tc>
          <w:tcPr>
            <w:tcW w:w="1418" w:type="dxa"/>
            <w:shd w:val="clear" w:color="auto" w:fill="auto"/>
            <w:noWrap/>
          </w:tcPr>
          <w:p w14:paraId="463EE375" w14:textId="4609D64C" w:rsidR="00604A52" w:rsidRPr="009E1C9F" w:rsidRDefault="00604A52" w:rsidP="00604A52">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Not Local</w:t>
            </w:r>
          </w:p>
        </w:tc>
        <w:tc>
          <w:tcPr>
            <w:tcW w:w="3118" w:type="dxa"/>
            <w:vAlign w:val="center"/>
          </w:tcPr>
          <w:p w14:paraId="04D3AC43" w14:textId="17F56D22" w:rsidR="00604A52" w:rsidRPr="009E1C9F" w:rsidRDefault="00604A52" w:rsidP="00604A52">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25. N. SOMUNKIRAN</w:t>
            </w:r>
          </w:p>
        </w:tc>
        <w:tc>
          <w:tcPr>
            <w:tcW w:w="1276" w:type="dxa"/>
          </w:tcPr>
          <w:p w14:paraId="1C769E04" w14:textId="58DE0240" w:rsidR="00604A52" w:rsidRPr="009E1C9F" w:rsidRDefault="00604A52" w:rsidP="00604A52">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Not Local</w:t>
            </w:r>
          </w:p>
        </w:tc>
      </w:tr>
      <w:tr w:rsidR="00604A52" w:rsidRPr="00CA3FFC" w14:paraId="42A2B940" w14:textId="0D98C01F" w:rsidTr="006D7A9A">
        <w:trPr>
          <w:trHeight w:val="241"/>
        </w:trPr>
        <w:tc>
          <w:tcPr>
            <w:tcW w:w="2972" w:type="dxa"/>
            <w:noWrap/>
            <w:vAlign w:val="center"/>
          </w:tcPr>
          <w:p w14:paraId="699B5728" w14:textId="1054CF40" w:rsidR="00604A52" w:rsidRPr="009E1C9F" w:rsidRDefault="00604A52" w:rsidP="00604A52">
            <w:pPr>
              <w:pStyle w:val="ListParagraph"/>
              <w:numPr>
                <w:ilvl w:val="0"/>
                <w:numId w:val="71"/>
              </w:numPr>
              <w:spacing w:after="0"/>
              <w:rPr>
                <w:rFonts w:asciiTheme="majorHAnsi" w:hAnsiTheme="majorHAnsi"/>
                <w:sz w:val="20"/>
                <w:szCs w:val="20"/>
                <w:lang w:val="en-GB" w:eastAsia="de-DE"/>
              </w:rPr>
            </w:pPr>
            <w:r w:rsidRPr="009E1C9F">
              <w:rPr>
                <w:rFonts w:asciiTheme="majorHAnsi" w:hAnsiTheme="majorHAnsi"/>
                <w:sz w:val="20"/>
                <w:szCs w:val="20"/>
                <w:lang w:val="en-GB" w:eastAsia="de-DE"/>
              </w:rPr>
              <w:t>A. MERT</w:t>
            </w:r>
          </w:p>
        </w:tc>
        <w:tc>
          <w:tcPr>
            <w:tcW w:w="1418" w:type="dxa"/>
            <w:shd w:val="clear" w:color="auto" w:fill="auto"/>
            <w:noWrap/>
            <w:vAlign w:val="center"/>
          </w:tcPr>
          <w:p w14:paraId="076B838F" w14:textId="519B4CD1" w:rsidR="00604A52" w:rsidRPr="009E1C9F" w:rsidRDefault="00604A52" w:rsidP="00604A52">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Local</w:t>
            </w:r>
          </w:p>
        </w:tc>
        <w:tc>
          <w:tcPr>
            <w:tcW w:w="3118" w:type="dxa"/>
            <w:vAlign w:val="center"/>
          </w:tcPr>
          <w:p w14:paraId="35746691" w14:textId="0AD731C1" w:rsidR="00604A52" w:rsidRPr="009E1C9F" w:rsidRDefault="00604A52" w:rsidP="00604A52">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26. Ş. KÜÇÜKDEDE</w:t>
            </w:r>
          </w:p>
        </w:tc>
        <w:tc>
          <w:tcPr>
            <w:tcW w:w="1276" w:type="dxa"/>
          </w:tcPr>
          <w:p w14:paraId="380F0F5F" w14:textId="5809283E" w:rsidR="00604A52" w:rsidRPr="009E1C9F" w:rsidRDefault="00604A52" w:rsidP="00604A52">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Not Local</w:t>
            </w:r>
          </w:p>
        </w:tc>
      </w:tr>
      <w:tr w:rsidR="00604A52" w:rsidRPr="00CA3FFC" w14:paraId="6A9E20B3" w14:textId="34CD8C80" w:rsidTr="006D7A9A">
        <w:trPr>
          <w:trHeight w:val="241"/>
        </w:trPr>
        <w:tc>
          <w:tcPr>
            <w:tcW w:w="2972" w:type="dxa"/>
            <w:noWrap/>
            <w:vAlign w:val="center"/>
          </w:tcPr>
          <w:p w14:paraId="10F94CF6" w14:textId="6F587F3C" w:rsidR="00604A52" w:rsidRPr="009E1C9F" w:rsidRDefault="00604A52" w:rsidP="00604A52">
            <w:pPr>
              <w:pStyle w:val="ListParagraph"/>
              <w:numPr>
                <w:ilvl w:val="0"/>
                <w:numId w:val="71"/>
              </w:numPr>
              <w:spacing w:after="0"/>
              <w:rPr>
                <w:rFonts w:asciiTheme="majorHAnsi" w:hAnsiTheme="majorHAnsi"/>
                <w:sz w:val="20"/>
                <w:szCs w:val="20"/>
                <w:lang w:val="en-GB" w:eastAsia="de-DE"/>
              </w:rPr>
            </w:pPr>
            <w:r w:rsidRPr="009E1C9F">
              <w:rPr>
                <w:rFonts w:asciiTheme="majorHAnsi" w:hAnsiTheme="majorHAnsi"/>
                <w:sz w:val="20"/>
                <w:szCs w:val="20"/>
                <w:lang w:val="en-GB" w:eastAsia="de-DE"/>
              </w:rPr>
              <w:t>M. YAĞMUR</w:t>
            </w:r>
          </w:p>
        </w:tc>
        <w:tc>
          <w:tcPr>
            <w:tcW w:w="1418" w:type="dxa"/>
            <w:shd w:val="clear" w:color="auto" w:fill="auto"/>
            <w:noWrap/>
            <w:vAlign w:val="center"/>
          </w:tcPr>
          <w:p w14:paraId="470A20EE" w14:textId="650102D9" w:rsidR="00604A52" w:rsidRPr="009E1C9F" w:rsidRDefault="00604A52" w:rsidP="00604A52">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Local</w:t>
            </w:r>
          </w:p>
        </w:tc>
        <w:tc>
          <w:tcPr>
            <w:tcW w:w="3118" w:type="dxa"/>
            <w:vAlign w:val="center"/>
          </w:tcPr>
          <w:p w14:paraId="17FECEC9" w14:textId="5DB39728" w:rsidR="00604A52" w:rsidRPr="009E1C9F" w:rsidRDefault="00604A52" w:rsidP="00604A52">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27. M. SALİH ÇAKICI</w:t>
            </w:r>
          </w:p>
        </w:tc>
        <w:tc>
          <w:tcPr>
            <w:tcW w:w="1276" w:type="dxa"/>
          </w:tcPr>
          <w:p w14:paraId="4C93CDEF" w14:textId="7259A7F0" w:rsidR="00604A52" w:rsidRPr="009E1C9F" w:rsidRDefault="00604A52" w:rsidP="00604A52">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Not Local</w:t>
            </w:r>
          </w:p>
        </w:tc>
      </w:tr>
      <w:tr w:rsidR="00604A52" w:rsidRPr="00CA3FFC" w14:paraId="6541CBC3" w14:textId="5D5035F2" w:rsidTr="006D7A9A">
        <w:trPr>
          <w:trHeight w:val="241"/>
        </w:trPr>
        <w:tc>
          <w:tcPr>
            <w:tcW w:w="2972" w:type="dxa"/>
            <w:noWrap/>
            <w:vAlign w:val="center"/>
          </w:tcPr>
          <w:p w14:paraId="47A9821D" w14:textId="47FBA68D" w:rsidR="00604A52" w:rsidRPr="009E1C9F" w:rsidRDefault="00604A52" w:rsidP="00604A52">
            <w:pPr>
              <w:pStyle w:val="ListParagraph"/>
              <w:numPr>
                <w:ilvl w:val="0"/>
                <w:numId w:val="71"/>
              </w:numPr>
              <w:spacing w:after="0"/>
              <w:rPr>
                <w:rFonts w:asciiTheme="majorHAnsi" w:hAnsiTheme="majorHAnsi"/>
                <w:sz w:val="20"/>
                <w:szCs w:val="20"/>
                <w:lang w:val="en-GB" w:eastAsia="de-DE"/>
              </w:rPr>
            </w:pPr>
            <w:r w:rsidRPr="009E1C9F">
              <w:rPr>
                <w:rFonts w:asciiTheme="majorHAnsi" w:hAnsiTheme="majorHAnsi"/>
                <w:sz w:val="20"/>
                <w:szCs w:val="20"/>
                <w:lang w:val="en-GB" w:eastAsia="de-DE"/>
              </w:rPr>
              <w:t>Ö. FARUK YILDIRIM</w:t>
            </w:r>
          </w:p>
        </w:tc>
        <w:tc>
          <w:tcPr>
            <w:tcW w:w="1418" w:type="dxa"/>
            <w:shd w:val="clear" w:color="auto" w:fill="auto"/>
            <w:noWrap/>
            <w:vAlign w:val="center"/>
          </w:tcPr>
          <w:p w14:paraId="4CF16F25" w14:textId="026EF30F"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Not Local</w:t>
            </w:r>
          </w:p>
        </w:tc>
        <w:tc>
          <w:tcPr>
            <w:tcW w:w="3118" w:type="dxa"/>
          </w:tcPr>
          <w:p w14:paraId="7F24BD98" w14:textId="57F2BF83"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28. A. KURTLUK</w:t>
            </w:r>
          </w:p>
        </w:tc>
        <w:tc>
          <w:tcPr>
            <w:tcW w:w="1276" w:type="dxa"/>
          </w:tcPr>
          <w:p w14:paraId="693262DF" w14:textId="748CA516"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Not Local</w:t>
            </w:r>
          </w:p>
        </w:tc>
      </w:tr>
      <w:tr w:rsidR="00604A52" w:rsidRPr="00CA3FFC" w14:paraId="0C50CB7A" w14:textId="4D07FCAC" w:rsidTr="006D7A9A">
        <w:trPr>
          <w:trHeight w:val="241"/>
        </w:trPr>
        <w:tc>
          <w:tcPr>
            <w:tcW w:w="2972" w:type="dxa"/>
            <w:noWrap/>
            <w:vAlign w:val="center"/>
          </w:tcPr>
          <w:p w14:paraId="57BFD89C" w14:textId="690277C0" w:rsidR="00604A52" w:rsidRPr="009E1C9F" w:rsidRDefault="00604A52" w:rsidP="00604A52">
            <w:pPr>
              <w:pStyle w:val="ListParagraph"/>
              <w:numPr>
                <w:ilvl w:val="0"/>
                <w:numId w:val="71"/>
              </w:numPr>
              <w:spacing w:after="0"/>
              <w:rPr>
                <w:rFonts w:asciiTheme="majorHAnsi" w:hAnsiTheme="majorHAnsi"/>
                <w:sz w:val="20"/>
                <w:szCs w:val="20"/>
                <w:lang w:val="en-GB" w:eastAsia="de-DE"/>
              </w:rPr>
            </w:pPr>
            <w:r w:rsidRPr="009E1C9F">
              <w:rPr>
                <w:rFonts w:asciiTheme="majorHAnsi" w:hAnsiTheme="majorHAnsi"/>
                <w:sz w:val="20"/>
                <w:szCs w:val="20"/>
                <w:lang w:val="en-GB" w:eastAsia="de-DE"/>
              </w:rPr>
              <w:t>M. MURAT ATEŞ</w:t>
            </w:r>
          </w:p>
        </w:tc>
        <w:tc>
          <w:tcPr>
            <w:tcW w:w="1418" w:type="dxa"/>
            <w:shd w:val="clear" w:color="auto" w:fill="auto"/>
            <w:noWrap/>
            <w:vAlign w:val="center"/>
          </w:tcPr>
          <w:p w14:paraId="75E5CF5B" w14:textId="756F4AEE"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Not Local</w:t>
            </w:r>
          </w:p>
        </w:tc>
        <w:tc>
          <w:tcPr>
            <w:tcW w:w="3118" w:type="dxa"/>
            <w:vAlign w:val="center"/>
          </w:tcPr>
          <w:p w14:paraId="3C8376EE" w14:textId="033D467B"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29. V. DÜNDAR</w:t>
            </w:r>
          </w:p>
        </w:tc>
        <w:tc>
          <w:tcPr>
            <w:tcW w:w="1276" w:type="dxa"/>
          </w:tcPr>
          <w:p w14:paraId="46752F65" w14:textId="52A6236B"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Not Local</w:t>
            </w:r>
          </w:p>
        </w:tc>
      </w:tr>
      <w:tr w:rsidR="00604A52" w:rsidRPr="00CA3FFC" w14:paraId="326F614D" w14:textId="18A81886" w:rsidTr="004C5841">
        <w:trPr>
          <w:trHeight w:val="241"/>
        </w:trPr>
        <w:tc>
          <w:tcPr>
            <w:tcW w:w="2972" w:type="dxa"/>
            <w:noWrap/>
            <w:vAlign w:val="center"/>
          </w:tcPr>
          <w:p w14:paraId="1DCDF880" w14:textId="56A577BA" w:rsidR="00604A52" w:rsidRPr="009E1C9F" w:rsidRDefault="000B7F57" w:rsidP="00604A52">
            <w:pPr>
              <w:pStyle w:val="ListParagraph"/>
              <w:numPr>
                <w:ilvl w:val="0"/>
                <w:numId w:val="71"/>
              </w:numPr>
              <w:spacing w:after="0"/>
              <w:rPr>
                <w:rFonts w:asciiTheme="majorHAnsi" w:hAnsiTheme="majorHAnsi"/>
                <w:sz w:val="20"/>
                <w:szCs w:val="20"/>
                <w:lang w:val="en-GB" w:eastAsia="de-DE"/>
              </w:rPr>
            </w:pPr>
            <w:r>
              <w:rPr>
                <w:rFonts w:asciiTheme="majorHAnsi" w:hAnsiTheme="majorHAnsi"/>
                <w:sz w:val="20"/>
                <w:szCs w:val="20"/>
                <w:lang w:val="en-GB" w:eastAsia="de-DE"/>
              </w:rPr>
              <w:t>İ. HALİL</w:t>
            </w:r>
            <w:r w:rsidR="00604A52" w:rsidRPr="009E1C9F">
              <w:rPr>
                <w:rFonts w:asciiTheme="majorHAnsi" w:hAnsiTheme="majorHAnsi"/>
                <w:sz w:val="20"/>
                <w:szCs w:val="20"/>
                <w:lang w:val="en-GB" w:eastAsia="de-DE"/>
              </w:rPr>
              <w:t xml:space="preserve"> ASLAN</w:t>
            </w:r>
          </w:p>
        </w:tc>
        <w:tc>
          <w:tcPr>
            <w:tcW w:w="1418" w:type="dxa"/>
            <w:shd w:val="clear" w:color="auto" w:fill="auto"/>
            <w:noWrap/>
          </w:tcPr>
          <w:p w14:paraId="01C30A50" w14:textId="0D7F71EF"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Not Local</w:t>
            </w:r>
          </w:p>
        </w:tc>
        <w:tc>
          <w:tcPr>
            <w:tcW w:w="3118" w:type="dxa"/>
            <w:vAlign w:val="center"/>
          </w:tcPr>
          <w:p w14:paraId="4B49CE46" w14:textId="1D15A912"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30. S. SABİT</w:t>
            </w:r>
          </w:p>
        </w:tc>
        <w:tc>
          <w:tcPr>
            <w:tcW w:w="1276" w:type="dxa"/>
          </w:tcPr>
          <w:p w14:paraId="03C19690" w14:textId="4AA9A566"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Not Local</w:t>
            </w:r>
          </w:p>
        </w:tc>
      </w:tr>
      <w:tr w:rsidR="00604A52" w:rsidRPr="00CA3FFC" w14:paraId="6623BE6F" w14:textId="34B9C989" w:rsidTr="004C5841">
        <w:trPr>
          <w:trHeight w:val="241"/>
        </w:trPr>
        <w:tc>
          <w:tcPr>
            <w:tcW w:w="2972" w:type="dxa"/>
            <w:noWrap/>
            <w:vAlign w:val="center"/>
          </w:tcPr>
          <w:p w14:paraId="09BFB5EE" w14:textId="158A1AFC" w:rsidR="00604A52" w:rsidRPr="009E1C9F" w:rsidRDefault="00604A52" w:rsidP="00604A52">
            <w:pPr>
              <w:pStyle w:val="ListParagraph"/>
              <w:numPr>
                <w:ilvl w:val="0"/>
                <w:numId w:val="71"/>
              </w:numPr>
              <w:spacing w:after="0"/>
              <w:rPr>
                <w:rFonts w:asciiTheme="majorHAnsi" w:hAnsiTheme="majorHAnsi"/>
                <w:sz w:val="20"/>
                <w:szCs w:val="20"/>
                <w:lang w:val="en-GB" w:eastAsia="de-DE"/>
              </w:rPr>
            </w:pPr>
            <w:r w:rsidRPr="009E1C9F">
              <w:rPr>
                <w:rFonts w:asciiTheme="majorHAnsi" w:hAnsiTheme="majorHAnsi"/>
                <w:sz w:val="20"/>
                <w:szCs w:val="20"/>
                <w:lang w:val="en-GB" w:eastAsia="de-DE"/>
              </w:rPr>
              <w:t>T. CANBAY</w:t>
            </w:r>
          </w:p>
        </w:tc>
        <w:tc>
          <w:tcPr>
            <w:tcW w:w="1418" w:type="dxa"/>
            <w:shd w:val="clear" w:color="auto" w:fill="auto"/>
            <w:noWrap/>
          </w:tcPr>
          <w:p w14:paraId="1AB32875" w14:textId="6D428B74"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Not Local</w:t>
            </w:r>
          </w:p>
        </w:tc>
        <w:tc>
          <w:tcPr>
            <w:tcW w:w="3118" w:type="dxa"/>
            <w:vAlign w:val="center"/>
          </w:tcPr>
          <w:p w14:paraId="34BE2AAA" w14:textId="1C80185C"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31. M. GÖKÇE</w:t>
            </w:r>
          </w:p>
        </w:tc>
        <w:tc>
          <w:tcPr>
            <w:tcW w:w="1276" w:type="dxa"/>
          </w:tcPr>
          <w:p w14:paraId="56756196" w14:textId="3002F5E6"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Local</w:t>
            </w:r>
          </w:p>
        </w:tc>
      </w:tr>
      <w:tr w:rsidR="00604A52" w:rsidRPr="00CA3FFC" w14:paraId="4908F70B" w14:textId="702DA902" w:rsidTr="004C5841">
        <w:trPr>
          <w:trHeight w:val="241"/>
        </w:trPr>
        <w:tc>
          <w:tcPr>
            <w:tcW w:w="2972" w:type="dxa"/>
            <w:noWrap/>
            <w:vAlign w:val="center"/>
          </w:tcPr>
          <w:p w14:paraId="5D670DAA" w14:textId="495EC02B" w:rsidR="00604A52" w:rsidRPr="009E1C9F" w:rsidRDefault="00604A52" w:rsidP="00604A52">
            <w:pPr>
              <w:pStyle w:val="ListParagraph"/>
              <w:numPr>
                <w:ilvl w:val="0"/>
                <w:numId w:val="71"/>
              </w:numPr>
              <w:spacing w:after="0"/>
              <w:rPr>
                <w:rFonts w:asciiTheme="majorHAnsi" w:hAnsiTheme="majorHAnsi"/>
                <w:sz w:val="20"/>
                <w:szCs w:val="20"/>
                <w:lang w:val="en-GB" w:eastAsia="de-DE"/>
              </w:rPr>
            </w:pPr>
            <w:r w:rsidRPr="009E1C9F">
              <w:rPr>
                <w:rFonts w:asciiTheme="majorHAnsi" w:hAnsiTheme="majorHAnsi"/>
                <w:sz w:val="20"/>
                <w:szCs w:val="20"/>
                <w:lang w:val="en-GB" w:eastAsia="de-DE"/>
              </w:rPr>
              <w:t>O. KURT</w:t>
            </w:r>
          </w:p>
        </w:tc>
        <w:tc>
          <w:tcPr>
            <w:tcW w:w="1418" w:type="dxa"/>
            <w:shd w:val="clear" w:color="auto" w:fill="auto"/>
            <w:noWrap/>
          </w:tcPr>
          <w:p w14:paraId="55842193" w14:textId="2CECD2BC"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Not Local</w:t>
            </w:r>
          </w:p>
        </w:tc>
        <w:tc>
          <w:tcPr>
            <w:tcW w:w="3118" w:type="dxa"/>
            <w:vAlign w:val="center"/>
          </w:tcPr>
          <w:p w14:paraId="494067F5" w14:textId="1A51D35A"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32. R. SERDAR GÜLER</w:t>
            </w:r>
          </w:p>
        </w:tc>
        <w:tc>
          <w:tcPr>
            <w:tcW w:w="1276" w:type="dxa"/>
          </w:tcPr>
          <w:p w14:paraId="22B992B0" w14:textId="1B2C21B8"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Not Local</w:t>
            </w:r>
          </w:p>
        </w:tc>
      </w:tr>
      <w:tr w:rsidR="00604A52" w:rsidRPr="00CA3FFC" w14:paraId="5B8594B3" w14:textId="443D1F36" w:rsidTr="004C5841">
        <w:trPr>
          <w:trHeight w:val="241"/>
        </w:trPr>
        <w:tc>
          <w:tcPr>
            <w:tcW w:w="2972" w:type="dxa"/>
            <w:noWrap/>
            <w:vAlign w:val="center"/>
          </w:tcPr>
          <w:p w14:paraId="7C190EA1" w14:textId="4AADC92F" w:rsidR="00604A52" w:rsidRPr="009E1C9F" w:rsidRDefault="00604A52" w:rsidP="00604A52">
            <w:pPr>
              <w:pStyle w:val="ListParagraph"/>
              <w:numPr>
                <w:ilvl w:val="0"/>
                <w:numId w:val="71"/>
              </w:numPr>
              <w:spacing w:after="0"/>
              <w:rPr>
                <w:rFonts w:asciiTheme="majorHAnsi" w:hAnsiTheme="majorHAnsi"/>
                <w:sz w:val="20"/>
                <w:szCs w:val="20"/>
                <w:lang w:val="en-GB" w:eastAsia="de-DE"/>
              </w:rPr>
            </w:pPr>
            <w:r w:rsidRPr="009E1C9F">
              <w:rPr>
                <w:rFonts w:asciiTheme="majorHAnsi" w:hAnsiTheme="majorHAnsi"/>
                <w:sz w:val="20"/>
                <w:szCs w:val="20"/>
                <w:lang w:val="en-GB" w:eastAsia="de-DE"/>
              </w:rPr>
              <w:t>M. RAŞİT KIYMIK</w:t>
            </w:r>
          </w:p>
        </w:tc>
        <w:tc>
          <w:tcPr>
            <w:tcW w:w="1418" w:type="dxa"/>
            <w:shd w:val="clear" w:color="auto" w:fill="auto"/>
            <w:noWrap/>
          </w:tcPr>
          <w:p w14:paraId="68533783" w14:textId="145D37DD" w:rsidR="00604A52" w:rsidRPr="009E1C9F" w:rsidRDefault="00604A52" w:rsidP="00604A52">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Not Local</w:t>
            </w:r>
          </w:p>
        </w:tc>
        <w:tc>
          <w:tcPr>
            <w:tcW w:w="3118" w:type="dxa"/>
            <w:vAlign w:val="center"/>
          </w:tcPr>
          <w:p w14:paraId="3FFC6136" w14:textId="5B7691FC" w:rsidR="00604A52" w:rsidRPr="009E1C9F" w:rsidRDefault="00604A52" w:rsidP="00604A52">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33. T. ŞEN</w:t>
            </w:r>
          </w:p>
        </w:tc>
        <w:tc>
          <w:tcPr>
            <w:tcW w:w="1276" w:type="dxa"/>
          </w:tcPr>
          <w:p w14:paraId="77E33A13" w14:textId="6034E658" w:rsidR="00604A52" w:rsidRPr="009E1C9F" w:rsidRDefault="003B0963"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Local</w:t>
            </w:r>
          </w:p>
        </w:tc>
      </w:tr>
      <w:tr w:rsidR="00604A52" w:rsidRPr="00CA3FFC" w14:paraId="448DAD65" w14:textId="6337D479" w:rsidTr="004C5841">
        <w:trPr>
          <w:trHeight w:val="241"/>
        </w:trPr>
        <w:tc>
          <w:tcPr>
            <w:tcW w:w="2972" w:type="dxa"/>
            <w:noWrap/>
            <w:vAlign w:val="center"/>
          </w:tcPr>
          <w:p w14:paraId="086D97EA" w14:textId="6DAA3CC1" w:rsidR="00604A52" w:rsidRPr="009E1C9F" w:rsidRDefault="00604A52" w:rsidP="00604A52">
            <w:pPr>
              <w:pStyle w:val="ListParagraph"/>
              <w:numPr>
                <w:ilvl w:val="0"/>
                <w:numId w:val="71"/>
              </w:numPr>
              <w:spacing w:after="0"/>
              <w:rPr>
                <w:rFonts w:asciiTheme="majorHAnsi" w:hAnsiTheme="majorHAnsi"/>
                <w:sz w:val="20"/>
                <w:szCs w:val="20"/>
                <w:lang w:val="en-GB" w:eastAsia="de-DE"/>
              </w:rPr>
            </w:pPr>
            <w:r w:rsidRPr="009E1C9F">
              <w:rPr>
                <w:rFonts w:asciiTheme="majorHAnsi" w:hAnsiTheme="majorHAnsi"/>
                <w:sz w:val="20"/>
                <w:szCs w:val="20"/>
                <w:lang w:val="en-GB" w:eastAsia="de-DE"/>
              </w:rPr>
              <w:t>S. ÇINAR</w:t>
            </w:r>
          </w:p>
        </w:tc>
        <w:tc>
          <w:tcPr>
            <w:tcW w:w="1418" w:type="dxa"/>
            <w:shd w:val="clear" w:color="auto" w:fill="auto"/>
            <w:noWrap/>
          </w:tcPr>
          <w:p w14:paraId="6F69AFE4" w14:textId="5734CA4A"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Not Local</w:t>
            </w:r>
          </w:p>
        </w:tc>
        <w:tc>
          <w:tcPr>
            <w:tcW w:w="3118" w:type="dxa"/>
            <w:vAlign w:val="center"/>
          </w:tcPr>
          <w:p w14:paraId="7B95E392" w14:textId="2B0729D8"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34. F. RIFAT BOYDAK</w:t>
            </w:r>
          </w:p>
        </w:tc>
        <w:tc>
          <w:tcPr>
            <w:tcW w:w="1276" w:type="dxa"/>
          </w:tcPr>
          <w:p w14:paraId="6FDF239C" w14:textId="7D6643D8"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Not Local</w:t>
            </w:r>
          </w:p>
        </w:tc>
      </w:tr>
      <w:tr w:rsidR="00604A52" w:rsidRPr="00CA3FFC" w14:paraId="5D149447" w14:textId="5E6608F6" w:rsidTr="004C5841">
        <w:trPr>
          <w:trHeight w:val="361"/>
        </w:trPr>
        <w:tc>
          <w:tcPr>
            <w:tcW w:w="2972" w:type="dxa"/>
            <w:noWrap/>
            <w:vAlign w:val="center"/>
          </w:tcPr>
          <w:p w14:paraId="2F7D5C02" w14:textId="7144AC60" w:rsidR="00604A52" w:rsidRPr="009E1C9F" w:rsidRDefault="00604A52" w:rsidP="00604A52">
            <w:pPr>
              <w:pStyle w:val="ListParagraph"/>
              <w:numPr>
                <w:ilvl w:val="0"/>
                <w:numId w:val="71"/>
              </w:numPr>
              <w:spacing w:after="0"/>
              <w:rPr>
                <w:rFonts w:asciiTheme="majorHAnsi" w:hAnsiTheme="majorHAnsi"/>
                <w:sz w:val="20"/>
                <w:szCs w:val="20"/>
                <w:lang w:val="en-GB" w:eastAsia="de-DE"/>
              </w:rPr>
            </w:pPr>
            <w:r w:rsidRPr="009E1C9F">
              <w:rPr>
                <w:rFonts w:asciiTheme="majorHAnsi" w:hAnsiTheme="majorHAnsi"/>
                <w:sz w:val="20"/>
                <w:szCs w:val="20"/>
                <w:lang w:val="en-GB" w:eastAsia="de-DE"/>
              </w:rPr>
              <w:t>A. NEVZAT AKSU</w:t>
            </w:r>
          </w:p>
        </w:tc>
        <w:tc>
          <w:tcPr>
            <w:tcW w:w="1418" w:type="dxa"/>
            <w:shd w:val="clear" w:color="auto" w:fill="auto"/>
            <w:noWrap/>
          </w:tcPr>
          <w:p w14:paraId="773F93C3" w14:textId="1F414AC8"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Not Local</w:t>
            </w:r>
          </w:p>
        </w:tc>
        <w:tc>
          <w:tcPr>
            <w:tcW w:w="3118" w:type="dxa"/>
            <w:vAlign w:val="center"/>
          </w:tcPr>
          <w:p w14:paraId="33038D8C" w14:textId="64F07D3D"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35. F. AHMET ALKAN</w:t>
            </w:r>
          </w:p>
        </w:tc>
        <w:tc>
          <w:tcPr>
            <w:tcW w:w="1276" w:type="dxa"/>
          </w:tcPr>
          <w:p w14:paraId="0B72B7C9" w14:textId="5745AFE7"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Not Local</w:t>
            </w:r>
          </w:p>
        </w:tc>
      </w:tr>
      <w:tr w:rsidR="00604A52" w:rsidRPr="00CA3FFC" w14:paraId="564785EC" w14:textId="4B015B82" w:rsidTr="004C5841">
        <w:trPr>
          <w:trHeight w:val="241"/>
        </w:trPr>
        <w:tc>
          <w:tcPr>
            <w:tcW w:w="2972" w:type="dxa"/>
            <w:noWrap/>
            <w:vAlign w:val="center"/>
          </w:tcPr>
          <w:p w14:paraId="70DEEAD1" w14:textId="74FF877C" w:rsidR="00604A52" w:rsidRPr="009E1C9F" w:rsidRDefault="00604A52" w:rsidP="00604A52">
            <w:pPr>
              <w:pStyle w:val="ListParagraph"/>
              <w:numPr>
                <w:ilvl w:val="0"/>
                <w:numId w:val="71"/>
              </w:numPr>
              <w:spacing w:after="0"/>
              <w:rPr>
                <w:rFonts w:asciiTheme="majorHAnsi" w:hAnsiTheme="majorHAnsi"/>
                <w:sz w:val="20"/>
                <w:szCs w:val="20"/>
                <w:lang w:val="en-GB" w:eastAsia="de-DE"/>
              </w:rPr>
            </w:pPr>
            <w:r w:rsidRPr="009E1C9F">
              <w:rPr>
                <w:rFonts w:asciiTheme="majorHAnsi" w:hAnsiTheme="majorHAnsi"/>
                <w:sz w:val="20"/>
                <w:szCs w:val="20"/>
                <w:lang w:val="en-GB" w:eastAsia="de-DE"/>
              </w:rPr>
              <w:t>T. KELEŞ</w:t>
            </w:r>
          </w:p>
        </w:tc>
        <w:tc>
          <w:tcPr>
            <w:tcW w:w="1418" w:type="dxa"/>
            <w:shd w:val="clear" w:color="auto" w:fill="auto"/>
            <w:noWrap/>
          </w:tcPr>
          <w:p w14:paraId="32E3552E" w14:textId="26DEA297"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Not Local</w:t>
            </w:r>
          </w:p>
        </w:tc>
        <w:tc>
          <w:tcPr>
            <w:tcW w:w="3118" w:type="dxa"/>
            <w:vAlign w:val="center"/>
          </w:tcPr>
          <w:p w14:paraId="5968193F" w14:textId="75C67A10"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36. Y. TEMİZCAN</w:t>
            </w:r>
          </w:p>
        </w:tc>
        <w:tc>
          <w:tcPr>
            <w:tcW w:w="1276" w:type="dxa"/>
          </w:tcPr>
          <w:p w14:paraId="0E205AA1" w14:textId="277A0344"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Not Local</w:t>
            </w:r>
          </w:p>
        </w:tc>
      </w:tr>
      <w:tr w:rsidR="00604A52" w:rsidRPr="00CA3FFC" w14:paraId="658E227C" w14:textId="0A418225" w:rsidTr="004C5841">
        <w:trPr>
          <w:trHeight w:val="241"/>
        </w:trPr>
        <w:tc>
          <w:tcPr>
            <w:tcW w:w="2972" w:type="dxa"/>
            <w:noWrap/>
            <w:vAlign w:val="center"/>
          </w:tcPr>
          <w:p w14:paraId="3B5D9BD1" w14:textId="1C482D61" w:rsidR="00604A52" w:rsidRPr="009E1C9F" w:rsidRDefault="00604A52" w:rsidP="00604A52">
            <w:pPr>
              <w:pStyle w:val="ListParagraph"/>
              <w:numPr>
                <w:ilvl w:val="0"/>
                <w:numId w:val="71"/>
              </w:numPr>
              <w:spacing w:after="0"/>
              <w:rPr>
                <w:rFonts w:asciiTheme="majorHAnsi" w:hAnsiTheme="majorHAnsi"/>
                <w:sz w:val="20"/>
                <w:szCs w:val="20"/>
                <w:lang w:val="en-GB" w:eastAsia="de-DE"/>
              </w:rPr>
            </w:pPr>
            <w:r w:rsidRPr="009E1C9F">
              <w:rPr>
                <w:rFonts w:asciiTheme="majorHAnsi" w:hAnsiTheme="majorHAnsi"/>
                <w:sz w:val="20"/>
                <w:szCs w:val="20"/>
                <w:lang w:val="en-GB" w:eastAsia="de-DE"/>
              </w:rPr>
              <w:t>F. KAAN BAHÇECİ</w:t>
            </w:r>
          </w:p>
        </w:tc>
        <w:tc>
          <w:tcPr>
            <w:tcW w:w="1418" w:type="dxa"/>
            <w:shd w:val="clear" w:color="auto" w:fill="auto"/>
            <w:noWrap/>
          </w:tcPr>
          <w:p w14:paraId="112F7AFE" w14:textId="46103CB8"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Not Local</w:t>
            </w:r>
          </w:p>
        </w:tc>
        <w:tc>
          <w:tcPr>
            <w:tcW w:w="3118" w:type="dxa"/>
            <w:vAlign w:val="center"/>
          </w:tcPr>
          <w:p w14:paraId="74AD9CE7" w14:textId="76AD87AB"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37. E. KAYA</w:t>
            </w:r>
          </w:p>
        </w:tc>
        <w:tc>
          <w:tcPr>
            <w:tcW w:w="1276" w:type="dxa"/>
          </w:tcPr>
          <w:p w14:paraId="0E2A8D00" w14:textId="78249F5F" w:rsidR="00604A52" w:rsidRPr="009E1C9F" w:rsidRDefault="003B0963"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Local</w:t>
            </w:r>
          </w:p>
        </w:tc>
      </w:tr>
      <w:tr w:rsidR="00604A52" w:rsidRPr="00CA3FFC" w14:paraId="0741960A" w14:textId="116FFE63" w:rsidTr="004C5841">
        <w:trPr>
          <w:trHeight w:val="241"/>
        </w:trPr>
        <w:tc>
          <w:tcPr>
            <w:tcW w:w="2972" w:type="dxa"/>
            <w:noWrap/>
            <w:vAlign w:val="center"/>
          </w:tcPr>
          <w:p w14:paraId="286C1916" w14:textId="1E842609" w:rsidR="00604A52" w:rsidRPr="009E1C9F" w:rsidRDefault="00604A52" w:rsidP="00604A52">
            <w:pPr>
              <w:pStyle w:val="ListParagraph"/>
              <w:numPr>
                <w:ilvl w:val="0"/>
                <w:numId w:val="71"/>
              </w:numPr>
              <w:spacing w:after="0"/>
              <w:rPr>
                <w:rFonts w:asciiTheme="majorHAnsi" w:hAnsiTheme="majorHAnsi"/>
                <w:sz w:val="20"/>
                <w:szCs w:val="20"/>
                <w:lang w:val="en-GB" w:eastAsia="de-DE"/>
              </w:rPr>
            </w:pPr>
            <w:r w:rsidRPr="009E1C9F">
              <w:rPr>
                <w:rFonts w:asciiTheme="majorHAnsi" w:hAnsiTheme="majorHAnsi"/>
                <w:sz w:val="20"/>
                <w:szCs w:val="20"/>
                <w:lang w:val="en-GB" w:eastAsia="de-DE"/>
              </w:rPr>
              <w:t>U. AÇAR</w:t>
            </w:r>
          </w:p>
        </w:tc>
        <w:tc>
          <w:tcPr>
            <w:tcW w:w="1418" w:type="dxa"/>
            <w:shd w:val="clear" w:color="auto" w:fill="auto"/>
            <w:noWrap/>
          </w:tcPr>
          <w:p w14:paraId="560B36C9" w14:textId="0F01AA83" w:rsidR="00604A52" w:rsidRPr="009E1C9F" w:rsidRDefault="003B0963"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Local</w:t>
            </w:r>
          </w:p>
        </w:tc>
        <w:tc>
          <w:tcPr>
            <w:tcW w:w="3118" w:type="dxa"/>
            <w:vAlign w:val="center"/>
          </w:tcPr>
          <w:p w14:paraId="3A5E6CCC" w14:textId="02718472"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38. A. AYDEMİR</w:t>
            </w:r>
          </w:p>
        </w:tc>
        <w:tc>
          <w:tcPr>
            <w:tcW w:w="1276" w:type="dxa"/>
          </w:tcPr>
          <w:p w14:paraId="107ED716" w14:textId="2BD4DC21" w:rsidR="00604A52" w:rsidRPr="009E1C9F" w:rsidRDefault="00604A52" w:rsidP="00604A52">
            <w:pPr>
              <w:spacing w:after="0"/>
              <w:rPr>
                <w:rFonts w:asciiTheme="majorHAnsi" w:hAnsiTheme="majorHAnsi"/>
                <w:sz w:val="20"/>
                <w:szCs w:val="20"/>
                <w:highlight w:val="magenta"/>
                <w:lang w:val="en-GB" w:eastAsia="de-DE"/>
              </w:rPr>
            </w:pPr>
            <w:r w:rsidRPr="009E1C9F">
              <w:rPr>
                <w:rFonts w:asciiTheme="majorHAnsi" w:hAnsiTheme="majorHAnsi"/>
                <w:sz w:val="20"/>
                <w:szCs w:val="20"/>
                <w:lang w:val="en-GB" w:eastAsia="de-DE"/>
              </w:rPr>
              <w:t>Not Local</w:t>
            </w:r>
          </w:p>
        </w:tc>
      </w:tr>
    </w:tbl>
    <w:p w14:paraId="78D49FBD" w14:textId="77777777" w:rsidR="001D267F" w:rsidRPr="00022AD1" w:rsidRDefault="001D267F" w:rsidP="00CA3FFC">
      <w:pPr>
        <w:spacing w:after="0"/>
        <w:rPr>
          <w:highlight w:val="yellow"/>
          <w:lang w:eastAsia="de-DE"/>
        </w:rPr>
      </w:pPr>
    </w:p>
    <w:p w14:paraId="5A88AFD9" w14:textId="145F026C" w:rsidR="00EB2125" w:rsidRPr="00101574" w:rsidRDefault="00101574" w:rsidP="00CA3FFC">
      <w:pPr>
        <w:spacing w:after="0"/>
        <w:rPr>
          <w:lang w:eastAsia="de-DE"/>
        </w:rPr>
      </w:pPr>
      <w:r>
        <w:rPr>
          <w:lang w:eastAsia="de-DE"/>
        </w:rPr>
        <w:t xml:space="preserve">Occupational Health &amp; Safety </w:t>
      </w:r>
      <w:r w:rsidR="001D267F" w:rsidRPr="00101574">
        <w:rPr>
          <w:lang w:eastAsia="de-DE"/>
        </w:rPr>
        <w:t>Training Records of Employees:</w:t>
      </w:r>
    </w:p>
    <w:p w14:paraId="134C2112" w14:textId="77777777" w:rsidR="001D267F" w:rsidRPr="00022AD1" w:rsidRDefault="001D267F" w:rsidP="00CA3FFC">
      <w:pPr>
        <w:spacing w:after="0"/>
        <w:rPr>
          <w:highlight w:val="yellow"/>
          <w:lang w:eastAsia="de-DE"/>
        </w:rPr>
      </w:pP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559"/>
        <w:gridCol w:w="1701"/>
        <w:gridCol w:w="1843"/>
        <w:gridCol w:w="1418"/>
      </w:tblGrid>
      <w:tr w:rsidR="00626F6D" w:rsidRPr="00626F6D" w14:paraId="04DE5E8D" w14:textId="033C603C" w:rsidTr="009E1C9F">
        <w:trPr>
          <w:trHeight w:val="246"/>
        </w:trPr>
        <w:tc>
          <w:tcPr>
            <w:tcW w:w="2405" w:type="dxa"/>
            <w:shd w:val="clear" w:color="auto" w:fill="auto"/>
            <w:noWrap/>
            <w:hideMark/>
          </w:tcPr>
          <w:p w14:paraId="1FAD0C74" w14:textId="77777777" w:rsidR="00626F6D" w:rsidRPr="009E1C9F" w:rsidRDefault="00626F6D" w:rsidP="003B0C1B">
            <w:pPr>
              <w:spacing w:after="0"/>
              <w:rPr>
                <w:rFonts w:asciiTheme="majorHAnsi" w:hAnsiTheme="majorHAnsi"/>
                <w:b/>
                <w:bCs/>
                <w:sz w:val="20"/>
                <w:szCs w:val="20"/>
                <w:lang w:val="tr-TR" w:eastAsia="de-DE"/>
              </w:rPr>
            </w:pPr>
            <w:r w:rsidRPr="009E1C9F">
              <w:rPr>
                <w:rFonts w:asciiTheme="majorHAnsi" w:hAnsiTheme="majorHAnsi"/>
                <w:b/>
                <w:bCs/>
                <w:sz w:val="20"/>
                <w:szCs w:val="20"/>
                <w:lang w:val="en-GB" w:eastAsia="de-DE"/>
              </w:rPr>
              <w:t>Name – Surname</w:t>
            </w:r>
          </w:p>
        </w:tc>
        <w:tc>
          <w:tcPr>
            <w:tcW w:w="6521" w:type="dxa"/>
            <w:gridSpan w:val="4"/>
          </w:tcPr>
          <w:p w14:paraId="485DD65C" w14:textId="58EB1DA6" w:rsidR="00626F6D" w:rsidRPr="009E1C9F" w:rsidRDefault="00626F6D" w:rsidP="003B0C1B">
            <w:pPr>
              <w:spacing w:after="0"/>
              <w:jc w:val="center"/>
              <w:rPr>
                <w:rFonts w:asciiTheme="majorHAnsi" w:hAnsiTheme="majorHAnsi"/>
                <w:b/>
                <w:bCs/>
                <w:sz w:val="20"/>
                <w:szCs w:val="20"/>
                <w:lang w:val="en-GB" w:eastAsia="de-DE"/>
              </w:rPr>
            </w:pPr>
            <w:r w:rsidRPr="009E1C9F">
              <w:rPr>
                <w:rFonts w:asciiTheme="majorHAnsi" w:hAnsiTheme="majorHAnsi"/>
                <w:b/>
                <w:bCs/>
                <w:sz w:val="20"/>
                <w:szCs w:val="20"/>
                <w:lang w:val="en-GB" w:eastAsia="de-DE"/>
              </w:rPr>
              <w:t>Date</w:t>
            </w:r>
          </w:p>
        </w:tc>
      </w:tr>
      <w:tr w:rsidR="00626F6D" w:rsidRPr="00EA66AF" w14:paraId="4985C62B" w14:textId="64D9DAE2" w:rsidTr="009E1C9F">
        <w:trPr>
          <w:trHeight w:val="246"/>
        </w:trPr>
        <w:tc>
          <w:tcPr>
            <w:tcW w:w="2405" w:type="dxa"/>
            <w:shd w:val="clear" w:color="auto" w:fill="auto"/>
            <w:noWrap/>
            <w:vAlign w:val="center"/>
          </w:tcPr>
          <w:p w14:paraId="61DE0171" w14:textId="24EEFCA7" w:rsidR="00626F6D" w:rsidRPr="009E1C9F" w:rsidRDefault="00626F6D" w:rsidP="00EA66AF">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M. RAŞİT</w:t>
            </w:r>
            <w:r>
              <w:rPr>
                <w:rFonts w:asciiTheme="majorHAnsi" w:hAnsiTheme="majorHAnsi"/>
                <w:sz w:val="20"/>
                <w:szCs w:val="20"/>
                <w:lang w:val="en-GB" w:eastAsia="de-DE"/>
              </w:rPr>
              <w:t xml:space="preserve"> </w:t>
            </w:r>
            <w:r w:rsidRPr="009E1C9F">
              <w:rPr>
                <w:rFonts w:asciiTheme="majorHAnsi" w:hAnsiTheme="majorHAnsi"/>
                <w:sz w:val="20"/>
                <w:szCs w:val="20"/>
                <w:lang w:val="en-GB" w:eastAsia="de-DE"/>
              </w:rPr>
              <w:t>KIYMIK</w:t>
            </w:r>
          </w:p>
        </w:tc>
        <w:tc>
          <w:tcPr>
            <w:tcW w:w="1559" w:type="dxa"/>
          </w:tcPr>
          <w:p w14:paraId="1CEA2B10" w14:textId="097C784B" w:rsidR="00626F6D" w:rsidRPr="009E1C9F" w:rsidRDefault="00626F6D" w:rsidP="00626F6D">
            <w:pPr>
              <w:spacing w:after="0"/>
              <w:jc w:val="center"/>
              <w:rPr>
                <w:rFonts w:asciiTheme="majorHAnsi" w:hAnsiTheme="majorHAnsi"/>
                <w:sz w:val="20"/>
                <w:szCs w:val="20"/>
                <w:lang w:val="en-GB" w:eastAsia="de-DE"/>
              </w:rPr>
            </w:pPr>
            <w:r w:rsidRPr="009E1C9F">
              <w:rPr>
                <w:sz w:val="20"/>
                <w:szCs w:val="20"/>
              </w:rPr>
              <w:t>14/02/2022</w:t>
            </w:r>
          </w:p>
        </w:tc>
        <w:tc>
          <w:tcPr>
            <w:tcW w:w="1701" w:type="dxa"/>
          </w:tcPr>
          <w:p w14:paraId="5E82C493" w14:textId="071F8009" w:rsidR="00626F6D" w:rsidRPr="009E1C9F" w:rsidRDefault="00626F6D" w:rsidP="00626F6D">
            <w:pPr>
              <w:spacing w:after="0"/>
              <w:jc w:val="center"/>
              <w:rPr>
                <w:rFonts w:asciiTheme="majorHAnsi" w:hAnsiTheme="majorHAnsi"/>
                <w:sz w:val="20"/>
                <w:szCs w:val="20"/>
                <w:lang w:val="en-GB" w:eastAsia="de-DE"/>
              </w:rPr>
            </w:pPr>
            <w:r w:rsidRPr="009E1C9F">
              <w:rPr>
                <w:sz w:val="20"/>
                <w:szCs w:val="20"/>
              </w:rPr>
              <w:t>24/02/2022</w:t>
            </w:r>
          </w:p>
        </w:tc>
        <w:tc>
          <w:tcPr>
            <w:tcW w:w="1843" w:type="dxa"/>
            <w:shd w:val="clear" w:color="auto" w:fill="auto"/>
            <w:noWrap/>
          </w:tcPr>
          <w:p w14:paraId="59BC2B58" w14:textId="18B8AA9D" w:rsidR="00626F6D" w:rsidRPr="009E1C9F" w:rsidRDefault="00626F6D" w:rsidP="00626F6D">
            <w:pPr>
              <w:spacing w:after="0"/>
              <w:jc w:val="center"/>
              <w:rPr>
                <w:rFonts w:asciiTheme="majorHAnsi" w:hAnsiTheme="majorHAnsi"/>
                <w:sz w:val="20"/>
                <w:szCs w:val="20"/>
                <w:lang w:val="en-GB" w:eastAsia="de-DE"/>
              </w:rPr>
            </w:pPr>
            <w:r w:rsidRPr="009E1C9F">
              <w:rPr>
                <w:sz w:val="20"/>
                <w:szCs w:val="20"/>
              </w:rPr>
              <w:t>27/09/2022</w:t>
            </w:r>
          </w:p>
        </w:tc>
        <w:tc>
          <w:tcPr>
            <w:tcW w:w="1418" w:type="dxa"/>
          </w:tcPr>
          <w:p w14:paraId="2A61DBDC" w14:textId="0489A97A"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10/03/2023</w:t>
            </w:r>
          </w:p>
        </w:tc>
      </w:tr>
      <w:tr w:rsidR="00626F6D" w:rsidRPr="00626F6D" w14:paraId="5600808C" w14:textId="1634AA02" w:rsidTr="009E1C9F">
        <w:trPr>
          <w:trHeight w:val="246"/>
        </w:trPr>
        <w:tc>
          <w:tcPr>
            <w:tcW w:w="2405" w:type="dxa"/>
            <w:shd w:val="clear" w:color="auto" w:fill="auto"/>
            <w:noWrap/>
            <w:vAlign w:val="center"/>
          </w:tcPr>
          <w:p w14:paraId="2C1040CE" w14:textId="655C4BFA" w:rsidR="00626F6D" w:rsidRPr="009E1C9F" w:rsidRDefault="00626F6D" w:rsidP="00626F6D">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A. NEVZAT AKSU</w:t>
            </w:r>
          </w:p>
        </w:tc>
        <w:tc>
          <w:tcPr>
            <w:tcW w:w="1559" w:type="dxa"/>
          </w:tcPr>
          <w:p w14:paraId="0692E8DE" w14:textId="5E7F81E1"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24/02/2022</w:t>
            </w:r>
          </w:p>
        </w:tc>
        <w:tc>
          <w:tcPr>
            <w:tcW w:w="1701" w:type="dxa"/>
          </w:tcPr>
          <w:p w14:paraId="4CFC51CF" w14:textId="5CA67FCF"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18/07/2022</w:t>
            </w:r>
          </w:p>
        </w:tc>
        <w:tc>
          <w:tcPr>
            <w:tcW w:w="1843" w:type="dxa"/>
            <w:shd w:val="clear" w:color="auto" w:fill="auto"/>
            <w:noWrap/>
          </w:tcPr>
          <w:p w14:paraId="06DB3EC8" w14:textId="706C22BA"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10/03/2023</w:t>
            </w:r>
          </w:p>
        </w:tc>
        <w:tc>
          <w:tcPr>
            <w:tcW w:w="1418" w:type="dxa"/>
          </w:tcPr>
          <w:p w14:paraId="2E9E9573" w14:textId="0E216F45" w:rsidR="00626F6D" w:rsidRPr="001D4AAB" w:rsidRDefault="00626F6D" w:rsidP="00626F6D">
            <w:pPr>
              <w:spacing w:after="0"/>
              <w:jc w:val="center"/>
              <w:rPr>
                <w:rFonts w:asciiTheme="majorHAnsi" w:hAnsiTheme="majorHAnsi"/>
                <w:sz w:val="20"/>
                <w:szCs w:val="20"/>
                <w:lang w:val="en-GB" w:eastAsia="de-DE"/>
              </w:rPr>
            </w:pPr>
          </w:p>
        </w:tc>
      </w:tr>
      <w:tr w:rsidR="00626F6D" w:rsidRPr="00626F6D" w14:paraId="2F54E341" w14:textId="068BD554" w:rsidTr="009E1C9F">
        <w:trPr>
          <w:trHeight w:val="246"/>
        </w:trPr>
        <w:tc>
          <w:tcPr>
            <w:tcW w:w="2405" w:type="dxa"/>
            <w:shd w:val="clear" w:color="auto" w:fill="auto"/>
            <w:noWrap/>
            <w:vAlign w:val="center"/>
          </w:tcPr>
          <w:p w14:paraId="6C506FD2" w14:textId="09ED089A" w:rsidR="00626F6D" w:rsidRPr="009E1C9F" w:rsidRDefault="00626F6D" w:rsidP="00626F6D">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Y. TÜRKOĞLU</w:t>
            </w:r>
          </w:p>
        </w:tc>
        <w:tc>
          <w:tcPr>
            <w:tcW w:w="1559" w:type="dxa"/>
          </w:tcPr>
          <w:p w14:paraId="64DEB9E2" w14:textId="7A8217B0"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15/04/2022</w:t>
            </w:r>
          </w:p>
        </w:tc>
        <w:tc>
          <w:tcPr>
            <w:tcW w:w="1701" w:type="dxa"/>
          </w:tcPr>
          <w:p w14:paraId="4F8DF0D6" w14:textId="6BD3C5ED"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06/07/2022</w:t>
            </w:r>
          </w:p>
        </w:tc>
        <w:tc>
          <w:tcPr>
            <w:tcW w:w="1843" w:type="dxa"/>
            <w:shd w:val="clear" w:color="auto" w:fill="auto"/>
            <w:noWrap/>
          </w:tcPr>
          <w:p w14:paraId="135D2480" w14:textId="15EC2E82"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18/07/2022</w:t>
            </w:r>
          </w:p>
        </w:tc>
        <w:tc>
          <w:tcPr>
            <w:tcW w:w="1418" w:type="dxa"/>
          </w:tcPr>
          <w:p w14:paraId="43B47417" w14:textId="5AA50A4F"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11/11/2022</w:t>
            </w:r>
          </w:p>
        </w:tc>
      </w:tr>
      <w:tr w:rsidR="00626F6D" w:rsidRPr="00626F6D" w14:paraId="0C611537" w14:textId="01770A9A" w:rsidTr="009E1C9F">
        <w:trPr>
          <w:trHeight w:val="246"/>
        </w:trPr>
        <w:tc>
          <w:tcPr>
            <w:tcW w:w="2405" w:type="dxa"/>
            <w:shd w:val="clear" w:color="auto" w:fill="auto"/>
            <w:noWrap/>
            <w:vAlign w:val="center"/>
          </w:tcPr>
          <w:p w14:paraId="669F03CF" w14:textId="5C170DA8" w:rsidR="00626F6D" w:rsidRPr="009E1C9F" w:rsidRDefault="00626F6D" w:rsidP="001A0F9C">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V. KAYA</w:t>
            </w:r>
          </w:p>
        </w:tc>
        <w:tc>
          <w:tcPr>
            <w:tcW w:w="1559" w:type="dxa"/>
          </w:tcPr>
          <w:p w14:paraId="7D621C2C" w14:textId="365D1334"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18/07/2022</w:t>
            </w:r>
          </w:p>
        </w:tc>
        <w:tc>
          <w:tcPr>
            <w:tcW w:w="1701" w:type="dxa"/>
          </w:tcPr>
          <w:p w14:paraId="37DFCD7B" w14:textId="2FF4BF48"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23/10/2022</w:t>
            </w:r>
          </w:p>
        </w:tc>
        <w:tc>
          <w:tcPr>
            <w:tcW w:w="1843" w:type="dxa"/>
            <w:shd w:val="clear" w:color="auto" w:fill="auto"/>
            <w:noWrap/>
          </w:tcPr>
          <w:p w14:paraId="1FDAA726" w14:textId="77D32158"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23/10/2022</w:t>
            </w:r>
          </w:p>
        </w:tc>
        <w:tc>
          <w:tcPr>
            <w:tcW w:w="1418" w:type="dxa"/>
          </w:tcPr>
          <w:p w14:paraId="4A3BF898" w14:textId="401C1E7A" w:rsidR="00626F6D" w:rsidRPr="001D4AAB" w:rsidRDefault="00626F6D" w:rsidP="00626F6D">
            <w:pPr>
              <w:spacing w:after="0"/>
              <w:jc w:val="center"/>
              <w:rPr>
                <w:rFonts w:asciiTheme="majorHAnsi" w:hAnsiTheme="majorHAnsi"/>
                <w:sz w:val="20"/>
                <w:szCs w:val="20"/>
                <w:lang w:val="en-GB" w:eastAsia="de-DE"/>
              </w:rPr>
            </w:pPr>
          </w:p>
        </w:tc>
      </w:tr>
      <w:tr w:rsidR="00626F6D" w:rsidRPr="00626F6D" w14:paraId="275F42F9" w14:textId="451D6A4E" w:rsidTr="009E1C9F">
        <w:trPr>
          <w:trHeight w:val="246"/>
        </w:trPr>
        <w:tc>
          <w:tcPr>
            <w:tcW w:w="2405" w:type="dxa"/>
            <w:shd w:val="clear" w:color="auto" w:fill="auto"/>
            <w:noWrap/>
            <w:vAlign w:val="center"/>
          </w:tcPr>
          <w:p w14:paraId="037786FF" w14:textId="102AA9CA" w:rsidR="00626F6D" w:rsidRPr="009E1C9F" w:rsidRDefault="00626F6D" w:rsidP="00626F6D">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F. KAAN BAHÇECİ</w:t>
            </w:r>
          </w:p>
        </w:tc>
        <w:tc>
          <w:tcPr>
            <w:tcW w:w="1559" w:type="dxa"/>
          </w:tcPr>
          <w:p w14:paraId="1B8297F7" w14:textId="5B5AEB58"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02/11/2022</w:t>
            </w:r>
          </w:p>
        </w:tc>
        <w:tc>
          <w:tcPr>
            <w:tcW w:w="1701" w:type="dxa"/>
          </w:tcPr>
          <w:p w14:paraId="7C0CA276" w14:textId="4A038608"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03/11/2022</w:t>
            </w:r>
          </w:p>
        </w:tc>
        <w:tc>
          <w:tcPr>
            <w:tcW w:w="1843" w:type="dxa"/>
            <w:shd w:val="clear" w:color="auto" w:fill="auto"/>
            <w:noWrap/>
          </w:tcPr>
          <w:p w14:paraId="0BC190DE" w14:textId="1CE88278" w:rsidR="00626F6D" w:rsidRPr="009E1C9F" w:rsidRDefault="00626F6D" w:rsidP="00626F6D">
            <w:pPr>
              <w:spacing w:after="0"/>
              <w:jc w:val="center"/>
              <w:rPr>
                <w:rFonts w:asciiTheme="majorHAnsi" w:hAnsiTheme="majorHAnsi"/>
                <w:sz w:val="20"/>
                <w:szCs w:val="20"/>
                <w:lang w:val="en-GB" w:eastAsia="de-DE"/>
              </w:rPr>
            </w:pPr>
          </w:p>
        </w:tc>
        <w:tc>
          <w:tcPr>
            <w:tcW w:w="1418" w:type="dxa"/>
          </w:tcPr>
          <w:p w14:paraId="57F1C7AC" w14:textId="2E01171F" w:rsidR="00626F6D" w:rsidRPr="001D4AAB" w:rsidRDefault="00626F6D" w:rsidP="00626F6D">
            <w:pPr>
              <w:spacing w:after="0"/>
              <w:jc w:val="center"/>
              <w:rPr>
                <w:rFonts w:asciiTheme="majorHAnsi" w:hAnsiTheme="majorHAnsi"/>
                <w:sz w:val="20"/>
                <w:szCs w:val="20"/>
                <w:lang w:val="en-GB" w:eastAsia="de-DE"/>
              </w:rPr>
            </w:pPr>
          </w:p>
        </w:tc>
      </w:tr>
      <w:tr w:rsidR="00626F6D" w:rsidRPr="00626F6D" w14:paraId="7F9C0407" w14:textId="77777777" w:rsidTr="009E1C9F">
        <w:trPr>
          <w:trHeight w:val="246"/>
        </w:trPr>
        <w:tc>
          <w:tcPr>
            <w:tcW w:w="2405" w:type="dxa"/>
            <w:shd w:val="clear" w:color="auto" w:fill="auto"/>
            <w:noWrap/>
            <w:vAlign w:val="center"/>
          </w:tcPr>
          <w:p w14:paraId="1CD173D0" w14:textId="6326BF22" w:rsidR="00626F6D" w:rsidRPr="001D4AAB" w:rsidRDefault="00626F6D" w:rsidP="006D1279">
            <w:pPr>
              <w:spacing w:after="0"/>
              <w:rPr>
                <w:rFonts w:asciiTheme="majorHAnsi" w:hAnsiTheme="majorHAnsi"/>
                <w:sz w:val="20"/>
                <w:szCs w:val="20"/>
                <w:lang w:val="en-GB" w:eastAsia="de-DE"/>
              </w:rPr>
            </w:pPr>
            <w:r w:rsidRPr="001D4AAB">
              <w:rPr>
                <w:rFonts w:asciiTheme="majorHAnsi" w:hAnsiTheme="majorHAnsi"/>
                <w:sz w:val="20"/>
                <w:szCs w:val="20"/>
                <w:lang w:val="en-GB" w:eastAsia="de-DE"/>
              </w:rPr>
              <w:t>Y. TEMİZCAN</w:t>
            </w:r>
          </w:p>
        </w:tc>
        <w:tc>
          <w:tcPr>
            <w:tcW w:w="1559" w:type="dxa"/>
          </w:tcPr>
          <w:p w14:paraId="2A54ACA2" w14:textId="059F5806"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22/10/2022</w:t>
            </w:r>
          </w:p>
        </w:tc>
        <w:tc>
          <w:tcPr>
            <w:tcW w:w="1701" w:type="dxa"/>
          </w:tcPr>
          <w:p w14:paraId="0D6F93ED" w14:textId="77777777" w:rsidR="00626F6D" w:rsidRPr="001D4AAB" w:rsidRDefault="00626F6D" w:rsidP="00626F6D">
            <w:pPr>
              <w:spacing w:after="0"/>
              <w:jc w:val="center"/>
              <w:rPr>
                <w:rFonts w:asciiTheme="majorHAnsi" w:hAnsiTheme="majorHAnsi"/>
                <w:sz w:val="20"/>
                <w:szCs w:val="20"/>
                <w:lang w:val="en-GB" w:eastAsia="de-DE"/>
              </w:rPr>
            </w:pPr>
          </w:p>
        </w:tc>
        <w:tc>
          <w:tcPr>
            <w:tcW w:w="1843" w:type="dxa"/>
            <w:shd w:val="clear" w:color="auto" w:fill="auto"/>
            <w:noWrap/>
          </w:tcPr>
          <w:p w14:paraId="0C8AB31B" w14:textId="77777777" w:rsidR="00626F6D" w:rsidRPr="001D4AAB" w:rsidRDefault="00626F6D" w:rsidP="00626F6D">
            <w:pPr>
              <w:spacing w:after="0"/>
              <w:jc w:val="center"/>
              <w:rPr>
                <w:rFonts w:asciiTheme="majorHAnsi" w:hAnsiTheme="majorHAnsi"/>
                <w:sz w:val="20"/>
                <w:szCs w:val="20"/>
                <w:lang w:val="en-GB" w:eastAsia="de-DE"/>
              </w:rPr>
            </w:pPr>
          </w:p>
        </w:tc>
        <w:tc>
          <w:tcPr>
            <w:tcW w:w="1418" w:type="dxa"/>
          </w:tcPr>
          <w:p w14:paraId="4005DBA4" w14:textId="77777777" w:rsidR="00626F6D" w:rsidRPr="001D4AAB" w:rsidRDefault="00626F6D" w:rsidP="00626F6D">
            <w:pPr>
              <w:spacing w:after="0"/>
              <w:jc w:val="center"/>
              <w:rPr>
                <w:rFonts w:asciiTheme="majorHAnsi" w:hAnsiTheme="majorHAnsi"/>
                <w:sz w:val="20"/>
                <w:szCs w:val="20"/>
                <w:lang w:val="en-GB" w:eastAsia="de-DE"/>
              </w:rPr>
            </w:pPr>
          </w:p>
        </w:tc>
      </w:tr>
      <w:tr w:rsidR="00626F6D" w:rsidRPr="00626F6D" w14:paraId="17F5EC97" w14:textId="251DEA32" w:rsidTr="009E1C9F">
        <w:trPr>
          <w:trHeight w:val="246"/>
        </w:trPr>
        <w:tc>
          <w:tcPr>
            <w:tcW w:w="2405" w:type="dxa"/>
            <w:shd w:val="clear" w:color="auto" w:fill="auto"/>
            <w:noWrap/>
            <w:vAlign w:val="center"/>
          </w:tcPr>
          <w:p w14:paraId="29571892" w14:textId="6A3B241D" w:rsidR="00626F6D" w:rsidRPr="009E1C9F" w:rsidRDefault="00626F6D" w:rsidP="00626F6D">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T. KELEŞ</w:t>
            </w:r>
          </w:p>
        </w:tc>
        <w:tc>
          <w:tcPr>
            <w:tcW w:w="1559" w:type="dxa"/>
          </w:tcPr>
          <w:p w14:paraId="0D5661B9" w14:textId="0439AC70"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06/07/2022</w:t>
            </w:r>
          </w:p>
        </w:tc>
        <w:tc>
          <w:tcPr>
            <w:tcW w:w="1701" w:type="dxa"/>
          </w:tcPr>
          <w:p w14:paraId="45EFB107" w14:textId="3EA2BE1C"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18/07/2022</w:t>
            </w:r>
          </w:p>
        </w:tc>
        <w:tc>
          <w:tcPr>
            <w:tcW w:w="1843" w:type="dxa"/>
            <w:shd w:val="clear" w:color="auto" w:fill="auto"/>
            <w:noWrap/>
          </w:tcPr>
          <w:p w14:paraId="17672393" w14:textId="0F4760ED"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31/10/2022</w:t>
            </w:r>
          </w:p>
        </w:tc>
        <w:tc>
          <w:tcPr>
            <w:tcW w:w="1418" w:type="dxa"/>
          </w:tcPr>
          <w:p w14:paraId="61FF8929" w14:textId="66BCAA51" w:rsidR="00626F6D" w:rsidRPr="001D4AAB" w:rsidRDefault="00626F6D" w:rsidP="00626F6D">
            <w:pPr>
              <w:spacing w:after="0"/>
              <w:jc w:val="center"/>
              <w:rPr>
                <w:rFonts w:asciiTheme="majorHAnsi" w:hAnsiTheme="majorHAnsi"/>
                <w:sz w:val="20"/>
                <w:szCs w:val="20"/>
                <w:lang w:val="en-GB" w:eastAsia="de-DE"/>
              </w:rPr>
            </w:pPr>
          </w:p>
        </w:tc>
      </w:tr>
      <w:tr w:rsidR="00626F6D" w:rsidRPr="00626F6D" w14:paraId="7B0EE595" w14:textId="43C02C91" w:rsidTr="009E1C9F">
        <w:trPr>
          <w:trHeight w:val="246"/>
        </w:trPr>
        <w:tc>
          <w:tcPr>
            <w:tcW w:w="2405" w:type="dxa"/>
            <w:shd w:val="clear" w:color="auto" w:fill="auto"/>
            <w:noWrap/>
            <w:vAlign w:val="center"/>
          </w:tcPr>
          <w:p w14:paraId="50822D41" w14:textId="3A54911C" w:rsidR="00626F6D" w:rsidRPr="009E1C9F" w:rsidRDefault="00626F6D" w:rsidP="00626F6D">
            <w:pPr>
              <w:spacing w:after="0"/>
              <w:rPr>
                <w:rFonts w:asciiTheme="majorHAnsi" w:hAnsiTheme="majorHAnsi"/>
                <w:sz w:val="20"/>
                <w:szCs w:val="20"/>
                <w:lang w:val="en-GB" w:eastAsia="de-DE"/>
              </w:rPr>
            </w:pPr>
            <w:r w:rsidRPr="009E1C9F">
              <w:rPr>
                <w:rFonts w:asciiTheme="majorHAnsi" w:hAnsiTheme="majorHAnsi"/>
                <w:sz w:val="20"/>
                <w:szCs w:val="20"/>
                <w:lang w:val="en-GB" w:eastAsia="de-DE"/>
              </w:rPr>
              <w:lastRenderedPageBreak/>
              <w:t>S. KOYUN</w:t>
            </w:r>
          </w:p>
        </w:tc>
        <w:tc>
          <w:tcPr>
            <w:tcW w:w="1559" w:type="dxa"/>
          </w:tcPr>
          <w:p w14:paraId="2D0EECA2" w14:textId="3398FBC3"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14/02/2022</w:t>
            </w:r>
          </w:p>
        </w:tc>
        <w:tc>
          <w:tcPr>
            <w:tcW w:w="1701" w:type="dxa"/>
          </w:tcPr>
          <w:p w14:paraId="3098CA69" w14:textId="0EFF2EBA"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24/02/2022</w:t>
            </w:r>
          </w:p>
        </w:tc>
        <w:tc>
          <w:tcPr>
            <w:tcW w:w="1843" w:type="dxa"/>
            <w:shd w:val="clear" w:color="auto" w:fill="auto"/>
            <w:noWrap/>
          </w:tcPr>
          <w:p w14:paraId="7099E387" w14:textId="6AAEB243"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18/07/2022</w:t>
            </w:r>
          </w:p>
        </w:tc>
        <w:tc>
          <w:tcPr>
            <w:tcW w:w="1418" w:type="dxa"/>
          </w:tcPr>
          <w:p w14:paraId="14B007C8" w14:textId="68176A38"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10/03/2023</w:t>
            </w:r>
          </w:p>
        </w:tc>
      </w:tr>
      <w:tr w:rsidR="00626F6D" w:rsidRPr="00626F6D" w14:paraId="67EBA544" w14:textId="7D211F7A" w:rsidTr="009E1C9F">
        <w:trPr>
          <w:trHeight w:val="246"/>
        </w:trPr>
        <w:tc>
          <w:tcPr>
            <w:tcW w:w="2405" w:type="dxa"/>
            <w:shd w:val="clear" w:color="auto" w:fill="auto"/>
            <w:noWrap/>
            <w:vAlign w:val="center"/>
          </w:tcPr>
          <w:p w14:paraId="7EDAC72C" w14:textId="6F6BF1D2" w:rsidR="00626F6D" w:rsidRPr="009E1C9F" w:rsidRDefault="00626F6D" w:rsidP="00626F6D">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M. DOĞRAMACI</w:t>
            </w:r>
          </w:p>
        </w:tc>
        <w:tc>
          <w:tcPr>
            <w:tcW w:w="1559" w:type="dxa"/>
          </w:tcPr>
          <w:p w14:paraId="2A17D8D9" w14:textId="6EB0429A"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14/02/2022</w:t>
            </w:r>
          </w:p>
        </w:tc>
        <w:tc>
          <w:tcPr>
            <w:tcW w:w="1701" w:type="dxa"/>
          </w:tcPr>
          <w:p w14:paraId="6FE6CC07" w14:textId="7AF7EE26"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24/02/2022</w:t>
            </w:r>
          </w:p>
        </w:tc>
        <w:tc>
          <w:tcPr>
            <w:tcW w:w="1843" w:type="dxa"/>
            <w:shd w:val="clear" w:color="auto" w:fill="auto"/>
            <w:noWrap/>
          </w:tcPr>
          <w:p w14:paraId="042E2886" w14:textId="743A611E"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18/07/2022</w:t>
            </w:r>
          </w:p>
        </w:tc>
        <w:tc>
          <w:tcPr>
            <w:tcW w:w="1418" w:type="dxa"/>
          </w:tcPr>
          <w:p w14:paraId="3BA8E2F4" w14:textId="66856203"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10/03/2023</w:t>
            </w:r>
          </w:p>
        </w:tc>
      </w:tr>
      <w:tr w:rsidR="00626F6D" w:rsidRPr="00626F6D" w14:paraId="7F7A884E" w14:textId="6EE43BE9" w:rsidTr="009E1C9F">
        <w:trPr>
          <w:trHeight w:val="246"/>
        </w:trPr>
        <w:tc>
          <w:tcPr>
            <w:tcW w:w="2405" w:type="dxa"/>
            <w:shd w:val="clear" w:color="auto" w:fill="auto"/>
            <w:noWrap/>
            <w:vAlign w:val="center"/>
          </w:tcPr>
          <w:p w14:paraId="4A09BE63" w14:textId="4FF922D1" w:rsidR="00626F6D" w:rsidRPr="009E1C9F" w:rsidRDefault="00626F6D" w:rsidP="00626F6D">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E. KAYA</w:t>
            </w:r>
          </w:p>
        </w:tc>
        <w:tc>
          <w:tcPr>
            <w:tcW w:w="1559" w:type="dxa"/>
          </w:tcPr>
          <w:p w14:paraId="72D9A5C4" w14:textId="61F11778"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14/02/2022</w:t>
            </w:r>
          </w:p>
        </w:tc>
        <w:tc>
          <w:tcPr>
            <w:tcW w:w="1701" w:type="dxa"/>
          </w:tcPr>
          <w:p w14:paraId="22B94D30" w14:textId="791E4BA1"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24/02/2022</w:t>
            </w:r>
          </w:p>
        </w:tc>
        <w:tc>
          <w:tcPr>
            <w:tcW w:w="1843" w:type="dxa"/>
            <w:shd w:val="clear" w:color="auto" w:fill="auto"/>
            <w:noWrap/>
          </w:tcPr>
          <w:p w14:paraId="39D2DD04" w14:textId="3368D86C"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18/07/2022</w:t>
            </w:r>
          </w:p>
        </w:tc>
        <w:tc>
          <w:tcPr>
            <w:tcW w:w="1418" w:type="dxa"/>
          </w:tcPr>
          <w:p w14:paraId="77CEE281" w14:textId="30B00818"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10/03/2023</w:t>
            </w:r>
          </w:p>
        </w:tc>
      </w:tr>
      <w:tr w:rsidR="00626F6D" w:rsidRPr="00626F6D" w14:paraId="3092724E" w14:textId="292D63F7" w:rsidTr="009E1C9F">
        <w:trPr>
          <w:trHeight w:val="246"/>
        </w:trPr>
        <w:tc>
          <w:tcPr>
            <w:tcW w:w="2405" w:type="dxa"/>
            <w:shd w:val="clear" w:color="auto" w:fill="auto"/>
            <w:noWrap/>
            <w:vAlign w:val="center"/>
          </w:tcPr>
          <w:p w14:paraId="3E239E8D" w14:textId="4E0A32CC" w:rsidR="00626F6D" w:rsidRPr="009E1C9F" w:rsidRDefault="00626F6D" w:rsidP="00626F6D">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R. SERDAR GÜLER</w:t>
            </w:r>
          </w:p>
        </w:tc>
        <w:tc>
          <w:tcPr>
            <w:tcW w:w="1559" w:type="dxa"/>
          </w:tcPr>
          <w:p w14:paraId="77865991" w14:textId="1A48550E"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14</w:t>
            </w:r>
            <w:r w:rsidRPr="00C352E9">
              <w:rPr>
                <w:rFonts w:asciiTheme="majorHAnsi" w:hAnsiTheme="majorHAnsi"/>
                <w:sz w:val="20"/>
                <w:szCs w:val="20"/>
                <w:lang w:val="en-GB" w:eastAsia="de-DE"/>
              </w:rPr>
              <w:t>/</w:t>
            </w:r>
            <w:r w:rsidRPr="001D4AAB">
              <w:rPr>
                <w:rFonts w:asciiTheme="majorHAnsi" w:hAnsiTheme="majorHAnsi"/>
                <w:sz w:val="20"/>
                <w:szCs w:val="20"/>
                <w:lang w:val="en-GB" w:eastAsia="de-DE"/>
              </w:rPr>
              <w:t>02</w:t>
            </w:r>
            <w:r w:rsidRPr="00C352E9">
              <w:rPr>
                <w:rFonts w:asciiTheme="majorHAnsi" w:hAnsiTheme="majorHAnsi"/>
                <w:sz w:val="20"/>
                <w:szCs w:val="20"/>
                <w:lang w:val="en-GB" w:eastAsia="de-DE"/>
              </w:rPr>
              <w:t>/202</w:t>
            </w:r>
            <w:r w:rsidRPr="001D4AAB">
              <w:rPr>
                <w:rFonts w:asciiTheme="majorHAnsi" w:hAnsiTheme="majorHAnsi"/>
                <w:sz w:val="20"/>
                <w:szCs w:val="20"/>
                <w:lang w:val="en-GB" w:eastAsia="de-DE"/>
              </w:rPr>
              <w:t>2</w:t>
            </w:r>
          </w:p>
        </w:tc>
        <w:tc>
          <w:tcPr>
            <w:tcW w:w="1701" w:type="dxa"/>
          </w:tcPr>
          <w:p w14:paraId="7827016A" w14:textId="31D84286"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15/09/2022</w:t>
            </w:r>
          </w:p>
        </w:tc>
        <w:tc>
          <w:tcPr>
            <w:tcW w:w="1843" w:type="dxa"/>
            <w:shd w:val="clear" w:color="auto" w:fill="auto"/>
            <w:noWrap/>
          </w:tcPr>
          <w:p w14:paraId="0B6E3586" w14:textId="3F85A600" w:rsidR="00626F6D" w:rsidRPr="009E1C9F" w:rsidRDefault="00626F6D" w:rsidP="00626F6D">
            <w:pPr>
              <w:spacing w:after="0"/>
              <w:jc w:val="center"/>
              <w:rPr>
                <w:rFonts w:asciiTheme="majorHAnsi" w:hAnsiTheme="majorHAnsi"/>
                <w:sz w:val="20"/>
                <w:szCs w:val="20"/>
                <w:lang w:val="en-GB" w:eastAsia="de-DE"/>
              </w:rPr>
            </w:pPr>
          </w:p>
        </w:tc>
        <w:tc>
          <w:tcPr>
            <w:tcW w:w="1418" w:type="dxa"/>
          </w:tcPr>
          <w:p w14:paraId="2FA7260F" w14:textId="77777777" w:rsidR="00626F6D" w:rsidRPr="001D4AAB" w:rsidRDefault="00626F6D" w:rsidP="00626F6D">
            <w:pPr>
              <w:spacing w:after="0"/>
              <w:jc w:val="center"/>
              <w:rPr>
                <w:rFonts w:asciiTheme="majorHAnsi" w:hAnsiTheme="majorHAnsi"/>
                <w:sz w:val="20"/>
                <w:szCs w:val="20"/>
                <w:lang w:val="en-GB" w:eastAsia="de-DE"/>
              </w:rPr>
            </w:pPr>
          </w:p>
        </w:tc>
      </w:tr>
      <w:tr w:rsidR="00626F6D" w:rsidRPr="00626F6D" w14:paraId="65C69B47" w14:textId="16D05653" w:rsidTr="009E1C9F">
        <w:trPr>
          <w:trHeight w:val="246"/>
        </w:trPr>
        <w:tc>
          <w:tcPr>
            <w:tcW w:w="2405" w:type="dxa"/>
            <w:shd w:val="clear" w:color="auto" w:fill="auto"/>
            <w:noWrap/>
            <w:vAlign w:val="center"/>
          </w:tcPr>
          <w:p w14:paraId="114FF102" w14:textId="0E5229DD" w:rsidR="00626F6D" w:rsidRPr="009E1C9F" w:rsidRDefault="00626F6D" w:rsidP="00626F6D">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S. SABİT</w:t>
            </w:r>
          </w:p>
        </w:tc>
        <w:tc>
          <w:tcPr>
            <w:tcW w:w="1559" w:type="dxa"/>
          </w:tcPr>
          <w:p w14:paraId="42DDA122" w14:textId="614D5ADE"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14/02/2022</w:t>
            </w:r>
          </w:p>
        </w:tc>
        <w:tc>
          <w:tcPr>
            <w:tcW w:w="1701" w:type="dxa"/>
          </w:tcPr>
          <w:p w14:paraId="4B7B7329" w14:textId="6FA3EA43"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24/02/2022</w:t>
            </w:r>
          </w:p>
        </w:tc>
        <w:tc>
          <w:tcPr>
            <w:tcW w:w="1843" w:type="dxa"/>
            <w:shd w:val="clear" w:color="auto" w:fill="auto"/>
            <w:noWrap/>
          </w:tcPr>
          <w:p w14:paraId="59FDD59E" w14:textId="38645E41"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18/07/2022</w:t>
            </w:r>
          </w:p>
        </w:tc>
        <w:tc>
          <w:tcPr>
            <w:tcW w:w="1418" w:type="dxa"/>
          </w:tcPr>
          <w:p w14:paraId="596C69DB" w14:textId="5A985B6C"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10/03/2023</w:t>
            </w:r>
          </w:p>
        </w:tc>
      </w:tr>
      <w:tr w:rsidR="00626F6D" w:rsidRPr="00626F6D" w14:paraId="7701F27A" w14:textId="155E6310" w:rsidTr="009E1C9F">
        <w:trPr>
          <w:trHeight w:val="246"/>
        </w:trPr>
        <w:tc>
          <w:tcPr>
            <w:tcW w:w="2405" w:type="dxa"/>
            <w:shd w:val="clear" w:color="auto" w:fill="auto"/>
            <w:noWrap/>
            <w:vAlign w:val="center"/>
          </w:tcPr>
          <w:p w14:paraId="252FAF57" w14:textId="7CC73050" w:rsidR="00626F6D" w:rsidRPr="009E1C9F" w:rsidRDefault="00626F6D" w:rsidP="00626F6D">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A. TOPAL</w:t>
            </w:r>
          </w:p>
        </w:tc>
        <w:tc>
          <w:tcPr>
            <w:tcW w:w="1559" w:type="dxa"/>
          </w:tcPr>
          <w:p w14:paraId="316653FB" w14:textId="7E5EF097"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14/02/2022</w:t>
            </w:r>
          </w:p>
        </w:tc>
        <w:tc>
          <w:tcPr>
            <w:tcW w:w="1701" w:type="dxa"/>
          </w:tcPr>
          <w:p w14:paraId="3DB08094" w14:textId="1B40D28F"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24/02/2022</w:t>
            </w:r>
          </w:p>
        </w:tc>
        <w:tc>
          <w:tcPr>
            <w:tcW w:w="1843" w:type="dxa"/>
            <w:shd w:val="clear" w:color="auto" w:fill="auto"/>
            <w:noWrap/>
          </w:tcPr>
          <w:p w14:paraId="374170AD" w14:textId="6DFC01F5"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18/07/2022</w:t>
            </w:r>
          </w:p>
        </w:tc>
        <w:tc>
          <w:tcPr>
            <w:tcW w:w="1418" w:type="dxa"/>
          </w:tcPr>
          <w:p w14:paraId="58540F40" w14:textId="5AEA63DA"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10/03/2023</w:t>
            </w:r>
          </w:p>
        </w:tc>
      </w:tr>
      <w:tr w:rsidR="00626F6D" w:rsidRPr="00626F6D" w14:paraId="0EA0FFC7" w14:textId="028AC0E4" w:rsidTr="009E1C9F">
        <w:trPr>
          <w:trHeight w:val="246"/>
        </w:trPr>
        <w:tc>
          <w:tcPr>
            <w:tcW w:w="2405" w:type="dxa"/>
            <w:shd w:val="clear" w:color="auto" w:fill="auto"/>
            <w:noWrap/>
            <w:vAlign w:val="center"/>
          </w:tcPr>
          <w:p w14:paraId="467E1E21" w14:textId="124CC9DE" w:rsidR="00626F6D" w:rsidRPr="009E1C9F" w:rsidRDefault="00626F6D" w:rsidP="00626F6D">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Ö. ÖZCAN</w:t>
            </w:r>
          </w:p>
        </w:tc>
        <w:tc>
          <w:tcPr>
            <w:tcW w:w="1559" w:type="dxa"/>
          </w:tcPr>
          <w:p w14:paraId="6F56AB28" w14:textId="355EB6D7"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14/02/2022</w:t>
            </w:r>
          </w:p>
        </w:tc>
        <w:tc>
          <w:tcPr>
            <w:tcW w:w="1701" w:type="dxa"/>
          </w:tcPr>
          <w:p w14:paraId="6AF10F32" w14:textId="47B77542"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24/02/2022</w:t>
            </w:r>
          </w:p>
        </w:tc>
        <w:tc>
          <w:tcPr>
            <w:tcW w:w="1843" w:type="dxa"/>
            <w:shd w:val="clear" w:color="auto" w:fill="auto"/>
            <w:noWrap/>
          </w:tcPr>
          <w:p w14:paraId="3CE0E022" w14:textId="2D677728"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18/07/2022</w:t>
            </w:r>
          </w:p>
        </w:tc>
        <w:tc>
          <w:tcPr>
            <w:tcW w:w="1418" w:type="dxa"/>
          </w:tcPr>
          <w:p w14:paraId="655D067E" w14:textId="760151C5"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10/03/2023</w:t>
            </w:r>
          </w:p>
        </w:tc>
      </w:tr>
      <w:tr w:rsidR="00626F6D" w:rsidRPr="00626F6D" w14:paraId="57243F9A" w14:textId="20A9B228" w:rsidTr="009E1C9F">
        <w:trPr>
          <w:trHeight w:val="246"/>
        </w:trPr>
        <w:tc>
          <w:tcPr>
            <w:tcW w:w="2405" w:type="dxa"/>
            <w:shd w:val="clear" w:color="auto" w:fill="auto"/>
            <w:noWrap/>
            <w:vAlign w:val="center"/>
          </w:tcPr>
          <w:p w14:paraId="7FA1BE46" w14:textId="641A5298" w:rsidR="00626F6D" w:rsidRPr="009E1C9F" w:rsidRDefault="00710E18" w:rsidP="00626F6D">
            <w:pPr>
              <w:spacing w:after="0"/>
              <w:rPr>
                <w:rFonts w:asciiTheme="majorHAnsi" w:hAnsiTheme="majorHAnsi"/>
                <w:sz w:val="20"/>
                <w:szCs w:val="20"/>
                <w:lang w:val="en-GB" w:eastAsia="de-DE"/>
              </w:rPr>
            </w:pPr>
            <w:r>
              <w:rPr>
                <w:rFonts w:asciiTheme="majorHAnsi" w:hAnsiTheme="majorHAnsi"/>
                <w:sz w:val="20"/>
                <w:szCs w:val="20"/>
                <w:lang w:val="en-GB" w:eastAsia="de-DE"/>
              </w:rPr>
              <w:t>N. SOMUNKIRAN</w:t>
            </w:r>
          </w:p>
        </w:tc>
        <w:tc>
          <w:tcPr>
            <w:tcW w:w="1559" w:type="dxa"/>
          </w:tcPr>
          <w:p w14:paraId="7B0D92D7" w14:textId="60DF8774"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24/02/2022</w:t>
            </w:r>
          </w:p>
        </w:tc>
        <w:tc>
          <w:tcPr>
            <w:tcW w:w="1701" w:type="dxa"/>
          </w:tcPr>
          <w:p w14:paraId="52C7356B" w14:textId="7A5C5F1A"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06/07/2022</w:t>
            </w:r>
          </w:p>
        </w:tc>
        <w:tc>
          <w:tcPr>
            <w:tcW w:w="1843" w:type="dxa"/>
            <w:shd w:val="clear" w:color="auto" w:fill="auto"/>
            <w:noWrap/>
          </w:tcPr>
          <w:p w14:paraId="3F5938B1" w14:textId="283B6CF9"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18/07/2022</w:t>
            </w:r>
          </w:p>
        </w:tc>
        <w:tc>
          <w:tcPr>
            <w:tcW w:w="1418" w:type="dxa"/>
          </w:tcPr>
          <w:p w14:paraId="6DC1A5B5" w14:textId="615655DC" w:rsidR="00626F6D" w:rsidRPr="001D4AAB" w:rsidRDefault="00626F6D" w:rsidP="00626F6D">
            <w:pPr>
              <w:spacing w:after="0"/>
              <w:jc w:val="center"/>
              <w:rPr>
                <w:rFonts w:asciiTheme="majorHAnsi" w:hAnsiTheme="majorHAnsi"/>
                <w:sz w:val="20"/>
                <w:szCs w:val="20"/>
                <w:lang w:val="en-GB" w:eastAsia="de-DE"/>
              </w:rPr>
            </w:pPr>
          </w:p>
        </w:tc>
      </w:tr>
      <w:tr w:rsidR="00626F6D" w:rsidRPr="00626F6D" w14:paraId="1E3480B9" w14:textId="7568ADAF" w:rsidTr="009E1C9F">
        <w:trPr>
          <w:trHeight w:val="246"/>
        </w:trPr>
        <w:tc>
          <w:tcPr>
            <w:tcW w:w="2405" w:type="dxa"/>
            <w:shd w:val="clear" w:color="auto" w:fill="auto"/>
            <w:noWrap/>
            <w:vAlign w:val="center"/>
          </w:tcPr>
          <w:p w14:paraId="1E316F1C" w14:textId="4195C93A" w:rsidR="00626F6D" w:rsidRPr="009E1C9F" w:rsidRDefault="00626F6D" w:rsidP="00626F6D">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Ş. KÜÇÜKDEDE</w:t>
            </w:r>
          </w:p>
        </w:tc>
        <w:tc>
          <w:tcPr>
            <w:tcW w:w="1559" w:type="dxa"/>
          </w:tcPr>
          <w:p w14:paraId="69805A97" w14:textId="44B97336"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14</w:t>
            </w:r>
            <w:r w:rsidRPr="00C352E9">
              <w:rPr>
                <w:rFonts w:asciiTheme="majorHAnsi" w:hAnsiTheme="majorHAnsi"/>
                <w:sz w:val="20"/>
                <w:szCs w:val="20"/>
                <w:lang w:val="en-GB" w:eastAsia="de-DE"/>
              </w:rPr>
              <w:t>/</w:t>
            </w:r>
            <w:r w:rsidRPr="001D4AAB">
              <w:rPr>
                <w:rFonts w:asciiTheme="majorHAnsi" w:hAnsiTheme="majorHAnsi"/>
                <w:sz w:val="20"/>
                <w:szCs w:val="20"/>
                <w:lang w:val="en-GB" w:eastAsia="de-DE"/>
              </w:rPr>
              <w:t>02</w:t>
            </w:r>
            <w:r w:rsidRPr="00C352E9">
              <w:rPr>
                <w:rFonts w:asciiTheme="majorHAnsi" w:hAnsiTheme="majorHAnsi"/>
                <w:sz w:val="20"/>
                <w:szCs w:val="20"/>
                <w:lang w:val="en-GB" w:eastAsia="de-DE"/>
              </w:rPr>
              <w:t>/202</w:t>
            </w:r>
            <w:r w:rsidRPr="001D4AAB">
              <w:rPr>
                <w:rFonts w:asciiTheme="majorHAnsi" w:hAnsiTheme="majorHAnsi"/>
                <w:sz w:val="20"/>
                <w:szCs w:val="20"/>
                <w:lang w:val="en-GB" w:eastAsia="de-DE"/>
              </w:rPr>
              <w:t>2</w:t>
            </w:r>
          </w:p>
        </w:tc>
        <w:tc>
          <w:tcPr>
            <w:tcW w:w="1701" w:type="dxa"/>
          </w:tcPr>
          <w:p w14:paraId="7C202F63" w14:textId="1985C7BF"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24/02/2022</w:t>
            </w:r>
          </w:p>
        </w:tc>
        <w:tc>
          <w:tcPr>
            <w:tcW w:w="1843" w:type="dxa"/>
            <w:shd w:val="clear" w:color="auto" w:fill="auto"/>
            <w:noWrap/>
          </w:tcPr>
          <w:p w14:paraId="79C6F5AD" w14:textId="77A0F64F"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23/09/2022</w:t>
            </w:r>
          </w:p>
        </w:tc>
        <w:tc>
          <w:tcPr>
            <w:tcW w:w="1418" w:type="dxa"/>
          </w:tcPr>
          <w:p w14:paraId="29351B9E" w14:textId="0E2B5973"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30/05/2023</w:t>
            </w:r>
          </w:p>
        </w:tc>
      </w:tr>
      <w:tr w:rsidR="00626F6D" w:rsidRPr="00626F6D" w14:paraId="57AB1FF4" w14:textId="559824BA" w:rsidTr="009E1C9F">
        <w:trPr>
          <w:trHeight w:val="246"/>
        </w:trPr>
        <w:tc>
          <w:tcPr>
            <w:tcW w:w="2405" w:type="dxa"/>
            <w:shd w:val="clear" w:color="auto" w:fill="auto"/>
            <w:noWrap/>
            <w:vAlign w:val="center"/>
          </w:tcPr>
          <w:p w14:paraId="058A900D" w14:textId="14EE88E7" w:rsidR="00626F6D" w:rsidRPr="009E1C9F" w:rsidRDefault="00626F6D" w:rsidP="00626F6D">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F. AHMET ALKAN</w:t>
            </w:r>
          </w:p>
        </w:tc>
        <w:tc>
          <w:tcPr>
            <w:tcW w:w="1559" w:type="dxa"/>
          </w:tcPr>
          <w:p w14:paraId="2FC50423" w14:textId="75161B0C"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23/10/2022</w:t>
            </w:r>
          </w:p>
        </w:tc>
        <w:tc>
          <w:tcPr>
            <w:tcW w:w="1701" w:type="dxa"/>
          </w:tcPr>
          <w:p w14:paraId="343C7C25" w14:textId="1ACAD0F9"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24/10/2022</w:t>
            </w:r>
          </w:p>
        </w:tc>
        <w:tc>
          <w:tcPr>
            <w:tcW w:w="1843" w:type="dxa"/>
            <w:shd w:val="clear" w:color="auto" w:fill="auto"/>
            <w:noWrap/>
          </w:tcPr>
          <w:p w14:paraId="0F737195" w14:textId="0958C72C" w:rsidR="00626F6D" w:rsidRPr="009E1C9F" w:rsidRDefault="00626F6D" w:rsidP="00626F6D">
            <w:pPr>
              <w:spacing w:after="0"/>
              <w:jc w:val="center"/>
              <w:rPr>
                <w:rFonts w:asciiTheme="majorHAnsi" w:hAnsiTheme="majorHAnsi"/>
                <w:sz w:val="20"/>
                <w:szCs w:val="20"/>
                <w:lang w:val="en-GB" w:eastAsia="de-DE"/>
              </w:rPr>
            </w:pPr>
          </w:p>
        </w:tc>
        <w:tc>
          <w:tcPr>
            <w:tcW w:w="1418" w:type="dxa"/>
          </w:tcPr>
          <w:p w14:paraId="13B385A0" w14:textId="33561B0E" w:rsidR="00626F6D" w:rsidRPr="001D4AAB" w:rsidRDefault="00626F6D" w:rsidP="00626F6D">
            <w:pPr>
              <w:spacing w:after="0"/>
              <w:jc w:val="center"/>
              <w:rPr>
                <w:rFonts w:asciiTheme="majorHAnsi" w:hAnsiTheme="majorHAnsi"/>
                <w:sz w:val="20"/>
                <w:szCs w:val="20"/>
                <w:lang w:val="en-GB" w:eastAsia="de-DE"/>
              </w:rPr>
            </w:pPr>
          </w:p>
        </w:tc>
      </w:tr>
      <w:tr w:rsidR="00626F6D" w:rsidRPr="00626F6D" w14:paraId="297EE932" w14:textId="69E709F9" w:rsidTr="009E1C9F">
        <w:trPr>
          <w:trHeight w:val="246"/>
        </w:trPr>
        <w:tc>
          <w:tcPr>
            <w:tcW w:w="2405" w:type="dxa"/>
            <w:shd w:val="clear" w:color="auto" w:fill="auto"/>
            <w:noWrap/>
            <w:vAlign w:val="center"/>
          </w:tcPr>
          <w:p w14:paraId="5AF5C049" w14:textId="235DC69A" w:rsidR="00626F6D" w:rsidRPr="009E1C9F" w:rsidRDefault="00626F6D" w:rsidP="00626F6D">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M. MURAT ATEŞ</w:t>
            </w:r>
          </w:p>
        </w:tc>
        <w:tc>
          <w:tcPr>
            <w:tcW w:w="1559" w:type="dxa"/>
          </w:tcPr>
          <w:p w14:paraId="20DE98E6" w14:textId="71BF9AE6"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04/02/2022</w:t>
            </w:r>
          </w:p>
        </w:tc>
        <w:tc>
          <w:tcPr>
            <w:tcW w:w="1701" w:type="dxa"/>
          </w:tcPr>
          <w:p w14:paraId="169C6402" w14:textId="68400BC4"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05/08/2022</w:t>
            </w:r>
          </w:p>
        </w:tc>
        <w:tc>
          <w:tcPr>
            <w:tcW w:w="1843" w:type="dxa"/>
            <w:shd w:val="clear" w:color="auto" w:fill="auto"/>
            <w:noWrap/>
          </w:tcPr>
          <w:p w14:paraId="08B559E7" w14:textId="2F54321B"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27/09/2022</w:t>
            </w:r>
          </w:p>
        </w:tc>
        <w:tc>
          <w:tcPr>
            <w:tcW w:w="1418" w:type="dxa"/>
          </w:tcPr>
          <w:p w14:paraId="2748D499" w14:textId="3BA8AC64"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30/05/2023</w:t>
            </w:r>
          </w:p>
        </w:tc>
      </w:tr>
      <w:tr w:rsidR="00626F6D" w:rsidRPr="00626F6D" w14:paraId="380A1890" w14:textId="638923DE" w:rsidTr="009E1C9F">
        <w:trPr>
          <w:trHeight w:val="246"/>
        </w:trPr>
        <w:tc>
          <w:tcPr>
            <w:tcW w:w="2405" w:type="dxa"/>
            <w:shd w:val="clear" w:color="auto" w:fill="auto"/>
            <w:noWrap/>
            <w:vAlign w:val="center"/>
          </w:tcPr>
          <w:p w14:paraId="04C4F61D" w14:textId="2DC117BD" w:rsidR="00626F6D" w:rsidRPr="009E1C9F" w:rsidRDefault="00626F6D" w:rsidP="00626F6D">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T. CANBAY</w:t>
            </w:r>
          </w:p>
        </w:tc>
        <w:tc>
          <w:tcPr>
            <w:tcW w:w="1559" w:type="dxa"/>
          </w:tcPr>
          <w:p w14:paraId="13226CF0" w14:textId="2C073948"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04</w:t>
            </w:r>
            <w:r w:rsidRPr="00C352E9">
              <w:rPr>
                <w:rFonts w:asciiTheme="majorHAnsi" w:hAnsiTheme="majorHAnsi"/>
                <w:sz w:val="20"/>
                <w:szCs w:val="20"/>
                <w:lang w:val="en-GB" w:eastAsia="de-DE"/>
              </w:rPr>
              <w:t>/</w:t>
            </w:r>
            <w:r w:rsidRPr="001D4AAB">
              <w:rPr>
                <w:rFonts w:asciiTheme="majorHAnsi" w:hAnsiTheme="majorHAnsi"/>
                <w:sz w:val="20"/>
                <w:szCs w:val="20"/>
                <w:lang w:val="en-GB" w:eastAsia="de-DE"/>
              </w:rPr>
              <w:t>02</w:t>
            </w:r>
            <w:r w:rsidRPr="00C352E9">
              <w:rPr>
                <w:rFonts w:asciiTheme="majorHAnsi" w:hAnsiTheme="majorHAnsi"/>
                <w:sz w:val="20"/>
                <w:szCs w:val="20"/>
                <w:lang w:val="en-GB" w:eastAsia="de-DE"/>
              </w:rPr>
              <w:t>/202</w:t>
            </w:r>
            <w:r w:rsidRPr="001D4AAB">
              <w:rPr>
                <w:rFonts w:asciiTheme="majorHAnsi" w:hAnsiTheme="majorHAnsi"/>
                <w:sz w:val="20"/>
                <w:szCs w:val="20"/>
                <w:lang w:val="en-GB" w:eastAsia="de-DE"/>
              </w:rPr>
              <w:t>2</w:t>
            </w:r>
          </w:p>
        </w:tc>
        <w:tc>
          <w:tcPr>
            <w:tcW w:w="1701" w:type="dxa"/>
          </w:tcPr>
          <w:p w14:paraId="2AB9E1B8" w14:textId="15BB29F0"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05/08/2022</w:t>
            </w:r>
          </w:p>
        </w:tc>
        <w:tc>
          <w:tcPr>
            <w:tcW w:w="1843" w:type="dxa"/>
            <w:shd w:val="clear" w:color="auto" w:fill="auto"/>
            <w:noWrap/>
          </w:tcPr>
          <w:p w14:paraId="381521F7" w14:textId="32D3A437"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27/09/2022</w:t>
            </w:r>
          </w:p>
        </w:tc>
        <w:tc>
          <w:tcPr>
            <w:tcW w:w="1418" w:type="dxa"/>
          </w:tcPr>
          <w:p w14:paraId="0E9548B4" w14:textId="15492271"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30/05/2023</w:t>
            </w:r>
          </w:p>
        </w:tc>
      </w:tr>
      <w:tr w:rsidR="00626F6D" w:rsidRPr="00626F6D" w14:paraId="379B0642" w14:textId="56C68359" w:rsidTr="009E1C9F">
        <w:trPr>
          <w:trHeight w:val="246"/>
        </w:trPr>
        <w:tc>
          <w:tcPr>
            <w:tcW w:w="2405" w:type="dxa"/>
            <w:shd w:val="clear" w:color="auto" w:fill="auto"/>
            <w:noWrap/>
            <w:vAlign w:val="center"/>
          </w:tcPr>
          <w:p w14:paraId="765D24A6" w14:textId="080A98D3" w:rsidR="00626F6D" w:rsidRPr="009E1C9F" w:rsidRDefault="00626F6D" w:rsidP="00626F6D">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S. ÇINAR</w:t>
            </w:r>
          </w:p>
        </w:tc>
        <w:tc>
          <w:tcPr>
            <w:tcW w:w="1559" w:type="dxa"/>
          </w:tcPr>
          <w:p w14:paraId="6E53FA6D" w14:textId="484491B0"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04/02/2022</w:t>
            </w:r>
          </w:p>
        </w:tc>
        <w:tc>
          <w:tcPr>
            <w:tcW w:w="1701" w:type="dxa"/>
          </w:tcPr>
          <w:p w14:paraId="26BB06D5" w14:textId="18158522" w:rsidR="00626F6D" w:rsidRPr="009E1C9F" w:rsidRDefault="00BA083D" w:rsidP="00626F6D">
            <w:pPr>
              <w:spacing w:after="0"/>
              <w:jc w:val="center"/>
              <w:rPr>
                <w:rFonts w:asciiTheme="majorHAnsi" w:hAnsiTheme="majorHAnsi"/>
                <w:sz w:val="20"/>
                <w:szCs w:val="20"/>
                <w:lang w:val="en-GB" w:eastAsia="de-DE"/>
              </w:rPr>
            </w:pPr>
            <w:r>
              <w:rPr>
                <w:rFonts w:asciiTheme="majorHAnsi" w:hAnsiTheme="majorHAnsi"/>
                <w:sz w:val="20"/>
                <w:szCs w:val="20"/>
                <w:lang w:val="en-GB" w:eastAsia="de-DE"/>
              </w:rPr>
              <w:t>04/07/2022</w:t>
            </w:r>
          </w:p>
        </w:tc>
        <w:tc>
          <w:tcPr>
            <w:tcW w:w="1843" w:type="dxa"/>
            <w:shd w:val="clear" w:color="auto" w:fill="auto"/>
            <w:noWrap/>
          </w:tcPr>
          <w:p w14:paraId="7001EE1F" w14:textId="2194D86D"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29/09/2022</w:t>
            </w:r>
          </w:p>
        </w:tc>
        <w:tc>
          <w:tcPr>
            <w:tcW w:w="1418" w:type="dxa"/>
          </w:tcPr>
          <w:p w14:paraId="3F2C46EC" w14:textId="31DCF84C"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30/05/2023</w:t>
            </w:r>
          </w:p>
        </w:tc>
      </w:tr>
      <w:tr w:rsidR="00626F6D" w:rsidRPr="00626F6D" w14:paraId="032E8158" w14:textId="44B50FDF" w:rsidTr="009E1C9F">
        <w:trPr>
          <w:trHeight w:val="246"/>
        </w:trPr>
        <w:tc>
          <w:tcPr>
            <w:tcW w:w="2405" w:type="dxa"/>
            <w:shd w:val="clear" w:color="auto" w:fill="auto"/>
            <w:noWrap/>
            <w:vAlign w:val="center"/>
          </w:tcPr>
          <w:p w14:paraId="514BDA5B" w14:textId="4C150C5F" w:rsidR="00626F6D" w:rsidRPr="009E1C9F" w:rsidRDefault="00626F6D" w:rsidP="00626F6D">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O. KURT</w:t>
            </w:r>
          </w:p>
        </w:tc>
        <w:tc>
          <w:tcPr>
            <w:tcW w:w="1559" w:type="dxa"/>
          </w:tcPr>
          <w:p w14:paraId="6604C0BB" w14:textId="0CA11E41" w:rsidR="00626F6D" w:rsidRPr="009E1C9F" w:rsidRDefault="00BA083D" w:rsidP="00626F6D">
            <w:pPr>
              <w:spacing w:after="0"/>
              <w:jc w:val="center"/>
              <w:rPr>
                <w:rFonts w:asciiTheme="majorHAnsi" w:hAnsiTheme="majorHAnsi"/>
                <w:sz w:val="20"/>
                <w:szCs w:val="20"/>
                <w:lang w:val="en-GB" w:eastAsia="de-DE"/>
              </w:rPr>
            </w:pPr>
            <w:r>
              <w:rPr>
                <w:rFonts w:asciiTheme="majorHAnsi" w:hAnsiTheme="majorHAnsi"/>
                <w:sz w:val="20"/>
                <w:szCs w:val="20"/>
                <w:lang w:val="en-GB" w:eastAsia="de-DE"/>
              </w:rPr>
              <w:t>04/07/2022</w:t>
            </w:r>
          </w:p>
        </w:tc>
        <w:tc>
          <w:tcPr>
            <w:tcW w:w="1701" w:type="dxa"/>
          </w:tcPr>
          <w:p w14:paraId="5F62A072" w14:textId="2AA4E87D"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29/09/2022</w:t>
            </w:r>
          </w:p>
        </w:tc>
        <w:tc>
          <w:tcPr>
            <w:tcW w:w="1843" w:type="dxa"/>
            <w:shd w:val="clear" w:color="auto" w:fill="auto"/>
            <w:noWrap/>
          </w:tcPr>
          <w:p w14:paraId="65B21F70" w14:textId="0BC8F561"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30/05/2023</w:t>
            </w:r>
          </w:p>
        </w:tc>
        <w:tc>
          <w:tcPr>
            <w:tcW w:w="1418" w:type="dxa"/>
          </w:tcPr>
          <w:p w14:paraId="2689D25A" w14:textId="1B917C32" w:rsidR="00626F6D" w:rsidRPr="001D4AAB" w:rsidRDefault="00626F6D" w:rsidP="00626F6D">
            <w:pPr>
              <w:spacing w:after="0"/>
              <w:jc w:val="center"/>
              <w:rPr>
                <w:rFonts w:asciiTheme="majorHAnsi" w:hAnsiTheme="majorHAnsi"/>
                <w:sz w:val="20"/>
                <w:szCs w:val="20"/>
                <w:lang w:val="en-GB" w:eastAsia="de-DE"/>
              </w:rPr>
            </w:pPr>
          </w:p>
        </w:tc>
      </w:tr>
      <w:tr w:rsidR="00626F6D" w:rsidRPr="00EA66AF" w14:paraId="3CC9DC1B" w14:textId="286416F7" w:rsidTr="009E1C9F">
        <w:trPr>
          <w:trHeight w:val="246"/>
        </w:trPr>
        <w:tc>
          <w:tcPr>
            <w:tcW w:w="2405" w:type="dxa"/>
            <w:shd w:val="clear" w:color="auto" w:fill="auto"/>
            <w:noWrap/>
            <w:vAlign w:val="center"/>
          </w:tcPr>
          <w:p w14:paraId="2A24ADDD" w14:textId="0DC2A377" w:rsidR="00626F6D" w:rsidRPr="009E1C9F" w:rsidRDefault="00626F6D" w:rsidP="00626F6D">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M. GÖKÇE</w:t>
            </w:r>
          </w:p>
        </w:tc>
        <w:tc>
          <w:tcPr>
            <w:tcW w:w="1559" w:type="dxa"/>
          </w:tcPr>
          <w:p w14:paraId="5C2EC729" w14:textId="1377D2FD"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04/12/2022</w:t>
            </w:r>
          </w:p>
        </w:tc>
        <w:tc>
          <w:tcPr>
            <w:tcW w:w="1701" w:type="dxa"/>
          </w:tcPr>
          <w:p w14:paraId="099B5281" w14:textId="1C12603C" w:rsidR="00626F6D" w:rsidRPr="009E1C9F" w:rsidRDefault="00BA083D" w:rsidP="00626F6D">
            <w:pPr>
              <w:spacing w:after="0"/>
              <w:jc w:val="center"/>
              <w:rPr>
                <w:rFonts w:asciiTheme="majorHAnsi" w:hAnsiTheme="majorHAnsi"/>
                <w:sz w:val="20"/>
                <w:szCs w:val="20"/>
                <w:lang w:val="en-GB" w:eastAsia="de-DE"/>
              </w:rPr>
            </w:pPr>
            <w:r>
              <w:rPr>
                <w:rFonts w:asciiTheme="majorHAnsi" w:hAnsiTheme="majorHAnsi"/>
                <w:sz w:val="20"/>
                <w:szCs w:val="20"/>
                <w:lang w:val="en-GB" w:eastAsia="de-DE"/>
              </w:rPr>
              <w:t>04/07/2022</w:t>
            </w:r>
          </w:p>
        </w:tc>
        <w:tc>
          <w:tcPr>
            <w:tcW w:w="1843" w:type="dxa"/>
            <w:shd w:val="clear" w:color="auto" w:fill="auto"/>
            <w:noWrap/>
          </w:tcPr>
          <w:p w14:paraId="26B8D3D7" w14:textId="09814F62"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28/09/2022</w:t>
            </w:r>
          </w:p>
        </w:tc>
        <w:tc>
          <w:tcPr>
            <w:tcW w:w="1418" w:type="dxa"/>
          </w:tcPr>
          <w:p w14:paraId="0BED427F" w14:textId="2BF5C04E"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30/05/2023</w:t>
            </w:r>
          </w:p>
        </w:tc>
      </w:tr>
      <w:tr w:rsidR="00626F6D" w:rsidRPr="00626F6D" w14:paraId="3085CD1A" w14:textId="63803425" w:rsidTr="009E1C9F">
        <w:trPr>
          <w:trHeight w:val="246"/>
        </w:trPr>
        <w:tc>
          <w:tcPr>
            <w:tcW w:w="2405" w:type="dxa"/>
            <w:shd w:val="clear" w:color="auto" w:fill="auto"/>
            <w:noWrap/>
            <w:vAlign w:val="center"/>
          </w:tcPr>
          <w:p w14:paraId="270DCDAE" w14:textId="2F1141AE" w:rsidR="00626F6D" w:rsidRPr="009E1C9F" w:rsidRDefault="00626F6D" w:rsidP="00626F6D">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A. AYDEMİR</w:t>
            </w:r>
          </w:p>
        </w:tc>
        <w:tc>
          <w:tcPr>
            <w:tcW w:w="1559" w:type="dxa"/>
          </w:tcPr>
          <w:p w14:paraId="579845D4" w14:textId="78BA182B"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24/02/2022</w:t>
            </w:r>
          </w:p>
        </w:tc>
        <w:tc>
          <w:tcPr>
            <w:tcW w:w="1701" w:type="dxa"/>
          </w:tcPr>
          <w:p w14:paraId="07BBCA02" w14:textId="01338352"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18/07/2022</w:t>
            </w:r>
          </w:p>
        </w:tc>
        <w:tc>
          <w:tcPr>
            <w:tcW w:w="1843" w:type="dxa"/>
            <w:shd w:val="clear" w:color="auto" w:fill="auto"/>
            <w:noWrap/>
          </w:tcPr>
          <w:p w14:paraId="4A416918" w14:textId="74A70BA2"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10/03/2023</w:t>
            </w:r>
          </w:p>
        </w:tc>
        <w:tc>
          <w:tcPr>
            <w:tcW w:w="1418" w:type="dxa"/>
          </w:tcPr>
          <w:p w14:paraId="735B7814" w14:textId="67ADC395" w:rsidR="00626F6D" w:rsidRPr="001D4AAB" w:rsidRDefault="00626F6D" w:rsidP="00626F6D">
            <w:pPr>
              <w:spacing w:after="0"/>
              <w:jc w:val="center"/>
              <w:rPr>
                <w:rFonts w:asciiTheme="majorHAnsi" w:hAnsiTheme="majorHAnsi"/>
                <w:sz w:val="20"/>
                <w:szCs w:val="20"/>
                <w:lang w:val="en-GB" w:eastAsia="de-DE"/>
              </w:rPr>
            </w:pPr>
          </w:p>
        </w:tc>
      </w:tr>
      <w:tr w:rsidR="00626F6D" w:rsidRPr="00626F6D" w14:paraId="266F1108" w14:textId="42E4665F" w:rsidTr="009E1C9F">
        <w:trPr>
          <w:trHeight w:val="246"/>
        </w:trPr>
        <w:tc>
          <w:tcPr>
            <w:tcW w:w="2405" w:type="dxa"/>
            <w:shd w:val="clear" w:color="auto" w:fill="auto"/>
            <w:noWrap/>
            <w:vAlign w:val="center"/>
          </w:tcPr>
          <w:p w14:paraId="181A1A9E" w14:textId="600E372B" w:rsidR="00626F6D" w:rsidRPr="009E1C9F" w:rsidRDefault="00626F6D" w:rsidP="00626F6D">
            <w:pPr>
              <w:spacing w:after="0"/>
              <w:rPr>
                <w:rFonts w:asciiTheme="majorHAnsi" w:hAnsiTheme="majorHAnsi"/>
                <w:sz w:val="20"/>
                <w:szCs w:val="20"/>
                <w:lang w:val="en-GB" w:eastAsia="de-DE"/>
              </w:rPr>
            </w:pPr>
            <w:r w:rsidRPr="009E1C9F">
              <w:rPr>
                <w:rFonts w:asciiTheme="majorHAnsi" w:hAnsiTheme="majorHAnsi"/>
                <w:sz w:val="20"/>
                <w:szCs w:val="20"/>
                <w:lang w:val="en-GB" w:eastAsia="de-DE"/>
              </w:rPr>
              <w:t>F. RIFAT BOYDAK</w:t>
            </w:r>
          </w:p>
        </w:tc>
        <w:tc>
          <w:tcPr>
            <w:tcW w:w="1559" w:type="dxa"/>
          </w:tcPr>
          <w:p w14:paraId="3C7BCD68" w14:textId="163E2328"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31/10/2022</w:t>
            </w:r>
          </w:p>
        </w:tc>
        <w:tc>
          <w:tcPr>
            <w:tcW w:w="1701" w:type="dxa"/>
          </w:tcPr>
          <w:p w14:paraId="7483D67C" w14:textId="297227F3" w:rsidR="00626F6D" w:rsidRPr="009E1C9F"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01/11/2022</w:t>
            </w:r>
          </w:p>
        </w:tc>
        <w:tc>
          <w:tcPr>
            <w:tcW w:w="1843" w:type="dxa"/>
            <w:shd w:val="clear" w:color="auto" w:fill="auto"/>
            <w:noWrap/>
          </w:tcPr>
          <w:p w14:paraId="00C84CBC" w14:textId="084AE12A" w:rsidR="00626F6D" w:rsidRPr="009E1C9F" w:rsidRDefault="00626F6D" w:rsidP="00626F6D">
            <w:pPr>
              <w:spacing w:after="0"/>
              <w:jc w:val="center"/>
              <w:rPr>
                <w:rFonts w:asciiTheme="majorHAnsi" w:hAnsiTheme="majorHAnsi"/>
                <w:sz w:val="20"/>
                <w:szCs w:val="20"/>
                <w:lang w:val="en-GB" w:eastAsia="de-DE"/>
              </w:rPr>
            </w:pPr>
          </w:p>
        </w:tc>
        <w:tc>
          <w:tcPr>
            <w:tcW w:w="1418" w:type="dxa"/>
          </w:tcPr>
          <w:p w14:paraId="7287E475" w14:textId="03164467" w:rsidR="00626F6D" w:rsidRPr="001D4AAB" w:rsidRDefault="00626F6D" w:rsidP="00626F6D">
            <w:pPr>
              <w:spacing w:after="0"/>
              <w:jc w:val="center"/>
              <w:rPr>
                <w:rFonts w:asciiTheme="majorHAnsi" w:hAnsiTheme="majorHAnsi"/>
                <w:sz w:val="20"/>
                <w:szCs w:val="20"/>
                <w:lang w:val="en-GB" w:eastAsia="de-DE"/>
              </w:rPr>
            </w:pPr>
          </w:p>
        </w:tc>
      </w:tr>
      <w:tr w:rsidR="00626F6D" w:rsidRPr="00626F6D" w14:paraId="09B84C47" w14:textId="77777777" w:rsidTr="009E1C9F">
        <w:trPr>
          <w:trHeight w:val="246"/>
        </w:trPr>
        <w:tc>
          <w:tcPr>
            <w:tcW w:w="2405" w:type="dxa"/>
            <w:shd w:val="clear" w:color="auto" w:fill="auto"/>
            <w:noWrap/>
            <w:vAlign w:val="center"/>
          </w:tcPr>
          <w:p w14:paraId="7D7B7DEA" w14:textId="602CBB7D" w:rsidR="00626F6D" w:rsidRPr="009E1C9F" w:rsidRDefault="00626F6D" w:rsidP="00626F6D">
            <w:pPr>
              <w:spacing w:after="0"/>
              <w:rPr>
                <w:rFonts w:asciiTheme="majorHAnsi" w:hAnsiTheme="majorHAnsi"/>
                <w:sz w:val="20"/>
                <w:szCs w:val="20"/>
                <w:lang w:val="en-GB" w:eastAsia="de-DE"/>
              </w:rPr>
            </w:pPr>
            <w:proofErr w:type="gramStart"/>
            <w:r w:rsidRPr="001D4AAB">
              <w:rPr>
                <w:rFonts w:asciiTheme="majorHAnsi" w:hAnsiTheme="majorHAnsi"/>
                <w:sz w:val="20"/>
                <w:szCs w:val="20"/>
                <w:lang w:val="en-GB" w:eastAsia="de-DE"/>
              </w:rPr>
              <w:t>A.</w:t>
            </w:r>
            <w:r w:rsidRPr="009E1C9F">
              <w:rPr>
                <w:rFonts w:asciiTheme="majorHAnsi" w:hAnsiTheme="majorHAnsi"/>
                <w:sz w:val="20"/>
                <w:szCs w:val="20"/>
                <w:lang w:val="en-GB" w:eastAsia="de-DE"/>
              </w:rPr>
              <w:t>KURTLUK</w:t>
            </w:r>
            <w:proofErr w:type="gramEnd"/>
          </w:p>
        </w:tc>
        <w:tc>
          <w:tcPr>
            <w:tcW w:w="1559" w:type="dxa"/>
          </w:tcPr>
          <w:p w14:paraId="059A7378" w14:textId="2A6EB5E3"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24/02/2022</w:t>
            </w:r>
          </w:p>
        </w:tc>
        <w:tc>
          <w:tcPr>
            <w:tcW w:w="1701" w:type="dxa"/>
          </w:tcPr>
          <w:p w14:paraId="114C8702" w14:textId="3E46DFF8"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30/09/2022</w:t>
            </w:r>
          </w:p>
        </w:tc>
        <w:tc>
          <w:tcPr>
            <w:tcW w:w="1843" w:type="dxa"/>
            <w:shd w:val="clear" w:color="auto" w:fill="auto"/>
            <w:noWrap/>
          </w:tcPr>
          <w:p w14:paraId="3FE404FC" w14:textId="2F27E08C"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10/03/2023</w:t>
            </w:r>
          </w:p>
        </w:tc>
        <w:tc>
          <w:tcPr>
            <w:tcW w:w="1418" w:type="dxa"/>
          </w:tcPr>
          <w:p w14:paraId="29A0064C" w14:textId="3F1F74E9" w:rsidR="00626F6D" w:rsidRPr="001D4AAB" w:rsidRDefault="00626F6D" w:rsidP="00626F6D">
            <w:pPr>
              <w:spacing w:after="0"/>
              <w:jc w:val="center"/>
              <w:rPr>
                <w:rFonts w:asciiTheme="majorHAnsi" w:hAnsiTheme="majorHAnsi"/>
                <w:sz w:val="20"/>
                <w:szCs w:val="20"/>
                <w:lang w:val="en-GB" w:eastAsia="de-DE"/>
              </w:rPr>
            </w:pPr>
          </w:p>
        </w:tc>
      </w:tr>
      <w:tr w:rsidR="00626F6D" w:rsidRPr="00626F6D" w14:paraId="63F1590E" w14:textId="77777777" w:rsidTr="009E1C9F">
        <w:trPr>
          <w:trHeight w:val="246"/>
        </w:trPr>
        <w:tc>
          <w:tcPr>
            <w:tcW w:w="2405" w:type="dxa"/>
            <w:shd w:val="clear" w:color="auto" w:fill="auto"/>
            <w:noWrap/>
            <w:vAlign w:val="center"/>
          </w:tcPr>
          <w:p w14:paraId="003F10A8" w14:textId="0D522C5A" w:rsidR="00626F6D" w:rsidRPr="001D4AAB" w:rsidRDefault="00626F6D" w:rsidP="00626F6D">
            <w:pPr>
              <w:spacing w:after="0"/>
              <w:rPr>
                <w:rFonts w:asciiTheme="majorHAnsi" w:hAnsiTheme="majorHAnsi"/>
                <w:sz w:val="20"/>
                <w:szCs w:val="20"/>
                <w:lang w:val="en-GB" w:eastAsia="de-DE"/>
              </w:rPr>
            </w:pPr>
            <w:proofErr w:type="gramStart"/>
            <w:r w:rsidRPr="001D4AAB">
              <w:rPr>
                <w:rFonts w:asciiTheme="majorHAnsi" w:hAnsiTheme="majorHAnsi"/>
                <w:sz w:val="20"/>
                <w:szCs w:val="20"/>
                <w:lang w:val="en-GB" w:eastAsia="de-DE"/>
              </w:rPr>
              <w:t>A.MERT</w:t>
            </w:r>
            <w:proofErr w:type="gramEnd"/>
          </w:p>
        </w:tc>
        <w:tc>
          <w:tcPr>
            <w:tcW w:w="1559" w:type="dxa"/>
          </w:tcPr>
          <w:p w14:paraId="0E6E9D54" w14:textId="42327A8E"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05/08/2022</w:t>
            </w:r>
          </w:p>
        </w:tc>
        <w:tc>
          <w:tcPr>
            <w:tcW w:w="1701" w:type="dxa"/>
          </w:tcPr>
          <w:p w14:paraId="44965E02" w14:textId="25946F61"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04/11/2022</w:t>
            </w:r>
          </w:p>
        </w:tc>
        <w:tc>
          <w:tcPr>
            <w:tcW w:w="1843" w:type="dxa"/>
            <w:shd w:val="clear" w:color="auto" w:fill="auto"/>
            <w:noWrap/>
          </w:tcPr>
          <w:p w14:paraId="57A1474D" w14:textId="4C0E078B" w:rsidR="00626F6D" w:rsidRPr="001D4AAB" w:rsidRDefault="00626F6D" w:rsidP="00626F6D">
            <w:pPr>
              <w:spacing w:after="0"/>
              <w:jc w:val="center"/>
              <w:rPr>
                <w:rFonts w:asciiTheme="majorHAnsi" w:hAnsiTheme="majorHAnsi"/>
                <w:sz w:val="20"/>
                <w:szCs w:val="20"/>
                <w:lang w:val="en-GB" w:eastAsia="de-DE"/>
              </w:rPr>
            </w:pPr>
          </w:p>
        </w:tc>
        <w:tc>
          <w:tcPr>
            <w:tcW w:w="1418" w:type="dxa"/>
          </w:tcPr>
          <w:p w14:paraId="61393973" w14:textId="32824E99" w:rsidR="00626F6D" w:rsidRPr="001D4AAB" w:rsidRDefault="00626F6D" w:rsidP="00626F6D">
            <w:pPr>
              <w:spacing w:after="0"/>
              <w:jc w:val="center"/>
              <w:rPr>
                <w:rFonts w:asciiTheme="majorHAnsi" w:hAnsiTheme="majorHAnsi"/>
                <w:sz w:val="20"/>
                <w:szCs w:val="20"/>
                <w:lang w:val="en-GB" w:eastAsia="de-DE"/>
              </w:rPr>
            </w:pPr>
          </w:p>
        </w:tc>
      </w:tr>
      <w:tr w:rsidR="00626F6D" w:rsidRPr="00626F6D" w14:paraId="5894E4E9" w14:textId="77777777" w:rsidTr="009E1C9F">
        <w:trPr>
          <w:trHeight w:val="246"/>
        </w:trPr>
        <w:tc>
          <w:tcPr>
            <w:tcW w:w="2405" w:type="dxa"/>
            <w:shd w:val="clear" w:color="auto" w:fill="auto"/>
            <w:noWrap/>
            <w:vAlign w:val="center"/>
          </w:tcPr>
          <w:p w14:paraId="2014CC37" w14:textId="796FC270" w:rsidR="00626F6D" w:rsidRPr="009E1C9F" w:rsidRDefault="00626F6D" w:rsidP="00626F6D">
            <w:pPr>
              <w:spacing w:after="0"/>
              <w:rPr>
                <w:rFonts w:asciiTheme="majorHAnsi" w:hAnsiTheme="majorHAnsi"/>
                <w:b/>
                <w:bCs/>
                <w:sz w:val="20"/>
                <w:szCs w:val="20"/>
                <w:lang w:val="en-GB" w:eastAsia="de-DE"/>
              </w:rPr>
            </w:pPr>
            <w:r w:rsidRPr="001D4AAB">
              <w:rPr>
                <w:rFonts w:asciiTheme="majorHAnsi" w:hAnsiTheme="majorHAnsi"/>
                <w:sz w:val="20"/>
                <w:szCs w:val="20"/>
                <w:lang w:val="en-GB" w:eastAsia="de-DE"/>
              </w:rPr>
              <w:t>H. İBRAHİM KAYA</w:t>
            </w:r>
          </w:p>
        </w:tc>
        <w:tc>
          <w:tcPr>
            <w:tcW w:w="1559" w:type="dxa"/>
          </w:tcPr>
          <w:p w14:paraId="58EB0C2E" w14:textId="5BCB82AF"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02/11/2022</w:t>
            </w:r>
          </w:p>
        </w:tc>
        <w:tc>
          <w:tcPr>
            <w:tcW w:w="1701" w:type="dxa"/>
          </w:tcPr>
          <w:p w14:paraId="4C3F3560" w14:textId="29614A45"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03/11/2022</w:t>
            </w:r>
          </w:p>
        </w:tc>
        <w:tc>
          <w:tcPr>
            <w:tcW w:w="1843" w:type="dxa"/>
            <w:shd w:val="clear" w:color="auto" w:fill="auto"/>
            <w:noWrap/>
          </w:tcPr>
          <w:p w14:paraId="2FEF7699" w14:textId="5D9CE877" w:rsidR="00626F6D" w:rsidRPr="001D4AAB" w:rsidRDefault="00626F6D" w:rsidP="00626F6D">
            <w:pPr>
              <w:spacing w:after="0"/>
              <w:jc w:val="center"/>
              <w:rPr>
                <w:rFonts w:asciiTheme="majorHAnsi" w:hAnsiTheme="majorHAnsi"/>
                <w:sz w:val="20"/>
                <w:szCs w:val="20"/>
                <w:lang w:val="en-GB" w:eastAsia="de-DE"/>
              </w:rPr>
            </w:pPr>
          </w:p>
        </w:tc>
        <w:tc>
          <w:tcPr>
            <w:tcW w:w="1418" w:type="dxa"/>
          </w:tcPr>
          <w:p w14:paraId="10A59371" w14:textId="497D0E5D" w:rsidR="00626F6D" w:rsidRPr="001D4AAB" w:rsidRDefault="00626F6D" w:rsidP="00626F6D">
            <w:pPr>
              <w:spacing w:after="0"/>
              <w:jc w:val="center"/>
              <w:rPr>
                <w:rFonts w:asciiTheme="majorHAnsi" w:hAnsiTheme="majorHAnsi"/>
                <w:sz w:val="20"/>
                <w:szCs w:val="20"/>
                <w:lang w:val="en-GB" w:eastAsia="de-DE"/>
              </w:rPr>
            </w:pPr>
          </w:p>
        </w:tc>
      </w:tr>
      <w:tr w:rsidR="00626F6D" w:rsidRPr="00EA66AF" w14:paraId="7EFCDAD2" w14:textId="77777777" w:rsidTr="009E1C9F">
        <w:trPr>
          <w:trHeight w:val="246"/>
        </w:trPr>
        <w:tc>
          <w:tcPr>
            <w:tcW w:w="2405" w:type="dxa"/>
            <w:shd w:val="clear" w:color="auto" w:fill="auto"/>
            <w:noWrap/>
            <w:vAlign w:val="center"/>
          </w:tcPr>
          <w:p w14:paraId="22309854" w14:textId="239D4284" w:rsidR="00626F6D" w:rsidRPr="001D4AAB" w:rsidRDefault="00626F6D" w:rsidP="00626F6D">
            <w:pPr>
              <w:spacing w:after="0"/>
              <w:rPr>
                <w:rFonts w:asciiTheme="majorHAnsi" w:hAnsiTheme="majorHAnsi"/>
                <w:sz w:val="20"/>
                <w:szCs w:val="20"/>
                <w:lang w:val="en-GB" w:eastAsia="de-DE"/>
              </w:rPr>
            </w:pPr>
            <w:r w:rsidRPr="001D4AAB">
              <w:rPr>
                <w:rFonts w:asciiTheme="majorHAnsi" w:hAnsiTheme="majorHAnsi"/>
                <w:sz w:val="20"/>
                <w:szCs w:val="20"/>
                <w:lang w:val="en-GB" w:eastAsia="de-DE"/>
              </w:rPr>
              <w:t>M. YAĞMUR</w:t>
            </w:r>
          </w:p>
        </w:tc>
        <w:tc>
          <w:tcPr>
            <w:tcW w:w="1559" w:type="dxa"/>
          </w:tcPr>
          <w:p w14:paraId="3D50849D" w14:textId="44872060"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14/02/2022</w:t>
            </w:r>
          </w:p>
        </w:tc>
        <w:tc>
          <w:tcPr>
            <w:tcW w:w="1701" w:type="dxa"/>
          </w:tcPr>
          <w:p w14:paraId="54FC5A6B" w14:textId="0EF1E6D5"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24/02/2022</w:t>
            </w:r>
          </w:p>
        </w:tc>
        <w:tc>
          <w:tcPr>
            <w:tcW w:w="1843" w:type="dxa"/>
            <w:shd w:val="clear" w:color="auto" w:fill="auto"/>
            <w:noWrap/>
          </w:tcPr>
          <w:p w14:paraId="70259D79" w14:textId="60C615A0"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18/07/2022</w:t>
            </w:r>
          </w:p>
        </w:tc>
        <w:tc>
          <w:tcPr>
            <w:tcW w:w="1418" w:type="dxa"/>
          </w:tcPr>
          <w:p w14:paraId="6E172CA8" w14:textId="0FAB3667"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10/03/2023</w:t>
            </w:r>
          </w:p>
        </w:tc>
      </w:tr>
      <w:tr w:rsidR="00626F6D" w:rsidRPr="00626F6D" w14:paraId="0890C179" w14:textId="77777777" w:rsidTr="009E1C9F">
        <w:trPr>
          <w:trHeight w:val="246"/>
        </w:trPr>
        <w:tc>
          <w:tcPr>
            <w:tcW w:w="2405" w:type="dxa"/>
            <w:shd w:val="clear" w:color="auto" w:fill="auto"/>
            <w:noWrap/>
            <w:vAlign w:val="center"/>
          </w:tcPr>
          <w:p w14:paraId="76A0A679" w14:textId="074BF04D" w:rsidR="00626F6D" w:rsidRPr="009E1C9F" w:rsidRDefault="00626F6D" w:rsidP="00626F6D">
            <w:pPr>
              <w:spacing w:after="0"/>
              <w:rPr>
                <w:rFonts w:asciiTheme="majorHAnsi" w:hAnsiTheme="majorHAnsi"/>
                <w:b/>
                <w:bCs/>
                <w:sz w:val="20"/>
                <w:szCs w:val="20"/>
                <w:lang w:val="en-GB" w:eastAsia="de-DE"/>
              </w:rPr>
            </w:pPr>
            <w:r w:rsidRPr="001D4AAB">
              <w:rPr>
                <w:rFonts w:asciiTheme="majorHAnsi" w:hAnsiTheme="majorHAnsi"/>
                <w:sz w:val="20"/>
                <w:szCs w:val="20"/>
                <w:lang w:val="en-GB" w:eastAsia="de-DE"/>
              </w:rPr>
              <w:t>İ. HALİL ASLAN</w:t>
            </w:r>
          </w:p>
        </w:tc>
        <w:tc>
          <w:tcPr>
            <w:tcW w:w="1559" w:type="dxa"/>
          </w:tcPr>
          <w:p w14:paraId="0C1F66F2" w14:textId="0F70FA46"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07/10/2022</w:t>
            </w:r>
          </w:p>
        </w:tc>
        <w:tc>
          <w:tcPr>
            <w:tcW w:w="1701" w:type="dxa"/>
          </w:tcPr>
          <w:p w14:paraId="2BBD167A" w14:textId="7C3E17F5"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08/10/2022</w:t>
            </w:r>
          </w:p>
        </w:tc>
        <w:tc>
          <w:tcPr>
            <w:tcW w:w="1843" w:type="dxa"/>
            <w:shd w:val="clear" w:color="auto" w:fill="auto"/>
            <w:noWrap/>
          </w:tcPr>
          <w:p w14:paraId="10140184" w14:textId="43AAEE5C" w:rsidR="00626F6D" w:rsidRPr="001D4AAB" w:rsidRDefault="00626F6D" w:rsidP="00626F6D">
            <w:pPr>
              <w:spacing w:after="0"/>
              <w:jc w:val="center"/>
              <w:rPr>
                <w:rFonts w:asciiTheme="majorHAnsi" w:hAnsiTheme="majorHAnsi"/>
                <w:sz w:val="20"/>
                <w:szCs w:val="20"/>
                <w:lang w:val="en-GB" w:eastAsia="de-DE"/>
              </w:rPr>
            </w:pPr>
          </w:p>
        </w:tc>
        <w:tc>
          <w:tcPr>
            <w:tcW w:w="1418" w:type="dxa"/>
          </w:tcPr>
          <w:p w14:paraId="6A8AEB75" w14:textId="0B75DCF9" w:rsidR="00626F6D" w:rsidRPr="001D4AAB" w:rsidRDefault="00626F6D" w:rsidP="00626F6D">
            <w:pPr>
              <w:spacing w:after="0"/>
              <w:jc w:val="center"/>
              <w:rPr>
                <w:rFonts w:asciiTheme="majorHAnsi" w:hAnsiTheme="majorHAnsi"/>
                <w:sz w:val="20"/>
                <w:szCs w:val="20"/>
                <w:lang w:val="en-GB" w:eastAsia="de-DE"/>
              </w:rPr>
            </w:pPr>
          </w:p>
        </w:tc>
      </w:tr>
      <w:tr w:rsidR="00626F6D" w:rsidRPr="00626F6D" w14:paraId="05FF6F4C" w14:textId="77777777" w:rsidTr="009E1C9F">
        <w:trPr>
          <w:trHeight w:val="246"/>
        </w:trPr>
        <w:tc>
          <w:tcPr>
            <w:tcW w:w="2405" w:type="dxa"/>
            <w:shd w:val="clear" w:color="auto" w:fill="auto"/>
            <w:noWrap/>
            <w:vAlign w:val="center"/>
          </w:tcPr>
          <w:p w14:paraId="013C57D1" w14:textId="4578755F" w:rsidR="00626F6D" w:rsidRPr="009E1C9F" w:rsidRDefault="00626F6D" w:rsidP="00626F6D">
            <w:pPr>
              <w:spacing w:after="0"/>
              <w:rPr>
                <w:rFonts w:asciiTheme="majorHAnsi" w:hAnsiTheme="majorHAnsi"/>
                <w:b/>
                <w:bCs/>
                <w:sz w:val="20"/>
                <w:szCs w:val="20"/>
                <w:lang w:val="en-GB" w:eastAsia="de-DE"/>
              </w:rPr>
            </w:pPr>
            <w:r w:rsidRPr="001D4AAB">
              <w:rPr>
                <w:rFonts w:asciiTheme="majorHAnsi" w:hAnsiTheme="majorHAnsi"/>
                <w:sz w:val="20"/>
                <w:szCs w:val="20"/>
                <w:lang w:val="en-GB" w:eastAsia="de-DE"/>
              </w:rPr>
              <w:t>Ö. FARUK YILDIRIM</w:t>
            </w:r>
          </w:p>
        </w:tc>
        <w:tc>
          <w:tcPr>
            <w:tcW w:w="1559" w:type="dxa"/>
          </w:tcPr>
          <w:p w14:paraId="03019E62" w14:textId="73C0C1E7"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04/02/2022</w:t>
            </w:r>
          </w:p>
        </w:tc>
        <w:tc>
          <w:tcPr>
            <w:tcW w:w="1701" w:type="dxa"/>
          </w:tcPr>
          <w:p w14:paraId="7025D014" w14:textId="44DBB533"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30/10/2022</w:t>
            </w:r>
          </w:p>
        </w:tc>
        <w:tc>
          <w:tcPr>
            <w:tcW w:w="1843" w:type="dxa"/>
            <w:shd w:val="clear" w:color="auto" w:fill="auto"/>
            <w:noWrap/>
          </w:tcPr>
          <w:p w14:paraId="75AC82D9" w14:textId="22F15DA6"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31/10/2022</w:t>
            </w:r>
          </w:p>
        </w:tc>
        <w:tc>
          <w:tcPr>
            <w:tcW w:w="1418" w:type="dxa"/>
          </w:tcPr>
          <w:p w14:paraId="7624C22E" w14:textId="495E38A7" w:rsidR="00626F6D" w:rsidRPr="001D4AAB" w:rsidRDefault="00626F6D" w:rsidP="00626F6D">
            <w:pPr>
              <w:spacing w:after="0"/>
              <w:jc w:val="center"/>
              <w:rPr>
                <w:rFonts w:asciiTheme="majorHAnsi" w:hAnsiTheme="majorHAnsi"/>
                <w:sz w:val="20"/>
                <w:szCs w:val="20"/>
                <w:lang w:val="en-GB" w:eastAsia="de-DE"/>
              </w:rPr>
            </w:pPr>
          </w:p>
        </w:tc>
      </w:tr>
      <w:tr w:rsidR="00626F6D" w:rsidRPr="00EA66AF" w14:paraId="3266AC37" w14:textId="77777777" w:rsidTr="009E1C9F">
        <w:trPr>
          <w:trHeight w:val="246"/>
        </w:trPr>
        <w:tc>
          <w:tcPr>
            <w:tcW w:w="2405" w:type="dxa"/>
            <w:shd w:val="clear" w:color="auto" w:fill="auto"/>
            <w:noWrap/>
            <w:vAlign w:val="center"/>
          </w:tcPr>
          <w:p w14:paraId="7EAE5B0D" w14:textId="39632FAC" w:rsidR="00626F6D" w:rsidRPr="001D4AAB" w:rsidRDefault="00626F6D" w:rsidP="00626F6D">
            <w:pPr>
              <w:spacing w:after="0"/>
              <w:rPr>
                <w:rFonts w:asciiTheme="majorHAnsi" w:hAnsiTheme="majorHAnsi"/>
                <w:sz w:val="20"/>
                <w:szCs w:val="20"/>
                <w:lang w:val="en-GB" w:eastAsia="de-DE"/>
              </w:rPr>
            </w:pPr>
            <w:r w:rsidRPr="001D4AAB">
              <w:rPr>
                <w:rFonts w:asciiTheme="majorHAnsi" w:hAnsiTheme="majorHAnsi"/>
                <w:sz w:val="20"/>
                <w:szCs w:val="20"/>
                <w:lang w:val="en-GB" w:eastAsia="de-DE"/>
              </w:rPr>
              <w:t>U. AÇAR</w:t>
            </w:r>
          </w:p>
        </w:tc>
        <w:tc>
          <w:tcPr>
            <w:tcW w:w="1559" w:type="dxa"/>
          </w:tcPr>
          <w:p w14:paraId="01E7F26B" w14:textId="1A8FFD68"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04/02/2022</w:t>
            </w:r>
          </w:p>
        </w:tc>
        <w:tc>
          <w:tcPr>
            <w:tcW w:w="1701" w:type="dxa"/>
          </w:tcPr>
          <w:p w14:paraId="3A4BAD8A" w14:textId="08028F41" w:rsidR="00626F6D" w:rsidRPr="001D4AAB" w:rsidRDefault="00BA083D" w:rsidP="00626F6D">
            <w:pPr>
              <w:spacing w:after="0"/>
              <w:jc w:val="center"/>
              <w:rPr>
                <w:rFonts w:asciiTheme="majorHAnsi" w:hAnsiTheme="majorHAnsi"/>
                <w:sz w:val="20"/>
                <w:szCs w:val="20"/>
                <w:lang w:val="en-GB" w:eastAsia="de-DE"/>
              </w:rPr>
            </w:pPr>
            <w:r>
              <w:rPr>
                <w:rFonts w:asciiTheme="majorHAnsi" w:hAnsiTheme="majorHAnsi"/>
                <w:sz w:val="20"/>
                <w:szCs w:val="20"/>
                <w:lang w:val="en-GB" w:eastAsia="de-DE"/>
              </w:rPr>
              <w:t>04/07/2022</w:t>
            </w:r>
          </w:p>
        </w:tc>
        <w:tc>
          <w:tcPr>
            <w:tcW w:w="1843" w:type="dxa"/>
            <w:shd w:val="clear" w:color="auto" w:fill="auto"/>
            <w:noWrap/>
          </w:tcPr>
          <w:p w14:paraId="044D6998" w14:textId="5C0D25D2"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28/09/2022</w:t>
            </w:r>
          </w:p>
        </w:tc>
        <w:tc>
          <w:tcPr>
            <w:tcW w:w="1418" w:type="dxa"/>
          </w:tcPr>
          <w:p w14:paraId="28D8AA43" w14:textId="68956FEF"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30/05/2023</w:t>
            </w:r>
          </w:p>
        </w:tc>
      </w:tr>
      <w:tr w:rsidR="00626F6D" w:rsidRPr="00626F6D" w14:paraId="73F68C06" w14:textId="77777777" w:rsidTr="009E1C9F">
        <w:trPr>
          <w:trHeight w:val="246"/>
        </w:trPr>
        <w:tc>
          <w:tcPr>
            <w:tcW w:w="2405" w:type="dxa"/>
            <w:shd w:val="clear" w:color="auto" w:fill="auto"/>
            <w:noWrap/>
            <w:vAlign w:val="center"/>
          </w:tcPr>
          <w:p w14:paraId="10299D67" w14:textId="730F0F19" w:rsidR="00626F6D" w:rsidRPr="001D4AAB" w:rsidRDefault="00626F6D" w:rsidP="00626F6D">
            <w:pPr>
              <w:spacing w:after="0"/>
              <w:rPr>
                <w:rFonts w:asciiTheme="majorHAnsi" w:hAnsiTheme="majorHAnsi"/>
                <w:sz w:val="20"/>
                <w:szCs w:val="20"/>
                <w:lang w:val="en-GB" w:eastAsia="de-DE"/>
              </w:rPr>
            </w:pPr>
            <w:r w:rsidRPr="001D4AAB">
              <w:rPr>
                <w:rFonts w:asciiTheme="majorHAnsi" w:hAnsiTheme="majorHAnsi"/>
                <w:sz w:val="20"/>
                <w:szCs w:val="20"/>
                <w:lang w:val="en-GB" w:eastAsia="de-DE"/>
              </w:rPr>
              <w:t>Ö. FARUK YILMAZ</w:t>
            </w:r>
          </w:p>
        </w:tc>
        <w:tc>
          <w:tcPr>
            <w:tcW w:w="1559" w:type="dxa"/>
          </w:tcPr>
          <w:p w14:paraId="27883FE7" w14:textId="5748C183"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14/10/2022</w:t>
            </w:r>
          </w:p>
        </w:tc>
        <w:tc>
          <w:tcPr>
            <w:tcW w:w="1701" w:type="dxa"/>
          </w:tcPr>
          <w:p w14:paraId="31083F56" w14:textId="1D349CB4"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15/10/2022</w:t>
            </w:r>
          </w:p>
        </w:tc>
        <w:tc>
          <w:tcPr>
            <w:tcW w:w="1843" w:type="dxa"/>
            <w:shd w:val="clear" w:color="auto" w:fill="auto"/>
            <w:noWrap/>
          </w:tcPr>
          <w:p w14:paraId="2472857C" w14:textId="494597FE" w:rsidR="00626F6D" w:rsidRPr="001D4AAB" w:rsidRDefault="00626F6D" w:rsidP="00626F6D">
            <w:pPr>
              <w:spacing w:after="0"/>
              <w:jc w:val="center"/>
              <w:rPr>
                <w:rFonts w:asciiTheme="majorHAnsi" w:hAnsiTheme="majorHAnsi"/>
                <w:sz w:val="20"/>
                <w:szCs w:val="20"/>
                <w:lang w:val="en-GB" w:eastAsia="de-DE"/>
              </w:rPr>
            </w:pPr>
          </w:p>
        </w:tc>
        <w:tc>
          <w:tcPr>
            <w:tcW w:w="1418" w:type="dxa"/>
          </w:tcPr>
          <w:p w14:paraId="5877A536" w14:textId="236DE060" w:rsidR="00626F6D" w:rsidRPr="001D4AAB" w:rsidRDefault="00626F6D" w:rsidP="00626F6D">
            <w:pPr>
              <w:spacing w:after="0"/>
              <w:jc w:val="center"/>
              <w:rPr>
                <w:rFonts w:asciiTheme="majorHAnsi" w:hAnsiTheme="majorHAnsi"/>
                <w:sz w:val="20"/>
                <w:szCs w:val="20"/>
                <w:lang w:val="en-GB" w:eastAsia="de-DE"/>
              </w:rPr>
            </w:pPr>
          </w:p>
        </w:tc>
      </w:tr>
      <w:tr w:rsidR="00626F6D" w:rsidRPr="00626F6D" w14:paraId="2964BB7E" w14:textId="77777777" w:rsidTr="009E1C9F">
        <w:trPr>
          <w:trHeight w:val="246"/>
        </w:trPr>
        <w:tc>
          <w:tcPr>
            <w:tcW w:w="2405" w:type="dxa"/>
            <w:shd w:val="clear" w:color="auto" w:fill="auto"/>
            <w:noWrap/>
            <w:vAlign w:val="center"/>
          </w:tcPr>
          <w:p w14:paraId="2CB53752" w14:textId="25494A41" w:rsidR="00626F6D" w:rsidRPr="001D4AAB" w:rsidRDefault="00626F6D" w:rsidP="00626F6D">
            <w:pPr>
              <w:spacing w:after="0"/>
              <w:rPr>
                <w:rFonts w:asciiTheme="majorHAnsi" w:hAnsiTheme="majorHAnsi"/>
                <w:sz w:val="20"/>
                <w:szCs w:val="20"/>
                <w:lang w:val="en-GB" w:eastAsia="de-DE"/>
              </w:rPr>
            </w:pPr>
            <w:r w:rsidRPr="001D4AAB">
              <w:rPr>
                <w:rFonts w:asciiTheme="majorHAnsi" w:hAnsiTheme="majorHAnsi"/>
                <w:sz w:val="20"/>
                <w:szCs w:val="20"/>
                <w:lang w:val="en-GB" w:eastAsia="de-DE"/>
              </w:rPr>
              <w:t>K. ÖZULUKALE</w:t>
            </w:r>
          </w:p>
        </w:tc>
        <w:tc>
          <w:tcPr>
            <w:tcW w:w="1559" w:type="dxa"/>
          </w:tcPr>
          <w:p w14:paraId="3F180574" w14:textId="066C5E44"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14/11/2022</w:t>
            </w:r>
          </w:p>
        </w:tc>
        <w:tc>
          <w:tcPr>
            <w:tcW w:w="1701" w:type="dxa"/>
          </w:tcPr>
          <w:p w14:paraId="1796039E" w14:textId="06690503"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15/11/2022</w:t>
            </w:r>
          </w:p>
        </w:tc>
        <w:tc>
          <w:tcPr>
            <w:tcW w:w="1843" w:type="dxa"/>
            <w:shd w:val="clear" w:color="auto" w:fill="auto"/>
            <w:noWrap/>
          </w:tcPr>
          <w:p w14:paraId="71157B05" w14:textId="1E64A473" w:rsidR="00626F6D" w:rsidRPr="001D4AAB" w:rsidRDefault="00626F6D" w:rsidP="00626F6D">
            <w:pPr>
              <w:spacing w:after="0"/>
              <w:jc w:val="center"/>
              <w:rPr>
                <w:rFonts w:asciiTheme="majorHAnsi" w:hAnsiTheme="majorHAnsi"/>
                <w:sz w:val="20"/>
                <w:szCs w:val="20"/>
                <w:lang w:val="en-GB" w:eastAsia="de-DE"/>
              </w:rPr>
            </w:pPr>
          </w:p>
        </w:tc>
        <w:tc>
          <w:tcPr>
            <w:tcW w:w="1418" w:type="dxa"/>
          </w:tcPr>
          <w:p w14:paraId="601D589D" w14:textId="0DE4D24E" w:rsidR="00626F6D" w:rsidRPr="001D4AAB" w:rsidRDefault="00626F6D" w:rsidP="00626F6D">
            <w:pPr>
              <w:spacing w:after="0"/>
              <w:jc w:val="center"/>
              <w:rPr>
                <w:rFonts w:asciiTheme="majorHAnsi" w:hAnsiTheme="majorHAnsi"/>
                <w:sz w:val="20"/>
                <w:szCs w:val="20"/>
                <w:lang w:val="en-GB" w:eastAsia="de-DE"/>
              </w:rPr>
            </w:pPr>
          </w:p>
        </w:tc>
      </w:tr>
      <w:tr w:rsidR="00626F6D" w:rsidRPr="00626F6D" w14:paraId="435C39FA" w14:textId="77777777" w:rsidTr="009E1C9F">
        <w:trPr>
          <w:trHeight w:val="246"/>
        </w:trPr>
        <w:tc>
          <w:tcPr>
            <w:tcW w:w="2405" w:type="dxa"/>
            <w:shd w:val="clear" w:color="auto" w:fill="auto"/>
            <w:noWrap/>
            <w:vAlign w:val="center"/>
          </w:tcPr>
          <w:p w14:paraId="4CB0467F" w14:textId="3870F088" w:rsidR="00626F6D" w:rsidRPr="001D4AAB" w:rsidRDefault="00626F6D" w:rsidP="00626F6D">
            <w:pPr>
              <w:spacing w:after="0"/>
              <w:rPr>
                <w:rFonts w:asciiTheme="majorHAnsi" w:hAnsiTheme="majorHAnsi"/>
                <w:sz w:val="20"/>
                <w:szCs w:val="20"/>
                <w:lang w:val="en-GB" w:eastAsia="de-DE"/>
              </w:rPr>
            </w:pPr>
            <w:r w:rsidRPr="001D4AAB">
              <w:rPr>
                <w:rFonts w:asciiTheme="majorHAnsi" w:hAnsiTheme="majorHAnsi"/>
                <w:sz w:val="20"/>
                <w:szCs w:val="20"/>
                <w:lang w:val="en-GB" w:eastAsia="de-DE"/>
              </w:rPr>
              <w:t>S. TUTAN</w:t>
            </w:r>
          </w:p>
        </w:tc>
        <w:tc>
          <w:tcPr>
            <w:tcW w:w="1559" w:type="dxa"/>
          </w:tcPr>
          <w:p w14:paraId="218D5AC5" w14:textId="05F2014F"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28/09/2022</w:t>
            </w:r>
          </w:p>
        </w:tc>
        <w:tc>
          <w:tcPr>
            <w:tcW w:w="1701" w:type="dxa"/>
          </w:tcPr>
          <w:p w14:paraId="46DFE8DE" w14:textId="3028F689"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29/09/2022</w:t>
            </w:r>
          </w:p>
        </w:tc>
        <w:tc>
          <w:tcPr>
            <w:tcW w:w="1843" w:type="dxa"/>
            <w:shd w:val="clear" w:color="auto" w:fill="auto"/>
            <w:noWrap/>
          </w:tcPr>
          <w:p w14:paraId="16F57A6C" w14:textId="6D01E0DA" w:rsidR="00626F6D" w:rsidRPr="001D4AAB" w:rsidRDefault="00626F6D" w:rsidP="00626F6D">
            <w:pPr>
              <w:spacing w:after="0"/>
              <w:jc w:val="center"/>
              <w:rPr>
                <w:rFonts w:asciiTheme="majorHAnsi" w:hAnsiTheme="majorHAnsi"/>
                <w:sz w:val="20"/>
                <w:szCs w:val="20"/>
                <w:lang w:val="en-GB" w:eastAsia="de-DE"/>
              </w:rPr>
            </w:pPr>
          </w:p>
        </w:tc>
        <w:tc>
          <w:tcPr>
            <w:tcW w:w="1418" w:type="dxa"/>
          </w:tcPr>
          <w:p w14:paraId="626638AE" w14:textId="16058667" w:rsidR="00626F6D" w:rsidRPr="001D4AAB" w:rsidRDefault="00626F6D" w:rsidP="00626F6D">
            <w:pPr>
              <w:spacing w:after="0"/>
              <w:jc w:val="center"/>
              <w:rPr>
                <w:rFonts w:asciiTheme="majorHAnsi" w:hAnsiTheme="majorHAnsi"/>
                <w:sz w:val="20"/>
                <w:szCs w:val="20"/>
                <w:lang w:val="en-GB" w:eastAsia="de-DE"/>
              </w:rPr>
            </w:pPr>
          </w:p>
        </w:tc>
      </w:tr>
      <w:tr w:rsidR="00626F6D" w:rsidRPr="00626F6D" w14:paraId="15CD37D8" w14:textId="77777777" w:rsidTr="009E1C9F">
        <w:trPr>
          <w:trHeight w:val="246"/>
        </w:trPr>
        <w:tc>
          <w:tcPr>
            <w:tcW w:w="2405" w:type="dxa"/>
            <w:shd w:val="clear" w:color="auto" w:fill="auto"/>
            <w:noWrap/>
          </w:tcPr>
          <w:p w14:paraId="14A9A886" w14:textId="332324E2" w:rsidR="00626F6D" w:rsidRPr="001D4AAB" w:rsidRDefault="00626F6D" w:rsidP="00626F6D">
            <w:pPr>
              <w:spacing w:after="0"/>
              <w:rPr>
                <w:rFonts w:asciiTheme="majorHAnsi" w:hAnsiTheme="majorHAnsi"/>
                <w:sz w:val="20"/>
                <w:szCs w:val="20"/>
                <w:lang w:val="en-GB" w:eastAsia="de-DE"/>
              </w:rPr>
            </w:pPr>
            <w:r w:rsidRPr="001D4AAB">
              <w:rPr>
                <w:rFonts w:asciiTheme="majorHAnsi" w:hAnsiTheme="majorHAnsi"/>
                <w:sz w:val="20"/>
                <w:szCs w:val="20"/>
                <w:lang w:val="en-GB" w:eastAsia="de-DE"/>
              </w:rPr>
              <w:t>S. ÇETLENBİK</w:t>
            </w:r>
          </w:p>
        </w:tc>
        <w:tc>
          <w:tcPr>
            <w:tcW w:w="1559" w:type="dxa"/>
          </w:tcPr>
          <w:p w14:paraId="4BB2E523" w14:textId="2E86C082"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24/02/2022</w:t>
            </w:r>
          </w:p>
        </w:tc>
        <w:tc>
          <w:tcPr>
            <w:tcW w:w="1701" w:type="dxa"/>
          </w:tcPr>
          <w:p w14:paraId="290D3BFE" w14:textId="029413CC"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14/02/2022</w:t>
            </w:r>
          </w:p>
        </w:tc>
        <w:tc>
          <w:tcPr>
            <w:tcW w:w="1843" w:type="dxa"/>
            <w:shd w:val="clear" w:color="auto" w:fill="auto"/>
            <w:noWrap/>
          </w:tcPr>
          <w:p w14:paraId="7BC355AA" w14:textId="05E7EC36"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18/07/2022</w:t>
            </w:r>
          </w:p>
        </w:tc>
        <w:tc>
          <w:tcPr>
            <w:tcW w:w="1418" w:type="dxa"/>
          </w:tcPr>
          <w:p w14:paraId="0FBA4529" w14:textId="7C1BF750" w:rsidR="00626F6D" w:rsidRPr="001D4AAB" w:rsidRDefault="00626F6D" w:rsidP="00626F6D">
            <w:pPr>
              <w:spacing w:after="0"/>
              <w:jc w:val="center"/>
              <w:rPr>
                <w:rFonts w:asciiTheme="majorHAnsi" w:hAnsiTheme="majorHAnsi"/>
                <w:sz w:val="20"/>
                <w:szCs w:val="20"/>
                <w:lang w:val="en-GB" w:eastAsia="de-DE"/>
              </w:rPr>
            </w:pPr>
          </w:p>
        </w:tc>
      </w:tr>
      <w:tr w:rsidR="00626F6D" w:rsidRPr="00626F6D" w14:paraId="5A3A6D70" w14:textId="77777777" w:rsidTr="009E1C9F">
        <w:trPr>
          <w:trHeight w:val="246"/>
        </w:trPr>
        <w:tc>
          <w:tcPr>
            <w:tcW w:w="2405" w:type="dxa"/>
            <w:shd w:val="clear" w:color="auto" w:fill="auto"/>
            <w:noWrap/>
            <w:vAlign w:val="center"/>
          </w:tcPr>
          <w:p w14:paraId="584FA489" w14:textId="1AD158E5" w:rsidR="00626F6D" w:rsidRPr="001D4AAB" w:rsidRDefault="00626F6D" w:rsidP="00626F6D">
            <w:pPr>
              <w:spacing w:after="0"/>
              <w:rPr>
                <w:rFonts w:asciiTheme="majorHAnsi" w:hAnsiTheme="majorHAnsi"/>
                <w:sz w:val="20"/>
                <w:szCs w:val="20"/>
                <w:lang w:val="en-GB" w:eastAsia="de-DE"/>
              </w:rPr>
            </w:pPr>
            <w:r w:rsidRPr="001D4AAB">
              <w:rPr>
                <w:rFonts w:asciiTheme="majorHAnsi" w:hAnsiTheme="majorHAnsi"/>
                <w:sz w:val="20"/>
                <w:szCs w:val="20"/>
                <w:lang w:val="en-GB" w:eastAsia="de-DE"/>
              </w:rPr>
              <w:t>T. ŞEN</w:t>
            </w:r>
          </w:p>
        </w:tc>
        <w:tc>
          <w:tcPr>
            <w:tcW w:w="1559" w:type="dxa"/>
          </w:tcPr>
          <w:p w14:paraId="02681395" w14:textId="05C8210D"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22/10/2022</w:t>
            </w:r>
          </w:p>
        </w:tc>
        <w:tc>
          <w:tcPr>
            <w:tcW w:w="1701" w:type="dxa"/>
          </w:tcPr>
          <w:p w14:paraId="6DC3FF9C" w14:textId="69A89C15"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23/10/2022</w:t>
            </w:r>
          </w:p>
        </w:tc>
        <w:tc>
          <w:tcPr>
            <w:tcW w:w="1843" w:type="dxa"/>
            <w:shd w:val="clear" w:color="auto" w:fill="auto"/>
            <w:noWrap/>
          </w:tcPr>
          <w:p w14:paraId="133204A1" w14:textId="2D5D7A95"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10/03/2023</w:t>
            </w:r>
          </w:p>
        </w:tc>
        <w:tc>
          <w:tcPr>
            <w:tcW w:w="1418" w:type="dxa"/>
          </w:tcPr>
          <w:p w14:paraId="00E84FC3" w14:textId="53187803" w:rsidR="00626F6D" w:rsidRPr="001D4AAB" w:rsidRDefault="00626F6D" w:rsidP="00626F6D">
            <w:pPr>
              <w:spacing w:after="0"/>
              <w:jc w:val="center"/>
              <w:rPr>
                <w:rFonts w:asciiTheme="majorHAnsi" w:hAnsiTheme="majorHAnsi"/>
                <w:sz w:val="20"/>
                <w:szCs w:val="20"/>
                <w:lang w:val="en-GB" w:eastAsia="de-DE"/>
              </w:rPr>
            </w:pPr>
          </w:p>
        </w:tc>
      </w:tr>
      <w:tr w:rsidR="00626F6D" w:rsidRPr="00626F6D" w14:paraId="70947D92" w14:textId="77777777" w:rsidTr="009E1C9F">
        <w:trPr>
          <w:trHeight w:val="246"/>
        </w:trPr>
        <w:tc>
          <w:tcPr>
            <w:tcW w:w="2405" w:type="dxa"/>
            <w:shd w:val="clear" w:color="auto" w:fill="auto"/>
            <w:noWrap/>
            <w:vAlign w:val="center"/>
          </w:tcPr>
          <w:p w14:paraId="7AFE9ED8" w14:textId="225A5BF2" w:rsidR="00626F6D" w:rsidRPr="001D4AAB" w:rsidRDefault="00626F6D" w:rsidP="00626F6D">
            <w:pPr>
              <w:spacing w:after="0"/>
              <w:rPr>
                <w:rFonts w:asciiTheme="majorHAnsi" w:hAnsiTheme="majorHAnsi"/>
                <w:sz w:val="20"/>
                <w:szCs w:val="20"/>
                <w:lang w:val="en-GB" w:eastAsia="de-DE"/>
              </w:rPr>
            </w:pPr>
            <w:r w:rsidRPr="001D4AAB">
              <w:rPr>
                <w:rFonts w:asciiTheme="majorHAnsi" w:hAnsiTheme="majorHAnsi"/>
                <w:sz w:val="20"/>
                <w:szCs w:val="20"/>
                <w:lang w:val="en-GB" w:eastAsia="de-DE"/>
              </w:rPr>
              <w:t>V. DÜNDAR</w:t>
            </w:r>
          </w:p>
        </w:tc>
        <w:tc>
          <w:tcPr>
            <w:tcW w:w="1559" w:type="dxa"/>
          </w:tcPr>
          <w:p w14:paraId="1520D169" w14:textId="0478B07C"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04/02/2022</w:t>
            </w:r>
          </w:p>
        </w:tc>
        <w:tc>
          <w:tcPr>
            <w:tcW w:w="1701" w:type="dxa"/>
          </w:tcPr>
          <w:p w14:paraId="270E763F" w14:textId="25172797"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30/10/2022</w:t>
            </w:r>
          </w:p>
        </w:tc>
        <w:tc>
          <w:tcPr>
            <w:tcW w:w="1843" w:type="dxa"/>
            <w:shd w:val="clear" w:color="auto" w:fill="auto"/>
            <w:noWrap/>
          </w:tcPr>
          <w:p w14:paraId="70DB2534" w14:textId="76346AFC"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31/10/2022</w:t>
            </w:r>
          </w:p>
        </w:tc>
        <w:tc>
          <w:tcPr>
            <w:tcW w:w="1418" w:type="dxa"/>
          </w:tcPr>
          <w:p w14:paraId="222F1F53" w14:textId="3FE48715" w:rsidR="00626F6D" w:rsidRPr="001D4AAB" w:rsidRDefault="00626F6D" w:rsidP="00626F6D">
            <w:pPr>
              <w:spacing w:after="0"/>
              <w:jc w:val="center"/>
              <w:rPr>
                <w:rFonts w:asciiTheme="majorHAnsi" w:hAnsiTheme="majorHAnsi"/>
                <w:sz w:val="20"/>
                <w:szCs w:val="20"/>
                <w:lang w:val="en-GB" w:eastAsia="de-DE"/>
              </w:rPr>
            </w:pPr>
          </w:p>
        </w:tc>
      </w:tr>
      <w:tr w:rsidR="00626F6D" w:rsidRPr="00626F6D" w14:paraId="08455CF0" w14:textId="77777777" w:rsidTr="009E1C9F">
        <w:trPr>
          <w:trHeight w:val="246"/>
        </w:trPr>
        <w:tc>
          <w:tcPr>
            <w:tcW w:w="2405" w:type="dxa"/>
            <w:shd w:val="clear" w:color="auto" w:fill="auto"/>
            <w:noWrap/>
            <w:vAlign w:val="center"/>
          </w:tcPr>
          <w:p w14:paraId="599CABF3" w14:textId="0D932D00" w:rsidR="00626F6D" w:rsidRPr="001D4AAB" w:rsidRDefault="00626F6D" w:rsidP="00626F6D">
            <w:pPr>
              <w:spacing w:after="0"/>
              <w:rPr>
                <w:rFonts w:asciiTheme="majorHAnsi" w:hAnsiTheme="majorHAnsi"/>
                <w:sz w:val="20"/>
                <w:szCs w:val="20"/>
                <w:lang w:val="en-GB" w:eastAsia="de-DE"/>
              </w:rPr>
            </w:pPr>
            <w:r w:rsidRPr="001D4AAB">
              <w:rPr>
                <w:rFonts w:asciiTheme="majorHAnsi" w:hAnsiTheme="majorHAnsi"/>
                <w:sz w:val="20"/>
                <w:szCs w:val="20"/>
                <w:lang w:val="en-GB" w:eastAsia="de-DE"/>
              </w:rPr>
              <w:t>M. SALİH ÇAKICI</w:t>
            </w:r>
          </w:p>
        </w:tc>
        <w:tc>
          <w:tcPr>
            <w:tcW w:w="1559" w:type="dxa"/>
          </w:tcPr>
          <w:p w14:paraId="6A7D8222" w14:textId="04569B95"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04/02/2022</w:t>
            </w:r>
          </w:p>
        </w:tc>
        <w:tc>
          <w:tcPr>
            <w:tcW w:w="1701" w:type="dxa"/>
          </w:tcPr>
          <w:p w14:paraId="6BF65207" w14:textId="653E5F97" w:rsidR="00626F6D" w:rsidRPr="001D4AAB" w:rsidRDefault="00BA083D" w:rsidP="00626F6D">
            <w:pPr>
              <w:spacing w:after="0"/>
              <w:jc w:val="center"/>
              <w:rPr>
                <w:rFonts w:asciiTheme="majorHAnsi" w:hAnsiTheme="majorHAnsi"/>
                <w:sz w:val="20"/>
                <w:szCs w:val="20"/>
                <w:lang w:val="en-GB" w:eastAsia="de-DE"/>
              </w:rPr>
            </w:pPr>
            <w:r>
              <w:rPr>
                <w:rFonts w:asciiTheme="majorHAnsi" w:hAnsiTheme="majorHAnsi"/>
                <w:sz w:val="20"/>
                <w:szCs w:val="20"/>
                <w:lang w:val="en-GB" w:eastAsia="de-DE"/>
              </w:rPr>
              <w:t>04/07/2022</w:t>
            </w:r>
          </w:p>
        </w:tc>
        <w:tc>
          <w:tcPr>
            <w:tcW w:w="1843" w:type="dxa"/>
            <w:shd w:val="clear" w:color="auto" w:fill="auto"/>
            <w:noWrap/>
          </w:tcPr>
          <w:p w14:paraId="63B5C429" w14:textId="53F942FA"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28/09/2022</w:t>
            </w:r>
          </w:p>
        </w:tc>
        <w:tc>
          <w:tcPr>
            <w:tcW w:w="1418" w:type="dxa"/>
          </w:tcPr>
          <w:p w14:paraId="4F334F35" w14:textId="774C2B62" w:rsidR="00626F6D" w:rsidRPr="001D4AAB" w:rsidRDefault="00626F6D" w:rsidP="00626F6D">
            <w:pPr>
              <w:spacing w:after="0"/>
              <w:jc w:val="center"/>
              <w:rPr>
                <w:rFonts w:asciiTheme="majorHAnsi" w:hAnsiTheme="majorHAnsi"/>
                <w:sz w:val="20"/>
                <w:szCs w:val="20"/>
                <w:lang w:val="en-GB" w:eastAsia="de-DE"/>
              </w:rPr>
            </w:pPr>
            <w:r w:rsidRPr="001D4AAB">
              <w:rPr>
                <w:rFonts w:asciiTheme="majorHAnsi" w:hAnsiTheme="majorHAnsi"/>
                <w:sz w:val="20"/>
                <w:szCs w:val="20"/>
                <w:lang w:val="en-GB" w:eastAsia="de-DE"/>
              </w:rPr>
              <w:t>30/05/2023</w:t>
            </w:r>
          </w:p>
        </w:tc>
      </w:tr>
    </w:tbl>
    <w:p w14:paraId="0D5CD5A3" w14:textId="77777777" w:rsidR="0071180B" w:rsidRPr="00022AD1" w:rsidRDefault="0071180B" w:rsidP="00AD7464">
      <w:pPr>
        <w:jc w:val="both"/>
        <w:rPr>
          <w:lang w:eastAsia="de-DE"/>
        </w:rPr>
      </w:pPr>
    </w:p>
    <w:p w14:paraId="03F8F7F4" w14:textId="3DD9B097" w:rsidR="00816579" w:rsidRPr="00BD780A" w:rsidRDefault="00816579" w:rsidP="00BD780A">
      <w:pPr>
        <w:numPr>
          <w:ilvl w:val="2"/>
          <w:numId w:val="17"/>
        </w:numPr>
        <w:spacing w:after="200" w:line="360" w:lineRule="auto"/>
        <w:contextualSpacing/>
      </w:pPr>
      <w:bookmarkStart w:id="80" w:name="_Ref4665389"/>
      <w:r w:rsidRPr="00BD780A">
        <w:t xml:space="preserve">Explanation of calculation of value estimated ex ante </w:t>
      </w:r>
      <w:bookmarkEnd w:id="80"/>
      <w:r w:rsidRPr="00BD780A">
        <w:t>calculation of approved PDD for this monitoring period</w:t>
      </w:r>
    </w:p>
    <w:p w14:paraId="77AA110A" w14:textId="561B404E" w:rsidR="00D32A0A" w:rsidRDefault="00791ADF" w:rsidP="00D32A0A">
      <w:pPr>
        <w:spacing w:after="0"/>
        <w:jc w:val="both"/>
        <w:rPr>
          <w:lang w:eastAsia="de-DE"/>
        </w:rPr>
      </w:pPr>
      <w:r>
        <w:rPr>
          <w:lang w:eastAsia="de-DE"/>
        </w:rPr>
        <w:t xml:space="preserve">Estimated emission reduction in ex ante calculation of registered PDD is </w:t>
      </w:r>
      <w:r w:rsidR="00D32A0A" w:rsidRPr="00D32A0A">
        <w:rPr>
          <w:lang w:eastAsia="de-DE"/>
        </w:rPr>
        <w:t>199</w:t>
      </w:r>
      <w:r w:rsidR="00D32A0A">
        <w:rPr>
          <w:lang w:eastAsia="de-DE"/>
        </w:rPr>
        <w:t>,</w:t>
      </w:r>
      <w:r w:rsidR="00D32A0A" w:rsidRPr="00D32A0A">
        <w:rPr>
          <w:lang w:eastAsia="de-DE"/>
        </w:rPr>
        <w:t>321</w:t>
      </w:r>
      <w:r>
        <w:rPr>
          <w:lang w:eastAsia="de-DE"/>
        </w:rPr>
        <w:t xml:space="preserve"> tCO2/y, which corresponds to </w:t>
      </w:r>
      <w:r w:rsidR="00BA083D">
        <w:rPr>
          <w:lang w:eastAsia="de-DE"/>
        </w:rPr>
        <w:t>197,682</w:t>
      </w:r>
      <w:r w:rsidR="005801C5">
        <w:rPr>
          <w:lang w:eastAsia="de-DE"/>
        </w:rPr>
        <w:t xml:space="preserve"> </w:t>
      </w:r>
      <w:r>
        <w:rPr>
          <w:lang w:eastAsia="de-DE"/>
        </w:rPr>
        <w:t xml:space="preserve">tCO2e for </w:t>
      </w:r>
      <w:r w:rsidR="00BA083D">
        <w:rPr>
          <w:lang w:eastAsia="de-DE"/>
        </w:rPr>
        <w:t>362</w:t>
      </w:r>
      <w:r>
        <w:rPr>
          <w:lang w:eastAsia="de-DE"/>
        </w:rPr>
        <w:t xml:space="preserve"> days. And actual emission reduction achieved during this monitoring period </w:t>
      </w:r>
      <w:r w:rsidR="003F0C16">
        <w:rPr>
          <w:lang w:eastAsia="de-DE"/>
        </w:rPr>
        <w:t xml:space="preserve">is </w:t>
      </w:r>
      <w:r w:rsidR="00BF351A">
        <w:rPr>
          <w:lang w:eastAsia="de-DE"/>
        </w:rPr>
        <w:t>183,704</w:t>
      </w:r>
      <w:r w:rsidR="005801C5">
        <w:rPr>
          <w:lang w:eastAsia="de-DE"/>
        </w:rPr>
        <w:t xml:space="preserve"> </w:t>
      </w:r>
      <w:r>
        <w:rPr>
          <w:lang w:eastAsia="de-DE"/>
        </w:rPr>
        <w:t xml:space="preserve">tCO2 </w:t>
      </w:r>
      <w:r w:rsidR="001A1753">
        <w:rPr>
          <w:lang w:eastAsia="de-DE"/>
        </w:rPr>
        <w:t>(</w:t>
      </w:r>
      <w:r>
        <w:rPr>
          <w:lang w:eastAsia="de-DE"/>
        </w:rPr>
        <w:t>for</w:t>
      </w:r>
      <w:r w:rsidR="00FF78FA">
        <w:rPr>
          <w:lang w:eastAsia="de-DE"/>
        </w:rPr>
        <w:t xml:space="preserve"> </w:t>
      </w:r>
      <w:r w:rsidR="001A1753">
        <w:rPr>
          <w:lang w:eastAsia="de-DE"/>
        </w:rPr>
        <w:t>(</w:t>
      </w:r>
      <w:r w:rsidR="00BA083D">
        <w:rPr>
          <w:lang w:eastAsia="de-DE"/>
        </w:rPr>
        <w:t>04/07/2022</w:t>
      </w:r>
      <w:r w:rsidR="001A1753" w:rsidRPr="001A1753">
        <w:rPr>
          <w:lang w:eastAsia="de-DE"/>
        </w:rPr>
        <w:t xml:space="preserve"> – 30/06/2023</w:t>
      </w:r>
      <w:r>
        <w:rPr>
          <w:lang w:eastAsia="de-DE"/>
        </w:rPr>
        <w:t xml:space="preserve">), </w:t>
      </w:r>
      <w:r w:rsidR="00BA083D">
        <w:rPr>
          <w:lang w:eastAsia="de-DE"/>
        </w:rPr>
        <w:t>362</w:t>
      </w:r>
      <w:r>
        <w:rPr>
          <w:lang w:eastAsia="de-DE"/>
        </w:rPr>
        <w:t xml:space="preserve"> days). In this context, estimated CO reduction calculation of registered PDD is </w:t>
      </w:r>
      <w:r w:rsidR="00BA083D">
        <w:rPr>
          <w:lang w:eastAsia="de-DE"/>
        </w:rPr>
        <w:t>29.80</w:t>
      </w:r>
      <w:r w:rsidR="005801C5">
        <w:rPr>
          <w:lang w:eastAsia="de-DE"/>
        </w:rPr>
        <w:t xml:space="preserve"> </w:t>
      </w:r>
      <w:r>
        <w:rPr>
          <w:lang w:eastAsia="de-DE"/>
        </w:rPr>
        <w:t xml:space="preserve">tons for </w:t>
      </w:r>
      <w:r w:rsidR="00BA083D">
        <w:rPr>
          <w:lang w:eastAsia="de-DE"/>
        </w:rPr>
        <w:t>362</w:t>
      </w:r>
      <w:r w:rsidR="001A1753">
        <w:rPr>
          <w:lang w:eastAsia="de-DE"/>
        </w:rPr>
        <w:t xml:space="preserve"> </w:t>
      </w:r>
      <w:r>
        <w:rPr>
          <w:lang w:eastAsia="de-DE"/>
        </w:rPr>
        <w:t xml:space="preserve">days, and actual emission reduction achieved during this monitoring period </w:t>
      </w:r>
      <w:r w:rsidRPr="00D32A0A">
        <w:rPr>
          <w:lang w:eastAsia="de-DE"/>
        </w:rPr>
        <w:t>is</w:t>
      </w:r>
      <w:r w:rsidR="005801C5" w:rsidRPr="005801C5">
        <w:rPr>
          <w:lang w:eastAsia="de-DE"/>
        </w:rPr>
        <w:t xml:space="preserve"> </w:t>
      </w:r>
      <w:r w:rsidR="00BF351A">
        <w:rPr>
          <w:lang w:eastAsia="de-DE"/>
        </w:rPr>
        <w:t>27.70</w:t>
      </w:r>
      <w:r w:rsidR="005801C5" w:rsidRPr="005801C5">
        <w:rPr>
          <w:lang w:eastAsia="de-DE"/>
        </w:rPr>
        <w:t xml:space="preserve"> </w:t>
      </w:r>
      <w:r w:rsidRPr="00D32A0A">
        <w:rPr>
          <w:lang w:eastAsia="de-DE"/>
        </w:rPr>
        <w:t>tons</w:t>
      </w:r>
      <w:r>
        <w:rPr>
          <w:lang w:eastAsia="de-DE"/>
        </w:rPr>
        <w:t xml:space="preserve">. NMVOC reduction calculation of registered PDD is </w:t>
      </w:r>
      <w:r w:rsidR="00BA083D">
        <w:rPr>
          <w:lang w:eastAsia="de-DE"/>
        </w:rPr>
        <w:t>2.87</w:t>
      </w:r>
      <w:r>
        <w:rPr>
          <w:lang w:eastAsia="de-DE"/>
        </w:rPr>
        <w:t xml:space="preserve"> tons for </w:t>
      </w:r>
      <w:r w:rsidR="00BA083D">
        <w:rPr>
          <w:lang w:eastAsia="de-DE"/>
        </w:rPr>
        <w:t>362</w:t>
      </w:r>
      <w:r>
        <w:rPr>
          <w:lang w:eastAsia="de-DE"/>
        </w:rPr>
        <w:t xml:space="preserve"> days, and actual emission reduction achieved during this monitoring period is </w:t>
      </w:r>
      <w:r w:rsidR="00BF351A">
        <w:rPr>
          <w:lang w:eastAsia="de-DE"/>
        </w:rPr>
        <w:t>2.67</w:t>
      </w:r>
      <w:r w:rsidR="007E054E" w:rsidRPr="007E054E">
        <w:rPr>
          <w:lang w:eastAsia="de-DE"/>
        </w:rPr>
        <w:t xml:space="preserve"> </w:t>
      </w:r>
      <w:r>
        <w:rPr>
          <w:lang w:eastAsia="de-DE"/>
        </w:rPr>
        <w:t>tons.</w:t>
      </w:r>
      <w:r w:rsidR="00D32A0A">
        <w:rPr>
          <w:lang w:eastAsia="de-DE"/>
        </w:rPr>
        <w:t xml:space="preserve"> Moreover, NOx reduction calculation of registered PDD is </w:t>
      </w:r>
      <w:r w:rsidR="00BA083D">
        <w:rPr>
          <w:lang w:eastAsia="de-DE"/>
        </w:rPr>
        <w:t>346.03</w:t>
      </w:r>
      <w:r w:rsidR="005801C5">
        <w:rPr>
          <w:lang w:eastAsia="de-DE"/>
        </w:rPr>
        <w:t xml:space="preserve"> </w:t>
      </w:r>
      <w:r w:rsidR="00D32A0A">
        <w:rPr>
          <w:lang w:eastAsia="de-DE"/>
        </w:rPr>
        <w:t xml:space="preserve">tons for </w:t>
      </w:r>
      <w:r w:rsidR="00BA083D">
        <w:rPr>
          <w:lang w:eastAsia="de-DE"/>
        </w:rPr>
        <w:t>362</w:t>
      </w:r>
      <w:r w:rsidR="00D32A0A">
        <w:rPr>
          <w:lang w:eastAsia="de-DE"/>
        </w:rPr>
        <w:t xml:space="preserve"> days, and actual emission reduction achieved during this monitoring period is </w:t>
      </w:r>
      <w:r w:rsidR="00BF351A">
        <w:rPr>
          <w:lang w:eastAsia="de-DE"/>
        </w:rPr>
        <w:t>321.56</w:t>
      </w:r>
      <w:r w:rsidR="005801C5" w:rsidRPr="005801C5">
        <w:rPr>
          <w:lang w:eastAsia="de-DE"/>
        </w:rPr>
        <w:t xml:space="preserve"> </w:t>
      </w:r>
      <w:r w:rsidR="00D32A0A">
        <w:rPr>
          <w:lang w:eastAsia="de-DE"/>
        </w:rPr>
        <w:t>tons.</w:t>
      </w:r>
    </w:p>
    <w:p w14:paraId="5F368972" w14:textId="525CA065" w:rsidR="00791ADF" w:rsidRDefault="00791ADF" w:rsidP="00791ADF">
      <w:pPr>
        <w:spacing w:after="0"/>
        <w:jc w:val="both"/>
        <w:rPr>
          <w:lang w:eastAsia="de-DE"/>
        </w:rPr>
      </w:pPr>
    </w:p>
    <w:p w14:paraId="6963CC62" w14:textId="2D48DC42" w:rsidR="00791ADF" w:rsidRDefault="00791ADF" w:rsidP="00791ADF">
      <w:pPr>
        <w:spacing w:after="0"/>
        <w:jc w:val="both"/>
        <w:rPr>
          <w:lang w:eastAsia="de-DE"/>
        </w:rPr>
      </w:pPr>
      <w:r>
        <w:rPr>
          <w:lang w:eastAsia="de-DE"/>
        </w:rPr>
        <w:t xml:space="preserve"> </w:t>
      </w:r>
    </w:p>
    <w:p w14:paraId="3A07B335" w14:textId="6E7EDE67" w:rsidR="0039163E" w:rsidRDefault="00791ADF" w:rsidP="00791ADF">
      <w:pPr>
        <w:spacing w:after="0"/>
        <w:jc w:val="both"/>
        <w:rPr>
          <w:lang w:eastAsia="de-DE"/>
        </w:rPr>
      </w:pPr>
      <w:r>
        <w:rPr>
          <w:lang w:eastAsia="de-DE"/>
        </w:rPr>
        <w:lastRenderedPageBreak/>
        <w:t xml:space="preserve">Estimated electricity generation calculation of registered PDD is </w:t>
      </w:r>
      <w:r w:rsidR="005801C5" w:rsidRPr="005801C5">
        <w:rPr>
          <w:lang w:eastAsia="de-DE"/>
        </w:rPr>
        <w:t>307,500</w:t>
      </w:r>
      <w:r w:rsidR="005801C5">
        <w:rPr>
          <w:lang w:eastAsia="de-DE"/>
        </w:rPr>
        <w:t xml:space="preserve"> </w:t>
      </w:r>
      <w:r>
        <w:rPr>
          <w:lang w:eastAsia="de-DE"/>
        </w:rPr>
        <w:t xml:space="preserve">MWh/y, which corresponds to </w:t>
      </w:r>
      <w:r w:rsidR="00BA083D">
        <w:rPr>
          <w:lang w:eastAsia="de-DE"/>
        </w:rPr>
        <w:t>304,972.60</w:t>
      </w:r>
      <w:r w:rsidR="005801C5">
        <w:rPr>
          <w:lang w:eastAsia="de-DE"/>
        </w:rPr>
        <w:t xml:space="preserve"> </w:t>
      </w:r>
      <w:r>
        <w:rPr>
          <w:lang w:eastAsia="de-DE"/>
        </w:rPr>
        <w:t>MWh for</w:t>
      </w:r>
      <w:r w:rsidR="001A1753">
        <w:rPr>
          <w:lang w:eastAsia="de-DE"/>
        </w:rPr>
        <w:t xml:space="preserve"> </w:t>
      </w:r>
      <w:r w:rsidR="00BA083D">
        <w:rPr>
          <w:lang w:eastAsia="de-DE"/>
        </w:rPr>
        <w:t>362</w:t>
      </w:r>
      <w:r>
        <w:rPr>
          <w:lang w:eastAsia="de-DE"/>
        </w:rPr>
        <w:t xml:space="preserve"> days. And actual electricity generated achieved during this monitoring period is</w:t>
      </w:r>
      <w:r w:rsidR="005801C5" w:rsidRPr="005801C5">
        <w:rPr>
          <w:lang w:eastAsia="de-DE"/>
        </w:rPr>
        <w:t xml:space="preserve"> </w:t>
      </w:r>
      <w:r w:rsidR="00284D4F">
        <w:rPr>
          <w:lang w:eastAsia="de-DE"/>
        </w:rPr>
        <w:t>283,408.38</w:t>
      </w:r>
      <w:r w:rsidR="005801C5" w:rsidRPr="005801C5">
        <w:rPr>
          <w:lang w:eastAsia="de-DE"/>
        </w:rPr>
        <w:t xml:space="preserve"> </w:t>
      </w:r>
      <w:r>
        <w:rPr>
          <w:lang w:eastAsia="de-DE"/>
        </w:rPr>
        <w:t>MWh (for (</w:t>
      </w:r>
      <w:r w:rsidR="00BA083D">
        <w:rPr>
          <w:lang w:eastAsia="de-DE"/>
        </w:rPr>
        <w:t>04/07/2022</w:t>
      </w:r>
      <w:r w:rsidR="001A1753" w:rsidRPr="001A1753">
        <w:rPr>
          <w:lang w:eastAsia="de-DE"/>
        </w:rPr>
        <w:t xml:space="preserve"> – 30/06/2023</w:t>
      </w:r>
      <w:r>
        <w:rPr>
          <w:lang w:eastAsia="de-DE"/>
        </w:rPr>
        <w:t xml:space="preserve">), </w:t>
      </w:r>
      <w:r w:rsidR="00BA083D">
        <w:rPr>
          <w:lang w:eastAsia="de-DE"/>
        </w:rPr>
        <w:t>362</w:t>
      </w:r>
      <w:r>
        <w:rPr>
          <w:lang w:eastAsia="de-DE"/>
        </w:rPr>
        <w:t xml:space="preserve"> days).</w:t>
      </w:r>
    </w:p>
    <w:p w14:paraId="0DD1D550" w14:textId="77777777" w:rsidR="000636C5" w:rsidRDefault="000636C5" w:rsidP="00791ADF">
      <w:pPr>
        <w:spacing w:after="0"/>
        <w:jc w:val="both"/>
        <w:rPr>
          <w:lang w:eastAsia="de-DE"/>
        </w:rPr>
      </w:pPr>
    </w:p>
    <w:p w14:paraId="52B63552" w14:textId="14270F1B" w:rsidR="000636C5" w:rsidRDefault="000636C5" w:rsidP="000636C5">
      <w:pPr>
        <w:spacing w:after="0"/>
        <w:jc w:val="both"/>
        <w:rPr>
          <w:lang w:eastAsia="de-DE"/>
        </w:rPr>
      </w:pPr>
      <w:bookmarkStart w:id="81" w:name="_Hlk141631062"/>
      <w:r>
        <w:rPr>
          <w:lang w:eastAsia="de-DE"/>
        </w:rPr>
        <w:t xml:space="preserve">Avoidance of wastewater discharge to the environment </w:t>
      </w:r>
      <w:bookmarkEnd w:id="81"/>
      <w:r>
        <w:rPr>
          <w:lang w:eastAsia="de-DE"/>
        </w:rPr>
        <w:t xml:space="preserve">calculation of registered PDD is </w:t>
      </w:r>
      <w:r w:rsidR="00DE6B25">
        <w:rPr>
          <w:lang w:eastAsia="de-DE"/>
        </w:rPr>
        <w:t>8,006.24 x1000</w:t>
      </w:r>
      <w:r w:rsidRPr="000636C5">
        <w:rPr>
          <w:lang w:eastAsia="de-DE"/>
        </w:rPr>
        <w:t xml:space="preserve"> m3</w:t>
      </w:r>
      <w:r w:rsidR="00E22885">
        <w:rPr>
          <w:lang w:eastAsia="de-DE"/>
        </w:rPr>
        <w:t>/y</w:t>
      </w:r>
      <w:r>
        <w:rPr>
          <w:lang w:eastAsia="de-DE"/>
        </w:rPr>
        <w:t xml:space="preserve">, which corresponds to </w:t>
      </w:r>
      <w:r w:rsidR="00EE6AB8">
        <w:rPr>
          <w:lang w:eastAsia="de-DE"/>
        </w:rPr>
        <w:t>7,940.44 x1000</w:t>
      </w:r>
      <w:r w:rsidR="005801C5">
        <w:rPr>
          <w:lang w:eastAsia="de-DE"/>
        </w:rPr>
        <w:t xml:space="preserve"> </w:t>
      </w:r>
      <w:r>
        <w:rPr>
          <w:lang w:eastAsia="de-DE"/>
        </w:rPr>
        <w:t xml:space="preserve">m3 for </w:t>
      </w:r>
      <w:r w:rsidR="00BA083D">
        <w:rPr>
          <w:lang w:eastAsia="de-DE"/>
        </w:rPr>
        <w:t>362</w:t>
      </w:r>
      <w:r>
        <w:rPr>
          <w:lang w:eastAsia="de-DE"/>
        </w:rPr>
        <w:t xml:space="preserve"> days. And actual a</w:t>
      </w:r>
      <w:r w:rsidRPr="000636C5">
        <w:rPr>
          <w:lang w:eastAsia="de-DE"/>
        </w:rPr>
        <w:t>voidance of wastewater discharge to the environment</w:t>
      </w:r>
      <w:r>
        <w:rPr>
          <w:lang w:eastAsia="de-DE"/>
        </w:rPr>
        <w:t xml:space="preserve"> during this monitoring period </w:t>
      </w:r>
      <w:r w:rsidR="00CD4312">
        <w:rPr>
          <w:lang w:eastAsia="de-DE"/>
        </w:rPr>
        <w:t>is</w:t>
      </w:r>
      <w:r w:rsidR="005801C5" w:rsidRPr="005801C5">
        <w:rPr>
          <w:lang w:eastAsia="de-DE"/>
        </w:rPr>
        <w:t xml:space="preserve"> </w:t>
      </w:r>
      <w:r w:rsidR="00BF351A">
        <w:rPr>
          <w:lang w:eastAsia="de-DE"/>
        </w:rPr>
        <w:t>7,377.33</w:t>
      </w:r>
      <w:r w:rsidR="00EE6AB8">
        <w:rPr>
          <w:lang w:eastAsia="de-DE"/>
        </w:rPr>
        <w:t xml:space="preserve"> x1000</w:t>
      </w:r>
      <w:r>
        <w:rPr>
          <w:lang w:eastAsia="de-DE"/>
        </w:rPr>
        <w:t>m3 (for (</w:t>
      </w:r>
      <w:r w:rsidR="00BA083D">
        <w:rPr>
          <w:lang w:eastAsia="de-DE"/>
        </w:rPr>
        <w:t>04/07/2022</w:t>
      </w:r>
      <w:r w:rsidRPr="001A1753">
        <w:rPr>
          <w:lang w:eastAsia="de-DE"/>
        </w:rPr>
        <w:t xml:space="preserve"> – 30/06/2023</w:t>
      </w:r>
      <w:r>
        <w:rPr>
          <w:lang w:eastAsia="de-DE"/>
        </w:rPr>
        <w:t xml:space="preserve">), </w:t>
      </w:r>
      <w:r w:rsidR="00BA083D">
        <w:rPr>
          <w:lang w:eastAsia="de-DE"/>
        </w:rPr>
        <w:t>362</w:t>
      </w:r>
      <w:r>
        <w:rPr>
          <w:lang w:eastAsia="de-DE"/>
        </w:rPr>
        <w:t xml:space="preserve"> days).</w:t>
      </w:r>
    </w:p>
    <w:p w14:paraId="1319C8DB" w14:textId="77777777" w:rsidR="000636C5" w:rsidRPr="009E1C9F" w:rsidRDefault="000636C5" w:rsidP="00791ADF">
      <w:pPr>
        <w:spacing w:after="0"/>
        <w:jc w:val="both"/>
        <w:rPr>
          <w:rFonts w:ascii="Arial" w:eastAsia="Times New Roman" w:hAnsi="Arial" w:cs="Times New Roman"/>
          <w:color w:val="auto"/>
          <w:szCs w:val="20"/>
          <w:lang w:eastAsia="de-DE"/>
          <w14:cntxtAlts w14:val="0"/>
        </w:rPr>
      </w:pPr>
    </w:p>
    <w:p w14:paraId="02488F0C" w14:textId="14ACA1C8" w:rsidR="00816579" w:rsidRPr="003B0963" w:rsidRDefault="00816579" w:rsidP="00791ADF">
      <w:pPr>
        <w:pStyle w:val="Heading5"/>
        <w:numPr>
          <w:ilvl w:val="1"/>
          <w:numId w:val="17"/>
        </w:numPr>
        <w:tabs>
          <w:tab w:val="clear" w:pos="226"/>
        </w:tabs>
        <w:contextualSpacing/>
      </w:pPr>
      <w:bookmarkStart w:id="82" w:name="_Toc40962789"/>
      <w:r w:rsidRPr="003B0963">
        <w:t>Remarks on increase in achieved SDG Impacts from estimated value in approved PDD</w:t>
      </w:r>
      <w:bookmarkEnd w:id="82"/>
    </w:p>
    <w:p w14:paraId="64C548D5" w14:textId="462DED3A" w:rsidR="001D267F" w:rsidRPr="00DA6FAF" w:rsidRDefault="001D267F" w:rsidP="001A6264">
      <w:pPr>
        <w:jc w:val="both"/>
        <w:rPr>
          <w:lang w:eastAsia="de-DE"/>
        </w:rPr>
      </w:pPr>
      <w:r w:rsidRPr="00DA6FAF">
        <w:rPr>
          <w:lang w:eastAsia="de-DE"/>
        </w:rPr>
        <w:t xml:space="preserve">Estimated emission reduction in ex ante calculation of registered PDD is </w:t>
      </w:r>
      <w:r w:rsidR="00BA083D">
        <w:rPr>
          <w:lang w:eastAsia="de-DE"/>
        </w:rPr>
        <w:t>197,682</w:t>
      </w:r>
      <w:r w:rsidR="005801C5">
        <w:rPr>
          <w:lang w:eastAsia="de-DE"/>
        </w:rPr>
        <w:t xml:space="preserve"> </w:t>
      </w:r>
      <w:r w:rsidRPr="00DA6FAF">
        <w:rPr>
          <w:lang w:eastAsia="de-DE"/>
        </w:rPr>
        <w:t>tCO</w:t>
      </w:r>
      <w:r w:rsidRPr="00DA6FAF">
        <w:rPr>
          <w:vertAlign w:val="subscript"/>
          <w:lang w:eastAsia="de-DE"/>
        </w:rPr>
        <w:t>2</w:t>
      </w:r>
      <w:r w:rsidRPr="00DA6FAF">
        <w:rPr>
          <w:lang w:eastAsia="de-DE"/>
        </w:rPr>
        <w:t xml:space="preserve">. And actual emission reduction achieved during this monitoring period is </w:t>
      </w:r>
      <w:r w:rsidR="00BF351A">
        <w:rPr>
          <w:lang w:eastAsia="de-DE"/>
        </w:rPr>
        <w:t>183,704</w:t>
      </w:r>
      <w:r w:rsidR="005801C5">
        <w:rPr>
          <w:lang w:eastAsia="de-DE"/>
        </w:rPr>
        <w:t xml:space="preserve"> </w:t>
      </w:r>
      <w:r w:rsidRPr="00DA6FAF">
        <w:rPr>
          <w:lang w:eastAsia="de-DE"/>
        </w:rPr>
        <w:t>tCO</w:t>
      </w:r>
      <w:r w:rsidRPr="00DA6FAF">
        <w:rPr>
          <w:vertAlign w:val="subscript"/>
          <w:lang w:eastAsia="de-DE"/>
        </w:rPr>
        <w:t>2</w:t>
      </w:r>
      <w:r w:rsidRPr="00DA6FAF">
        <w:rPr>
          <w:lang w:eastAsia="de-DE"/>
        </w:rPr>
        <w:t xml:space="preserve">. When they are compared, actual emission reduction achieved during this monitoring period is more than the estimated figure. This situation is arisen from the unexpected wind trend in the project location.  Wind potential might have changed. However, when it is compared, actual emission reduction achieved during this monitoring period is acceptable. Because net difference between estimated and actual emission reduction for the project activity is </w:t>
      </w:r>
      <w:r w:rsidR="00DE6B25">
        <w:rPr>
          <w:lang w:eastAsia="de-DE"/>
        </w:rPr>
        <w:t>-</w:t>
      </w:r>
      <w:r w:rsidR="006A3A6B">
        <w:rPr>
          <w:lang w:eastAsia="de-DE"/>
        </w:rPr>
        <w:t>7.07</w:t>
      </w:r>
      <w:r w:rsidR="0009045C" w:rsidRPr="0009045C">
        <w:rPr>
          <w:lang w:eastAsia="de-DE"/>
        </w:rPr>
        <w:t>%</w:t>
      </w:r>
      <w:r w:rsidR="0009045C">
        <w:rPr>
          <w:lang w:eastAsia="de-DE"/>
        </w:rPr>
        <w:t>.</w:t>
      </w:r>
    </w:p>
    <w:p w14:paraId="68402CBE" w14:textId="6F7E7A19" w:rsidR="0009045C" w:rsidRDefault="00791ADF" w:rsidP="00791ADF">
      <w:pPr>
        <w:spacing w:after="0"/>
        <w:jc w:val="both"/>
        <w:rPr>
          <w:lang w:eastAsia="de-DE"/>
        </w:rPr>
      </w:pPr>
      <w:r w:rsidRPr="00DA6FAF">
        <w:rPr>
          <w:lang w:eastAsia="de-DE"/>
        </w:rPr>
        <w:t xml:space="preserve">Estimated values for electricity generation, CO reduction, NMVOC reduction calculation of registered PDD are </w:t>
      </w:r>
      <w:r w:rsidR="00BA083D">
        <w:rPr>
          <w:lang w:eastAsia="de-DE"/>
        </w:rPr>
        <w:t>304,972.60</w:t>
      </w:r>
      <w:r w:rsidR="005801C5">
        <w:rPr>
          <w:lang w:eastAsia="de-DE"/>
        </w:rPr>
        <w:t xml:space="preserve"> </w:t>
      </w:r>
      <w:r w:rsidRPr="00DA6FAF">
        <w:rPr>
          <w:lang w:eastAsia="de-DE"/>
        </w:rPr>
        <w:t xml:space="preserve">MWh, </w:t>
      </w:r>
      <w:r w:rsidR="00BA083D">
        <w:rPr>
          <w:lang w:eastAsia="de-DE"/>
        </w:rPr>
        <w:t>29.80</w:t>
      </w:r>
      <w:r w:rsidR="005801C5">
        <w:rPr>
          <w:lang w:eastAsia="de-DE"/>
        </w:rPr>
        <w:t xml:space="preserve"> </w:t>
      </w:r>
      <w:r w:rsidRPr="00DA6FAF">
        <w:rPr>
          <w:lang w:eastAsia="de-DE"/>
        </w:rPr>
        <w:t xml:space="preserve">tCO, </w:t>
      </w:r>
      <w:r w:rsidR="00BA083D">
        <w:rPr>
          <w:lang w:eastAsia="de-DE"/>
        </w:rPr>
        <w:t>2.87</w:t>
      </w:r>
      <w:r w:rsidR="005801C5">
        <w:rPr>
          <w:lang w:eastAsia="de-DE"/>
        </w:rPr>
        <w:t xml:space="preserve"> </w:t>
      </w:r>
      <w:r w:rsidRPr="00DA6FAF">
        <w:rPr>
          <w:lang w:eastAsia="de-DE"/>
        </w:rPr>
        <w:t>tNMVOC</w:t>
      </w:r>
      <w:r w:rsidR="008A69F5">
        <w:rPr>
          <w:lang w:eastAsia="de-DE"/>
        </w:rPr>
        <w:t xml:space="preserve">, </w:t>
      </w:r>
      <w:r w:rsidR="00BA083D">
        <w:rPr>
          <w:lang w:eastAsia="de-DE"/>
        </w:rPr>
        <w:t>346.03</w:t>
      </w:r>
      <w:r w:rsidR="005801C5">
        <w:rPr>
          <w:lang w:eastAsia="de-DE"/>
        </w:rPr>
        <w:t xml:space="preserve"> </w:t>
      </w:r>
      <w:r w:rsidR="008A69F5">
        <w:rPr>
          <w:lang w:eastAsia="de-DE"/>
        </w:rPr>
        <w:t>tNOx</w:t>
      </w:r>
      <w:r w:rsidRPr="00DA6FAF">
        <w:rPr>
          <w:lang w:eastAsia="de-DE"/>
        </w:rPr>
        <w:t xml:space="preserve"> respectively during monitoring duration. Actual values are</w:t>
      </w:r>
      <w:r w:rsidR="007E054E" w:rsidRPr="007E054E">
        <w:rPr>
          <w:lang w:eastAsia="de-DE"/>
        </w:rPr>
        <w:t xml:space="preserve"> </w:t>
      </w:r>
      <w:r w:rsidR="00284D4F">
        <w:rPr>
          <w:lang w:eastAsia="de-DE"/>
        </w:rPr>
        <w:t>283,408.38</w:t>
      </w:r>
      <w:r w:rsidR="00B52E3D">
        <w:rPr>
          <w:lang w:eastAsia="de-DE"/>
        </w:rPr>
        <w:t xml:space="preserve"> </w:t>
      </w:r>
      <w:r w:rsidRPr="00DA6FAF">
        <w:rPr>
          <w:lang w:eastAsia="de-DE"/>
        </w:rPr>
        <w:t xml:space="preserve">MWh, </w:t>
      </w:r>
      <w:r w:rsidR="00BF351A">
        <w:rPr>
          <w:lang w:eastAsia="de-DE"/>
        </w:rPr>
        <w:t>27.70</w:t>
      </w:r>
      <w:r w:rsidR="005801C5" w:rsidRPr="005801C5">
        <w:rPr>
          <w:lang w:eastAsia="de-DE"/>
        </w:rPr>
        <w:t xml:space="preserve">    </w:t>
      </w:r>
      <w:r w:rsidRPr="00DA6FAF">
        <w:rPr>
          <w:lang w:eastAsia="de-DE"/>
        </w:rPr>
        <w:t xml:space="preserve">tCO, </w:t>
      </w:r>
      <w:r w:rsidR="00BF351A">
        <w:rPr>
          <w:lang w:eastAsia="de-DE"/>
        </w:rPr>
        <w:t>2.67</w:t>
      </w:r>
      <w:r w:rsidR="005801C5" w:rsidRPr="005801C5">
        <w:rPr>
          <w:lang w:eastAsia="de-DE"/>
        </w:rPr>
        <w:t xml:space="preserve"> </w:t>
      </w:r>
      <w:r w:rsidRPr="00DA6FAF">
        <w:rPr>
          <w:lang w:eastAsia="de-DE"/>
        </w:rPr>
        <w:t>tNMVOC</w:t>
      </w:r>
      <w:r w:rsidR="008A69F5">
        <w:rPr>
          <w:lang w:eastAsia="de-DE"/>
        </w:rPr>
        <w:t xml:space="preserve">, </w:t>
      </w:r>
      <w:r w:rsidR="00BF351A">
        <w:rPr>
          <w:lang w:eastAsia="de-DE"/>
        </w:rPr>
        <w:t>321.56</w:t>
      </w:r>
      <w:r w:rsidR="005801C5" w:rsidRPr="005801C5">
        <w:rPr>
          <w:lang w:eastAsia="de-DE"/>
        </w:rPr>
        <w:t xml:space="preserve"> </w:t>
      </w:r>
      <w:r w:rsidR="008A69F5">
        <w:rPr>
          <w:lang w:eastAsia="de-DE"/>
        </w:rPr>
        <w:t>tNOx</w:t>
      </w:r>
      <w:r w:rsidRPr="00DA6FAF">
        <w:rPr>
          <w:lang w:eastAsia="de-DE"/>
        </w:rPr>
        <w:t xml:space="preserve"> respectively. The values such as emission reduction is calculated directly based on </w:t>
      </w:r>
      <w:r w:rsidRPr="003F0C16">
        <w:rPr>
          <w:lang w:eastAsia="de-DE"/>
        </w:rPr>
        <w:t xml:space="preserve">electricity generation. Therefore, net difference between estimated and actual values </w:t>
      </w:r>
      <w:r w:rsidR="00400AAC" w:rsidRPr="003F0C16">
        <w:rPr>
          <w:lang w:eastAsia="de-DE"/>
        </w:rPr>
        <w:t xml:space="preserve">are </w:t>
      </w:r>
      <w:r w:rsidR="00DE6B25">
        <w:rPr>
          <w:lang w:eastAsia="de-DE"/>
        </w:rPr>
        <w:t>-</w:t>
      </w:r>
      <w:r w:rsidR="006A3A6B">
        <w:rPr>
          <w:lang w:eastAsia="de-DE"/>
        </w:rPr>
        <w:t>7.07</w:t>
      </w:r>
      <w:r w:rsidR="00400AAC" w:rsidRPr="003F0C16">
        <w:rPr>
          <w:lang w:eastAsia="de-DE"/>
        </w:rPr>
        <w:t>%,</w:t>
      </w:r>
      <w:r w:rsidR="00400AAC" w:rsidRPr="009E1C9F">
        <w:rPr>
          <w:lang w:eastAsia="de-DE"/>
        </w:rPr>
        <w:t xml:space="preserve"> </w:t>
      </w:r>
      <w:r w:rsidR="00DE6B25">
        <w:rPr>
          <w:lang w:eastAsia="de-DE"/>
        </w:rPr>
        <w:t>-</w:t>
      </w:r>
      <w:r w:rsidR="006A3A6B">
        <w:rPr>
          <w:lang w:eastAsia="de-DE"/>
        </w:rPr>
        <w:t>7.60</w:t>
      </w:r>
      <w:r w:rsidR="0009045C" w:rsidRPr="003F0C16">
        <w:rPr>
          <w:lang w:eastAsia="de-DE"/>
        </w:rPr>
        <w:t xml:space="preserve">%, </w:t>
      </w:r>
      <w:r w:rsidR="00DE6B25">
        <w:rPr>
          <w:lang w:eastAsia="de-DE"/>
        </w:rPr>
        <w:t>-</w:t>
      </w:r>
      <w:r w:rsidR="006A3A6B">
        <w:rPr>
          <w:lang w:eastAsia="de-DE"/>
        </w:rPr>
        <w:t>7.46</w:t>
      </w:r>
      <w:r w:rsidR="0009045C" w:rsidRPr="003F0C16">
        <w:rPr>
          <w:lang w:eastAsia="de-DE"/>
        </w:rPr>
        <w:t xml:space="preserve">%, </w:t>
      </w:r>
      <w:r w:rsidR="00DE6B25">
        <w:rPr>
          <w:lang w:eastAsia="de-DE"/>
        </w:rPr>
        <w:t>-</w:t>
      </w:r>
      <w:r w:rsidR="006A3A6B">
        <w:rPr>
          <w:lang w:eastAsia="de-DE"/>
        </w:rPr>
        <w:t>7.61</w:t>
      </w:r>
      <w:r w:rsidR="0009045C" w:rsidRPr="003F0C16">
        <w:rPr>
          <w:lang w:eastAsia="de-DE"/>
        </w:rPr>
        <w:t>%</w:t>
      </w:r>
      <w:r w:rsidR="0009045C">
        <w:rPr>
          <w:lang w:eastAsia="de-DE"/>
        </w:rPr>
        <w:t xml:space="preserve"> respectively </w:t>
      </w:r>
      <w:r w:rsidRPr="00DA6FAF">
        <w:rPr>
          <w:lang w:eastAsia="de-DE"/>
        </w:rPr>
        <w:t>for electricity generation, CO, NMVOC</w:t>
      </w:r>
      <w:r w:rsidR="0009045C">
        <w:rPr>
          <w:lang w:eastAsia="de-DE"/>
        </w:rPr>
        <w:t>, NOx</w:t>
      </w:r>
      <w:r w:rsidRPr="00DA6FAF">
        <w:rPr>
          <w:lang w:eastAsia="de-DE"/>
        </w:rPr>
        <w:t xml:space="preserve"> emission reduction. This difference is also due to the change in wind potential. </w:t>
      </w:r>
    </w:p>
    <w:p w14:paraId="68E772CC" w14:textId="77777777" w:rsidR="00400AAC" w:rsidRDefault="00400AAC" w:rsidP="00791ADF">
      <w:pPr>
        <w:spacing w:after="0"/>
        <w:jc w:val="both"/>
        <w:rPr>
          <w:lang w:eastAsia="de-DE"/>
        </w:rPr>
      </w:pPr>
    </w:p>
    <w:p w14:paraId="2AA49C8A" w14:textId="5B1F53CD" w:rsidR="0071180B" w:rsidRPr="00DA6FAF" w:rsidRDefault="00791ADF" w:rsidP="002947D3">
      <w:pPr>
        <w:spacing w:after="0"/>
        <w:jc w:val="both"/>
        <w:rPr>
          <w:rFonts w:asciiTheme="majorHAnsi" w:eastAsia="Times New Roman" w:hAnsiTheme="majorHAnsi" w:cs="Arial"/>
          <w:color w:val="auto"/>
          <w:sz w:val="28"/>
          <w:szCs w:val="22"/>
          <w:lang w:val="en-GB" w:eastAsia="en-GB"/>
          <w14:cntxtAlts w14:val="0"/>
        </w:rPr>
      </w:pPr>
      <w:r w:rsidRPr="00DA6FAF">
        <w:rPr>
          <w:lang w:eastAsia="de-DE"/>
        </w:rPr>
        <w:t xml:space="preserve">Amount of avoided wastewater discharge calculation is also related with the electricity generation, and it is also expected that there </w:t>
      </w:r>
      <w:r w:rsidR="008A69F5">
        <w:rPr>
          <w:lang w:eastAsia="de-DE"/>
        </w:rPr>
        <w:t xml:space="preserve">is </w:t>
      </w:r>
      <w:r w:rsidRPr="00DA6FAF">
        <w:rPr>
          <w:lang w:eastAsia="de-DE"/>
        </w:rPr>
        <w:t xml:space="preserve">a difference between estimated and actual values because of the wind potential. However, </w:t>
      </w:r>
      <w:r w:rsidR="003F0C16" w:rsidRPr="00DA6FAF">
        <w:rPr>
          <w:lang w:eastAsia="de-DE"/>
        </w:rPr>
        <w:t>the amount</w:t>
      </w:r>
      <w:r w:rsidRPr="00DA6FAF">
        <w:rPr>
          <w:lang w:eastAsia="de-DE"/>
        </w:rPr>
        <w:t xml:space="preserve"> of wastewater discharged by the employees should also be considered for the calculation of avoided wastewater discharge. Estimated amount of avoided wastewater discharge </w:t>
      </w:r>
      <w:r w:rsidR="00EE6AB8">
        <w:rPr>
          <w:lang w:eastAsia="de-DE"/>
        </w:rPr>
        <w:t>7,940.44 x1000</w:t>
      </w:r>
      <w:r w:rsidR="005801C5">
        <w:rPr>
          <w:lang w:eastAsia="de-DE"/>
        </w:rPr>
        <w:t xml:space="preserve"> </w:t>
      </w:r>
      <w:r w:rsidRPr="00DA6FAF">
        <w:rPr>
          <w:lang w:eastAsia="de-DE"/>
        </w:rPr>
        <w:t>m3 and actual value is</w:t>
      </w:r>
      <w:r w:rsidR="005801C5" w:rsidRPr="005801C5">
        <w:rPr>
          <w:lang w:eastAsia="de-DE"/>
        </w:rPr>
        <w:t xml:space="preserve"> </w:t>
      </w:r>
      <w:r w:rsidR="00BF351A">
        <w:rPr>
          <w:lang w:eastAsia="de-DE"/>
        </w:rPr>
        <w:t>7,377.33</w:t>
      </w:r>
      <w:r w:rsidR="00EE6AB8">
        <w:rPr>
          <w:lang w:eastAsia="de-DE"/>
        </w:rPr>
        <w:t xml:space="preserve"> x1000</w:t>
      </w:r>
      <w:r w:rsidRPr="00DA6FAF">
        <w:rPr>
          <w:lang w:eastAsia="de-DE"/>
        </w:rPr>
        <w:t xml:space="preserve">m3 during the monitoring period. So, net difference between estimated and actual amount of avoided wastewater discharge for the project activity is </w:t>
      </w:r>
      <w:r w:rsidR="00DE6B25">
        <w:rPr>
          <w:lang w:eastAsia="de-DE"/>
        </w:rPr>
        <w:t>-</w:t>
      </w:r>
      <w:r w:rsidR="006A3A6B">
        <w:rPr>
          <w:lang w:eastAsia="de-DE"/>
        </w:rPr>
        <w:t>7.09</w:t>
      </w:r>
      <w:r w:rsidR="00400AAC" w:rsidRPr="00400AAC">
        <w:rPr>
          <w:lang w:eastAsia="de-DE"/>
        </w:rPr>
        <w:t>%</w:t>
      </w:r>
      <w:r w:rsidR="00400AAC">
        <w:rPr>
          <w:lang w:eastAsia="de-DE"/>
        </w:rPr>
        <w:t>.</w:t>
      </w:r>
      <w:bookmarkStart w:id="83" w:name="_Toc40962790"/>
      <w:bookmarkStart w:id="84" w:name="_Ref47706347"/>
      <w:bookmarkStart w:id="85" w:name="_Ref49860694"/>
      <w:r w:rsidR="0071180B" w:rsidRPr="00DA6FAF">
        <w:br w:type="page"/>
      </w:r>
    </w:p>
    <w:p w14:paraId="2BBA2BDB" w14:textId="3E896EBA" w:rsidR="00723BA1" w:rsidRDefault="00816579" w:rsidP="00723BA1">
      <w:pPr>
        <w:pStyle w:val="SectionTitle"/>
      </w:pPr>
      <w:bookmarkStart w:id="86" w:name="F"/>
      <w:r w:rsidRPr="0035362A">
        <w:lastRenderedPageBreak/>
        <w:t>SAFEGUARDS REPORTING</w:t>
      </w:r>
      <w:bookmarkStart w:id="87" w:name="_Toc40962791"/>
      <w:bookmarkEnd w:id="83"/>
      <w:bookmarkEnd w:id="84"/>
      <w:bookmarkEnd w:id="8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971"/>
        <w:gridCol w:w="6651"/>
      </w:tblGrid>
      <w:tr w:rsidR="00723BA1" w:rsidRPr="008F4418" w14:paraId="7B56E1BD" w14:textId="77777777" w:rsidTr="00D3499A">
        <w:trPr>
          <w:cantSplit/>
          <w:jc w:val="center"/>
        </w:trPr>
        <w:tc>
          <w:tcPr>
            <w:tcW w:w="1544" w:type="pct"/>
            <w:shd w:val="clear" w:color="auto" w:fill="DDDDDD"/>
          </w:tcPr>
          <w:p w14:paraId="7670EBC5" w14:textId="77777777" w:rsidR="00723BA1" w:rsidRPr="008F4418" w:rsidRDefault="00723BA1" w:rsidP="00D3499A">
            <w:pPr>
              <w:spacing w:after="0"/>
              <w:rPr>
                <w:rFonts w:asciiTheme="minorHAnsi" w:hAnsiTheme="minorHAnsi" w:cs="Arial"/>
                <w:b/>
                <w:color w:val="464646" w:themeColor="text2" w:themeTint="E6"/>
              </w:rPr>
            </w:pPr>
            <w:r w:rsidRPr="008F4418">
              <w:rPr>
                <w:rFonts w:asciiTheme="minorHAnsi" w:hAnsiTheme="minorHAnsi" w:cs="Arial"/>
                <w:b/>
                <w:color w:val="464646" w:themeColor="text2" w:themeTint="E6"/>
              </w:rPr>
              <w:t>Data / Parameter</w:t>
            </w:r>
          </w:p>
        </w:tc>
        <w:tc>
          <w:tcPr>
            <w:tcW w:w="3456" w:type="pct"/>
          </w:tcPr>
          <w:p w14:paraId="6511EA50" w14:textId="61BBEFE6" w:rsidR="00723BA1" w:rsidRPr="008F4418" w:rsidRDefault="00723BA1" w:rsidP="00D3499A">
            <w:pPr>
              <w:spacing w:after="0"/>
              <w:rPr>
                <w:rFonts w:asciiTheme="minorHAnsi" w:eastAsia="SimSun" w:hAnsiTheme="minorHAnsi" w:cs="Arial"/>
                <w:color w:val="464646" w:themeColor="text2" w:themeTint="E6"/>
                <w:lang w:eastAsia="zh-CN"/>
              </w:rPr>
            </w:pPr>
            <w:r w:rsidRPr="004E2E1F">
              <w:t>Public Health and Safety</w:t>
            </w:r>
            <w:r w:rsidR="000A74C4">
              <w:t xml:space="preserve"> (</w:t>
            </w:r>
            <w:r w:rsidR="000A74C4" w:rsidRPr="00A63752">
              <w:rPr>
                <w:bCs/>
                <w:szCs w:val="22"/>
              </w:rPr>
              <w:t>Principle 3.3.1 Community</w:t>
            </w:r>
            <w:r w:rsidR="000A74C4" w:rsidRPr="00A63752">
              <w:rPr>
                <w:bCs/>
                <w:spacing w:val="1"/>
                <w:szCs w:val="22"/>
              </w:rPr>
              <w:t xml:space="preserve"> </w:t>
            </w:r>
            <w:r w:rsidR="000A74C4" w:rsidRPr="00A63752">
              <w:rPr>
                <w:bCs/>
                <w:szCs w:val="22"/>
              </w:rPr>
              <w:t>Health, Safety and Working</w:t>
            </w:r>
            <w:r w:rsidR="000A74C4">
              <w:rPr>
                <w:bCs/>
                <w:szCs w:val="22"/>
              </w:rPr>
              <w:t xml:space="preserve"> </w:t>
            </w:r>
            <w:r w:rsidR="000A74C4" w:rsidRPr="00A63752">
              <w:rPr>
                <w:bCs/>
                <w:spacing w:val="-66"/>
                <w:szCs w:val="22"/>
              </w:rPr>
              <w:t xml:space="preserve">  </w:t>
            </w:r>
            <w:r w:rsidR="000A74C4" w:rsidRPr="00A63752">
              <w:rPr>
                <w:bCs/>
                <w:szCs w:val="22"/>
              </w:rPr>
              <w:t>Conditions</w:t>
            </w:r>
            <w:r w:rsidR="000A74C4">
              <w:rPr>
                <w:bCs/>
                <w:szCs w:val="22"/>
              </w:rPr>
              <w:t>)</w:t>
            </w:r>
          </w:p>
        </w:tc>
      </w:tr>
      <w:tr w:rsidR="00723BA1" w:rsidRPr="008F4418" w14:paraId="37E5E80A" w14:textId="77777777" w:rsidTr="00D3499A">
        <w:trPr>
          <w:cantSplit/>
          <w:jc w:val="center"/>
        </w:trPr>
        <w:tc>
          <w:tcPr>
            <w:tcW w:w="1544" w:type="pct"/>
            <w:shd w:val="clear" w:color="auto" w:fill="DDDDDD"/>
          </w:tcPr>
          <w:p w14:paraId="4F1F1854" w14:textId="77777777" w:rsidR="00723BA1" w:rsidRPr="008F4418" w:rsidRDefault="00723BA1" w:rsidP="00D3499A">
            <w:pPr>
              <w:spacing w:after="0"/>
              <w:rPr>
                <w:rFonts w:asciiTheme="minorHAnsi" w:hAnsiTheme="minorHAnsi" w:cs="Arial"/>
                <w:b/>
                <w:color w:val="464646" w:themeColor="text2" w:themeTint="E6"/>
              </w:rPr>
            </w:pPr>
            <w:r w:rsidRPr="008F4418">
              <w:rPr>
                <w:rFonts w:asciiTheme="minorHAnsi" w:hAnsiTheme="minorHAnsi" w:cs="Arial"/>
                <w:b/>
                <w:color w:val="464646" w:themeColor="text2" w:themeTint="E6"/>
              </w:rPr>
              <w:t>Unit</w:t>
            </w:r>
          </w:p>
        </w:tc>
        <w:tc>
          <w:tcPr>
            <w:tcW w:w="3456" w:type="pct"/>
            <w:shd w:val="clear" w:color="auto" w:fill="auto"/>
          </w:tcPr>
          <w:p w14:paraId="76F53457" w14:textId="77777777" w:rsidR="00723BA1" w:rsidRPr="008F4418" w:rsidRDefault="00723BA1" w:rsidP="00D3499A">
            <w:pPr>
              <w:spacing w:after="0"/>
              <w:rPr>
                <w:rFonts w:asciiTheme="minorHAnsi" w:hAnsiTheme="minorHAnsi" w:cs="Arial"/>
                <w:color w:val="464646" w:themeColor="text2" w:themeTint="E6"/>
              </w:rPr>
            </w:pPr>
            <w:r w:rsidRPr="00303611">
              <w:t>-</w:t>
            </w:r>
          </w:p>
        </w:tc>
      </w:tr>
      <w:tr w:rsidR="00723BA1" w:rsidRPr="008F4418" w14:paraId="23AA4CD0" w14:textId="77777777" w:rsidTr="00D3499A">
        <w:trPr>
          <w:cantSplit/>
          <w:jc w:val="center"/>
        </w:trPr>
        <w:tc>
          <w:tcPr>
            <w:tcW w:w="1544" w:type="pct"/>
            <w:shd w:val="clear" w:color="auto" w:fill="DDDDDD"/>
          </w:tcPr>
          <w:p w14:paraId="0A0399FC" w14:textId="77777777" w:rsidR="00723BA1" w:rsidRPr="008F4418" w:rsidRDefault="00723BA1"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Description</w:t>
            </w:r>
          </w:p>
        </w:tc>
        <w:tc>
          <w:tcPr>
            <w:tcW w:w="3456" w:type="pct"/>
            <w:shd w:val="clear" w:color="auto" w:fill="auto"/>
          </w:tcPr>
          <w:p w14:paraId="4736FD90" w14:textId="77777777" w:rsidR="00723BA1" w:rsidRPr="008F4418" w:rsidRDefault="00723BA1" w:rsidP="00D3499A">
            <w:pPr>
              <w:spacing w:after="0"/>
              <w:rPr>
                <w:rFonts w:asciiTheme="minorHAnsi" w:hAnsiTheme="minorHAnsi" w:cs="Arial"/>
                <w:color w:val="464646" w:themeColor="text2" w:themeTint="E6"/>
              </w:rPr>
            </w:pPr>
            <w:r w:rsidRPr="00303611">
              <w:t>Taking precautions to protect public from any potential high voltage hazard</w:t>
            </w:r>
            <w:r>
              <w:t>.</w:t>
            </w:r>
          </w:p>
        </w:tc>
      </w:tr>
      <w:tr w:rsidR="00723BA1" w:rsidRPr="008F4418" w14:paraId="7E992B60" w14:textId="77777777" w:rsidTr="00D3499A">
        <w:trPr>
          <w:cantSplit/>
          <w:jc w:val="center"/>
        </w:trPr>
        <w:tc>
          <w:tcPr>
            <w:tcW w:w="1544" w:type="pct"/>
            <w:shd w:val="clear" w:color="auto" w:fill="DDDDDD"/>
          </w:tcPr>
          <w:p w14:paraId="575196B0" w14:textId="77777777" w:rsidR="00723BA1" w:rsidRPr="008F4418" w:rsidRDefault="00723BA1"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Source of data</w:t>
            </w:r>
          </w:p>
        </w:tc>
        <w:tc>
          <w:tcPr>
            <w:tcW w:w="3456" w:type="pct"/>
            <w:shd w:val="clear" w:color="auto" w:fill="auto"/>
          </w:tcPr>
          <w:p w14:paraId="700EB095" w14:textId="77777777" w:rsidR="00723BA1" w:rsidRPr="008F4418" w:rsidRDefault="00723BA1" w:rsidP="00D3499A">
            <w:pPr>
              <w:spacing w:after="0"/>
              <w:rPr>
                <w:rFonts w:asciiTheme="minorHAnsi" w:hAnsiTheme="minorHAnsi" w:cs="Arial"/>
                <w:color w:val="464646" w:themeColor="text2" w:themeTint="E6"/>
                <w:szCs w:val="22"/>
              </w:rPr>
            </w:pPr>
            <w:r w:rsidRPr="00303611">
              <w:t>Project Proponent</w:t>
            </w:r>
          </w:p>
        </w:tc>
      </w:tr>
      <w:tr w:rsidR="00723BA1" w:rsidRPr="008F4418" w14:paraId="6CE85963" w14:textId="77777777" w:rsidTr="00D3499A">
        <w:trPr>
          <w:jc w:val="center"/>
        </w:trPr>
        <w:tc>
          <w:tcPr>
            <w:tcW w:w="1544" w:type="pct"/>
            <w:shd w:val="clear" w:color="auto" w:fill="DDDDDD"/>
          </w:tcPr>
          <w:p w14:paraId="55220DC4" w14:textId="77777777" w:rsidR="00723BA1" w:rsidRPr="008F4418" w:rsidRDefault="00723BA1"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Value(s) applied</w:t>
            </w:r>
          </w:p>
        </w:tc>
        <w:tc>
          <w:tcPr>
            <w:tcW w:w="3456" w:type="pct"/>
            <w:shd w:val="clear" w:color="auto" w:fill="auto"/>
          </w:tcPr>
          <w:p w14:paraId="1676F6D7" w14:textId="66805EAA" w:rsidR="00723BA1" w:rsidRPr="008F4418" w:rsidRDefault="007D0A09" w:rsidP="00D3499A">
            <w:pPr>
              <w:spacing w:after="0"/>
              <w:jc w:val="both"/>
              <w:rPr>
                <w:rFonts w:asciiTheme="minorHAnsi" w:hAnsiTheme="minorHAnsi" w:cs="Arial"/>
                <w:color w:val="464646" w:themeColor="text2" w:themeTint="E6"/>
                <w:szCs w:val="22"/>
              </w:rPr>
            </w:pPr>
            <w:r>
              <w:rPr>
                <w:szCs w:val="22"/>
              </w:rPr>
              <w:t xml:space="preserve">The precautions to protect public from any potential high voltage hazard are taken in the project area. During the site visit, these precautions which were taken by the project company were examined. Also, photographic evidence of the precautions taken is provided. </w:t>
            </w:r>
          </w:p>
        </w:tc>
      </w:tr>
      <w:tr w:rsidR="00723BA1" w:rsidRPr="008F4418" w14:paraId="49EB0E2A" w14:textId="77777777" w:rsidTr="00D3499A">
        <w:trPr>
          <w:cantSplit/>
          <w:jc w:val="center"/>
        </w:trPr>
        <w:tc>
          <w:tcPr>
            <w:tcW w:w="1544" w:type="pct"/>
            <w:shd w:val="clear" w:color="auto" w:fill="DDDDDD"/>
          </w:tcPr>
          <w:p w14:paraId="28BA2F84" w14:textId="77777777" w:rsidR="00723BA1" w:rsidRPr="008F4418" w:rsidRDefault="00723BA1"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Measurement methods and procedures</w:t>
            </w:r>
          </w:p>
        </w:tc>
        <w:tc>
          <w:tcPr>
            <w:tcW w:w="3456" w:type="pct"/>
            <w:shd w:val="clear" w:color="auto" w:fill="auto"/>
          </w:tcPr>
          <w:p w14:paraId="09BD9ADF" w14:textId="77777777" w:rsidR="00723BA1" w:rsidRPr="001756A0" w:rsidRDefault="00723BA1" w:rsidP="00D3499A">
            <w:pPr>
              <w:spacing w:after="0"/>
              <w:jc w:val="both"/>
            </w:pPr>
            <w:r w:rsidRPr="004E2E1F">
              <w:t>Photographic evidences of the precautions taken</w:t>
            </w:r>
          </w:p>
        </w:tc>
      </w:tr>
      <w:tr w:rsidR="00723BA1" w:rsidRPr="008F4418" w14:paraId="796F7FC1" w14:textId="77777777" w:rsidTr="00D3499A">
        <w:trPr>
          <w:cantSplit/>
          <w:trHeight w:val="390"/>
          <w:jc w:val="center"/>
        </w:trPr>
        <w:tc>
          <w:tcPr>
            <w:tcW w:w="1544" w:type="pct"/>
            <w:shd w:val="clear" w:color="auto" w:fill="DDDDDD"/>
          </w:tcPr>
          <w:p w14:paraId="598B4117" w14:textId="77777777" w:rsidR="00723BA1" w:rsidRPr="008F4418" w:rsidRDefault="00723BA1"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Monitoring frequency</w:t>
            </w:r>
          </w:p>
        </w:tc>
        <w:tc>
          <w:tcPr>
            <w:tcW w:w="3456" w:type="pct"/>
            <w:shd w:val="clear" w:color="auto" w:fill="auto"/>
          </w:tcPr>
          <w:p w14:paraId="4E4CF568" w14:textId="77777777" w:rsidR="00723BA1" w:rsidRPr="008F4418" w:rsidRDefault="00723BA1" w:rsidP="00D3499A">
            <w:pPr>
              <w:spacing w:after="0"/>
              <w:rPr>
                <w:rFonts w:asciiTheme="minorHAnsi" w:hAnsiTheme="minorHAnsi" w:cs="Arial"/>
                <w:color w:val="464646" w:themeColor="text2" w:themeTint="E6"/>
                <w:szCs w:val="22"/>
              </w:rPr>
            </w:pPr>
            <w:r w:rsidRPr="004E2E1F">
              <w:t>Annually</w:t>
            </w:r>
          </w:p>
        </w:tc>
      </w:tr>
      <w:tr w:rsidR="00723BA1" w:rsidRPr="008F4418" w14:paraId="20E92A0C" w14:textId="77777777" w:rsidTr="00D3499A">
        <w:trPr>
          <w:cantSplit/>
          <w:jc w:val="center"/>
        </w:trPr>
        <w:tc>
          <w:tcPr>
            <w:tcW w:w="1544" w:type="pct"/>
            <w:shd w:val="clear" w:color="auto" w:fill="DDDDDD"/>
          </w:tcPr>
          <w:p w14:paraId="4584FB4F" w14:textId="77777777" w:rsidR="00723BA1" w:rsidRPr="008F4418" w:rsidRDefault="00723BA1"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QA/QC procedures</w:t>
            </w:r>
          </w:p>
        </w:tc>
        <w:tc>
          <w:tcPr>
            <w:tcW w:w="3456" w:type="pct"/>
            <w:shd w:val="clear" w:color="auto" w:fill="auto"/>
          </w:tcPr>
          <w:p w14:paraId="19A9EAA1" w14:textId="77777777" w:rsidR="00723BA1" w:rsidRPr="004E2E1F" w:rsidRDefault="00723BA1" w:rsidP="00D3499A">
            <w:pPr>
              <w:spacing w:after="0"/>
              <w:rPr>
                <w:rFonts w:asciiTheme="minorHAnsi" w:hAnsiTheme="minorHAnsi" w:cs="Arial"/>
                <w:color w:val="464646" w:themeColor="text2" w:themeTint="E6"/>
              </w:rPr>
            </w:pPr>
            <w:r w:rsidRPr="004E2E1F">
              <w:rPr>
                <w:rFonts w:asciiTheme="minorHAnsi" w:hAnsiTheme="minorHAnsi" w:cs="Arial"/>
                <w:color w:val="464646" w:themeColor="text2" w:themeTint="E6"/>
              </w:rPr>
              <w:t xml:space="preserve">The project safeguards public from any potential electricity related risks, the site is safeguarded and access to project site is only possible under the supervision of the security team. In addition to all the turbines are fenced and the fences are grounded to avoid any </w:t>
            </w:r>
            <w:proofErr w:type="gramStart"/>
            <w:r w:rsidRPr="004E2E1F">
              <w:rPr>
                <w:rFonts w:asciiTheme="minorHAnsi" w:hAnsiTheme="minorHAnsi" w:cs="Arial"/>
                <w:color w:val="464646" w:themeColor="text2" w:themeTint="E6"/>
              </w:rPr>
              <w:t>third party</w:t>
            </w:r>
            <w:proofErr w:type="gramEnd"/>
            <w:r w:rsidRPr="004E2E1F">
              <w:rPr>
                <w:rFonts w:asciiTheme="minorHAnsi" w:hAnsiTheme="minorHAnsi" w:cs="Arial"/>
                <w:color w:val="464646" w:themeColor="text2" w:themeTint="E6"/>
              </w:rPr>
              <w:t xml:space="preserve"> injury or accident related to high voltage. </w:t>
            </w:r>
            <w:proofErr w:type="gramStart"/>
            <w:r w:rsidRPr="004E2E1F">
              <w:rPr>
                <w:rFonts w:asciiTheme="minorHAnsi" w:hAnsiTheme="minorHAnsi" w:cs="Arial"/>
                <w:color w:val="464646" w:themeColor="text2" w:themeTint="E6"/>
              </w:rPr>
              <w:t>Similarly</w:t>
            </w:r>
            <w:proofErr w:type="gramEnd"/>
            <w:r w:rsidRPr="004E2E1F">
              <w:rPr>
                <w:rFonts w:asciiTheme="minorHAnsi" w:hAnsiTheme="minorHAnsi" w:cs="Arial"/>
                <w:color w:val="464646" w:themeColor="text2" w:themeTint="E6"/>
              </w:rPr>
              <w:t xml:space="preserve"> the immediate switch gear area and the</w:t>
            </w:r>
          </w:p>
          <w:p w14:paraId="269AEFAB" w14:textId="77777777" w:rsidR="00723BA1" w:rsidRPr="008A6BDB" w:rsidRDefault="00723BA1" w:rsidP="00D3499A">
            <w:pPr>
              <w:spacing w:after="0"/>
              <w:rPr>
                <w:rFonts w:asciiTheme="minorHAnsi" w:hAnsiTheme="minorHAnsi" w:cs="Arial"/>
                <w:color w:val="464646" w:themeColor="text2" w:themeTint="E6"/>
              </w:rPr>
            </w:pPr>
            <w:r w:rsidRPr="004E2E1F">
              <w:rPr>
                <w:rFonts w:asciiTheme="minorHAnsi" w:hAnsiTheme="minorHAnsi" w:cs="Arial"/>
                <w:color w:val="464646" w:themeColor="text2" w:themeTint="E6"/>
              </w:rPr>
              <w:t>main control chamber and substation is also fenced and guarded.</w:t>
            </w:r>
          </w:p>
        </w:tc>
      </w:tr>
      <w:tr w:rsidR="00723BA1" w:rsidRPr="008F4418" w14:paraId="34B3EDEB" w14:textId="77777777" w:rsidTr="00D3499A">
        <w:trPr>
          <w:cantSplit/>
          <w:jc w:val="center"/>
        </w:trPr>
        <w:tc>
          <w:tcPr>
            <w:tcW w:w="1544" w:type="pct"/>
            <w:shd w:val="clear" w:color="auto" w:fill="DDDDDD"/>
          </w:tcPr>
          <w:p w14:paraId="2BFEC74E" w14:textId="77777777" w:rsidR="00723BA1" w:rsidRPr="008F4418" w:rsidRDefault="00723BA1"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Purpose of data</w:t>
            </w:r>
          </w:p>
        </w:tc>
        <w:tc>
          <w:tcPr>
            <w:tcW w:w="3456" w:type="pct"/>
            <w:shd w:val="clear" w:color="auto" w:fill="auto"/>
          </w:tcPr>
          <w:p w14:paraId="6830D6F9" w14:textId="77777777" w:rsidR="00723BA1" w:rsidRPr="008F4418" w:rsidRDefault="00723BA1" w:rsidP="00D3499A">
            <w:pPr>
              <w:spacing w:after="0"/>
              <w:rPr>
                <w:rFonts w:asciiTheme="minorHAnsi" w:hAnsiTheme="minorHAnsi" w:cs="Arial"/>
                <w:color w:val="464646" w:themeColor="text2" w:themeTint="E6"/>
              </w:rPr>
            </w:pPr>
            <w:r w:rsidRPr="004E2E1F">
              <w:t>Precautions to ensure the public health and safety</w:t>
            </w:r>
          </w:p>
        </w:tc>
      </w:tr>
      <w:tr w:rsidR="00723BA1" w:rsidRPr="008F4418" w14:paraId="692BA44A" w14:textId="77777777" w:rsidTr="00D3499A">
        <w:trPr>
          <w:cantSplit/>
          <w:jc w:val="center"/>
        </w:trPr>
        <w:tc>
          <w:tcPr>
            <w:tcW w:w="1544" w:type="pct"/>
            <w:shd w:val="clear" w:color="auto" w:fill="DDDDDD"/>
          </w:tcPr>
          <w:p w14:paraId="75BB1394" w14:textId="77777777" w:rsidR="00723BA1" w:rsidRPr="008F4418" w:rsidRDefault="00723BA1"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Additional comment</w:t>
            </w:r>
          </w:p>
        </w:tc>
        <w:tc>
          <w:tcPr>
            <w:tcW w:w="3456" w:type="pct"/>
            <w:shd w:val="clear" w:color="auto" w:fill="auto"/>
          </w:tcPr>
          <w:p w14:paraId="24EB1259" w14:textId="77777777" w:rsidR="00723BA1" w:rsidRPr="008F4418" w:rsidRDefault="00723BA1" w:rsidP="00D3499A">
            <w:pPr>
              <w:spacing w:after="0"/>
              <w:rPr>
                <w:rFonts w:asciiTheme="minorHAnsi" w:hAnsiTheme="minorHAnsi" w:cs="Arial"/>
                <w:color w:val="464646" w:themeColor="text2" w:themeTint="E6"/>
              </w:rPr>
            </w:pPr>
            <w:r w:rsidRPr="004E2E1F">
              <w:t>The project owner takes all necessary precautions in order to safeguard public from any potential electricity related risks</w:t>
            </w:r>
            <w:r>
              <w:t>.</w:t>
            </w:r>
          </w:p>
        </w:tc>
      </w:tr>
    </w:tbl>
    <w:p w14:paraId="24619901" w14:textId="77777777" w:rsidR="00723BA1" w:rsidRPr="009E1C9F" w:rsidRDefault="00723BA1" w:rsidP="00723BA1">
      <w:pPr>
        <w:pStyle w:val="SectionList"/>
        <w:numPr>
          <w:ilvl w:val="0"/>
          <w:numId w:val="0"/>
        </w:numPr>
        <w:rPr>
          <w:lang w:val="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bottom w:w="20" w:type="dxa"/>
        </w:tblCellMar>
        <w:tblLook w:val="01E0" w:firstRow="1" w:lastRow="1" w:firstColumn="1" w:lastColumn="1" w:noHBand="0" w:noVBand="0"/>
      </w:tblPr>
      <w:tblGrid>
        <w:gridCol w:w="2971"/>
        <w:gridCol w:w="6651"/>
      </w:tblGrid>
      <w:tr w:rsidR="0065749F" w:rsidRPr="008F4418" w14:paraId="6BB8692C" w14:textId="77777777" w:rsidTr="00D3499A">
        <w:trPr>
          <w:cantSplit/>
          <w:jc w:val="center"/>
        </w:trPr>
        <w:tc>
          <w:tcPr>
            <w:tcW w:w="1544" w:type="pct"/>
            <w:shd w:val="clear" w:color="auto" w:fill="DDDDDD"/>
          </w:tcPr>
          <w:p w14:paraId="142B2D3A" w14:textId="77777777" w:rsidR="0065749F" w:rsidRPr="008F4418" w:rsidRDefault="0065749F" w:rsidP="00D3499A">
            <w:pPr>
              <w:spacing w:after="0"/>
              <w:rPr>
                <w:rFonts w:asciiTheme="minorHAnsi" w:hAnsiTheme="minorHAnsi" w:cs="Arial"/>
                <w:b/>
                <w:color w:val="464646" w:themeColor="text2" w:themeTint="E6"/>
              </w:rPr>
            </w:pPr>
            <w:r w:rsidRPr="008F4418">
              <w:rPr>
                <w:rFonts w:asciiTheme="minorHAnsi" w:hAnsiTheme="minorHAnsi" w:cs="Arial"/>
                <w:b/>
                <w:color w:val="464646" w:themeColor="text2" w:themeTint="E6"/>
              </w:rPr>
              <w:t>Data / Parameter</w:t>
            </w:r>
          </w:p>
        </w:tc>
        <w:tc>
          <w:tcPr>
            <w:tcW w:w="3456" w:type="pct"/>
            <w:shd w:val="clear" w:color="auto" w:fill="auto"/>
          </w:tcPr>
          <w:p w14:paraId="5772D73F" w14:textId="6C292C49" w:rsidR="0065749F" w:rsidRPr="00B55D98" w:rsidRDefault="0065749F" w:rsidP="00D3499A">
            <w:pPr>
              <w:spacing w:after="0"/>
              <w:rPr>
                <w:rFonts w:asciiTheme="minorHAnsi" w:hAnsiTheme="minorHAnsi" w:cs="Arial"/>
                <w:color w:val="464646" w:themeColor="text2" w:themeTint="E6"/>
              </w:rPr>
            </w:pPr>
            <w:r w:rsidRPr="00FA1FDC">
              <w:t>Quantitative employment and income generation</w:t>
            </w:r>
            <w:r w:rsidR="000A74C4">
              <w:t xml:space="preserve"> (</w:t>
            </w:r>
            <w:r w:rsidR="000A74C4" w:rsidRPr="000A74C4">
              <w:t>Principle 6.1 Labour Rights</w:t>
            </w:r>
            <w:r w:rsidR="000A74C4">
              <w:t>)</w:t>
            </w:r>
          </w:p>
        </w:tc>
      </w:tr>
      <w:tr w:rsidR="0065749F" w:rsidRPr="008F4418" w14:paraId="2844F190" w14:textId="77777777" w:rsidTr="00D3499A">
        <w:trPr>
          <w:cantSplit/>
          <w:jc w:val="center"/>
        </w:trPr>
        <w:tc>
          <w:tcPr>
            <w:tcW w:w="1544" w:type="pct"/>
            <w:shd w:val="clear" w:color="auto" w:fill="DDDDDD"/>
          </w:tcPr>
          <w:p w14:paraId="1CA79C4C" w14:textId="77777777" w:rsidR="0065749F" w:rsidRPr="009E1C9F" w:rsidRDefault="0065749F" w:rsidP="00D3499A">
            <w:pPr>
              <w:spacing w:after="0"/>
              <w:rPr>
                <w:rFonts w:asciiTheme="minorHAnsi" w:hAnsiTheme="minorHAnsi" w:cs="Arial"/>
                <w:b/>
                <w:color w:val="464646" w:themeColor="text2" w:themeTint="E6"/>
              </w:rPr>
            </w:pPr>
            <w:r w:rsidRPr="009E1C9F">
              <w:rPr>
                <w:rFonts w:asciiTheme="minorHAnsi" w:hAnsiTheme="minorHAnsi" w:cs="Arial"/>
                <w:b/>
                <w:color w:val="464646" w:themeColor="text2" w:themeTint="E6"/>
              </w:rPr>
              <w:t>Unit</w:t>
            </w:r>
          </w:p>
        </w:tc>
        <w:tc>
          <w:tcPr>
            <w:tcW w:w="3456" w:type="pct"/>
            <w:shd w:val="clear" w:color="auto" w:fill="auto"/>
          </w:tcPr>
          <w:p w14:paraId="6523C4E2" w14:textId="77777777" w:rsidR="0065749F" w:rsidRPr="008F4418" w:rsidRDefault="0065749F" w:rsidP="00D3499A">
            <w:pPr>
              <w:spacing w:after="0"/>
              <w:rPr>
                <w:rFonts w:asciiTheme="minorHAnsi" w:hAnsiTheme="minorHAnsi" w:cs="Arial"/>
                <w:color w:val="464646" w:themeColor="text2" w:themeTint="E6"/>
                <w:szCs w:val="22"/>
              </w:rPr>
            </w:pPr>
            <w:r w:rsidRPr="00FA1FDC">
              <w:t>-</w:t>
            </w:r>
          </w:p>
        </w:tc>
      </w:tr>
      <w:tr w:rsidR="0065749F" w:rsidRPr="008F4418" w14:paraId="32D89E84" w14:textId="77777777" w:rsidTr="00D3499A">
        <w:trPr>
          <w:cantSplit/>
          <w:jc w:val="center"/>
        </w:trPr>
        <w:tc>
          <w:tcPr>
            <w:tcW w:w="1544" w:type="pct"/>
            <w:shd w:val="clear" w:color="auto" w:fill="DDDDDD"/>
          </w:tcPr>
          <w:p w14:paraId="77F3E485"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Description</w:t>
            </w:r>
          </w:p>
        </w:tc>
        <w:tc>
          <w:tcPr>
            <w:tcW w:w="3456" w:type="pct"/>
            <w:shd w:val="clear" w:color="auto" w:fill="auto"/>
          </w:tcPr>
          <w:p w14:paraId="6292BFE5" w14:textId="77777777" w:rsidR="0065749F" w:rsidRPr="008F4418" w:rsidRDefault="0065749F" w:rsidP="00D3499A">
            <w:pPr>
              <w:spacing w:after="0"/>
              <w:rPr>
                <w:rFonts w:asciiTheme="minorHAnsi" w:hAnsiTheme="minorHAnsi" w:cs="Arial"/>
                <w:color w:val="464646" w:themeColor="text2" w:themeTint="E6"/>
                <w:szCs w:val="22"/>
              </w:rPr>
            </w:pPr>
            <w:r w:rsidRPr="00274529">
              <w:t>Number of employments provided</w:t>
            </w:r>
          </w:p>
        </w:tc>
      </w:tr>
      <w:tr w:rsidR="0065749F" w:rsidRPr="008F4418" w14:paraId="498B2E5D" w14:textId="77777777" w:rsidTr="00D3499A">
        <w:trPr>
          <w:cantSplit/>
          <w:jc w:val="center"/>
        </w:trPr>
        <w:tc>
          <w:tcPr>
            <w:tcW w:w="1544" w:type="pct"/>
            <w:shd w:val="clear" w:color="auto" w:fill="DDDDDD"/>
          </w:tcPr>
          <w:p w14:paraId="3B45FE21"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Source of data</w:t>
            </w:r>
          </w:p>
        </w:tc>
        <w:tc>
          <w:tcPr>
            <w:tcW w:w="3456" w:type="pct"/>
            <w:shd w:val="clear" w:color="auto" w:fill="auto"/>
          </w:tcPr>
          <w:p w14:paraId="0732F91B" w14:textId="4787432C" w:rsidR="0065749F" w:rsidRPr="008F4418" w:rsidRDefault="0065749F" w:rsidP="00D3499A">
            <w:pPr>
              <w:spacing w:after="0"/>
              <w:rPr>
                <w:rFonts w:asciiTheme="minorHAnsi" w:hAnsiTheme="minorHAnsi" w:cs="Arial"/>
                <w:color w:val="464646" w:themeColor="text2" w:themeTint="E6"/>
                <w:szCs w:val="22"/>
              </w:rPr>
            </w:pPr>
            <w:r w:rsidRPr="005703B3">
              <w:t xml:space="preserve">SGK (Social Security Institution) </w:t>
            </w:r>
            <w:r>
              <w:t>and training r</w:t>
            </w:r>
            <w:r w:rsidRPr="005703B3">
              <w:t>ecords of the company</w:t>
            </w:r>
          </w:p>
        </w:tc>
      </w:tr>
      <w:tr w:rsidR="0065749F" w:rsidRPr="008F4418" w14:paraId="065C8929" w14:textId="77777777" w:rsidTr="00D3499A">
        <w:trPr>
          <w:cantSplit/>
          <w:jc w:val="center"/>
        </w:trPr>
        <w:tc>
          <w:tcPr>
            <w:tcW w:w="1544" w:type="pct"/>
            <w:shd w:val="clear" w:color="auto" w:fill="DDDDDD"/>
          </w:tcPr>
          <w:p w14:paraId="7B7E9068"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Value(s) applied</w:t>
            </w:r>
          </w:p>
        </w:tc>
        <w:tc>
          <w:tcPr>
            <w:tcW w:w="3456" w:type="pct"/>
            <w:shd w:val="clear" w:color="auto" w:fill="auto"/>
          </w:tcPr>
          <w:p w14:paraId="4176D1D4" w14:textId="0B3FCC84" w:rsidR="0065749F" w:rsidRPr="009E1C9F" w:rsidRDefault="0065749F" w:rsidP="00D3499A">
            <w:pPr>
              <w:spacing w:after="0"/>
            </w:pPr>
            <w:r w:rsidRPr="001C054F">
              <w:t>The company provides job opportunities for 38 employees.</w:t>
            </w:r>
            <w:r>
              <w:t xml:space="preserve"> 13 employees of them are local people. </w:t>
            </w:r>
            <w:r w:rsidRPr="00E461CB">
              <w:t xml:space="preserve">HSE training was held for all employees </w:t>
            </w:r>
            <w:r w:rsidR="00AD5D21">
              <w:t xml:space="preserve">annually </w:t>
            </w:r>
            <w:r w:rsidRPr="00E461CB">
              <w:t>(including local employees) at</w:t>
            </w:r>
            <w:r>
              <w:t xml:space="preserve"> </w:t>
            </w:r>
            <w:r w:rsidRPr="00E461CB">
              <w:t>the plant</w:t>
            </w:r>
            <w:r w:rsidR="000A74C4">
              <w:t>.</w:t>
            </w:r>
          </w:p>
        </w:tc>
      </w:tr>
      <w:tr w:rsidR="0065749F" w:rsidRPr="008F4418" w14:paraId="5604C794" w14:textId="77777777" w:rsidTr="00D3499A">
        <w:trPr>
          <w:cantSplit/>
          <w:jc w:val="center"/>
        </w:trPr>
        <w:tc>
          <w:tcPr>
            <w:tcW w:w="1544" w:type="pct"/>
            <w:shd w:val="clear" w:color="auto" w:fill="DDDDDD"/>
          </w:tcPr>
          <w:p w14:paraId="2706A6E3"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Measurement methods and procedures</w:t>
            </w:r>
          </w:p>
        </w:tc>
        <w:tc>
          <w:tcPr>
            <w:tcW w:w="3456" w:type="pct"/>
            <w:shd w:val="clear" w:color="auto" w:fill="auto"/>
          </w:tcPr>
          <w:p w14:paraId="453D26C2" w14:textId="331E0A86" w:rsidR="0065749F" w:rsidRPr="008F4418" w:rsidRDefault="0065749F" w:rsidP="00D3499A">
            <w:pPr>
              <w:spacing w:after="0"/>
              <w:rPr>
                <w:rFonts w:asciiTheme="minorHAnsi" w:hAnsiTheme="minorHAnsi" w:cs="Arial"/>
                <w:color w:val="464646" w:themeColor="text2" w:themeTint="E6"/>
                <w:highlight w:val="magenta"/>
              </w:rPr>
            </w:pPr>
            <w:r w:rsidRPr="005F7FB6">
              <w:rPr>
                <w:rFonts w:asciiTheme="minorHAnsi" w:hAnsiTheme="minorHAnsi" w:cs="Arial"/>
                <w:color w:val="464646" w:themeColor="text2" w:themeTint="E6"/>
              </w:rPr>
              <w:t xml:space="preserve">Social Security System (SGK) </w:t>
            </w:r>
            <w:r>
              <w:rPr>
                <w:rFonts w:asciiTheme="minorHAnsi" w:hAnsiTheme="minorHAnsi" w:cs="Arial"/>
                <w:color w:val="464646" w:themeColor="text2" w:themeTint="E6"/>
              </w:rPr>
              <w:t xml:space="preserve">and training </w:t>
            </w:r>
            <w:r w:rsidRPr="005F7FB6">
              <w:rPr>
                <w:rFonts w:asciiTheme="minorHAnsi" w:hAnsiTheme="minorHAnsi" w:cs="Arial"/>
                <w:color w:val="464646" w:themeColor="text2" w:themeTint="E6"/>
              </w:rPr>
              <w:t>records</w:t>
            </w:r>
          </w:p>
        </w:tc>
      </w:tr>
      <w:tr w:rsidR="0065749F" w:rsidRPr="008F4418" w14:paraId="5A5A9B12" w14:textId="77777777" w:rsidTr="00D3499A">
        <w:trPr>
          <w:cantSplit/>
          <w:jc w:val="center"/>
        </w:trPr>
        <w:tc>
          <w:tcPr>
            <w:tcW w:w="1544" w:type="pct"/>
            <w:shd w:val="clear" w:color="auto" w:fill="DDDDDD"/>
          </w:tcPr>
          <w:p w14:paraId="10695036"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lastRenderedPageBreak/>
              <w:t>Monitoring frequency</w:t>
            </w:r>
          </w:p>
        </w:tc>
        <w:tc>
          <w:tcPr>
            <w:tcW w:w="3456" w:type="pct"/>
            <w:shd w:val="clear" w:color="auto" w:fill="auto"/>
          </w:tcPr>
          <w:p w14:paraId="3336DA1F" w14:textId="77777777" w:rsidR="0065749F" w:rsidRPr="008F4418" w:rsidRDefault="0065749F" w:rsidP="00D3499A">
            <w:pPr>
              <w:spacing w:after="0"/>
              <w:rPr>
                <w:rFonts w:asciiTheme="minorHAnsi" w:hAnsiTheme="minorHAnsi" w:cs="Arial"/>
                <w:color w:val="464646" w:themeColor="text2" w:themeTint="E6"/>
              </w:rPr>
            </w:pPr>
            <w:r w:rsidRPr="00507287">
              <w:t>Each monitoring periods.</w:t>
            </w:r>
          </w:p>
        </w:tc>
      </w:tr>
      <w:tr w:rsidR="0065749F" w:rsidRPr="008F4418" w14:paraId="5B18E57E" w14:textId="77777777" w:rsidTr="00D3499A">
        <w:trPr>
          <w:cantSplit/>
          <w:jc w:val="center"/>
        </w:trPr>
        <w:tc>
          <w:tcPr>
            <w:tcW w:w="1544" w:type="pct"/>
            <w:shd w:val="clear" w:color="auto" w:fill="DDDDDD"/>
          </w:tcPr>
          <w:p w14:paraId="60FBEA23"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QA/QC procedures</w:t>
            </w:r>
          </w:p>
        </w:tc>
        <w:tc>
          <w:tcPr>
            <w:tcW w:w="3456" w:type="pct"/>
            <w:shd w:val="clear" w:color="auto" w:fill="auto"/>
          </w:tcPr>
          <w:p w14:paraId="3B52306F" w14:textId="33B4EF00" w:rsidR="0065749F" w:rsidRPr="008F4418" w:rsidRDefault="0065749F" w:rsidP="00D3499A">
            <w:pPr>
              <w:spacing w:after="0"/>
              <w:rPr>
                <w:rFonts w:asciiTheme="minorHAnsi" w:hAnsiTheme="minorHAnsi" w:cs="Arial"/>
                <w:color w:val="464646" w:themeColor="text2" w:themeTint="E6"/>
              </w:rPr>
            </w:pPr>
            <w:r w:rsidRPr="0065749F">
              <w:t xml:space="preserve">The company provides job opportunities to local people. SGK records of employees are provided during each monitoring period. Moreover, health and safety training </w:t>
            </w:r>
            <w:proofErr w:type="gramStart"/>
            <w:r w:rsidRPr="0065749F">
              <w:t>is</w:t>
            </w:r>
            <w:proofErr w:type="gramEnd"/>
            <w:r w:rsidRPr="0065749F">
              <w:t xml:space="preserve"> provided to all of the employees</w:t>
            </w:r>
            <w:r w:rsidR="000A74C4">
              <w:t>.</w:t>
            </w:r>
          </w:p>
        </w:tc>
      </w:tr>
      <w:tr w:rsidR="0065749F" w:rsidRPr="008F4418" w14:paraId="0F40C661" w14:textId="77777777" w:rsidTr="00D3499A">
        <w:trPr>
          <w:cantSplit/>
          <w:jc w:val="center"/>
        </w:trPr>
        <w:tc>
          <w:tcPr>
            <w:tcW w:w="1544" w:type="pct"/>
            <w:shd w:val="clear" w:color="auto" w:fill="DDDDDD"/>
          </w:tcPr>
          <w:p w14:paraId="65290470"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Purpose of data</w:t>
            </w:r>
          </w:p>
        </w:tc>
        <w:tc>
          <w:tcPr>
            <w:tcW w:w="3456" w:type="pct"/>
            <w:shd w:val="clear" w:color="auto" w:fill="auto"/>
          </w:tcPr>
          <w:p w14:paraId="719C2B94" w14:textId="77777777" w:rsidR="0065749F" w:rsidRPr="008F4418" w:rsidRDefault="0065749F" w:rsidP="00D3499A">
            <w:pPr>
              <w:spacing w:after="0"/>
              <w:rPr>
                <w:rFonts w:asciiTheme="minorHAnsi" w:hAnsiTheme="minorHAnsi" w:cs="Arial"/>
                <w:color w:val="464646" w:themeColor="text2" w:themeTint="E6"/>
              </w:rPr>
            </w:pPr>
            <w:r w:rsidRPr="00507287">
              <w:t>Employment and decent work for all</w:t>
            </w:r>
          </w:p>
        </w:tc>
      </w:tr>
      <w:tr w:rsidR="0065749F" w:rsidRPr="008F4418" w14:paraId="1F05D47E" w14:textId="77777777" w:rsidTr="00D3499A">
        <w:trPr>
          <w:cantSplit/>
          <w:jc w:val="center"/>
        </w:trPr>
        <w:tc>
          <w:tcPr>
            <w:tcW w:w="1544" w:type="pct"/>
            <w:shd w:val="clear" w:color="auto" w:fill="DDDDDD"/>
          </w:tcPr>
          <w:p w14:paraId="43072339"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Additional comment</w:t>
            </w:r>
          </w:p>
        </w:tc>
        <w:tc>
          <w:tcPr>
            <w:tcW w:w="3456" w:type="pct"/>
            <w:shd w:val="clear" w:color="auto" w:fill="auto"/>
          </w:tcPr>
          <w:p w14:paraId="03DF0D17" w14:textId="77777777" w:rsidR="0065749F" w:rsidRPr="008F4418" w:rsidRDefault="0065749F" w:rsidP="00D3499A">
            <w:pPr>
              <w:spacing w:after="0"/>
              <w:rPr>
                <w:rFonts w:asciiTheme="minorHAnsi" w:hAnsiTheme="minorHAnsi" w:cs="Arial"/>
                <w:color w:val="464646" w:themeColor="text2" w:themeTint="E6"/>
              </w:rPr>
            </w:pPr>
            <w:r w:rsidRPr="00507287">
              <w:t>-</w:t>
            </w:r>
          </w:p>
        </w:tc>
      </w:tr>
    </w:tbl>
    <w:p w14:paraId="0D722AF5" w14:textId="77777777" w:rsidR="00723BA1" w:rsidRDefault="00723BA1" w:rsidP="00723BA1">
      <w:pPr>
        <w:pStyle w:val="Default"/>
        <w:rPr>
          <w:lang w:eastAsia="en-GB"/>
        </w:rPr>
      </w:pPr>
    </w:p>
    <w:p w14:paraId="6E7DE9FD" w14:textId="77777777" w:rsidR="00723BA1" w:rsidRDefault="00723BA1" w:rsidP="00723BA1">
      <w:pPr>
        <w:pStyle w:val="Default"/>
        <w:rPr>
          <w:lang w:eastAsia="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971"/>
        <w:gridCol w:w="6651"/>
      </w:tblGrid>
      <w:tr w:rsidR="0065749F" w:rsidRPr="008F4418" w14:paraId="5CDC14E3" w14:textId="77777777" w:rsidTr="00D3499A">
        <w:trPr>
          <w:cantSplit/>
          <w:jc w:val="center"/>
        </w:trPr>
        <w:tc>
          <w:tcPr>
            <w:tcW w:w="1544" w:type="pct"/>
            <w:shd w:val="clear" w:color="auto" w:fill="DDDDDD"/>
          </w:tcPr>
          <w:p w14:paraId="4F21F971" w14:textId="77777777" w:rsidR="0065749F" w:rsidRPr="008F4418" w:rsidRDefault="0065749F" w:rsidP="00D3499A">
            <w:pPr>
              <w:spacing w:after="0"/>
              <w:rPr>
                <w:rFonts w:asciiTheme="minorHAnsi" w:hAnsiTheme="minorHAnsi" w:cs="Arial"/>
                <w:b/>
                <w:color w:val="464646" w:themeColor="text2" w:themeTint="E6"/>
              </w:rPr>
            </w:pPr>
            <w:r w:rsidRPr="008F4418">
              <w:rPr>
                <w:rFonts w:asciiTheme="minorHAnsi" w:hAnsiTheme="minorHAnsi" w:cs="Arial"/>
                <w:b/>
                <w:color w:val="464646" w:themeColor="text2" w:themeTint="E6"/>
              </w:rPr>
              <w:t>Data / Parameter</w:t>
            </w:r>
          </w:p>
        </w:tc>
        <w:tc>
          <w:tcPr>
            <w:tcW w:w="3456" w:type="pct"/>
          </w:tcPr>
          <w:p w14:paraId="656B34F9" w14:textId="6AC6D46D" w:rsidR="0065749F" w:rsidRPr="008F4418" w:rsidRDefault="0065749F" w:rsidP="00D3499A">
            <w:pPr>
              <w:spacing w:after="0"/>
              <w:rPr>
                <w:rFonts w:asciiTheme="minorHAnsi" w:eastAsia="SimSun" w:hAnsiTheme="minorHAnsi" w:cs="Arial"/>
                <w:color w:val="464646" w:themeColor="text2" w:themeTint="E6"/>
                <w:lang w:eastAsia="zh-CN"/>
              </w:rPr>
            </w:pPr>
            <w:r w:rsidRPr="00084F14">
              <w:t>Water quality and quantity</w:t>
            </w:r>
            <w:r w:rsidR="000A74C4">
              <w:t xml:space="preserve"> (</w:t>
            </w:r>
            <w:r w:rsidR="000A74C4" w:rsidRPr="00E944EA">
              <w:t>Principle 9.4 Release of pollutants</w:t>
            </w:r>
            <w:r w:rsidR="000A74C4">
              <w:t>)</w:t>
            </w:r>
          </w:p>
        </w:tc>
      </w:tr>
      <w:tr w:rsidR="0065749F" w:rsidRPr="008F4418" w14:paraId="0C8474EF" w14:textId="77777777" w:rsidTr="00D3499A">
        <w:trPr>
          <w:cantSplit/>
          <w:jc w:val="center"/>
        </w:trPr>
        <w:tc>
          <w:tcPr>
            <w:tcW w:w="1544" w:type="pct"/>
            <w:shd w:val="clear" w:color="auto" w:fill="DDDDDD"/>
          </w:tcPr>
          <w:p w14:paraId="021A3FE8" w14:textId="77777777" w:rsidR="0065749F" w:rsidRPr="008F4418" w:rsidRDefault="0065749F" w:rsidP="00D3499A">
            <w:pPr>
              <w:spacing w:after="0"/>
              <w:rPr>
                <w:rFonts w:asciiTheme="minorHAnsi" w:hAnsiTheme="minorHAnsi" w:cs="Arial"/>
                <w:b/>
                <w:color w:val="464646" w:themeColor="text2" w:themeTint="E6"/>
              </w:rPr>
            </w:pPr>
            <w:r w:rsidRPr="008F4418">
              <w:rPr>
                <w:rFonts w:asciiTheme="minorHAnsi" w:hAnsiTheme="minorHAnsi" w:cs="Arial"/>
                <w:b/>
                <w:color w:val="464646" w:themeColor="text2" w:themeTint="E6"/>
              </w:rPr>
              <w:t>Unit</w:t>
            </w:r>
          </w:p>
        </w:tc>
        <w:tc>
          <w:tcPr>
            <w:tcW w:w="3456" w:type="pct"/>
            <w:shd w:val="clear" w:color="auto" w:fill="auto"/>
          </w:tcPr>
          <w:p w14:paraId="441248ED" w14:textId="77777777" w:rsidR="0065749F" w:rsidRPr="008F4418" w:rsidRDefault="0065749F" w:rsidP="00D3499A">
            <w:pPr>
              <w:spacing w:after="0"/>
              <w:rPr>
                <w:rFonts w:asciiTheme="minorHAnsi" w:hAnsiTheme="minorHAnsi" w:cs="Arial"/>
                <w:color w:val="464646" w:themeColor="text2" w:themeTint="E6"/>
              </w:rPr>
            </w:pPr>
            <w:r w:rsidRPr="00084F14">
              <w:t>-</w:t>
            </w:r>
          </w:p>
        </w:tc>
      </w:tr>
      <w:tr w:rsidR="0065749F" w:rsidRPr="008F4418" w14:paraId="13FD37B2" w14:textId="77777777" w:rsidTr="00D3499A">
        <w:trPr>
          <w:cantSplit/>
          <w:jc w:val="center"/>
        </w:trPr>
        <w:tc>
          <w:tcPr>
            <w:tcW w:w="1544" w:type="pct"/>
            <w:shd w:val="clear" w:color="auto" w:fill="DDDDDD"/>
          </w:tcPr>
          <w:p w14:paraId="5086AE38"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Description</w:t>
            </w:r>
          </w:p>
        </w:tc>
        <w:tc>
          <w:tcPr>
            <w:tcW w:w="3456" w:type="pct"/>
            <w:shd w:val="clear" w:color="auto" w:fill="auto"/>
          </w:tcPr>
          <w:p w14:paraId="59D6796D" w14:textId="77777777" w:rsidR="0065749F" w:rsidRPr="008F4418" w:rsidRDefault="0065749F" w:rsidP="00D3499A">
            <w:pPr>
              <w:spacing w:after="0"/>
              <w:rPr>
                <w:rFonts w:asciiTheme="minorHAnsi" w:hAnsiTheme="minorHAnsi" w:cs="Arial"/>
                <w:color w:val="464646" w:themeColor="text2" w:themeTint="E6"/>
              </w:rPr>
            </w:pPr>
            <w:r w:rsidRPr="00084F14">
              <w:t>Disposal of wastewater</w:t>
            </w:r>
          </w:p>
        </w:tc>
      </w:tr>
      <w:tr w:rsidR="0065749F" w:rsidRPr="008F4418" w14:paraId="1682F60D" w14:textId="77777777" w:rsidTr="00D3499A">
        <w:trPr>
          <w:cantSplit/>
          <w:jc w:val="center"/>
        </w:trPr>
        <w:tc>
          <w:tcPr>
            <w:tcW w:w="1544" w:type="pct"/>
            <w:shd w:val="clear" w:color="auto" w:fill="DDDDDD"/>
          </w:tcPr>
          <w:p w14:paraId="744E6D1F"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Source of data</w:t>
            </w:r>
          </w:p>
        </w:tc>
        <w:tc>
          <w:tcPr>
            <w:tcW w:w="3456" w:type="pct"/>
            <w:shd w:val="clear" w:color="auto" w:fill="auto"/>
          </w:tcPr>
          <w:p w14:paraId="7FBD26B5" w14:textId="77777777" w:rsidR="0065749F" w:rsidRPr="008F4418" w:rsidRDefault="0065749F" w:rsidP="00D3499A">
            <w:pPr>
              <w:spacing w:after="0"/>
              <w:rPr>
                <w:rFonts w:asciiTheme="minorHAnsi" w:hAnsiTheme="minorHAnsi" w:cs="Arial"/>
                <w:color w:val="464646" w:themeColor="text2" w:themeTint="E6"/>
                <w:szCs w:val="22"/>
              </w:rPr>
            </w:pPr>
            <w:r w:rsidRPr="00084F14">
              <w:t>Records of transfer of wastewater by sewage truck and statement of the</w:t>
            </w:r>
            <w:r>
              <w:t xml:space="preserve"> </w:t>
            </w:r>
            <w:r w:rsidRPr="00084F14">
              <w:t>wastewater treatment plant</w:t>
            </w:r>
          </w:p>
        </w:tc>
      </w:tr>
      <w:tr w:rsidR="0065749F" w:rsidRPr="008F4418" w14:paraId="000A892E" w14:textId="77777777" w:rsidTr="00D3499A">
        <w:trPr>
          <w:jc w:val="center"/>
        </w:trPr>
        <w:tc>
          <w:tcPr>
            <w:tcW w:w="1544" w:type="pct"/>
            <w:shd w:val="clear" w:color="auto" w:fill="DDDDDD"/>
          </w:tcPr>
          <w:p w14:paraId="392613C9"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Value(s) applied</w:t>
            </w:r>
          </w:p>
        </w:tc>
        <w:tc>
          <w:tcPr>
            <w:tcW w:w="3456" w:type="pct"/>
            <w:shd w:val="clear" w:color="auto" w:fill="auto"/>
          </w:tcPr>
          <w:p w14:paraId="04D1CF4E" w14:textId="3C23827F" w:rsidR="0065749F" w:rsidRPr="008F4418" w:rsidRDefault="0065749F" w:rsidP="00D3499A">
            <w:pPr>
              <w:spacing w:after="0"/>
              <w:jc w:val="both"/>
              <w:rPr>
                <w:rFonts w:asciiTheme="minorHAnsi" w:hAnsiTheme="minorHAnsi" w:cs="Arial"/>
                <w:color w:val="464646" w:themeColor="text2" w:themeTint="E6"/>
                <w:szCs w:val="22"/>
              </w:rPr>
            </w:pPr>
            <w:r w:rsidRPr="0066592F">
              <w:t>Wastewater is vacuumed by a vacuum truck regularly, and so discharge of plant sourced wastewater is not allowed. Moreover, the invoices for the disposal of wastewater were examined during this monitoring period.</w:t>
            </w:r>
            <w:r w:rsidR="007A12A0">
              <w:t xml:space="preserve"> These invoices dates are </w:t>
            </w:r>
            <w:r w:rsidR="00CD4312">
              <w:t xml:space="preserve">02/07/2022, </w:t>
            </w:r>
            <w:r w:rsidR="00BA083D">
              <w:t>04/07/2022</w:t>
            </w:r>
            <w:r w:rsidR="00CD4312">
              <w:t>, 29/03/2022, 19/08/2022, 25/10/2022, 13/12/2022, 03/02/2023, 26/04/2023.</w:t>
            </w:r>
          </w:p>
        </w:tc>
      </w:tr>
      <w:tr w:rsidR="0065749F" w:rsidRPr="008F4418" w14:paraId="5163B665" w14:textId="77777777" w:rsidTr="00D3499A">
        <w:trPr>
          <w:cantSplit/>
          <w:jc w:val="center"/>
        </w:trPr>
        <w:tc>
          <w:tcPr>
            <w:tcW w:w="1544" w:type="pct"/>
            <w:shd w:val="clear" w:color="auto" w:fill="DDDDDD"/>
          </w:tcPr>
          <w:p w14:paraId="2F3D52C6"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Measurement methods and procedures</w:t>
            </w:r>
          </w:p>
        </w:tc>
        <w:tc>
          <w:tcPr>
            <w:tcW w:w="3456" w:type="pct"/>
            <w:shd w:val="clear" w:color="auto" w:fill="auto"/>
          </w:tcPr>
          <w:p w14:paraId="5E9D3E16" w14:textId="77777777" w:rsidR="0065749F" w:rsidRPr="001756A0" w:rsidRDefault="0065749F" w:rsidP="00D3499A">
            <w:pPr>
              <w:spacing w:after="0"/>
              <w:jc w:val="both"/>
            </w:pPr>
            <w:r>
              <w:t>Wastewater generated is collected in tanks/containers, and these waters are transported and disposed of by the local municipality.</w:t>
            </w:r>
          </w:p>
        </w:tc>
      </w:tr>
      <w:tr w:rsidR="0065749F" w:rsidRPr="008F4418" w14:paraId="38F52B80" w14:textId="77777777" w:rsidTr="00D3499A">
        <w:trPr>
          <w:cantSplit/>
          <w:trHeight w:val="625"/>
          <w:jc w:val="center"/>
        </w:trPr>
        <w:tc>
          <w:tcPr>
            <w:tcW w:w="1544" w:type="pct"/>
            <w:shd w:val="clear" w:color="auto" w:fill="DDDDDD"/>
          </w:tcPr>
          <w:p w14:paraId="795929D0"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Monitoring frequency</w:t>
            </w:r>
          </w:p>
        </w:tc>
        <w:tc>
          <w:tcPr>
            <w:tcW w:w="3456" w:type="pct"/>
            <w:shd w:val="clear" w:color="auto" w:fill="auto"/>
          </w:tcPr>
          <w:p w14:paraId="6CA60AB1" w14:textId="77777777" w:rsidR="0065749F" w:rsidRPr="008F4418" w:rsidRDefault="0065749F" w:rsidP="00D3499A">
            <w:pPr>
              <w:spacing w:after="0"/>
              <w:rPr>
                <w:rFonts w:asciiTheme="minorHAnsi" w:hAnsiTheme="minorHAnsi" w:cs="Arial"/>
                <w:color w:val="464646" w:themeColor="text2" w:themeTint="E6"/>
                <w:szCs w:val="22"/>
              </w:rPr>
            </w:pPr>
            <w:r w:rsidRPr="00C11106">
              <w:t>At least one wastewater disposal record in one monitoring period.</w:t>
            </w:r>
          </w:p>
        </w:tc>
      </w:tr>
      <w:tr w:rsidR="0065749F" w:rsidRPr="008F4418" w14:paraId="5B21C01F" w14:textId="77777777" w:rsidTr="00D3499A">
        <w:trPr>
          <w:cantSplit/>
          <w:jc w:val="center"/>
        </w:trPr>
        <w:tc>
          <w:tcPr>
            <w:tcW w:w="1544" w:type="pct"/>
            <w:shd w:val="clear" w:color="auto" w:fill="DDDDDD"/>
          </w:tcPr>
          <w:p w14:paraId="3092A970"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QA/QC procedures</w:t>
            </w:r>
          </w:p>
        </w:tc>
        <w:tc>
          <w:tcPr>
            <w:tcW w:w="3456" w:type="pct"/>
            <w:shd w:val="clear" w:color="auto" w:fill="auto"/>
          </w:tcPr>
          <w:p w14:paraId="057B02A9" w14:textId="77777777" w:rsidR="0065749F" w:rsidRPr="008A6BDB" w:rsidRDefault="0065749F" w:rsidP="00D3499A">
            <w:pPr>
              <w:spacing w:after="0"/>
              <w:rPr>
                <w:rFonts w:asciiTheme="minorHAnsi" w:hAnsiTheme="minorHAnsi" w:cs="Arial"/>
                <w:color w:val="464646" w:themeColor="text2" w:themeTint="E6"/>
              </w:rPr>
            </w:pPr>
            <w:r>
              <w:rPr>
                <w:rFonts w:asciiTheme="minorHAnsi" w:hAnsiTheme="minorHAnsi" w:cs="Arial"/>
                <w:color w:val="464646" w:themeColor="text2" w:themeTint="E6"/>
              </w:rPr>
              <w:t>-</w:t>
            </w:r>
          </w:p>
        </w:tc>
      </w:tr>
      <w:tr w:rsidR="0065749F" w:rsidRPr="008F4418" w14:paraId="475615EE" w14:textId="77777777" w:rsidTr="00D3499A">
        <w:trPr>
          <w:cantSplit/>
          <w:jc w:val="center"/>
        </w:trPr>
        <w:tc>
          <w:tcPr>
            <w:tcW w:w="1544" w:type="pct"/>
            <w:shd w:val="clear" w:color="auto" w:fill="DDDDDD"/>
          </w:tcPr>
          <w:p w14:paraId="38D43DFA"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Purpose of data</w:t>
            </w:r>
          </w:p>
        </w:tc>
        <w:tc>
          <w:tcPr>
            <w:tcW w:w="3456" w:type="pct"/>
            <w:shd w:val="clear" w:color="auto" w:fill="auto"/>
          </w:tcPr>
          <w:p w14:paraId="415A7C0F" w14:textId="77777777" w:rsidR="0065749F" w:rsidRPr="008F4418" w:rsidRDefault="0065749F" w:rsidP="00D3499A">
            <w:pPr>
              <w:spacing w:after="0"/>
              <w:rPr>
                <w:rFonts w:asciiTheme="minorHAnsi" w:hAnsiTheme="minorHAnsi" w:cs="Arial"/>
                <w:color w:val="464646" w:themeColor="text2" w:themeTint="E6"/>
              </w:rPr>
            </w:pPr>
            <w:r w:rsidRPr="00C11106">
              <w:t>Avoidance of wastewater discharge to the environment</w:t>
            </w:r>
          </w:p>
        </w:tc>
      </w:tr>
      <w:tr w:rsidR="0065749F" w:rsidRPr="008F4418" w14:paraId="17DF8C7B" w14:textId="77777777" w:rsidTr="00D3499A">
        <w:trPr>
          <w:cantSplit/>
          <w:jc w:val="center"/>
        </w:trPr>
        <w:tc>
          <w:tcPr>
            <w:tcW w:w="1544" w:type="pct"/>
            <w:shd w:val="clear" w:color="auto" w:fill="DDDDDD"/>
          </w:tcPr>
          <w:p w14:paraId="4C941411"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Additional comment</w:t>
            </w:r>
          </w:p>
        </w:tc>
        <w:tc>
          <w:tcPr>
            <w:tcW w:w="3456" w:type="pct"/>
            <w:shd w:val="clear" w:color="auto" w:fill="auto"/>
          </w:tcPr>
          <w:p w14:paraId="67D2AA63" w14:textId="77777777" w:rsidR="0065749F" w:rsidRPr="008F4418" w:rsidRDefault="0065749F" w:rsidP="00D3499A">
            <w:pPr>
              <w:spacing w:after="0"/>
              <w:rPr>
                <w:rFonts w:asciiTheme="minorHAnsi" w:hAnsiTheme="minorHAnsi" w:cs="Arial"/>
                <w:color w:val="464646" w:themeColor="text2" w:themeTint="E6"/>
              </w:rPr>
            </w:pPr>
            <w:r w:rsidRPr="00C11106">
              <w:t>-</w:t>
            </w:r>
          </w:p>
        </w:tc>
      </w:tr>
    </w:tbl>
    <w:p w14:paraId="046694F0" w14:textId="77777777" w:rsidR="00723BA1" w:rsidRDefault="00723BA1" w:rsidP="00723BA1">
      <w:pPr>
        <w:pStyle w:val="Default"/>
        <w:rPr>
          <w:lang w:eastAsia="en-GB"/>
        </w:rPr>
      </w:pPr>
    </w:p>
    <w:p w14:paraId="14F85117" w14:textId="77777777" w:rsidR="00723BA1" w:rsidRPr="00922090" w:rsidRDefault="00723BA1" w:rsidP="009E1C9F">
      <w:pPr>
        <w:pStyle w:val="Default"/>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971"/>
        <w:gridCol w:w="6651"/>
      </w:tblGrid>
      <w:tr w:rsidR="0065749F" w:rsidRPr="008F4418" w14:paraId="00348826" w14:textId="77777777" w:rsidTr="00D3499A">
        <w:trPr>
          <w:cantSplit/>
          <w:jc w:val="center"/>
        </w:trPr>
        <w:tc>
          <w:tcPr>
            <w:tcW w:w="1544" w:type="pct"/>
            <w:shd w:val="clear" w:color="auto" w:fill="DDDDDD"/>
          </w:tcPr>
          <w:p w14:paraId="43E6BD2C" w14:textId="77777777" w:rsidR="0065749F" w:rsidRPr="008F4418" w:rsidRDefault="0065749F" w:rsidP="00D3499A">
            <w:pPr>
              <w:spacing w:after="0"/>
              <w:rPr>
                <w:rFonts w:asciiTheme="minorHAnsi" w:hAnsiTheme="minorHAnsi" w:cs="Arial"/>
                <w:b/>
                <w:color w:val="464646" w:themeColor="text2" w:themeTint="E6"/>
              </w:rPr>
            </w:pPr>
            <w:r w:rsidRPr="008F4418">
              <w:rPr>
                <w:rFonts w:asciiTheme="minorHAnsi" w:hAnsiTheme="minorHAnsi" w:cs="Arial"/>
                <w:b/>
                <w:color w:val="464646" w:themeColor="text2" w:themeTint="E6"/>
              </w:rPr>
              <w:t>Data / Parameter</w:t>
            </w:r>
          </w:p>
        </w:tc>
        <w:tc>
          <w:tcPr>
            <w:tcW w:w="3456" w:type="pct"/>
          </w:tcPr>
          <w:p w14:paraId="05F41775" w14:textId="656769A3" w:rsidR="0065749F" w:rsidRPr="008F4418" w:rsidRDefault="0065749F" w:rsidP="00D3499A">
            <w:pPr>
              <w:spacing w:after="0"/>
              <w:rPr>
                <w:rFonts w:asciiTheme="minorHAnsi" w:eastAsia="SimSun" w:hAnsiTheme="minorHAnsi" w:cs="Arial"/>
                <w:color w:val="464646" w:themeColor="text2" w:themeTint="E6"/>
                <w:lang w:eastAsia="zh-CN"/>
              </w:rPr>
            </w:pPr>
            <w:r w:rsidRPr="00125CCC">
              <w:t>Solid waste</w:t>
            </w:r>
            <w:r w:rsidR="000A74C4">
              <w:t xml:space="preserve"> (</w:t>
            </w:r>
            <w:r w:rsidR="000A74C4" w:rsidRPr="00E944EA">
              <w:t>Principle 9.4 Release of pollutants</w:t>
            </w:r>
            <w:r w:rsidR="000A74C4">
              <w:t>)</w:t>
            </w:r>
          </w:p>
        </w:tc>
      </w:tr>
      <w:tr w:rsidR="0065749F" w:rsidRPr="008F4418" w14:paraId="15034CD2" w14:textId="77777777" w:rsidTr="00D3499A">
        <w:trPr>
          <w:cantSplit/>
          <w:jc w:val="center"/>
        </w:trPr>
        <w:tc>
          <w:tcPr>
            <w:tcW w:w="1544" w:type="pct"/>
            <w:shd w:val="clear" w:color="auto" w:fill="DDDDDD"/>
          </w:tcPr>
          <w:p w14:paraId="7A57C675" w14:textId="77777777" w:rsidR="0065749F" w:rsidRPr="008F4418" w:rsidRDefault="0065749F" w:rsidP="00D3499A">
            <w:pPr>
              <w:spacing w:after="0"/>
              <w:rPr>
                <w:rFonts w:asciiTheme="minorHAnsi" w:hAnsiTheme="minorHAnsi" w:cs="Arial"/>
                <w:b/>
                <w:color w:val="464646" w:themeColor="text2" w:themeTint="E6"/>
              </w:rPr>
            </w:pPr>
            <w:r w:rsidRPr="008F4418">
              <w:rPr>
                <w:rFonts w:asciiTheme="minorHAnsi" w:hAnsiTheme="minorHAnsi" w:cs="Arial"/>
                <w:b/>
                <w:color w:val="464646" w:themeColor="text2" w:themeTint="E6"/>
              </w:rPr>
              <w:t>Unit</w:t>
            </w:r>
          </w:p>
        </w:tc>
        <w:tc>
          <w:tcPr>
            <w:tcW w:w="3456" w:type="pct"/>
            <w:shd w:val="clear" w:color="auto" w:fill="auto"/>
          </w:tcPr>
          <w:p w14:paraId="1465809A" w14:textId="77777777" w:rsidR="0065749F" w:rsidRPr="008F4418" w:rsidRDefault="0065749F" w:rsidP="00D3499A">
            <w:pPr>
              <w:spacing w:after="0"/>
              <w:rPr>
                <w:rFonts w:asciiTheme="minorHAnsi" w:hAnsiTheme="minorHAnsi" w:cs="Arial"/>
                <w:color w:val="464646" w:themeColor="text2" w:themeTint="E6"/>
              </w:rPr>
            </w:pPr>
            <w:r w:rsidRPr="00125CCC">
              <w:t>-</w:t>
            </w:r>
          </w:p>
        </w:tc>
      </w:tr>
      <w:tr w:rsidR="0065749F" w:rsidRPr="008F4418" w14:paraId="3A7AA470" w14:textId="77777777" w:rsidTr="00D3499A">
        <w:trPr>
          <w:cantSplit/>
          <w:jc w:val="center"/>
        </w:trPr>
        <w:tc>
          <w:tcPr>
            <w:tcW w:w="1544" w:type="pct"/>
            <w:shd w:val="clear" w:color="auto" w:fill="DDDDDD"/>
          </w:tcPr>
          <w:p w14:paraId="3AA6C298"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Description</w:t>
            </w:r>
          </w:p>
        </w:tc>
        <w:tc>
          <w:tcPr>
            <w:tcW w:w="3456" w:type="pct"/>
            <w:shd w:val="clear" w:color="auto" w:fill="auto"/>
          </w:tcPr>
          <w:p w14:paraId="2A8424CD" w14:textId="77777777" w:rsidR="0065749F" w:rsidRPr="001756A0" w:rsidRDefault="0065749F" w:rsidP="00D3499A">
            <w:pPr>
              <w:spacing w:after="0"/>
              <w:rPr>
                <w:rFonts w:asciiTheme="minorHAnsi" w:hAnsiTheme="minorHAnsi" w:cs="Arial"/>
                <w:color w:val="464646" w:themeColor="text2" w:themeTint="E6"/>
              </w:rPr>
            </w:pPr>
            <w:r w:rsidRPr="001756A0">
              <w:rPr>
                <w:rFonts w:asciiTheme="minorHAnsi" w:hAnsiTheme="minorHAnsi" w:cs="Arial"/>
                <w:color w:val="464646" w:themeColor="text2" w:themeTint="E6"/>
              </w:rPr>
              <w:t>a)</w:t>
            </w:r>
            <w:r w:rsidRPr="001756A0">
              <w:rPr>
                <w:rFonts w:asciiTheme="minorHAnsi" w:hAnsiTheme="minorHAnsi" w:cs="Arial"/>
                <w:color w:val="464646" w:themeColor="text2" w:themeTint="E6"/>
              </w:rPr>
              <w:tab/>
              <w:t>Solid household waste</w:t>
            </w:r>
          </w:p>
          <w:p w14:paraId="2A848F4F" w14:textId="77777777" w:rsidR="0065749F" w:rsidRPr="008F4418" w:rsidRDefault="0065749F" w:rsidP="00D3499A">
            <w:pPr>
              <w:spacing w:after="0"/>
              <w:rPr>
                <w:rFonts w:asciiTheme="minorHAnsi" w:hAnsiTheme="minorHAnsi" w:cs="Arial"/>
                <w:color w:val="464646" w:themeColor="text2" w:themeTint="E6"/>
              </w:rPr>
            </w:pPr>
            <w:r w:rsidRPr="001756A0">
              <w:rPr>
                <w:rFonts w:asciiTheme="minorHAnsi" w:hAnsiTheme="minorHAnsi" w:cs="Arial"/>
                <w:color w:val="464646" w:themeColor="text2" w:themeTint="E6"/>
              </w:rPr>
              <w:t>b)</w:t>
            </w:r>
            <w:r w:rsidRPr="001756A0">
              <w:rPr>
                <w:rFonts w:asciiTheme="minorHAnsi" w:hAnsiTheme="minorHAnsi" w:cs="Arial"/>
                <w:color w:val="464646" w:themeColor="text2" w:themeTint="E6"/>
              </w:rPr>
              <w:tab/>
              <w:t>Waste oil etc. (gearbox oil waste, oil filters etc.)</w:t>
            </w:r>
          </w:p>
        </w:tc>
      </w:tr>
      <w:tr w:rsidR="0065749F" w:rsidRPr="008F4418" w14:paraId="2C0A70CB" w14:textId="77777777" w:rsidTr="00D3499A">
        <w:trPr>
          <w:cantSplit/>
          <w:jc w:val="center"/>
        </w:trPr>
        <w:tc>
          <w:tcPr>
            <w:tcW w:w="1544" w:type="pct"/>
            <w:shd w:val="clear" w:color="auto" w:fill="DDDDDD"/>
          </w:tcPr>
          <w:p w14:paraId="0E033542"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Source of data</w:t>
            </w:r>
          </w:p>
        </w:tc>
        <w:tc>
          <w:tcPr>
            <w:tcW w:w="3456" w:type="pct"/>
            <w:shd w:val="clear" w:color="auto" w:fill="auto"/>
          </w:tcPr>
          <w:p w14:paraId="2C1ECCEA" w14:textId="77777777" w:rsidR="0065749F" w:rsidRPr="001756A0" w:rsidRDefault="0065749F" w:rsidP="00D3499A">
            <w:pPr>
              <w:spacing w:after="0"/>
              <w:rPr>
                <w:rFonts w:asciiTheme="minorHAnsi" w:hAnsiTheme="minorHAnsi" w:cs="Arial"/>
                <w:color w:val="464646" w:themeColor="text2" w:themeTint="E6"/>
                <w:szCs w:val="22"/>
                <w:lang w:val="tr-TR"/>
              </w:rPr>
            </w:pPr>
            <w:r w:rsidRPr="001756A0">
              <w:rPr>
                <w:rFonts w:asciiTheme="minorHAnsi" w:hAnsiTheme="minorHAnsi" w:cs="Arial"/>
                <w:color w:val="464646" w:themeColor="text2" w:themeTint="E6"/>
                <w:szCs w:val="22"/>
                <w:lang w:val="tr-TR"/>
              </w:rPr>
              <w:t>a)</w:t>
            </w:r>
            <w:r w:rsidRPr="001756A0">
              <w:rPr>
                <w:rFonts w:asciiTheme="minorHAnsi" w:hAnsiTheme="minorHAnsi" w:cs="Arial"/>
                <w:color w:val="464646" w:themeColor="text2" w:themeTint="E6"/>
                <w:szCs w:val="22"/>
                <w:lang w:val="tr-TR"/>
              </w:rPr>
              <w:tab/>
              <w:t>Garbage bins' photos</w:t>
            </w:r>
          </w:p>
          <w:p w14:paraId="34A7FFBB" w14:textId="77777777" w:rsidR="0065749F" w:rsidRPr="008F4418" w:rsidRDefault="0065749F" w:rsidP="00D3499A">
            <w:pPr>
              <w:spacing w:after="0"/>
              <w:rPr>
                <w:rFonts w:asciiTheme="minorHAnsi" w:hAnsiTheme="minorHAnsi" w:cs="Arial"/>
                <w:color w:val="464646" w:themeColor="text2" w:themeTint="E6"/>
                <w:szCs w:val="22"/>
              </w:rPr>
            </w:pPr>
            <w:r w:rsidRPr="001756A0">
              <w:rPr>
                <w:rFonts w:asciiTheme="minorHAnsi" w:hAnsiTheme="minorHAnsi" w:cs="Arial"/>
                <w:color w:val="464646" w:themeColor="text2" w:themeTint="E6"/>
                <w:szCs w:val="22"/>
                <w:lang w:val="tr-TR"/>
              </w:rPr>
              <w:t>b)</w:t>
            </w:r>
            <w:r w:rsidRPr="001756A0">
              <w:rPr>
                <w:rFonts w:asciiTheme="minorHAnsi" w:hAnsiTheme="minorHAnsi" w:cs="Arial"/>
                <w:color w:val="464646" w:themeColor="text2" w:themeTint="E6"/>
                <w:szCs w:val="22"/>
                <w:lang w:val="tr-TR"/>
              </w:rPr>
              <w:tab/>
              <w:t>Removal invoices.</w:t>
            </w:r>
          </w:p>
        </w:tc>
      </w:tr>
      <w:tr w:rsidR="0065749F" w:rsidRPr="008F4418" w14:paraId="623348CD" w14:textId="77777777" w:rsidTr="00D3499A">
        <w:trPr>
          <w:jc w:val="center"/>
        </w:trPr>
        <w:tc>
          <w:tcPr>
            <w:tcW w:w="1544" w:type="pct"/>
            <w:shd w:val="clear" w:color="auto" w:fill="DDDDDD"/>
          </w:tcPr>
          <w:p w14:paraId="2795D6A4"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Value(s) applied</w:t>
            </w:r>
          </w:p>
        </w:tc>
        <w:tc>
          <w:tcPr>
            <w:tcW w:w="3456" w:type="pct"/>
            <w:shd w:val="clear" w:color="auto" w:fill="auto"/>
          </w:tcPr>
          <w:p w14:paraId="3A582294" w14:textId="54586D35" w:rsidR="0065749F" w:rsidRPr="008F4418" w:rsidRDefault="00D67B91" w:rsidP="00D3499A">
            <w:pPr>
              <w:spacing w:after="0"/>
              <w:jc w:val="both"/>
              <w:rPr>
                <w:rFonts w:asciiTheme="minorHAnsi" w:hAnsiTheme="minorHAnsi" w:cs="Arial"/>
                <w:color w:val="464646" w:themeColor="text2" w:themeTint="E6"/>
                <w:szCs w:val="22"/>
              </w:rPr>
            </w:pPr>
            <w:r w:rsidRPr="00D67B91">
              <w:rPr>
                <w:rFonts w:asciiTheme="minorHAnsi" w:hAnsiTheme="minorHAnsi" w:cs="Arial"/>
                <w:color w:val="464646" w:themeColor="text2" w:themeTint="E6"/>
                <w:szCs w:val="22"/>
                <w:lang w:val="tr-TR"/>
              </w:rPr>
              <w:t>Solid household waste from daily operations is disposed of properly. During the site visit, waste storage area was inspected by VVB. Waste oil etc. (</w:t>
            </w:r>
            <w:proofErr w:type="gramStart"/>
            <w:r w:rsidRPr="00D67B91">
              <w:rPr>
                <w:rFonts w:asciiTheme="minorHAnsi" w:hAnsiTheme="minorHAnsi" w:cs="Arial"/>
                <w:color w:val="464646" w:themeColor="text2" w:themeTint="E6"/>
                <w:szCs w:val="22"/>
                <w:lang w:val="tr-TR"/>
              </w:rPr>
              <w:t>gearbox</w:t>
            </w:r>
            <w:proofErr w:type="gramEnd"/>
            <w:r w:rsidRPr="00D67B91">
              <w:rPr>
                <w:rFonts w:asciiTheme="minorHAnsi" w:hAnsiTheme="minorHAnsi" w:cs="Arial"/>
                <w:color w:val="464646" w:themeColor="text2" w:themeTint="E6"/>
                <w:szCs w:val="22"/>
                <w:lang w:val="tr-TR"/>
              </w:rPr>
              <w:t xml:space="preserve"> oil waste, oil filters etc.) is collected on site and disposed by licensed companies according to legal requirements. Hazardous </w:t>
            </w:r>
            <w:r w:rsidRPr="00D67B91">
              <w:rPr>
                <w:rFonts w:asciiTheme="minorHAnsi" w:hAnsiTheme="minorHAnsi" w:cs="Arial"/>
                <w:color w:val="464646" w:themeColor="text2" w:themeTint="E6"/>
                <w:szCs w:val="22"/>
                <w:lang w:val="tr-TR"/>
              </w:rPr>
              <w:lastRenderedPageBreak/>
              <w:t>waste invoice for the year 2022 was checked and it was provided to VVB.</w:t>
            </w:r>
          </w:p>
        </w:tc>
      </w:tr>
      <w:tr w:rsidR="0065749F" w:rsidRPr="008F4418" w14:paraId="6F75E41A" w14:textId="77777777" w:rsidTr="00D3499A">
        <w:trPr>
          <w:cantSplit/>
          <w:jc w:val="center"/>
        </w:trPr>
        <w:tc>
          <w:tcPr>
            <w:tcW w:w="1544" w:type="pct"/>
            <w:shd w:val="clear" w:color="auto" w:fill="DDDDDD"/>
          </w:tcPr>
          <w:p w14:paraId="647CD3C9"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lastRenderedPageBreak/>
              <w:t>Measurement methods and procedures</w:t>
            </w:r>
          </w:p>
        </w:tc>
        <w:tc>
          <w:tcPr>
            <w:tcW w:w="3456" w:type="pct"/>
            <w:shd w:val="clear" w:color="auto" w:fill="auto"/>
          </w:tcPr>
          <w:p w14:paraId="23D5B4C4" w14:textId="77777777" w:rsidR="0065749F" w:rsidRPr="001756A0" w:rsidRDefault="0065749F" w:rsidP="00D3499A">
            <w:pPr>
              <w:spacing w:after="0"/>
              <w:rPr>
                <w:rFonts w:asciiTheme="minorHAnsi" w:hAnsiTheme="minorHAnsi" w:cs="Arial"/>
                <w:color w:val="464646" w:themeColor="text2" w:themeTint="E6"/>
                <w:szCs w:val="22"/>
                <w:lang w:val="tr-TR"/>
              </w:rPr>
            </w:pPr>
            <w:r w:rsidRPr="001756A0">
              <w:rPr>
                <w:rFonts w:asciiTheme="minorHAnsi" w:hAnsiTheme="minorHAnsi" w:cs="Arial"/>
                <w:color w:val="464646" w:themeColor="text2" w:themeTint="E6"/>
                <w:szCs w:val="22"/>
                <w:lang w:val="tr-TR"/>
              </w:rPr>
              <w:t>a)</w:t>
            </w:r>
            <w:r w:rsidRPr="001756A0">
              <w:rPr>
                <w:rFonts w:asciiTheme="minorHAnsi" w:hAnsiTheme="minorHAnsi" w:cs="Arial"/>
                <w:color w:val="464646" w:themeColor="text2" w:themeTint="E6"/>
                <w:szCs w:val="22"/>
                <w:lang w:val="tr-TR"/>
              </w:rPr>
              <w:tab/>
              <w:t>Solid household waste: By visual inspection.</w:t>
            </w:r>
          </w:p>
          <w:p w14:paraId="58848883" w14:textId="77777777" w:rsidR="0065749F" w:rsidRPr="008F4418" w:rsidRDefault="0065749F" w:rsidP="00D3499A">
            <w:pPr>
              <w:spacing w:after="0"/>
              <w:rPr>
                <w:rFonts w:asciiTheme="minorHAnsi" w:hAnsiTheme="minorHAnsi" w:cs="Arial"/>
                <w:color w:val="464646" w:themeColor="text2" w:themeTint="E6"/>
                <w:szCs w:val="22"/>
              </w:rPr>
            </w:pPr>
            <w:r w:rsidRPr="001756A0">
              <w:rPr>
                <w:rFonts w:asciiTheme="minorHAnsi" w:hAnsiTheme="minorHAnsi" w:cs="Arial"/>
                <w:color w:val="464646" w:themeColor="text2" w:themeTint="E6"/>
                <w:szCs w:val="22"/>
                <w:lang w:val="tr-TR"/>
              </w:rPr>
              <w:t>b)</w:t>
            </w:r>
            <w:r w:rsidRPr="001756A0">
              <w:rPr>
                <w:rFonts w:asciiTheme="minorHAnsi" w:hAnsiTheme="minorHAnsi" w:cs="Arial"/>
                <w:color w:val="464646" w:themeColor="text2" w:themeTint="E6"/>
                <w:szCs w:val="22"/>
                <w:lang w:val="tr-TR"/>
              </w:rPr>
              <w:tab/>
              <w:t>Waste oil: By checking invoices.</w:t>
            </w:r>
          </w:p>
        </w:tc>
      </w:tr>
      <w:tr w:rsidR="0065749F" w:rsidRPr="008F4418" w14:paraId="2CC239B7" w14:textId="77777777" w:rsidTr="00D3499A">
        <w:trPr>
          <w:cantSplit/>
          <w:jc w:val="center"/>
        </w:trPr>
        <w:tc>
          <w:tcPr>
            <w:tcW w:w="1544" w:type="pct"/>
            <w:shd w:val="clear" w:color="auto" w:fill="DDDDDD"/>
          </w:tcPr>
          <w:p w14:paraId="18BCA379"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Monitoring frequency</w:t>
            </w:r>
          </w:p>
        </w:tc>
        <w:tc>
          <w:tcPr>
            <w:tcW w:w="3456" w:type="pct"/>
            <w:shd w:val="clear" w:color="auto" w:fill="auto"/>
          </w:tcPr>
          <w:p w14:paraId="17D80D56" w14:textId="77777777" w:rsidR="0065749F" w:rsidRPr="001756A0" w:rsidRDefault="0065749F" w:rsidP="00D3499A">
            <w:pPr>
              <w:spacing w:after="0"/>
              <w:rPr>
                <w:rFonts w:asciiTheme="minorHAnsi" w:hAnsiTheme="minorHAnsi" w:cs="Arial"/>
                <w:color w:val="464646" w:themeColor="text2" w:themeTint="E6"/>
                <w:szCs w:val="22"/>
                <w:lang w:val="tr-TR"/>
              </w:rPr>
            </w:pPr>
            <w:r w:rsidRPr="001756A0">
              <w:rPr>
                <w:rFonts w:asciiTheme="minorHAnsi" w:hAnsiTheme="minorHAnsi" w:cs="Arial"/>
                <w:color w:val="464646" w:themeColor="text2" w:themeTint="E6"/>
                <w:szCs w:val="22"/>
                <w:lang w:val="tr-TR"/>
              </w:rPr>
              <w:t>a)</w:t>
            </w:r>
            <w:r w:rsidRPr="001756A0">
              <w:rPr>
                <w:rFonts w:asciiTheme="minorHAnsi" w:hAnsiTheme="minorHAnsi" w:cs="Arial"/>
                <w:color w:val="464646" w:themeColor="text2" w:themeTint="E6"/>
                <w:szCs w:val="22"/>
                <w:lang w:val="tr-TR"/>
              </w:rPr>
              <w:tab/>
              <w:t>Each monitoring period</w:t>
            </w:r>
          </w:p>
          <w:p w14:paraId="56844E71" w14:textId="77777777" w:rsidR="0065749F" w:rsidRPr="008F4418" w:rsidRDefault="0065749F" w:rsidP="00D3499A">
            <w:pPr>
              <w:spacing w:after="0"/>
              <w:rPr>
                <w:rFonts w:asciiTheme="minorHAnsi" w:hAnsiTheme="minorHAnsi" w:cs="Arial"/>
                <w:color w:val="464646" w:themeColor="text2" w:themeTint="E6"/>
                <w:szCs w:val="22"/>
              </w:rPr>
            </w:pPr>
            <w:r w:rsidRPr="001756A0">
              <w:rPr>
                <w:rFonts w:asciiTheme="minorHAnsi" w:hAnsiTheme="minorHAnsi" w:cs="Arial"/>
                <w:color w:val="464646" w:themeColor="text2" w:themeTint="E6"/>
                <w:szCs w:val="22"/>
                <w:lang w:val="tr-TR"/>
              </w:rPr>
              <w:t>b)</w:t>
            </w:r>
            <w:r w:rsidRPr="001756A0">
              <w:rPr>
                <w:rFonts w:asciiTheme="minorHAnsi" w:hAnsiTheme="minorHAnsi" w:cs="Arial"/>
                <w:color w:val="464646" w:themeColor="text2" w:themeTint="E6"/>
                <w:szCs w:val="22"/>
                <w:lang w:val="tr-TR"/>
              </w:rPr>
              <w:tab/>
              <w:t>At least one waste oil (gearbox oil waste, oil filters etc.) disposal record in a one monitoring period.</w:t>
            </w:r>
          </w:p>
        </w:tc>
      </w:tr>
      <w:tr w:rsidR="0065749F" w:rsidRPr="008F4418" w14:paraId="38AA70F1" w14:textId="77777777" w:rsidTr="00D3499A">
        <w:trPr>
          <w:cantSplit/>
          <w:jc w:val="center"/>
        </w:trPr>
        <w:tc>
          <w:tcPr>
            <w:tcW w:w="1544" w:type="pct"/>
            <w:shd w:val="clear" w:color="auto" w:fill="DDDDDD"/>
          </w:tcPr>
          <w:p w14:paraId="322CF434"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QA/QC procedures</w:t>
            </w:r>
          </w:p>
        </w:tc>
        <w:tc>
          <w:tcPr>
            <w:tcW w:w="3456" w:type="pct"/>
            <w:shd w:val="clear" w:color="auto" w:fill="auto"/>
          </w:tcPr>
          <w:p w14:paraId="01A136C0" w14:textId="77777777" w:rsidR="0065749F" w:rsidRPr="00AE703E" w:rsidRDefault="0065749F" w:rsidP="00D3499A">
            <w:pPr>
              <w:spacing w:after="0"/>
              <w:rPr>
                <w:rFonts w:asciiTheme="minorHAnsi" w:hAnsiTheme="minorHAnsi" w:cs="Arial"/>
                <w:color w:val="464646" w:themeColor="text2" w:themeTint="E6"/>
              </w:rPr>
            </w:pPr>
            <w:r w:rsidRPr="00AE703E">
              <w:rPr>
                <w:rFonts w:asciiTheme="minorHAnsi" w:hAnsiTheme="minorHAnsi" w:cs="Arial"/>
                <w:color w:val="464646" w:themeColor="text2" w:themeTint="E6"/>
              </w:rPr>
              <w:t>Solid household waste is determined by visual inspection.</w:t>
            </w:r>
          </w:p>
          <w:p w14:paraId="20BE1EA5" w14:textId="77777777" w:rsidR="0065749F" w:rsidRPr="008A6BDB" w:rsidRDefault="0065749F" w:rsidP="00D3499A">
            <w:pPr>
              <w:spacing w:after="0"/>
              <w:rPr>
                <w:rFonts w:asciiTheme="minorHAnsi" w:hAnsiTheme="minorHAnsi" w:cs="Arial"/>
                <w:color w:val="464646" w:themeColor="text2" w:themeTint="E6"/>
              </w:rPr>
            </w:pPr>
            <w:r w:rsidRPr="00AE703E">
              <w:rPr>
                <w:rFonts w:asciiTheme="minorHAnsi" w:hAnsiTheme="minorHAnsi" w:cs="Arial"/>
                <w:color w:val="464646" w:themeColor="text2" w:themeTint="E6"/>
              </w:rPr>
              <w:t>Waste oil is monitored by checking waste oil disposal</w:t>
            </w:r>
            <w:r>
              <w:rPr>
                <w:rFonts w:asciiTheme="minorHAnsi" w:hAnsiTheme="minorHAnsi" w:cs="Arial"/>
                <w:color w:val="464646" w:themeColor="text2" w:themeTint="E6"/>
              </w:rPr>
              <w:t xml:space="preserve"> </w:t>
            </w:r>
            <w:r w:rsidRPr="00AE703E">
              <w:rPr>
                <w:rFonts w:asciiTheme="minorHAnsi" w:hAnsiTheme="minorHAnsi" w:cs="Arial"/>
                <w:color w:val="464646" w:themeColor="text2" w:themeTint="E6"/>
              </w:rPr>
              <w:t>invoices.</w:t>
            </w:r>
          </w:p>
        </w:tc>
      </w:tr>
      <w:tr w:rsidR="0065749F" w:rsidRPr="008F4418" w14:paraId="7A87F302" w14:textId="77777777" w:rsidTr="00D3499A">
        <w:trPr>
          <w:cantSplit/>
          <w:jc w:val="center"/>
        </w:trPr>
        <w:tc>
          <w:tcPr>
            <w:tcW w:w="1544" w:type="pct"/>
            <w:shd w:val="clear" w:color="auto" w:fill="DDDDDD"/>
          </w:tcPr>
          <w:p w14:paraId="7DBB9A16"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Purpose of data</w:t>
            </w:r>
          </w:p>
        </w:tc>
        <w:tc>
          <w:tcPr>
            <w:tcW w:w="3456" w:type="pct"/>
            <w:shd w:val="clear" w:color="auto" w:fill="auto"/>
          </w:tcPr>
          <w:p w14:paraId="21133FEC" w14:textId="77777777" w:rsidR="0065749F" w:rsidRPr="008F4418" w:rsidRDefault="0065749F" w:rsidP="00D3499A">
            <w:pPr>
              <w:spacing w:after="0"/>
              <w:rPr>
                <w:rFonts w:asciiTheme="minorHAnsi" w:hAnsiTheme="minorHAnsi" w:cs="Arial"/>
                <w:color w:val="464646" w:themeColor="text2" w:themeTint="E6"/>
              </w:rPr>
            </w:pPr>
            <w:r w:rsidRPr="001756A0">
              <w:rPr>
                <w:rFonts w:asciiTheme="minorHAnsi" w:hAnsiTheme="minorHAnsi" w:cs="Arial"/>
                <w:color w:val="464646" w:themeColor="text2" w:themeTint="E6"/>
              </w:rPr>
              <w:t>Sustainably manage forests, combat desertification, halt and reverse land</w:t>
            </w:r>
            <w:r>
              <w:rPr>
                <w:rFonts w:asciiTheme="minorHAnsi" w:hAnsiTheme="minorHAnsi" w:cs="Arial"/>
                <w:color w:val="464646" w:themeColor="text2" w:themeTint="E6"/>
              </w:rPr>
              <w:t xml:space="preserve"> </w:t>
            </w:r>
            <w:r w:rsidRPr="001756A0">
              <w:rPr>
                <w:rFonts w:asciiTheme="minorHAnsi" w:hAnsiTheme="minorHAnsi" w:cs="Arial"/>
                <w:color w:val="464646" w:themeColor="text2" w:themeTint="E6"/>
              </w:rPr>
              <w:t>degradation, halt biodiversity loss.</w:t>
            </w:r>
          </w:p>
        </w:tc>
      </w:tr>
      <w:tr w:rsidR="0065749F" w:rsidRPr="008F4418" w14:paraId="0D61ED28" w14:textId="77777777" w:rsidTr="00D3499A">
        <w:trPr>
          <w:cantSplit/>
          <w:jc w:val="center"/>
        </w:trPr>
        <w:tc>
          <w:tcPr>
            <w:tcW w:w="1544" w:type="pct"/>
            <w:shd w:val="clear" w:color="auto" w:fill="DDDDDD"/>
          </w:tcPr>
          <w:p w14:paraId="4C828F5C"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Additional comment</w:t>
            </w:r>
          </w:p>
        </w:tc>
        <w:tc>
          <w:tcPr>
            <w:tcW w:w="3456" w:type="pct"/>
            <w:shd w:val="clear" w:color="auto" w:fill="auto"/>
          </w:tcPr>
          <w:p w14:paraId="47C28B2C" w14:textId="77777777" w:rsidR="0065749F" w:rsidRPr="008F4418" w:rsidRDefault="0065749F" w:rsidP="00D3499A">
            <w:pPr>
              <w:spacing w:after="0"/>
              <w:rPr>
                <w:rFonts w:asciiTheme="minorHAnsi" w:hAnsiTheme="minorHAnsi" w:cs="Arial"/>
                <w:color w:val="464646" w:themeColor="text2" w:themeTint="E6"/>
              </w:rPr>
            </w:pPr>
            <w:r w:rsidRPr="008F4418">
              <w:rPr>
                <w:rFonts w:asciiTheme="minorHAnsi" w:hAnsiTheme="minorHAnsi" w:cs="Arial"/>
                <w:color w:val="464646" w:themeColor="text2" w:themeTint="E6"/>
              </w:rPr>
              <w:t>-</w:t>
            </w:r>
          </w:p>
        </w:tc>
      </w:tr>
    </w:tbl>
    <w:p w14:paraId="430201AD" w14:textId="77777777" w:rsidR="00723BA1" w:rsidRDefault="00723BA1" w:rsidP="00723BA1">
      <w:pPr>
        <w:pStyle w:val="Default"/>
        <w:rPr>
          <w:lang w:eastAsia="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971"/>
        <w:gridCol w:w="6651"/>
      </w:tblGrid>
      <w:tr w:rsidR="0065749F" w:rsidRPr="008F4418" w14:paraId="7724E82B" w14:textId="77777777" w:rsidTr="00D3499A">
        <w:trPr>
          <w:cantSplit/>
          <w:jc w:val="center"/>
        </w:trPr>
        <w:tc>
          <w:tcPr>
            <w:tcW w:w="1544" w:type="pct"/>
            <w:shd w:val="clear" w:color="auto" w:fill="DDDDDD"/>
          </w:tcPr>
          <w:p w14:paraId="5D2481BF" w14:textId="77777777" w:rsidR="0065749F" w:rsidRPr="008F4418" w:rsidRDefault="0065749F" w:rsidP="00D3499A">
            <w:pPr>
              <w:spacing w:after="0"/>
              <w:rPr>
                <w:rFonts w:asciiTheme="minorHAnsi" w:hAnsiTheme="minorHAnsi" w:cs="Arial"/>
                <w:b/>
                <w:color w:val="464646" w:themeColor="text2" w:themeTint="E6"/>
              </w:rPr>
            </w:pPr>
            <w:r w:rsidRPr="008F4418">
              <w:rPr>
                <w:rFonts w:asciiTheme="minorHAnsi" w:hAnsiTheme="minorHAnsi" w:cs="Arial"/>
                <w:b/>
                <w:color w:val="464646" w:themeColor="text2" w:themeTint="E6"/>
              </w:rPr>
              <w:t>Data / Parameter</w:t>
            </w:r>
          </w:p>
        </w:tc>
        <w:tc>
          <w:tcPr>
            <w:tcW w:w="3456" w:type="pct"/>
          </w:tcPr>
          <w:p w14:paraId="5C926476" w14:textId="6F57276B" w:rsidR="0065749F" w:rsidRPr="008F4418" w:rsidRDefault="0065749F" w:rsidP="00D3499A">
            <w:pPr>
              <w:spacing w:after="0"/>
              <w:rPr>
                <w:rFonts w:asciiTheme="minorHAnsi" w:eastAsia="SimSun" w:hAnsiTheme="minorHAnsi" w:cs="Arial"/>
                <w:color w:val="464646" w:themeColor="text2" w:themeTint="E6"/>
                <w:lang w:eastAsia="zh-CN"/>
              </w:rPr>
            </w:pPr>
            <w:r w:rsidRPr="0055789C">
              <w:t>Noise Pollution</w:t>
            </w:r>
            <w:r w:rsidR="000A74C4">
              <w:t xml:space="preserve"> (</w:t>
            </w:r>
            <w:r w:rsidR="000A74C4" w:rsidRPr="00E944EA">
              <w:t>Principle 9.4 Release of pollutants</w:t>
            </w:r>
            <w:r w:rsidR="000A74C4">
              <w:t>)</w:t>
            </w:r>
          </w:p>
        </w:tc>
      </w:tr>
      <w:tr w:rsidR="0065749F" w:rsidRPr="008F4418" w14:paraId="5420C207" w14:textId="77777777" w:rsidTr="00D3499A">
        <w:trPr>
          <w:cantSplit/>
          <w:jc w:val="center"/>
        </w:trPr>
        <w:tc>
          <w:tcPr>
            <w:tcW w:w="1544" w:type="pct"/>
            <w:shd w:val="clear" w:color="auto" w:fill="DDDDDD"/>
          </w:tcPr>
          <w:p w14:paraId="5DEBA9A3" w14:textId="77777777" w:rsidR="0065749F" w:rsidRPr="008F4418" w:rsidRDefault="0065749F" w:rsidP="00D3499A">
            <w:pPr>
              <w:spacing w:after="0"/>
              <w:rPr>
                <w:rFonts w:asciiTheme="minorHAnsi" w:hAnsiTheme="minorHAnsi" w:cs="Arial"/>
                <w:b/>
                <w:color w:val="464646" w:themeColor="text2" w:themeTint="E6"/>
              </w:rPr>
            </w:pPr>
            <w:r w:rsidRPr="008F4418">
              <w:rPr>
                <w:rFonts w:asciiTheme="minorHAnsi" w:hAnsiTheme="minorHAnsi" w:cs="Arial"/>
                <w:b/>
                <w:color w:val="464646" w:themeColor="text2" w:themeTint="E6"/>
              </w:rPr>
              <w:t>Unit</w:t>
            </w:r>
          </w:p>
        </w:tc>
        <w:tc>
          <w:tcPr>
            <w:tcW w:w="3456" w:type="pct"/>
            <w:shd w:val="clear" w:color="auto" w:fill="auto"/>
          </w:tcPr>
          <w:p w14:paraId="34D7C156" w14:textId="77777777" w:rsidR="0065749F" w:rsidRPr="008F4418" w:rsidRDefault="0065749F" w:rsidP="00D3499A">
            <w:pPr>
              <w:spacing w:after="0"/>
              <w:rPr>
                <w:rFonts w:asciiTheme="minorHAnsi" w:hAnsiTheme="minorHAnsi" w:cs="Arial"/>
                <w:color w:val="464646" w:themeColor="text2" w:themeTint="E6"/>
              </w:rPr>
            </w:pPr>
            <w:r w:rsidRPr="0055789C">
              <w:t>-</w:t>
            </w:r>
          </w:p>
        </w:tc>
      </w:tr>
      <w:tr w:rsidR="0065749F" w:rsidRPr="008F4418" w14:paraId="3DD054EC" w14:textId="77777777" w:rsidTr="00D3499A">
        <w:trPr>
          <w:cantSplit/>
          <w:jc w:val="center"/>
        </w:trPr>
        <w:tc>
          <w:tcPr>
            <w:tcW w:w="1544" w:type="pct"/>
            <w:shd w:val="clear" w:color="auto" w:fill="DDDDDD"/>
          </w:tcPr>
          <w:p w14:paraId="07C072D1"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Description</w:t>
            </w:r>
          </w:p>
        </w:tc>
        <w:tc>
          <w:tcPr>
            <w:tcW w:w="3456" w:type="pct"/>
            <w:shd w:val="clear" w:color="auto" w:fill="auto"/>
          </w:tcPr>
          <w:p w14:paraId="7D018175" w14:textId="77777777" w:rsidR="0065749F" w:rsidRPr="008F4418" w:rsidRDefault="0065749F" w:rsidP="00D3499A">
            <w:pPr>
              <w:spacing w:after="0"/>
              <w:rPr>
                <w:rFonts w:asciiTheme="minorHAnsi" w:hAnsiTheme="minorHAnsi" w:cs="Arial"/>
                <w:color w:val="464646" w:themeColor="text2" w:themeTint="E6"/>
              </w:rPr>
            </w:pPr>
            <w:r w:rsidRPr="0055789C">
              <w:t>Noise resulted from the turbines’ rotations</w:t>
            </w:r>
          </w:p>
        </w:tc>
      </w:tr>
      <w:tr w:rsidR="0065749F" w:rsidRPr="008F4418" w14:paraId="3663DCC2" w14:textId="77777777" w:rsidTr="00D3499A">
        <w:trPr>
          <w:cantSplit/>
          <w:jc w:val="center"/>
        </w:trPr>
        <w:tc>
          <w:tcPr>
            <w:tcW w:w="1544" w:type="pct"/>
            <w:shd w:val="clear" w:color="auto" w:fill="DDDDDD"/>
          </w:tcPr>
          <w:p w14:paraId="7C56BF77"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Source of data</w:t>
            </w:r>
          </w:p>
        </w:tc>
        <w:tc>
          <w:tcPr>
            <w:tcW w:w="3456" w:type="pct"/>
            <w:shd w:val="clear" w:color="auto" w:fill="auto"/>
          </w:tcPr>
          <w:p w14:paraId="26FC415A" w14:textId="77777777" w:rsidR="0065749F" w:rsidRPr="008F4418" w:rsidRDefault="0065749F" w:rsidP="00D3499A">
            <w:pPr>
              <w:spacing w:after="0"/>
              <w:rPr>
                <w:rFonts w:asciiTheme="minorHAnsi" w:hAnsiTheme="minorHAnsi" w:cs="Arial"/>
                <w:color w:val="464646" w:themeColor="text2" w:themeTint="E6"/>
                <w:szCs w:val="22"/>
              </w:rPr>
            </w:pPr>
            <w:r w:rsidRPr="0055789C">
              <w:t>Project Owner</w:t>
            </w:r>
          </w:p>
        </w:tc>
      </w:tr>
      <w:tr w:rsidR="0065749F" w:rsidRPr="008F4418" w14:paraId="37AFC7A3" w14:textId="77777777" w:rsidTr="00D3499A">
        <w:trPr>
          <w:jc w:val="center"/>
        </w:trPr>
        <w:tc>
          <w:tcPr>
            <w:tcW w:w="1544" w:type="pct"/>
            <w:shd w:val="clear" w:color="auto" w:fill="DDDDDD"/>
          </w:tcPr>
          <w:p w14:paraId="3018C7C2"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Value(s) applied</w:t>
            </w:r>
          </w:p>
        </w:tc>
        <w:tc>
          <w:tcPr>
            <w:tcW w:w="3456" w:type="pct"/>
            <w:shd w:val="clear" w:color="auto" w:fill="auto"/>
          </w:tcPr>
          <w:p w14:paraId="41B429AE" w14:textId="47B1E693" w:rsidR="0065749F" w:rsidRPr="008F4418" w:rsidRDefault="0065749F" w:rsidP="00D3499A">
            <w:pPr>
              <w:spacing w:after="0"/>
              <w:jc w:val="both"/>
              <w:rPr>
                <w:rFonts w:asciiTheme="minorHAnsi" w:hAnsiTheme="minorHAnsi" w:cs="Arial"/>
                <w:color w:val="464646" w:themeColor="text2" w:themeTint="E6"/>
                <w:szCs w:val="22"/>
              </w:rPr>
            </w:pPr>
            <w:r w:rsidRPr="0066592F">
              <w:t>Discussed with local people about occurrence of noise and no negative feedback was received regarding this issue for this monitoring period.</w:t>
            </w:r>
          </w:p>
        </w:tc>
      </w:tr>
      <w:tr w:rsidR="0065749F" w:rsidRPr="008F4418" w14:paraId="3AFDF1D2" w14:textId="77777777" w:rsidTr="00D3499A">
        <w:trPr>
          <w:cantSplit/>
          <w:jc w:val="center"/>
        </w:trPr>
        <w:tc>
          <w:tcPr>
            <w:tcW w:w="1544" w:type="pct"/>
            <w:shd w:val="clear" w:color="auto" w:fill="DDDDDD"/>
          </w:tcPr>
          <w:p w14:paraId="6D8A805E"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Measurement methods and procedures</w:t>
            </w:r>
          </w:p>
        </w:tc>
        <w:tc>
          <w:tcPr>
            <w:tcW w:w="3456" w:type="pct"/>
            <w:shd w:val="clear" w:color="auto" w:fill="auto"/>
          </w:tcPr>
          <w:p w14:paraId="756B9347" w14:textId="77777777" w:rsidR="0065749F" w:rsidRPr="008F4418" w:rsidRDefault="0065749F" w:rsidP="00D3499A">
            <w:pPr>
              <w:spacing w:after="0"/>
              <w:rPr>
                <w:rFonts w:asciiTheme="minorHAnsi" w:hAnsiTheme="minorHAnsi" w:cs="Arial"/>
                <w:color w:val="464646" w:themeColor="text2" w:themeTint="E6"/>
                <w:szCs w:val="22"/>
              </w:rPr>
            </w:pPr>
            <w:r w:rsidRPr="00D918A8">
              <w:t xml:space="preserve">Local People living in vicinity of the project site </w:t>
            </w:r>
            <w:r>
              <w:t>are</w:t>
            </w:r>
            <w:r w:rsidRPr="00D918A8">
              <w:t xml:space="preserve"> interviewed for the</w:t>
            </w:r>
            <w:r>
              <w:t xml:space="preserve"> </w:t>
            </w:r>
            <w:r w:rsidRPr="004E2E1F">
              <w:t>noise resulted from the turbines’ rotations.</w:t>
            </w:r>
          </w:p>
        </w:tc>
      </w:tr>
      <w:tr w:rsidR="0065749F" w:rsidRPr="008F4418" w14:paraId="1404D058" w14:textId="77777777" w:rsidTr="00D3499A">
        <w:trPr>
          <w:cantSplit/>
          <w:jc w:val="center"/>
        </w:trPr>
        <w:tc>
          <w:tcPr>
            <w:tcW w:w="1544" w:type="pct"/>
            <w:shd w:val="clear" w:color="auto" w:fill="DDDDDD"/>
          </w:tcPr>
          <w:p w14:paraId="3B32D5D6"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Monitoring frequency</w:t>
            </w:r>
          </w:p>
        </w:tc>
        <w:tc>
          <w:tcPr>
            <w:tcW w:w="3456" w:type="pct"/>
            <w:shd w:val="clear" w:color="auto" w:fill="auto"/>
          </w:tcPr>
          <w:p w14:paraId="284256B3" w14:textId="77777777" w:rsidR="0065749F" w:rsidRPr="008F4418" w:rsidRDefault="0065749F" w:rsidP="00D3499A">
            <w:pPr>
              <w:spacing w:after="0"/>
              <w:rPr>
                <w:rFonts w:asciiTheme="minorHAnsi" w:hAnsiTheme="minorHAnsi" w:cs="Arial"/>
                <w:color w:val="464646" w:themeColor="text2" w:themeTint="E6"/>
                <w:szCs w:val="22"/>
              </w:rPr>
            </w:pPr>
            <w:r w:rsidRPr="004E2E1F">
              <w:rPr>
                <w:rFonts w:asciiTheme="minorHAnsi" w:hAnsiTheme="minorHAnsi" w:cs="Arial"/>
                <w:color w:val="464646" w:themeColor="text2" w:themeTint="E6"/>
                <w:szCs w:val="22"/>
              </w:rPr>
              <w:t>Once Each Monitoring Period during this Crediting Period</w:t>
            </w:r>
          </w:p>
        </w:tc>
      </w:tr>
      <w:tr w:rsidR="0065749F" w:rsidRPr="008F4418" w14:paraId="7F365A27" w14:textId="77777777" w:rsidTr="00D3499A">
        <w:trPr>
          <w:cantSplit/>
          <w:jc w:val="center"/>
        </w:trPr>
        <w:tc>
          <w:tcPr>
            <w:tcW w:w="1544" w:type="pct"/>
            <w:shd w:val="clear" w:color="auto" w:fill="DDDDDD"/>
          </w:tcPr>
          <w:p w14:paraId="17B9861B"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QA/QC procedures</w:t>
            </w:r>
          </w:p>
        </w:tc>
        <w:tc>
          <w:tcPr>
            <w:tcW w:w="3456" w:type="pct"/>
            <w:shd w:val="clear" w:color="auto" w:fill="auto"/>
          </w:tcPr>
          <w:p w14:paraId="435A6DE2" w14:textId="77777777" w:rsidR="0065749F" w:rsidRPr="008A6BDB" w:rsidRDefault="0065749F" w:rsidP="00D3499A">
            <w:pPr>
              <w:spacing w:after="0"/>
              <w:rPr>
                <w:rFonts w:asciiTheme="minorHAnsi" w:hAnsiTheme="minorHAnsi" w:cs="Arial"/>
                <w:color w:val="464646" w:themeColor="text2" w:themeTint="E6"/>
              </w:rPr>
            </w:pPr>
            <w:r w:rsidRPr="004E2E1F">
              <w:t>Interviews conducted with the local people</w:t>
            </w:r>
          </w:p>
        </w:tc>
      </w:tr>
      <w:tr w:rsidR="0065749F" w:rsidRPr="008F4418" w14:paraId="59C9811E" w14:textId="77777777" w:rsidTr="00D3499A">
        <w:trPr>
          <w:cantSplit/>
          <w:jc w:val="center"/>
        </w:trPr>
        <w:tc>
          <w:tcPr>
            <w:tcW w:w="1544" w:type="pct"/>
            <w:shd w:val="clear" w:color="auto" w:fill="DDDDDD"/>
          </w:tcPr>
          <w:p w14:paraId="632D8F50"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Purpose of data</w:t>
            </w:r>
          </w:p>
        </w:tc>
        <w:tc>
          <w:tcPr>
            <w:tcW w:w="3456" w:type="pct"/>
            <w:shd w:val="clear" w:color="auto" w:fill="auto"/>
          </w:tcPr>
          <w:p w14:paraId="65DFE7B9" w14:textId="77777777" w:rsidR="0065749F" w:rsidRPr="001756A0" w:rsidRDefault="0065749F" w:rsidP="00D3499A">
            <w:pPr>
              <w:spacing w:after="0"/>
            </w:pPr>
            <w:r>
              <w:t>To guarantee no negative impact of noise of the project activity to the habitants</w:t>
            </w:r>
          </w:p>
        </w:tc>
      </w:tr>
      <w:tr w:rsidR="0065749F" w:rsidRPr="008F4418" w14:paraId="7CB2EA25" w14:textId="77777777" w:rsidTr="00D3499A">
        <w:trPr>
          <w:cantSplit/>
          <w:jc w:val="center"/>
        </w:trPr>
        <w:tc>
          <w:tcPr>
            <w:tcW w:w="1544" w:type="pct"/>
            <w:shd w:val="clear" w:color="auto" w:fill="DDDDDD"/>
          </w:tcPr>
          <w:p w14:paraId="226B3EBB"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Additional comment</w:t>
            </w:r>
          </w:p>
        </w:tc>
        <w:tc>
          <w:tcPr>
            <w:tcW w:w="3456" w:type="pct"/>
            <w:shd w:val="clear" w:color="auto" w:fill="auto"/>
          </w:tcPr>
          <w:p w14:paraId="075255D1" w14:textId="77777777" w:rsidR="0065749F" w:rsidRPr="008F4418" w:rsidRDefault="0065749F" w:rsidP="00D3499A">
            <w:pPr>
              <w:spacing w:after="0"/>
              <w:rPr>
                <w:rFonts w:asciiTheme="minorHAnsi" w:hAnsiTheme="minorHAnsi" w:cs="Arial"/>
                <w:color w:val="464646" w:themeColor="text2" w:themeTint="E6"/>
              </w:rPr>
            </w:pPr>
            <w:r>
              <w:rPr>
                <w:rFonts w:asciiTheme="minorHAnsi" w:hAnsiTheme="minorHAnsi" w:cs="Arial"/>
                <w:color w:val="464646" w:themeColor="text2" w:themeTint="E6"/>
              </w:rPr>
              <w:t>-</w:t>
            </w:r>
          </w:p>
        </w:tc>
      </w:tr>
    </w:tbl>
    <w:p w14:paraId="7787C05E" w14:textId="77777777" w:rsidR="00723BA1" w:rsidRDefault="00723BA1" w:rsidP="00723BA1">
      <w:pPr>
        <w:pStyle w:val="Default"/>
        <w:rPr>
          <w:lang w:eastAsia="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971"/>
        <w:gridCol w:w="6651"/>
      </w:tblGrid>
      <w:tr w:rsidR="0065749F" w:rsidRPr="008F4418" w14:paraId="3B471085" w14:textId="77777777" w:rsidTr="00D3499A">
        <w:trPr>
          <w:cantSplit/>
          <w:jc w:val="center"/>
        </w:trPr>
        <w:tc>
          <w:tcPr>
            <w:tcW w:w="1544" w:type="pct"/>
            <w:shd w:val="clear" w:color="auto" w:fill="DDDDDD"/>
          </w:tcPr>
          <w:p w14:paraId="58AF7AE7" w14:textId="77777777" w:rsidR="0065749F" w:rsidRPr="008F4418" w:rsidRDefault="0065749F" w:rsidP="00D3499A">
            <w:pPr>
              <w:spacing w:after="0"/>
              <w:rPr>
                <w:rFonts w:asciiTheme="minorHAnsi" w:hAnsiTheme="minorHAnsi" w:cs="Arial"/>
                <w:b/>
                <w:color w:val="464646" w:themeColor="text2" w:themeTint="E6"/>
              </w:rPr>
            </w:pPr>
            <w:r w:rsidRPr="008F4418">
              <w:rPr>
                <w:rFonts w:asciiTheme="minorHAnsi" w:hAnsiTheme="minorHAnsi" w:cs="Arial"/>
                <w:b/>
                <w:color w:val="464646" w:themeColor="text2" w:themeTint="E6"/>
              </w:rPr>
              <w:t>Data / Parameter</w:t>
            </w:r>
          </w:p>
        </w:tc>
        <w:tc>
          <w:tcPr>
            <w:tcW w:w="3456" w:type="pct"/>
          </w:tcPr>
          <w:p w14:paraId="5F0AC57C" w14:textId="340BAB52" w:rsidR="0065749F" w:rsidRPr="008F4418" w:rsidRDefault="0065749F" w:rsidP="00D3499A">
            <w:pPr>
              <w:spacing w:after="0"/>
              <w:rPr>
                <w:rFonts w:asciiTheme="minorHAnsi" w:eastAsia="SimSun" w:hAnsiTheme="minorHAnsi" w:cs="Arial"/>
                <w:color w:val="464646" w:themeColor="text2" w:themeTint="E6"/>
                <w:lang w:eastAsia="zh-CN"/>
              </w:rPr>
            </w:pPr>
            <w:r w:rsidRPr="005745FC">
              <w:t>Soil Condition</w:t>
            </w:r>
            <w:r w:rsidR="000A74C4">
              <w:t xml:space="preserve"> (</w:t>
            </w:r>
            <w:r w:rsidR="000A74C4" w:rsidRPr="00A63752">
              <w:t>Principle 9.7 Harvesting of Forests</w:t>
            </w:r>
            <w:r w:rsidR="000A74C4">
              <w:t>)</w:t>
            </w:r>
          </w:p>
        </w:tc>
      </w:tr>
      <w:tr w:rsidR="0065749F" w:rsidRPr="008F4418" w14:paraId="5EC0200C" w14:textId="77777777" w:rsidTr="00D3499A">
        <w:trPr>
          <w:cantSplit/>
          <w:jc w:val="center"/>
        </w:trPr>
        <w:tc>
          <w:tcPr>
            <w:tcW w:w="1544" w:type="pct"/>
            <w:shd w:val="clear" w:color="auto" w:fill="DDDDDD"/>
          </w:tcPr>
          <w:p w14:paraId="30519C6D" w14:textId="77777777" w:rsidR="0065749F" w:rsidRPr="008F4418" w:rsidRDefault="0065749F" w:rsidP="00D3499A">
            <w:pPr>
              <w:spacing w:after="0"/>
              <w:rPr>
                <w:rFonts w:asciiTheme="minorHAnsi" w:hAnsiTheme="minorHAnsi" w:cs="Arial"/>
                <w:b/>
                <w:color w:val="464646" w:themeColor="text2" w:themeTint="E6"/>
              </w:rPr>
            </w:pPr>
            <w:r w:rsidRPr="008F4418">
              <w:rPr>
                <w:rFonts w:asciiTheme="minorHAnsi" w:hAnsiTheme="minorHAnsi" w:cs="Arial"/>
                <w:b/>
                <w:color w:val="464646" w:themeColor="text2" w:themeTint="E6"/>
              </w:rPr>
              <w:t>Unit</w:t>
            </w:r>
          </w:p>
        </w:tc>
        <w:tc>
          <w:tcPr>
            <w:tcW w:w="3456" w:type="pct"/>
            <w:shd w:val="clear" w:color="auto" w:fill="auto"/>
          </w:tcPr>
          <w:p w14:paraId="45EAE0D5" w14:textId="77777777" w:rsidR="0065749F" w:rsidRPr="008F4418" w:rsidRDefault="0065749F" w:rsidP="00D3499A">
            <w:pPr>
              <w:spacing w:after="0"/>
              <w:rPr>
                <w:rFonts w:asciiTheme="minorHAnsi" w:hAnsiTheme="minorHAnsi" w:cs="Arial"/>
                <w:color w:val="464646" w:themeColor="text2" w:themeTint="E6"/>
              </w:rPr>
            </w:pPr>
            <w:r w:rsidRPr="005745FC">
              <w:t>-</w:t>
            </w:r>
          </w:p>
        </w:tc>
      </w:tr>
      <w:tr w:rsidR="0065749F" w:rsidRPr="008F4418" w14:paraId="369817B4" w14:textId="77777777" w:rsidTr="00D3499A">
        <w:trPr>
          <w:cantSplit/>
          <w:jc w:val="center"/>
        </w:trPr>
        <w:tc>
          <w:tcPr>
            <w:tcW w:w="1544" w:type="pct"/>
            <w:shd w:val="clear" w:color="auto" w:fill="DDDDDD"/>
          </w:tcPr>
          <w:p w14:paraId="0B9A4FF1"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Description</w:t>
            </w:r>
          </w:p>
        </w:tc>
        <w:tc>
          <w:tcPr>
            <w:tcW w:w="3456" w:type="pct"/>
            <w:shd w:val="clear" w:color="auto" w:fill="auto"/>
          </w:tcPr>
          <w:p w14:paraId="39F99363" w14:textId="77777777" w:rsidR="0065749F" w:rsidRPr="008F4418" w:rsidRDefault="0065749F" w:rsidP="00D3499A">
            <w:pPr>
              <w:spacing w:after="0"/>
              <w:rPr>
                <w:rFonts w:asciiTheme="minorHAnsi" w:hAnsiTheme="minorHAnsi" w:cs="Arial"/>
                <w:color w:val="464646" w:themeColor="text2" w:themeTint="E6"/>
              </w:rPr>
            </w:pPr>
            <w:r w:rsidRPr="005745FC">
              <w:t>Planting of trees to remediate soil movements as a result of the</w:t>
            </w:r>
            <w:r>
              <w:t xml:space="preserve"> </w:t>
            </w:r>
            <w:r w:rsidRPr="004E2E1F">
              <w:t>construction of the project</w:t>
            </w:r>
          </w:p>
        </w:tc>
      </w:tr>
      <w:tr w:rsidR="0065749F" w:rsidRPr="008F4418" w14:paraId="5454600E" w14:textId="77777777" w:rsidTr="00D3499A">
        <w:trPr>
          <w:cantSplit/>
          <w:jc w:val="center"/>
        </w:trPr>
        <w:tc>
          <w:tcPr>
            <w:tcW w:w="1544" w:type="pct"/>
            <w:shd w:val="clear" w:color="auto" w:fill="DDDDDD"/>
          </w:tcPr>
          <w:p w14:paraId="03D22CF6"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Source of data</w:t>
            </w:r>
          </w:p>
        </w:tc>
        <w:tc>
          <w:tcPr>
            <w:tcW w:w="3456" w:type="pct"/>
            <w:shd w:val="clear" w:color="auto" w:fill="auto"/>
          </w:tcPr>
          <w:p w14:paraId="3113814E" w14:textId="77777777" w:rsidR="0065749F" w:rsidRPr="008F4418" w:rsidRDefault="0065749F" w:rsidP="00D3499A">
            <w:pPr>
              <w:spacing w:after="0"/>
              <w:rPr>
                <w:rFonts w:asciiTheme="minorHAnsi" w:hAnsiTheme="minorHAnsi" w:cs="Arial"/>
                <w:color w:val="464646" w:themeColor="text2" w:themeTint="E6"/>
                <w:szCs w:val="22"/>
              </w:rPr>
            </w:pPr>
            <w:r w:rsidRPr="004E2E1F">
              <w:rPr>
                <w:rFonts w:asciiTheme="minorHAnsi" w:hAnsiTheme="minorHAnsi" w:cs="Arial"/>
                <w:color w:val="464646" w:themeColor="text2" w:themeTint="E6"/>
                <w:szCs w:val="22"/>
              </w:rPr>
              <w:t>Project Proponent</w:t>
            </w:r>
          </w:p>
        </w:tc>
      </w:tr>
      <w:tr w:rsidR="0065749F" w:rsidRPr="008F4418" w14:paraId="5933A437" w14:textId="77777777" w:rsidTr="00D3499A">
        <w:trPr>
          <w:jc w:val="center"/>
        </w:trPr>
        <w:tc>
          <w:tcPr>
            <w:tcW w:w="1544" w:type="pct"/>
            <w:shd w:val="clear" w:color="auto" w:fill="DDDDDD"/>
          </w:tcPr>
          <w:p w14:paraId="43F5E74E"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Value(s) applied</w:t>
            </w:r>
          </w:p>
        </w:tc>
        <w:tc>
          <w:tcPr>
            <w:tcW w:w="3456" w:type="pct"/>
            <w:shd w:val="clear" w:color="auto" w:fill="auto"/>
          </w:tcPr>
          <w:p w14:paraId="4BB77C98" w14:textId="2F59E52E" w:rsidR="0065749F" w:rsidRPr="008F4418" w:rsidRDefault="007D0A09" w:rsidP="00D3499A">
            <w:pPr>
              <w:spacing w:after="0"/>
              <w:jc w:val="both"/>
              <w:rPr>
                <w:rFonts w:asciiTheme="minorHAnsi" w:hAnsiTheme="minorHAnsi" w:cs="Arial"/>
                <w:color w:val="464646" w:themeColor="text2" w:themeTint="E6"/>
                <w:szCs w:val="22"/>
              </w:rPr>
            </w:pPr>
            <w:r w:rsidRPr="007D0A09">
              <w:t>Payment documents and photos of the afforestation studies were examined.</w:t>
            </w:r>
          </w:p>
        </w:tc>
      </w:tr>
      <w:tr w:rsidR="0065749F" w:rsidRPr="008F4418" w14:paraId="45935CF7" w14:textId="77777777" w:rsidTr="00D3499A">
        <w:trPr>
          <w:cantSplit/>
          <w:jc w:val="center"/>
        </w:trPr>
        <w:tc>
          <w:tcPr>
            <w:tcW w:w="1544" w:type="pct"/>
            <w:shd w:val="clear" w:color="auto" w:fill="DDDDDD"/>
          </w:tcPr>
          <w:p w14:paraId="2D2FB962"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Measurement methods and procedures</w:t>
            </w:r>
          </w:p>
        </w:tc>
        <w:tc>
          <w:tcPr>
            <w:tcW w:w="3456" w:type="pct"/>
            <w:shd w:val="clear" w:color="auto" w:fill="auto"/>
          </w:tcPr>
          <w:p w14:paraId="1AE7B18E" w14:textId="77777777" w:rsidR="0065749F" w:rsidRPr="008F4418" w:rsidRDefault="0065749F" w:rsidP="00D3499A">
            <w:pPr>
              <w:spacing w:after="0"/>
              <w:rPr>
                <w:rFonts w:asciiTheme="minorHAnsi" w:hAnsiTheme="minorHAnsi" w:cs="Arial"/>
                <w:color w:val="464646" w:themeColor="text2" w:themeTint="E6"/>
                <w:szCs w:val="22"/>
              </w:rPr>
            </w:pPr>
            <w:r w:rsidRPr="004E2E1F">
              <w:t>Count number of trees planted and photograph any required remediation</w:t>
            </w:r>
          </w:p>
        </w:tc>
      </w:tr>
      <w:tr w:rsidR="0065749F" w:rsidRPr="008F4418" w14:paraId="7FB58C7B" w14:textId="77777777" w:rsidTr="00D3499A">
        <w:trPr>
          <w:cantSplit/>
          <w:jc w:val="center"/>
        </w:trPr>
        <w:tc>
          <w:tcPr>
            <w:tcW w:w="1544" w:type="pct"/>
            <w:shd w:val="clear" w:color="auto" w:fill="DDDDDD"/>
          </w:tcPr>
          <w:p w14:paraId="41625B67"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Monitoring frequency</w:t>
            </w:r>
          </w:p>
        </w:tc>
        <w:tc>
          <w:tcPr>
            <w:tcW w:w="3456" w:type="pct"/>
            <w:shd w:val="clear" w:color="auto" w:fill="auto"/>
          </w:tcPr>
          <w:p w14:paraId="755958EE" w14:textId="77777777" w:rsidR="0065749F" w:rsidRPr="008F4418" w:rsidRDefault="0065749F" w:rsidP="00D3499A">
            <w:pPr>
              <w:spacing w:after="0"/>
              <w:rPr>
                <w:rFonts w:asciiTheme="minorHAnsi" w:hAnsiTheme="minorHAnsi" w:cs="Arial"/>
                <w:color w:val="464646" w:themeColor="text2" w:themeTint="E6"/>
                <w:szCs w:val="22"/>
              </w:rPr>
            </w:pPr>
            <w:r w:rsidRPr="004E2E1F">
              <w:t>Only Once at the first verification of the 2nd Crediting Period</w:t>
            </w:r>
          </w:p>
        </w:tc>
      </w:tr>
      <w:tr w:rsidR="0065749F" w:rsidRPr="008F4418" w14:paraId="63F8C6BC" w14:textId="77777777" w:rsidTr="00D3499A">
        <w:trPr>
          <w:cantSplit/>
          <w:jc w:val="center"/>
        </w:trPr>
        <w:tc>
          <w:tcPr>
            <w:tcW w:w="1544" w:type="pct"/>
            <w:shd w:val="clear" w:color="auto" w:fill="DDDDDD"/>
          </w:tcPr>
          <w:p w14:paraId="72DB4BC8"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lastRenderedPageBreak/>
              <w:t>QA/QC procedures</w:t>
            </w:r>
          </w:p>
        </w:tc>
        <w:tc>
          <w:tcPr>
            <w:tcW w:w="3456" w:type="pct"/>
            <w:shd w:val="clear" w:color="auto" w:fill="auto"/>
          </w:tcPr>
          <w:p w14:paraId="61F736A8" w14:textId="77777777" w:rsidR="0065749F" w:rsidRPr="008A6BDB" w:rsidRDefault="0065749F" w:rsidP="00D3499A">
            <w:pPr>
              <w:spacing w:after="0"/>
              <w:rPr>
                <w:rFonts w:asciiTheme="minorHAnsi" w:hAnsiTheme="minorHAnsi" w:cs="Arial"/>
                <w:color w:val="464646" w:themeColor="text2" w:themeTint="E6"/>
              </w:rPr>
            </w:pPr>
            <w:r w:rsidRPr="00DA6FAF">
              <w:t>Photographs and receipts/invoices for the saplings planted.</w:t>
            </w:r>
          </w:p>
        </w:tc>
      </w:tr>
      <w:tr w:rsidR="0065749F" w:rsidRPr="008F4418" w14:paraId="3561479B" w14:textId="77777777" w:rsidTr="00D3499A">
        <w:trPr>
          <w:cantSplit/>
          <w:jc w:val="center"/>
        </w:trPr>
        <w:tc>
          <w:tcPr>
            <w:tcW w:w="1544" w:type="pct"/>
            <w:shd w:val="clear" w:color="auto" w:fill="DDDDDD"/>
          </w:tcPr>
          <w:p w14:paraId="59ED163A"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Purpose of data</w:t>
            </w:r>
          </w:p>
        </w:tc>
        <w:tc>
          <w:tcPr>
            <w:tcW w:w="3456" w:type="pct"/>
            <w:shd w:val="clear" w:color="auto" w:fill="auto"/>
          </w:tcPr>
          <w:p w14:paraId="777A998A" w14:textId="77777777" w:rsidR="0065749F" w:rsidRPr="001756A0" w:rsidRDefault="0065749F" w:rsidP="00D3499A">
            <w:pPr>
              <w:spacing w:after="0"/>
            </w:pPr>
            <w:r w:rsidRPr="004E2E1F">
              <w:t>To guarantee the project has no effect on the soil condition as indicated in the Environmental Impact Statement</w:t>
            </w:r>
          </w:p>
        </w:tc>
      </w:tr>
      <w:tr w:rsidR="0065749F" w:rsidRPr="008F4418" w14:paraId="218E97FD" w14:textId="77777777" w:rsidTr="00D3499A">
        <w:trPr>
          <w:cantSplit/>
          <w:jc w:val="center"/>
        </w:trPr>
        <w:tc>
          <w:tcPr>
            <w:tcW w:w="1544" w:type="pct"/>
            <w:shd w:val="clear" w:color="auto" w:fill="DDDDDD"/>
          </w:tcPr>
          <w:p w14:paraId="7004E48A"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Additional comment</w:t>
            </w:r>
          </w:p>
        </w:tc>
        <w:tc>
          <w:tcPr>
            <w:tcW w:w="3456" w:type="pct"/>
            <w:shd w:val="clear" w:color="auto" w:fill="auto"/>
          </w:tcPr>
          <w:p w14:paraId="06C07D2B" w14:textId="77777777" w:rsidR="0065749F" w:rsidRPr="008F4418" w:rsidRDefault="0065749F" w:rsidP="00D3499A">
            <w:pPr>
              <w:spacing w:after="0"/>
              <w:rPr>
                <w:rFonts w:asciiTheme="minorHAnsi" w:hAnsiTheme="minorHAnsi" w:cs="Arial"/>
                <w:color w:val="464646" w:themeColor="text2" w:themeTint="E6"/>
              </w:rPr>
            </w:pPr>
            <w:r>
              <w:t>-</w:t>
            </w:r>
          </w:p>
        </w:tc>
      </w:tr>
    </w:tbl>
    <w:p w14:paraId="07E1659C" w14:textId="77777777" w:rsidR="00723BA1" w:rsidRDefault="00723BA1" w:rsidP="00723BA1">
      <w:pPr>
        <w:pStyle w:val="Default"/>
        <w:rPr>
          <w:lang w:eastAsia="en-GB"/>
        </w:rPr>
      </w:pPr>
    </w:p>
    <w:p w14:paraId="1876B350" w14:textId="77777777" w:rsidR="0065749F" w:rsidRDefault="0065749F" w:rsidP="00723BA1">
      <w:pPr>
        <w:pStyle w:val="Default"/>
        <w:rPr>
          <w:lang w:eastAsia="en-G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971"/>
        <w:gridCol w:w="6651"/>
      </w:tblGrid>
      <w:tr w:rsidR="0065749F" w:rsidRPr="008F4418" w14:paraId="24563E54" w14:textId="77777777" w:rsidTr="00D3499A">
        <w:trPr>
          <w:cantSplit/>
          <w:jc w:val="center"/>
        </w:trPr>
        <w:tc>
          <w:tcPr>
            <w:tcW w:w="1544" w:type="pct"/>
            <w:shd w:val="clear" w:color="auto" w:fill="DDDDDD"/>
          </w:tcPr>
          <w:p w14:paraId="49D6AEF5" w14:textId="77777777" w:rsidR="0065749F" w:rsidRPr="008F4418" w:rsidRDefault="0065749F" w:rsidP="00D3499A">
            <w:pPr>
              <w:spacing w:after="0"/>
              <w:rPr>
                <w:rFonts w:asciiTheme="minorHAnsi" w:hAnsiTheme="minorHAnsi" w:cs="Arial"/>
                <w:b/>
                <w:color w:val="464646" w:themeColor="text2" w:themeTint="E6"/>
              </w:rPr>
            </w:pPr>
            <w:r w:rsidRPr="008F4418">
              <w:rPr>
                <w:rFonts w:asciiTheme="minorHAnsi" w:hAnsiTheme="minorHAnsi" w:cs="Arial"/>
                <w:b/>
                <w:color w:val="464646" w:themeColor="text2" w:themeTint="E6"/>
              </w:rPr>
              <w:t>Data / Parameter</w:t>
            </w:r>
          </w:p>
        </w:tc>
        <w:tc>
          <w:tcPr>
            <w:tcW w:w="3456" w:type="pct"/>
          </w:tcPr>
          <w:p w14:paraId="4C02D946" w14:textId="14E01120" w:rsidR="0065749F" w:rsidRPr="008F4418" w:rsidRDefault="0065749F" w:rsidP="00D3499A">
            <w:pPr>
              <w:spacing w:after="0"/>
              <w:rPr>
                <w:rFonts w:asciiTheme="minorHAnsi" w:eastAsia="SimSun" w:hAnsiTheme="minorHAnsi" w:cs="Arial"/>
                <w:color w:val="464646" w:themeColor="text2" w:themeTint="E6"/>
                <w:lang w:eastAsia="zh-CN"/>
              </w:rPr>
            </w:pPr>
            <w:r w:rsidRPr="008B3368">
              <w:t>Biodiversity</w:t>
            </w:r>
            <w:r w:rsidR="000A74C4">
              <w:t xml:space="preserve"> (</w:t>
            </w:r>
            <w:r w:rsidR="000A74C4" w:rsidRPr="00A63752">
              <w:t>Principle 9.10 High Conservation Value Areas and Critical Habitats</w:t>
            </w:r>
            <w:r w:rsidR="000A74C4">
              <w:t>)</w:t>
            </w:r>
          </w:p>
        </w:tc>
      </w:tr>
      <w:tr w:rsidR="0065749F" w:rsidRPr="008F4418" w14:paraId="322881D1" w14:textId="77777777" w:rsidTr="00D3499A">
        <w:trPr>
          <w:cantSplit/>
          <w:jc w:val="center"/>
        </w:trPr>
        <w:tc>
          <w:tcPr>
            <w:tcW w:w="1544" w:type="pct"/>
            <w:shd w:val="clear" w:color="auto" w:fill="DDDDDD"/>
          </w:tcPr>
          <w:p w14:paraId="1BA1E593" w14:textId="77777777" w:rsidR="0065749F" w:rsidRPr="008F4418" w:rsidRDefault="0065749F" w:rsidP="00D3499A">
            <w:pPr>
              <w:spacing w:after="0"/>
              <w:rPr>
                <w:rFonts w:asciiTheme="minorHAnsi" w:hAnsiTheme="minorHAnsi" w:cs="Arial"/>
                <w:b/>
                <w:color w:val="464646" w:themeColor="text2" w:themeTint="E6"/>
              </w:rPr>
            </w:pPr>
            <w:r w:rsidRPr="008F4418">
              <w:rPr>
                <w:rFonts w:asciiTheme="minorHAnsi" w:hAnsiTheme="minorHAnsi" w:cs="Arial"/>
                <w:b/>
                <w:color w:val="464646" w:themeColor="text2" w:themeTint="E6"/>
              </w:rPr>
              <w:t>Unit</w:t>
            </w:r>
          </w:p>
        </w:tc>
        <w:tc>
          <w:tcPr>
            <w:tcW w:w="3456" w:type="pct"/>
            <w:shd w:val="clear" w:color="auto" w:fill="auto"/>
          </w:tcPr>
          <w:p w14:paraId="2CF0EFB3" w14:textId="77777777" w:rsidR="0065749F" w:rsidRPr="008F4418" w:rsidRDefault="0065749F" w:rsidP="00D3499A">
            <w:pPr>
              <w:spacing w:after="0"/>
              <w:rPr>
                <w:rFonts w:asciiTheme="minorHAnsi" w:hAnsiTheme="minorHAnsi" w:cs="Arial"/>
                <w:color w:val="464646" w:themeColor="text2" w:themeTint="E6"/>
              </w:rPr>
            </w:pPr>
            <w:r w:rsidRPr="008B3368">
              <w:t>-</w:t>
            </w:r>
          </w:p>
        </w:tc>
      </w:tr>
      <w:tr w:rsidR="0065749F" w:rsidRPr="008F4418" w14:paraId="16975036" w14:textId="77777777" w:rsidTr="00D3499A">
        <w:trPr>
          <w:cantSplit/>
          <w:jc w:val="center"/>
        </w:trPr>
        <w:tc>
          <w:tcPr>
            <w:tcW w:w="1544" w:type="pct"/>
            <w:shd w:val="clear" w:color="auto" w:fill="DDDDDD"/>
          </w:tcPr>
          <w:p w14:paraId="5708F5F5"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Description</w:t>
            </w:r>
          </w:p>
        </w:tc>
        <w:tc>
          <w:tcPr>
            <w:tcW w:w="3456" w:type="pct"/>
            <w:shd w:val="clear" w:color="auto" w:fill="auto"/>
          </w:tcPr>
          <w:p w14:paraId="0DD09957" w14:textId="77777777" w:rsidR="0065749F" w:rsidRPr="008F4418" w:rsidRDefault="0065749F" w:rsidP="00D3499A">
            <w:pPr>
              <w:spacing w:after="0"/>
              <w:rPr>
                <w:rFonts w:asciiTheme="minorHAnsi" w:hAnsiTheme="minorHAnsi" w:cs="Arial"/>
                <w:color w:val="464646" w:themeColor="text2" w:themeTint="E6"/>
              </w:rPr>
            </w:pPr>
            <w:r w:rsidRPr="008B3368">
              <w:t>Bird strikes to the turbines</w:t>
            </w:r>
          </w:p>
        </w:tc>
      </w:tr>
      <w:tr w:rsidR="0065749F" w:rsidRPr="008F4418" w14:paraId="501D68F1" w14:textId="77777777" w:rsidTr="00D3499A">
        <w:trPr>
          <w:cantSplit/>
          <w:jc w:val="center"/>
        </w:trPr>
        <w:tc>
          <w:tcPr>
            <w:tcW w:w="1544" w:type="pct"/>
            <w:shd w:val="clear" w:color="auto" w:fill="DDDDDD"/>
          </w:tcPr>
          <w:p w14:paraId="45ECE489"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Source of data</w:t>
            </w:r>
          </w:p>
        </w:tc>
        <w:tc>
          <w:tcPr>
            <w:tcW w:w="3456" w:type="pct"/>
            <w:shd w:val="clear" w:color="auto" w:fill="auto"/>
          </w:tcPr>
          <w:p w14:paraId="2C082919" w14:textId="77777777" w:rsidR="0065749F" w:rsidRPr="008F4418" w:rsidRDefault="0065749F" w:rsidP="00D3499A">
            <w:pPr>
              <w:spacing w:after="0"/>
              <w:rPr>
                <w:rFonts w:asciiTheme="minorHAnsi" w:hAnsiTheme="minorHAnsi" w:cs="Arial"/>
                <w:color w:val="464646" w:themeColor="text2" w:themeTint="E6"/>
                <w:szCs w:val="22"/>
              </w:rPr>
            </w:pPr>
            <w:r w:rsidRPr="00650A92">
              <w:t>Statement from appointed personnel who is constantly on the site.</w:t>
            </w:r>
          </w:p>
        </w:tc>
      </w:tr>
      <w:tr w:rsidR="0065749F" w:rsidRPr="008F4418" w14:paraId="2F2D5870" w14:textId="77777777" w:rsidTr="00D3499A">
        <w:trPr>
          <w:jc w:val="center"/>
        </w:trPr>
        <w:tc>
          <w:tcPr>
            <w:tcW w:w="1544" w:type="pct"/>
            <w:shd w:val="clear" w:color="auto" w:fill="DDDDDD"/>
          </w:tcPr>
          <w:p w14:paraId="134FBC9F"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Value(s) applied</w:t>
            </w:r>
          </w:p>
        </w:tc>
        <w:tc>
          <w:tcPr>
            <w:tcW w:w="3456" w:type="pct"/>
            <w:shd w:val="clear" w:color="auto" w:fill="auto"/>
          </w:tcPr>
          <w:p w14:paraId="7503D5C8" w14:textId="03DE96E8" w:rsidR="0065749F" w:rsidRPr="008F4418" w:rsidRDefault="0065749F" w:rsidP="00D3499A">
            <w:pPr>
              <w:spacing w:after="0"/>
              <w:jc w:val="both"/>
              <w:rPr>
                <w:rFonts w:asciiTheme="minorHAnsi" w:hAnsiTheme="minorHAnsi" w:cs="Arial"/>
                <w:color w:val="464646" w:themeColor="text2" w:themeTint="E6"/>
                <w:szCs w:val="22"/>
              </w:rPr>
            </w:pPr>
            <w:r w:rsidRPr="003C7203">
              <w:t>Bird strikes to the turbines are monitored by appointed personnel who is constantly on the site</w:t>
            </w:r>
            <w:r w:rsidR="00C1039A">
              <w:t xml:space="preserve"> a</w:t>
            </w:r>
            <w:r w:rsidR="00C1039A" w:rsidRPr="00C1039A">
              <w:t>t the end of each monitoring period</w:t>
            </w:r>
            <w:r w:rsidRPr="003C7203">
              <w:t>. Moreover, the interview was conducted with stakeholders during the site visit. During the interview, stakeholders explained that a trace of bird collisions has not been observed around the site.</w:t>
            </w:r>
            <w:r w:rsidR="007D0A09">
              <w:t xml:space="preserve"> </w:t>
            </w:r>
            <w:r w:rsidR="00770D80" w:rsidRPr="00770D80">
              <w:t>The statement from appointed personnel who is constantly on the site about the bird strike on the turbines were provided.</w:t>
            </w:r>
          </w:p>
        </w:tc>
      </w:tr>
      <w:tr w:rsidR="0065749F" w:rsidRPr="008F4418" w14:paraId="51EDE932" w14:textId="77777777" w:rsidTr="00D3499A">
        <w:trPr>
          <w:cantSplit/>
          <w:jc w:val="center"/>
        </w:trPr>
        <w:tc>
          <w:tcPr>
            <w:tcW w:w="1544" w:type="pct"/>
            <w:shd w:val="clear" w:color="auto" w:fill="DDDDDD"/>
          </w:tcPr>
          <w:p w14:paraId="79A6810C"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Measurement methods and procedures</w:t>
            </w:r>
          </w:p>
        </w:tc>
        <w:tc>
          <w:tcPr>
            <w:tcW w:w="3456" w:type="pct"/>
            <w:shd w:val="clear" w:color="auto" w:fill="auto"/>
          </w:tcPr>
          <w:p w14:paraId="03B1AAB1" w14:textId="77777777" w:rsidR="0065749F" w:rsidRPr="004E2E1F" w:rsidRDefault="0065749F" w:rsidP="00D3499A">
            <w:pPr>
              <w:spacing w:after="0"/>
            </w:pPr>
            <w:r>
              <w:t xml:space="preserve">Interviews with local people are conducted at each monitoring period. The appointed employee completes an assessment form regarding the bird deaths around the site to record the monitoring outcome. </w:t>
            </w:r>
          </w:p>
        </w:tc>
      </w:tr>
      <w:tr w:rsidR="0065749F" w:rsidRPr="008F4418" w14:paraId="039DEC34" w14:textId="77777777" w:rsidTr="00D3499A">
        <w:trPr>
          <w:cantSplit/>
          <w:jc w:val="center"/>
        </w:trPr>
        <w:tc>
          <w:tcPr>
            <w:tcW w:w="1544" w:type="pct"/>
            <w:shd w:val="clear" w:color="auto" w:fill="DDDDDD"/>
          </w:tcPr>
          <w:p w14:paraId="2F17F30A"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Monitoring frequency</w:t>
            </w:r>
          </w:p>
        </w:tc>
        <w:tc>
          <w:tcPr>
            <w:tcW w:w="3456" w:type="pct"/>
            <w:shd w:val="clear" w:color="auto" w:fill="auto"/>
          </w:tcPr>
          <w:p w14:paraId="44D3923C" w14:textId="5BDEC453" w:rsidR="0065749F" w:rsidRPr="008F4418" w:rsidRDefault="00C1039A" w:rsidP="00D3499A">
            <w:pPr>
              <w:spacing w:after="0"/>
              <w:rPr>
                <w:rFonts w:asciiTheme="minorHAnsi" w:hAnsiTheme="minorHAnsi" w:cs="Arial"/>
                <w:color w:val="464646" w:themeColor="text2" w:themeTint="E6"/>
                <w:szCs w:val="22"/>
              </w:rPr>
            </w:pPr>
            <w:r w:rsidRPr="00C1039A">
              <w:t>At the end of each monitoring period</w:t>
            </w:r>
          </w:p>
        </w:tc>
      </w:tr>
      <w:tr w:rsidR="0065749F" w:rsidRPr="008F4418" w14:paraId="2EEB2860" w14:textId="77777777" w:rsidTr="00D3499A">
        <w:trPr>
          <w:cantSplit/>
          <w:jc w:val="center"/>
        </w:trPr>
        <w:tc>
          <w:tcPr>
            <w:tcW w:w="1544" w:type="pct"/>
            <w:shd w:val="clear" w:color="auto" w:fill="DDDDDD"/>
          </w:tcPr>
          <w:p w14:paraId="5C7B49A6"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QA/QC procedures</w:t>
            </w:r>
          </w:p>
        </w:tc>
        <w:tc>
          <w:tcPr>
            <w:tcW w:w="3456" w:type="pct"/>
            <w:shd w:val="clear" w:color="auto" w:fill="auto"/>
          </w:tcPr>
          <w:p w14:paraId="00C55F71" w14:textId="77777777" w:rsidR="0065749F" w:rsidRPr="008A6BDB" w:rsidRDefault="0065749F" w:rsidP="00D3499A">
            <w:pPr>
              <w:spacing w:after="0"/>
              <w:rPr>
                <w:rFonts w:asciiTheme="minorHAnsi" w:hAnsiTheme="minorHAnsi" w:cs="Arial"/>
                <w:color w:val="464646" w:themeColor="text2" w:themeTint="E6"/>
              </w:rPr>
            </w:pPr>
            <w:r w:rsidRPr="00960867">
              <w:t xml:space="preserve">The appointed personnel of Project Proponent </w:t>
            </w:r>
            <w:proofErr w:type="gramStart"/>
            <w:r w:rsidRPr="00960867">
              <w:t>carries</w:t>
            </w:r>
            <w:proofErr w:type="gramEnd"/>
            <w:r w:rsidRPr="00960867">
              <w:t xml:space="preserve"> out monitoring.</w:t>
            </w:r>
          </w:p>
        </w:tc>
      </w:tr>
      <w:tr w:rsidR="0065749F" w:rsidRPr="008F4418" w14:paraId="37689317" w14:textId="77777777" w:rsidTr="00D3499A">
        <w:trPr>
          <w:cantSplit/>
          <w:jc w:val="center"/>
        </w:trPr>
        <w:tc>
          <w:tcPr>
            <w:tcW w:w="1544" w:type="pct"/>
            <w:shd w:val="clear" w:color="auto" w:fill="DDDDDD"/>
          </w:tcPr>
          <w:p w14:paraId="0E78B8CE"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Purpose of data</w:t>
            </w:r>
          </w:p>
        </w:tc>
        <w:tc>
          <w:tcPr>
            <w:tcW w:w="3456" w:type="pct"/>
            <w:shd w:val="clear" w:color="auto" w:fill="auto"/>
          </w:tcPr>
          <w:p w14:paraId="48567237" w14:textId="77777777" w:rsidR="0065749F" w:rsidRPr="001756A0" w:rsidRDefault="0065749F" w:rsidP="00D3499A">
            <w:pPr>
              <w:spacing w:after="0"/>
            </w:pPr>
            <w:r>
              <w:t>To prove that the project activity does not affect or alter ecosystems, critical habitats, landscapes, key biodiversity areas or sites.</w:t>
            </w:r>
          </w:p>
        </w:tc>
      </w:tr>
      <w:tr w:rsidR="0065749F" w:rsidRPr="008F4418" w14:paraId="69CCD67E" w14:textId="77777777" w:rsidTr="00D3499A">
        <w:trPr>
          <w:cantSplit/>
          <w:jc w:val="center"/>
        </w:trPr>
        <w:tc>
          <w:tcPr>
            <w:tcW w:w="1544" w:type="pct"/>
            <w:shd w:val="clear" w:color="auto" w:fill="DDDDDD"/>
          </w:tcPr>
          <w:p w14:paraId="41DFB91D" w14:textId="77777777" w:rsidR="0065749F" w:rsidRPr="008F4418" w:rsidRDefault="0065749F" w:rsidP="00D3499A">
            <w:pPr>
              <w:spacing w:after="0"/>
              <w:rPr>
                <w:rFonts w:asciiTheme="minorHAnsi" w:hAnsiTheme="minorHAnsi" w:cs="Arial"/>
                <w:bCs/>
                <w:color w:val="464646" w:themeColor="text2" w:themeTint="E6"/>
              </w:rPr>
            </w:pPr>
            <w:r w:rsidRPr="008F4418">
              <w:rPr>
                <w:rFonts w:asciiTheme="minorHAnsi" w:hAnsiTheme="minorHAnsi" w:cs="Arial"/>
                <w:bCs/>
                <w:color w:val="464646" w:themeColor="text2" w:themeTint="E6"/>
              </w:rPr>
              <w:t>Additional comment</w:t>
            </w:r>
          </w:p>
        </w:tc>
        <w:tc>
          <w:tcPr>
            <w:tcW w:w="3456" w:type="pct"/>
            <w:shd w:val="clear" w:color="auto" w:fill="auto"/>
          </w:tcPr>
          <w:p w14:paraId="3ECD6C9F" w14:textId="77777777" w:rsidR="0065749F" w:rsidRPr="008F4418" w:rsidRDefault="0065749F" w:rsidP="00D3499A">
            <w:pPr>
              <w:spacing w:after="0"/>
              <w:rPr>
                <w:rFonts w:asciiTheme="minorHAnsi" w:hAnsiTheme="minorHAnsi" w:cs="Arial"/>
                <w:color w:val="464646" w:themeColor="text2" w:themeTint="E6"/>
              </w:rPr>
            </w:pPr>
            <w:r>
              <w:t>-</w:t>
            </w:r>
          </w:p>
        </w:tc>
      </w:tr>
    </w:tbl>
    <w:p w14:paraId="27BC7734" w14:textId="77777777" w:rsidR="0065749F" w:rsidRDefault="0065749F" w:rsidP="00723BA1">
      <w:pPr>
        <w:pStyle w:val="Default"/>
        <w:rPr>
          <w:lang w:eastAsia="en-GB"/>
        </w:rPr>
      </w:pPr>
    </w:p>
    <w:bookmarkEnd w:id="86"/>
    <w:p w14:paraId="321DFCA2" w14:textId="77777777" w:rsidR="00A41410" w:rsidRDefault="00A41410" w:rsidP="00F43EEF">
      <w:pPr>
        <w:pStyle w:val="Default"/>
        <w:rPr>
          <w:rFonts w:ascii="Arial" w:eastAsia="Times New Roman" w:hAnsi="Arial" w:cs="Arial"/>
          <w:color w:val="auto"/>
          <w:sz w:val="22"/>
          <w:szCs w:val="20"/>
          <w:lang w:val="en-US" w:eastAsia="de-DE"/>
        </w:rPr>
      </w:pPr>
    </w:p>
    <w:p w14:paraId="2323576D" w14:textId="1B529BEF" w:rsidR="00816579" w:rsidRPr="0037167F" w:rsidRDefault="00816579" w:rsidP="00816579">
      <w:pPr>
        <w:pStyle w:val="SectionTitle"/>
      </w:pPr>
      <w:bookmarkStart w:id="88" w:name="G"/>
      <w:bookmarkStart w:id="89" w:name="_Toc40962792"/>
      <w:bookmarkStart w:id="90" w:name="_Ref47706354"/>
      <w:bookmarkStart w:id="91" w:name="_Ref49860701"/>
      <w:bookmarkEnd w:id="87"/>
      <w:bookmarkEnd w:id="88"/>
      <w:r>
        <w:t>STAK</w:t>
      </w:r>
      <w:r w:rsidRPr="00241108">
        <w:t>EHOLDER INPUTS AND LEGAL DISPUTES</w:t>
      </w:r>
      <w:bookmarkEnd w:id="89"/>
      <w:bookmarkEnd w:id="90"/>
      <w:bookmarkEnd w:id="91"/>
      <w:r w:rsidRPr="00241108">
        <w:t xml:space="preserve"> </w:t>
      </w:r>
    </w:p>
    <w:p w14:paraId="228F21EF" w14:textId="05B0466D" w:rsidR="002574C1" w:rsidRDefault="00816579" w:rsidP="00BD780A">
      <w:pPr>
        <w:pStyle w:val="Heading5"/>
        <w:numPr>
          <w:ilvl w:val="1"/>
          <w:numId w:val="17"/>
        </w:numPr>
        <w:tabs>
          <w:tab w:val="clear" w:pos="226"/>
        </w:tabs>
        <w:spacing w:line="240" w:lineRule="auto"/>
        <w:contextualSpacing/>
      </w:pPr>
      <w:bookmarkStart w:id="92" w:name="_Toc40962793"/>
      <w:r w:rsidRPr="00E910F1">
        <w:t>List all Inputs and Grievances which have been received via the Continuous Input and Grievance Mechanism together with their respective responses/mitigations.</w:t>
      </w:r>
      <w:bookmarkEnd w:id="92"/>
      <w:r w:rsidRPr="00E910F1">
        <w:t xml:space="preserve"> </w:t>
      </w:r>
    </w:p>
    <w:p w14:paraId="6D40D0FF" w14:textId="77777777" w:rsidR="0011301D" w:rsidRPr="0011301D" w:rsidRDefault="0011301D" w:rsidP="009E1C9F"/>
    <w:p w14:paraId="6FC96F12" w14:textId="49E86476" w:rsidR="001D267F" w:rsidRPr="00DA6FAF" w:rsidRDefault="001D267F" w:rsidP="000966D0">
      <w:pPr>
        <w:jc w:val="both"/>
        <w:rPr>
          <w:lang w:eastAsia="de-DE"/>
        </w:rPr>
      </w:pPr>
      <w:r w:rsidRPr="00DA6FAF">
        <w:rPr>
          <w:lang w:eastAsia="de-DE"/>
        </w:rPr>
        <w:lastRenderedPageBreak/>
        <w:t xml:space="preserve">For the </w:t>
      </w:r>
      <w:r w:rsidR="00A63752" w:rsidRPr="00DA6FAF">
        <w:rPr>
          <w:lang w:eastAsia="de-DE"/>
        </w:rPr>
        <w:t>Soma</w:t>
      </w:r>
      <w:r w:rsidRPr="00DA6FAF">
        <w:rPr>
          <w:lang w:eastAsia="de-DE"/>
        </w:rPr>
        <w:t xml:space="preserve"> Wind Power Project, stakeholder engagement procedure was conducted with </w:t>
      </w:r>
      <w:r w:rsidR="002A20EB">
        <w:rPr>
          <w:lang w:eastAsia="de-DE"/>
        </w:rPr>
        <w:t>three</w:t>
      </w:r>
      <w:r w:rsidR="00692070">
        <w:rPr>
          <w:lang w:eastAsia="de-DE"/>
        </w:rPr>
        <w:t xml:space="preserve"> </w:t>
      </w:r>
      <w:r w:rsidRPr="00DA6FAF">
        <w:rPr>
          <w:lang w:eastAsia="de-DE"/>
        </w:rPr>
        <w:t>local stakeholders</w:t>
      </w:r>
      <w:r w:rsidR="00A519B3">
        <w:rPr>
          <w:lang w:eastAsia="de-DE"/>
        </w:rPr>
        <w:t xml:space="preserve"> which are from Heciz and Göktaş Villages</w:t>
      </w:r>
      <w:r w:rsidRPr="00DA6FAF">
        <w:rPr>
          <w:lang w:eastAsia="de-DE"/>
        </w:rPr>
        <w:t xml:space="preserve"> </w:t>
      </w:r>
      <w:r w:rsidR="00692070">
        <w:rPr>
          <w:lang w:eastAsia="de-DE"/>
        </w:rPr>
        <w:t xml:space="preserve">onsite </w:t>
      </w:r>
      <w:r w:rsidRPr="00DA6FAF">
        <w:rPr>
          <w:lang w:eastAsia="de-DE"/>
        </w:rPr>
        <w:t xml:space="preserve">on </w:t>
      </w:r>
      <w:r w:rsidR="00692070" w:rsidRPr="00692070">
        <w:rPr>
          <w:lang w:eastAsia="de-DE"/>
        </w:rPr>
        <w:t>14</w:t>
      </w:r>
      <w:r w:rsidR="00692070">
        <w:rPr>
          <w:lang w:eastAsia="de-DE"/>
        </w:rPr>
        <w:t>/</w:t>
      </w:r>
      <w:r w:rsidR="00692070" w:rsidRPr="00692070">
        <w:rPr>
          <w:lang w:eastAsia="de-DE"/>
        </w:rPr>
        <w:t>06</w:t>
      </w:r>
      <w:r w:rsidR="00692070">
        <w:rPr>
          <w:lang w:eastAsia="de-DE"/>
        </w:rPr>
        <w:t>/20</w:t>
      </w:r>
      <w:r w:rsidR="00692070" w:rsidRPr="00692070">
        <w:rPr>
          <w:lang w:eastAsia="de-DE"/>
        </w:rPr>
        <w:t>23</w:t>
      </w:r>
      <w:r w:rsidRPr="00DA6FAF">
        <w:rPr>
          <w:lang w:eastAsia="de-DE"/>
        </w:rPr>
        <w:t xml:space="preserve">. </w:t>
      </w:r>
    </w:p>
    <w:p w14:paraId="10222A42" w14:textId="29EC8C58" w:rsidR="001D267F" w:rsidRPr="00DA6FAF" w:rsidRDefault="001D267F" w:rsidP="000966D0">
      <w:pPr>
        <w:jc w:val="both"/>
        <w:rPr>
          <w:lang w:eastAsia="de-DE"/>
        </w:rPr>
      </w:pPr>
      <w:r w:rsidRPr="00DA6FAF">
        <w:rPr>
          <w:lang w:eastAsia="de-DE"/>
        </w:rPr>
        <w:t xml:space="preserve">As validated during </w:t>
      </w:r>
      <w:r w:rsidR="00692070">
        <w:rPr>
          <w:lang w:eastAsia="de-DE"/>
        </w:rPr>
        <w:t>physical site visit</w:t>
      </w:r>
      <w:r w:rsidRPr="00DA6FAF">
        <w:rPr>
          <w:lang w:eastAsia="de-DE"/>
        </w:rPr>
        <w:t>, mu</w:t>
      </w:r>
      <w:r w:rsidR="00BC40B0" w:rsidRPr="00DA6FAF">
        <w:rPr>
          <w:lang w:eastAsia="de-DE"/>
        </w:rPr>
        <w:t>k</w:t>
      </w:r>
      <w:r w:rsidRPr="00DA6FAF">
        <w:rPr>
          <w:lang w:eastAsia="de-DE"/>
        </w:rPr>
        <w:t xml:space="preserve">htar (head of the village) had already taken the contact information of Company Executive of the company so that the local stakeholders </w:t>
      </w:r>
      <w:r w:rsidR="00EA05B2" w:rsidRPr="00DA6FAF">
        <w:rPr>
          <w:lang w:eastAsia="de-DE"/>
        </w:rPr>
        <w:t>can</w:t>
      </w:r>
      <w:r w:rsidRPr="00DA6FAF">
        <w:rPr>
          <w:lang w:eastAsia="de-DE"/>
        </w:rPr>
        <w:t xml:space="preserve"> reach company executive whenever they have any complaints, suggestions or ideas about the project. </w:t>
      </w:r>
    </w:p>
    <w:p w14:paraId="2C24AE3A" w14:textId="3690EB48" w:rsidR="00B73C7A" w:rsidRDefault="001D267F" w:rsidP="000966D0">
      <w:pPr>
        <w:jc w:val="both"/>
        <w:rPr>
          <w:lang w:eastAsia="de-DE"/>
        </w:rPr>
      </w:pPr>
      <w:r w:rsidRPr="00DA6FAF">
        <w:rPr>
          <w:lang w:eastAsia="de-DE"/>
        </w:rPr>
        <w:t>Since mu</w:t>
      </w:r>
      <w:r w:rsidR="00BC40B0" w:rsidRPr="00DA6FAF">
        <w:rPr>
          <w:lang w:eastAsia="de-DE"/>
        </w:rPr>
        <w:t>k</w:t>
      </w:r>
      <w:r w:rsidRPr="00DA6FAF">
        <w:rPr>
          <w:lang w:eastAsia="de-DE"/>
        </w:rPr>
        <w:t>htar</w:t>
      </w:r>
      <w:r w:rsidR="00BC40B0" w:rsidRPr="00DA6FAF">
        <w:rPr>
          <w:lang w:eastAsia="de-DE"/>
        </w:rPr>
        <w:t>s</w:t>
      </w:r>
      <w:r w:rsidRPr="00DA6FAF">
        <w:rPr>
          <w:lang w:eastAsia="de-DE"/>
        </w:rPr>
        <w:t xml:space="preserve"> </w:t>
      </w:r>
      <w:r w:rsidR="00BC40B0" w:rsidRPr="00DA6FAF">
        <w:rPr>
          <w:lang w:eastAsia="de-DE"/>
        </w:rPr>
        <w:t>are the head</w:t>
      </w:r>
      <w:r w:rsidRPr="00DA6FAF">
        <w:rPr>
          <w:lang w:eastAsia="de-DE"/>
        </w:rPr>
        <w:t xml:space="preserve"> of the village</w:t>
      </w:r>
      <w:r w:rsidR="0046318C" w:rsidRPr="00DA6FAF">
        <w:rPr>
          <w:lang w:eastAsia="de-DE"/>
        </w:rPr>
        <w:t>s</w:t>
      </w:r>
      <w:r w:rsidRPr="00DA6FAF">
        <w:rPr>
          <w:lang w:eastAsia="de-DE"/>
        </w:rPr>
        <w:t xml:space="preserve">, they </w:t>
      </w:r>
      <w:r w:rsidR="00EA05B2" w:rsidRPr="00DA6FAF">
        <w:rPr>
          <w:lang w:eastAsia="de-DE"/>
        </w:rPr>
        <w:t>are</w:t>
      </w:r>
      <w:r w:rsidRPr="00DA6FAF">
        <w:rPr>
          <w:lang w:eastAsia="de-DE"/>
        </w:rPr>
        <w:t xml:space="preserve"> the contact persons between the project owner and the local stakeholders. Mu</w:t>
      </w:r>
      <w:r w:rsidR="00B73C7A" w:rsidRPr="00DA6FAF">
        <w:rPr>
          <w:lang w:eastAsia="de-DE"/>
        </w:rPr>
        <w:t>k</w:t>
      </w:r>
      <w:r w:rsidRPr="00DA6FAF">
        <w:rPr>
          <w:lang w:eastAsia="de-DE"/>
        </w:rPr>
        <w:t>htar</w:t>
      </w:r>
      <w:r w:rsidR="00B73C7A" w:rsidRPr="00DA6FAF">
        <w:rPr>
          <w:lang w:eastAsia="de-DE"/>
        </w:rPr>
        <w:t xml:space="preserve">s of the </w:t>
      </w:r>
      <w:r w:rsidR="00692070">
        <w:rPr>
          <w:lang w:eastAsia="de-DE"/>
        </w:rPr>
        <w:t xml:space="preserve">Göktaş </w:t>
      </w:r>
      <w:r w:rsidR="0046318C" w:rsidRPr="00DA6FAF">
        <w:rPr>
          <w:lang w:eastAsia="de-DE"/>
        </w:rPr>
        <w:t>village</w:t>
      </w:r>
      <w:r w:rsidRPr="00DA6FAF">
        <w:rPr>
          <w:lang w:eastAsia="de-DE"/>
        </w:rPr>
        <w:t xml:space="preserve"> make sure that there’s continuous communication between the two parties. </w:t>
      </w:r>
      <w:r w:rsidR="00B73C7A" w:rsidRPr="00DA6FAF">
        <w:rPr>
          <w:lang w:eastAsia="de-DE"/>
        </w:rPr>
        <w:t>Letters stating that the contact information is available has been signed by the mukhtar</w:t>
      </w:r>
      <w:r w:rsidR="0046318C" w:rsidRPr="00DA6FAF">
        <w:rPr>
          <w:lang w:eastAsia="de-DE"/>
        </w:rPr>
        <w:t>s</w:t>
      </w:r>
      <w:r w:rsidR="00B73C7A" w:rsidRPr="00DA6FAF">
        <w:rPr>
          <w:lang w:eastAsia="de-DE"/>
        </w:rPr>
        <w:t xml:space="preserve"> of </w:t>
      </w:r>
      <w:r w:rsidR="00E811F3" w:rsidRPr="00E811F3">
        <w:rPr>
          <w:lang w:eastAsia="de-DE"/>
        </w:rPr>
        <w:t>Göktaş</w:t>
      </w:r>
      <w:r w:rsidR="00DA6FAF">
        <w:rPr>
          <w:lang w:eastAsia="de-DE"/>
        </w:rPr>
        <w:t xml:space="preserve"> </w:t>
      </w:r>
      <w:r w:rsidR="00B73C7A" w:rsidRPr="00DA6FAF">
        <w:rPr>
          <w:lang w:eastAsia="de-DE"/>
        </w:rPr>
        <w:t xml:space="preserve">Village. </w:t>
      </w:r>
      <w:r w:rsidRPr="00DA6FAF">
        <w:rPr>
          <w:lang w:eastAsia="de-DE"/>
        </w:rPr>
        <w:t xml:space="preserve">During the </w:t>
      </w:r>
      <w:r w:rsidR="00E811F3">
        <w:rPr>
          <w:lang w:eastAsia="de-DE"/>
        </w:rPr>
        <w:t>interview</w:t>
      </w:r>
      <w:r w:rsidRPr="00DA6FAF">
        <w:rPr>
          <w:lang w:eastAsia="de-DE"/>
        </w:rPr>
        <w:t xml:space="preserve">, it is validated that there were no negative comments from the stakeholders. </w:t>
      </w:r>
      <w:r w:rsidR="00B73C7A" w:rsidRPr="00DA6FAF">
        <w:rPr>
          <w:lang w:eastAsia="de-DE"/>
        </w:rPr>
        <w:t xml:space="preserve">Moreover, logbook was delivered to the mukhtars of </w:t>
      </w:r>
      <w:r w:rsidR="00DF3BD0">
        <w:rPr>
          <w:lang w:eastAsia="de-DE"/>
        </w:rPr>
        <w:t>Göktaş</w:t>
      </w:r>
      <w:r w:rsidR="00DF3BD0" w:rsidRPr="00E811F3">
        <w:rPr>
          <w:lang w:eastAsia="de-DE"/>
        </w:rPr>
        <w:t xml:space="preserve"> </w:t>
      </w:r>
      <w:r w:rsidR="00B73C7A" w:rsidRPr="00DA6FAF">
        <w:rPr>
          <w:lang w:eastAsia="de-DE"/>
        </w:rPr>
        <w:t xml:space="preserve">Village. </w:t>
      </w:r>
      <w:r w:rsidR="007C2335" w:rsidRPr="00DA6FAF">
        <w:rPr>
          <w:lang w:eastAsia="de-DE"/>
        </w:rPr>
        <w:t xml:space="preserve">The logbooks are available in Mukhtars’ Office. </w:t>
      </w:r>
      <w:r w:rsidR="00B73C7A" w:rsidRPr="00DA6FAF">
        <w:rPr>
          <w:lang w:eastAsia="de-DE"/>
        </w:rPr>
        <w:t>Letter stating that the logbook has been received, and there were no negative comments from the stakeholders during this monitoring period have been provided.</w:t>
      </w:r>
      <w:r w:rsidR="00DF3BD0">
        <w:rPr>
          <w:lang w:eastAsia="de-DE"/>
        </w:rPr>
        <w:t xml:space="preserve"> </w:t>
      </w:r>
      <w:r w:rsidR="00DF3BD0" w:rsidRPr="00DF3BD0">
        <w:rPr>
          <w:lang w:eastAsia="de-DE"/>
        </w:rPr>
        <w:t xml:space="preserve">Also, stakeholders can directly communicate with the plant manager </w:t>
      </w:r>
      <w:r w:rsidR="00DF3BD0">
        <w:rPr>
          <w:lang w:eastAsia="de-DE"/>
        </w:rPr>
        <w:t xml:space="preserve">whenever they have any </w:t>
      </w:r>
      <w:r w:rsidR="00DF3BD0" w:rsidRPr="00DF3BD0">
        <w:rPr>
          <w:lang w:eastAsia="de-DE"/>
        </w:rPr>
        <w:t>suggestions or complaints.</w:t>
      </w:r>
    </w:p>
    <w:p w14:paraId="6289A2B0" w14:textId="60981528" w:rsidR="00DF3BD0" w:rsidRPr="00DA6FAF" w:rsidRDefault="00DF3BD0" w:rsidP="000966D0">
      <w:pPr>
        <w:jc w:val="both"/>
        <w:rPr>
          <w:lang w:eastAsia="de-DE"/>
        </w:rPr>
      </w:pPr>
      <w:r>
        <w:rPr>
          <w:szCs w:val="22"/>
        </w:rPr>
        <w:t>There is no grievance received related to the project during this monitoring period.</w:t>
      </w:r>
    </w:p>
    <w:p w14:paraId="1E259421" w14:textId="77777777" w:rsidR="00816579" w:rsidRPr="002C0D50" w:rsidRDefault="00816579" w:rsidP="00BD780A">
      <w:pPr>
        <w:pStyle w:val="Heading5"/>
        <w:numPr>
          <w:ilvl w:val="1"/>
          <w:numId w:val="17"/>
        </w:numPr>
        <w:tabs>
          <w:tab w:val="clear" w:pos="226"/>
        </w:tabs>
        <w:spacing w:line="240" w:lineRule="auto"/>
        <w:contextualSpacing/>
      </w:pPr>
      <w:r w:rsidRPr="00ED2FE4">
        <w:t xml:space="preserve">Report on any stakeholder </w:t>
      </w:r>
      <w:r w:rsidRPr="002C0D50">
        <w:t>mitigations that were agreed to be monitored.</w:t>
      </w:r>
      <w:r w:rsidRPr="00ED2FE4">
        <w:t xml:space="preserve"> </w:t>
      </w:r>
    </w:p>
    <w:p w14:paraId="7D556F2C" w14:textId="1E9CFCA6" w:rsidR="0039163E" w:rsidRPr="006E147F" w:rsidRDefault="002574C1" w:rsidP="006E147F">
      <w:pPr>
        <w:jc w:val="both"/>
        <w:rPr>
          <w:lang w:eastAsia="de-DE"/>
        </w:rPr>
      </w:pPr>
      <w:r w:rsidRPr="000966D0">
        <w:rPr>
          <w:lang w:eastAsia="de-DE"/>
        </w:rPr>
        <w:t>There have been no stakeholder mitigations agreed to be monitored.</w:t>
      </w:r>
    </w:p>
    <w:p w14:paraId="67E9E7F3" w14:textId="66E73A58" w:rsidR="00816579" w:rsidRDefault="00816579" w:rsidP="00BD780A">
      <w:pPr>
        <w:pStyle w:val="Heading5"/>
        <w:numPr>
          <w:ilvl w:val="1"/>
          <w:numId w:val="17"/>
        </w:numPr>
        <w:tabs>
          <w:tab w:val="clear" w:pos="226"/>
        </w:tabs>
        <w:spacing w:line="240" w:lineRule="auto"/>
        <w:contextualSpacing/>
      </w:pPr>
      <w:bookmarkStart w:id="93" w:name="_Toc40962796"/>
      <w:r w:rsidRPr="00241108">
        <w:t>Provide details of any legal contest that has arisen with the project during the monitoring period</w:t>
      </w:r>
      <w:bookmarkEnd w:id="93"/>
    </w:p>
    <w:p w14:paraId="1B974581" w14:textId="6C44BB82" w:rsidR="009B77FD" w:rsidRPr="000966D0" w:rsidRDefault="00A41410" w:rsidP="000966D0">
      <w:pPr>
        <w:jc w:val="both"/>
        <w:rPr>
          <w:lang w:eastAsia="de-DE"/>
        </w:rPr>
      </w:pPr>
      <w:r>
        <w:rPr>
          <w:lang w:eastAsia="de-DE"/>
        </w:rPr>
        <w:t>None</w:t>
      </w:r>
    </w:p>
    <w:sectPr w:rsidR="009B77FD" w:rsidRPr="000966D0" w:rsidSect="009B0AC2">
      <w:headerReference w:type="even" r:id="rId12"/>
      <w:headerReference w:type="default" r:id="rId13"/>
      <w:footerReference w:type="even" r:id="rId14"/>
      <w:footerReference w:type="default" r:id="rId15"/>
      <w:headerReference w:type="first" r:id="rId16"/>
      <w:footerReference w:type="first" r:id="rId17"/>
      <w:pgSz w:w="11900" w:h="16840"/>
      <w:pgMar w:top="1381" w:right="1134" w:bottom="1021" w:left="1134" w:header="283"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B35AA18" w14:textId="77777777" w:rsidR="00C35F7C" w:rsidRDefault="00C35F7C" w:rsidP="008C7A19">
      <w:r>
        <w:separator/>
      </w:r>
    </w:p>
    <w:p w14:paraId="74CB2160" w14:textId="77777777" w:rsidR="00C35F7C" w:rsidRDefault="00C35F7C"/>
    <w:p w14:paraId="2FCC44BB" w14:textId="77777777" w:rsidR="00C35F7C" w:rsidRDefault="00C35F7C"/>
  </w:endnote>
  <w:endnote w:type="continuationSeparator" w:id="0">
    <w:p w14:paraId="18C7863B" w14:textId="77777777" w:rsidR="00C35F7C" w:rsidRDefault="00C35F7C" w:rsidP="008C7A19">
      <w:r>
        <w:continuationSeparator/>
      </w:r>
    </w:p>
    <w:p w14:paraId="397535C3" w14:textId="77777777" w:rsidR="00C35F7C" w:rsidRDefault="00C35F7C"/>
    <w:p w14:paraId="609C59BF" w14:textId="77777777" w:rsidR="00C35F7C" w:rsidRDefault="00C35F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dy CS)">
    <w:altName w:val="Times New Roman"/>
    <w:panose1 w:val="00000000000000000000"/>
    <w:charset w:val="00"/>
    <w:family w:val="roman"/>
    <w:notTrueType/>
    <w:pitch w:val="default"/>
  </w:font>
  <w:font w:name="Times New Roman (Headings CS)">
    <w:altName w:val="Times New Roman"/>
    <w:charset w:val="00"/>
    <w:family w:val="roman"/>
    <w:pitch w:val="variable"/>
    <w:sig w:usb0="E0002AE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PT Mono">
    <w:charset w:val="00"/>
    <w:family w:val="modern"/>
    <w:pitch w:val="fixed"/>
    <w:sig w:usb0="A00002EF" w:usb1="500078EB" w:usb2="00000000" w:usb3="00000000" w:csb0="00000097"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venir Book">
    <w:altName w:val="Tw Cen MT"/>
    <w:charset w:val="00"/>
    <w:family w:val="auto"/>
    <w:pitch w:val="variable"/>
    <w:sig w:usb0="800000AF" w:usb1="5000204A" w:usb2="00000000" w:usb3="00000000" w:csb0="0000009B" w:csb1="00000000"/>
  </w:font>
  <w:font w:name="Times New Roman Bold">
    <w:altName w:val="Times New Roman"/>
    <w:panose1 w:val="020208030705050203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ILDJOD+TimesNewRoman,BoldItalic">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561F8D" w14:textId="77777777" w:rsidR="00C67A46" w:rsidRDefault="00C67A46" w:rsidP="00926E1B">
    <w:pPr>
      <w:framePr w:wrap="none" w:vAnchor="text" w:hAnchor="margin" w:xAlign="right" w:y="1"/>
    </w:pPr>
    <w:r>
      <w:fldChar w:fldCharType="begin"/>
    </w:r>
    <w:r>
      <w:instrText xml:space="preserve">PAGE  </w:instrText>
    </w:r>
    <w:r>
      <w:fldChar w:fldCharType="end"/>
    </w:r>
  </w:p>
  <w:p w14:paraId="06054D33" w14:textId="77777777" w:rsidR="00C67A46" w:rsidRDefault="00C67A46" w:rsidP="006E4980">
    <w:pPr>
      <w:ind w:right="360"/>
    </w:pPr>
  </w:p>
  <w:p w14:paraId="146F635D" w14:textId="77777777" w:rsidR="00C67A46" w:rsidRDefault="00C67A46"/>
  <w:p w14:paraId="166BFD57" w14:textId="77777777" w:rsidR="00AF33EB" w:rsidRDefault="00AF33EB"/>
  <w:p w14:paraId="503E2B0E" w14:textId="77777777" w:rsidR="0055725E" w:rsidRDefault="0055725E"/>
  <w:p w14:paraId="0EB11170" w14:textId="77777777" w:rsidR="00864E43" w:rsidRDefault="00864E4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37C49B" w14:textId="77777777" w:rsidR="006E147F" w:rsidRPr="00B01B0E" w:rsidRDefault="006E147F" w:rsidP="006E147F">
    <w:pPr>
      <w:framePr w:w="515" w:h="335" w:hRule="exact" w:wrap="none" w:vAnchor="text" w:hAnchor="page" w:x="10534" w:y="403"/>
      <w:rPr>
        <w:rFonts w:asciiTheme="minorHAnsi" w:hAnsiTheme="minorHAnsi"/>
        <w:sz w:val="18"/>
        <w:szCs w:val="18"/>
      </w:rPr>
    </w:pPr>
    <w:r w:rsidRPr="00B01B0E">
      <w:rPr>
        <w:rFonts w:asciiTheme="minorHAnsi" w:hAnsiTheme="minorHAnsi"/>
        <w:sz w:val="18"/>
        <w:szCs w:val="18"/>
      </w:rPr>
      <w:fldChar w:fldCharType="begin"/>
    </w:r>
    <w:r w:rsidRPr="00B01B0E">
      <w:rPr>
        <w:rFonts w:asciiTheme="minorHAnsi" w:hAnsiTheme="minorHAnsi"/>
        <w:sz w:val="18"/>
        <w:szCs w:val="18"/>
      </w:rPr>
      <w:instrText xml:space="preserve">PAGE  </w:instrText>
    </w:r>
    <w:r w:rsidRPr="00B01B0E">
      <w:rPr>
        <w:rFonts w:asciiTheme="minorHAnsi" w:hAnsiTheme="minorHAnsi"/>
        <w:sz w:val="18"/>
        <w:szCs w:val="18"/>
      </w:rPr>
      <w:fldChar w:fldCharType="separate"/>
    </w:r>
    <w:r>
      <w:rPr>
        <w:rFonts w:asciiTheme="minorHAnsi" w:hAnsiTheme="minorHAnsi"/>
        <w:noProof/>
        <w:sz w:val="18"/>
        <w:szCs w:val="18"/>
      </w:rPr>
      <w:t>3</w:t>
    </w:r>
    <w:r w:rsidRPr="00B01B0E">
      <w:rPr>
        <w:rFonts w:asciiTheme="minorHAnsi" w:hAnsiTheme="minorHAnsi"/>
        <w:sz w:val="18"/>
        <w:szCs w:val="18"/>
      </w:rPr>
      <w:fldChar w:fldCharType="end"/>
    </w:r>
  </w:p>
  <w:p w14:paraId="0E2B3AE0" w14:textId="77777777" w:rsidR="00C67A46" w:rsidRPr="00872BFA" w:rsidRDefault="00C67A46" w:rsidP="006E3FE5">
    <w:pPr>
      <w:ind w:right="360"/>
      <w:rPr>
        <w:szCs w:val="20"/>
      </w:rPr>
    </w:pPr>
    <w:r>
      <w:rPr>
        <w:noProof/>
        <w:szCs w:val="20"/>
        <w:lang w:val="tr-TR" w:eastAsia="tr-TR"/>
      </w:rPr>
      <mc:AlternateContent>
        <mc:Choice Requires="wps">
          <w:drawing>
            <wp:anchor distT="0" distB="0" distL="114300" distR="114300" simplePos="0" relativeHeight="251659264" behindDoc="0" locked="0" layoutInCell="1" allowOverlap="1" wp14:anchorId="5A429E3A" wp14:editId="48BCEAFD">
              <wp:simplePos x="0" y="0"/>
              <wp:positionH relativeFrom="column">
                <wp:posOffset>1577884</wp:posOffset>
              </wp:positionH>
              <wp:positionV relativeFrom="paragraph">
                <wp:posOffset>189865</wp:posOffset>
              </wp:positionV>
              <wp:extent cx="3810000" cy="344170"/>
              <wp:effectExtent l="0" t="0" r="0" b="0"/>
              <wp:wrapNone/>
              <wp:docPr id="6" name="Text Box 6"/>
              <wp:cNvGraphicFramePr/>
              <a:graphic xmlns:a="http://schemas.openxmlformats.org/drawingml/2006/main">
                <a:graphicData uri="http://schemas.microsoft.com/office/word/2010/wordprocessingShape">
                  <wps:wsp>
                    <wps:cNvSpPr txBox="1"/>
                    <wps:spPr>
                      <a:xfrm>
                        <a:off x="0" y="0"/>
                        <a:ext cx="3810000" cy="344170"/>
                      </a:xfrm>
                      <a:prstGeom prst="rect">
                        <a:avLst/>
                      </a:prstGeom>
                      <a:solidFill>
                        <a:schemeClr val="lt1"/>
                      </a:solidFill>
                      <a:ln w="6350">
                        <a:noFill/>
                      </a:ln>
                    </wps:spPr>
                    <wps:txbx>
                      <w:txbxContent>
                        <w:p w14:paraId="2CD9E2E3" w14:textId="77777777" w:rsidR="00C67A46" w:rsidRPr="001F6981" w:rsidRDefault="00C67A46" w:rsidP="00D061EC">
                          <w:pPr>
                            <w:ind w:right="360"/>
                            <w:rPr>
                              <w:i/>
                              <w:iCs/>
                              <w:szCs w:val="20"/>
                            </w:rPr>
                          </w:pPr>
                          <w:r w:rsidRPr="001F6981">
                            <w:rPr>
                              <w:i/>
                              <w:iCs/>
                              <w:szCs w:val="20"/>
                            </w:rPr>
                            <w:t>Climate Security and Sustainable Development</w:t>
                          </w:r>
                        </w:p>
                        <w:p w14:paraId="3DE1EA25" w14:textId="77777777" w:rsidR="00C67A46" w:rsidRDefault="00C67A46" w:rsidP="00D061E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429E3A" id="_x0000_t202" coordsize="21600,21600" o:spt="202" path="m,l,21600r21600,l21600,xe">
              <v:stroke joinstyle="miter"/>
              <v:path gradientshapeok="t" o:connecttype="rect"/>
            </v:shapetype>
            <v:shape id="Text Box 6" o:spid="_x0000_s1026" type="#_x0000_t202" style="position:absolute;margin-left:124.25pt;margin-top:14.95pt;width:300pt;height:2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" fillcolor="white [3201]" stroked="f" strokeweight=".5pt">
              <v:textbox>
                <w:txbxContent>
                  <w:p w14:paraId="2CD9E2E3" w14:textId="77777777" w:rsidR="00C67A46" w:rsidRPr="001F6981" w:rsidRDefault="00C67A46" w:rsidP="00D061EC">
                    <w:pPr>
                      <w:ind w:right="360"/>
                      <w:rPr>
                        <w:i/>
                        <w:iCs/>
                        <w:szCs w:val="20"/>
                      </w:rPr>
                    </w:pPr>
                    <w:r w:rsidRPr="001F6981">
                      <w:rPr>
                        <w:i/>
                        <w:iCs/>
                        <w:szCs w:val="20"/>
                      </w:rPr>
                      <w:t>Climate Security and Sustainable Development</w:t>
                    </w:r>
                  </w:p>
                  <w:p w14:paraId="3DE1EA25" w14:textId="77777777" w:rsidR="00C67A46" w:rsidRDefault="00C67A46" w:rsidP="00D061EC"/>
                </w:txbxContent>
              </v:textbox>
            </v:shape>
          </w:pict>
        </mc:Fallback>
      </mc:AlternateContent>
    </w:r>
    <w:r>
      <w:rPr>
        <w:noProof/>
        <w:lang w:val="tr-TR" w:eastAsia="tr-TR"/>
      </w:rPr>
      <w:drawing>
        <wp:anchor distT="0" distB="0" distL="114300" distR="114300" simplePos="0" relativeHeight="251662336" behindDoc="0" locked="1" layoutInCell="1" allowOverlap="0" wp14:anchorId="128FD689" wp14:editId="33260B74">
          <wp:simplePos x="0" y="0"/>
          <wp:positionH relativeFrom="margin">
            <wp:posOffset>0</wp:posOffset>
          </wp:positionH>
          <wp:positionV relativeFrom="bottomMargin">
            <wp:posOffset>252095</wp:posOffset>
          </wp:positionV>
          <wp:extent cx="1231200" cy="144000"/>
          <wp:effectExtent l="0" t="0" r="127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14:sizeRelH relativeFrom="margin">
            <wp14:pctWidth>0</wp14:pctWidth>
          </wp14:sizeRelH>
          <wp14:sizeRelV relativeFrom="margin">
            <wp14:pctHeight>0</wp14:pctHeight>
          </wp14:sizeRelV>
        </wp:anchor>
      </w:drawing>
    </w:r>
  </w:p>
  <w:p w14:paraId="78EA10B6" w14:textId="77777777" w:rsidR="00864E43" w:rsidRDefault="00864E4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A67A85" w14:textId="77777777" w:rsidR="00C67A46" w:rsidRDefault="00C67A46">
    <w:r w:rsidRPr="007B2737">
      <w:rPr>
        <w:noProof/>
        <w:lang w:val="tr-TR" w:eastAsia="tr-TR"/>
      </w:rPr>
      <mc:AlternateContent>
        <mc:Choice Requires="wps">
          <w:drawing>
            <wp:anchor distT="0" distB="0" distL="114300" distR="114300" simplePos="0" relativeHeight="251675648" behindDoc="0" locked="0" layoutInCell="1" allowOverlap="1" wp14:anchorId="3A5934E3" wp14:editId="6EFB7A0B">
              <wp:simplePos x="0" y="0"/>
              <wp:positionH relativeFrom="column">
                <wp:posOffset>1770592</wp:posOffset>
              </wp:positionH>
              <wp:positionV relativeFrom="paragraph">
                <wp:posOffset>-124460</wp:posOffset>
              </wp:positionV>
              <wp:extent cx="3788229" cy="3441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2CB867A4" w14:textId="77777777" w:rsidR="00C67A46" w:rsidRPr="001F6981" w:rsidRDefault="00C67A46" w:rsidP="007B2737">
                          <w:pPr>
                            <w:ind w:right="360"/>
                            <w:rPr>
                              <w:i/>
                              <w:iCs/>
                              <w:szCs w:val="20"/>
                            </w:rPr>
                          </w:pPr>
                          <w:r w:rsidRPr="001F6981">
                            <w:rPr>
                              <w:i/>
                              <w:iCs/>
                              <w:szCs w:val="20"/>
                            </w:rPr>
                            <w:t>Climate Security and Sustainable Development</w:t>
                          </w:r>
                        </w:p>
                        <w:p w14:paraId="396CB80D" w14:textId="77777777" w:rsidR="00C67A46" w:rsidRDefault="00C67A46" w:rsidP="007B273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5934E3" id="_x0000_t202" coordsize="21600,21600" o:spt="202" path="m,l,21600r21600,l21600,xe">
              <v:stroke joinstyle="miter"/>
              <v:path gradientshapeok="t" o:connecttype="rect"/>
            </v:shapetype>
            <v:shape id="Text Box 1" o:spid="_x0000_s1028" type="#_x0000_t202" style="position:absolute;margin-left:139.4pt;margin-top:-9.8pt;width:298.3pt;height:27.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" fillcolor="white [3201]" stroked="f" strokeweight=".5pt">
              <v:textbox>
                <w:txbxContent>
                  <w:p w14:paraId="2CB867A4" w14:textId="77777777" w:rsidR="00C67A46" w:rsidRPr="001F6981" w:rsidRDefault="00C67A46" w:rsidP="007B2737">
                    <w:pPr>
                      <w:ind w:right="360"/>
                      <w:rPr>
                        <w:i/>
                        <w:iCs/>
                        <w:szCs w:val="20"/>
                      </w:rPr>
                    </w:pPr>
                    <w:r w:rsidRPr="001F6981">
                      <w:rPr>
                        <w:i/>
                        <w:iCs/>
                        <w:szCs w:val="20"/>
                      </w:rPr>
                      <w:t>Climate Security and Sustainable Development</w:t>
                    </w:r>
                  </w:p>
                  <w:p w14:paraId="396CB80D" w14:textId="77777777" w:rsidR="00C67A46" w:rsidRDefault="00C67A46" w:rsidP="007B2737"/>
                </w:txbxContent>
              </v:textbox>
            </v:shape>
          </w:pict>
        </mc:Fallback>
      </mc:AlternateContent>
    </w:r>
    <w:r>
      <w:rPr>
        <w:noProof/>
        <w:lang w:val="tr-TR" w:eastAsia="tr-TR"/>
        <w14:cntxtAlts w14:val="0"/>
      </w:rPr>
      <w:drawing>
        <wp:anchor distT="0" distB="0" distL="114300" distR="114300" simplePos="0" relativeHeight="251678720" behindDoc="0" locked="0" layoutInCell="1" allowOverlap="1" wp14:anchorId="693E87F6" wp14:editId="1EF2CF2C">
          <wp:simplePos x="0" y="0"/>
          <wp:positionH relativeFrom="column">
            <wp:posOffset>0</wp:posOffset>
          </wp:positionH>
          <wp:positionV relativeFrom="bottomMargin">
            <wp:posOffset>252095</wp:posOffset>
          </wp:positionV>
          <wp:extent cx="1222244" cy="1440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S_Logo_Primary.eps"/>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14:sizeRelH relativeFrom="page">
            <wp14:pctWidth>0</wp14:pctWidth>
          </wp14:sizeRelH>
          <wp14:sizeRelV relativeFrom="page">
            <wp14:pctHeight>0</wp14:pctHeight>
          </wp14:sizeRelV>
        </wp:anchor>
      </w:drawing>
    </w:r>
    <w:r>
      <w:rPr>
        <w:noProof/>
        <w:lang w:val="tr-TR" w:eastAsia="tr-TR"/>
      </w:rPr>
      <w:drawing>
        <wp:anchor distT="0" distB="0" distL="114300" distR="114300" simplePos="0" relativeHeight="251670528" behindDoc="0" locked="0" layoutInCell="1" allowOverlap="1" wp14:anchorId="6402868D" wp14:editId="4FF0B892">
          <wp:simplePos x="0" y="0"/>
          <wp:positionH relativeFrom="margin">
            <wp:posOffset>4518660</wp:posOffset>
          </wp:positionH>
          <wp:positionV relativeFrom="margin">
            <wp:posOffset>10076263</wp:posOffset>
          </wp:positionV>
          <wp:extent cx="1816100" cy="211455"/>
          <wp:effectExtent l="0" t="0" r="0" b="444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S_Logo_Primary.eps"/>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14:sizeRelV relativeFrom="margin">
            <wp14:pctHeight>0</wp14:pctHeight>
          </wp14:sizeRelV>
        </wp:anchor>
      </w:drawing>
    </w:r>
    <w:r>
      <w:rPr>
        <w:noProof/>
        <w:lang w:val="tr-TR" w:eastAsia="tr-TR"/>
      </w:rPr>
      <w:drawing>
        <wp:anchor distT="0" distB="0" distL="114300" distR="114300" simplePos="0" relativeHeight="251666432" behindDoc="0" locked="0" layoutInCell="1" allowOverlap="1" wp14:anchorId="60E5A1B6" wp14:editId="6479B9CD">
          <wp:simplePos x="0" y="0"/>
          <wp:positionH relativeFrom="column">
            <wp:posOffset>225590</wp:posOffset>
          </wp:positionH>
          <wp:positionV relativeFrom="paragraph">
            <wp:posOffset>5165449</wp:posOffset>
          </wp:positionV>
          <wp:extent cx="3869635" cy="769085"/>
          <wp:effectExtent l="0" t="0" r="4445" b="571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GS_Logo_Primary_MonoWhite.eps"/>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DAD92A" w14:textId="77777777" w:rsidR="00C35F7C" w:rsidRDefault="00C35F7C" w:rsidP="008C7A19">
      <w:r>
        <w:separator/>
      </w:r>
    </w:p>
    <w:p w14:paraId="75C9F6F2" w14:textId="77777777" w:rsidR="00C35F7C" w:rsidRDefault="00C35F7C"/>
    <w:p w14:paraId="6013A82F" w14:textId="77777777" w:rsidR="00C35F7C" w:rsidRDefault="00C35F7C"/>
  </w:footnote>
  <w:footnote w:type="continuationSeparator" w:id="0">
    <w:p w14:paraId="32987D93" w14:textId="77777777" w:rsidR="00C35F7C" w:rsidRDefault="00C35F7C" w:rsidP="008C7A19">
      <w:r>
        <w:continuationSeparator/>
      </w:r>
    </w:p>
    <w:p w14:paraId="1F1636C3" w14:textId="77777777" w:rsidR="00C35F7C" w:rsidRDefault="00C35F7C"/>
    <w:p w14:paraId="323F9FD2" w14:textId="77777777" w:rsidR="00C35F7C" w:rsidRDefault="00C35F7C"/>
  </w:footnote>
  <w:footnote w:id="1">
    <w:p w14:paraId="6EA54172" w14:textId="4F0E3917" w:rsidR="00570CA2" w:rsidRPr="00570CA2" w:rsidRDefault="00570CA2">
      <w:pPr>
        <w:pStyle w:val="FootnoteText"/>
      </w:pPr>
      <w:r>
        <w:rPr>
          <w:rStyle w:val="FootnoteReference"/>
        </w:rPr>
        <w:footnoteRef/>
      </w:r>
      <w:r>
        <w:t xml:space="preserve"> Please see 01_N90_2500_Brochure_Turbine Technical Specifications document.</w:t>
      </w:r>
    </w:p>
  </w:footnote>
  <w:footnote w:id="2">
    <w:p w14:paraId="11BA83BF" w14:textId="4F4D58EE" w:rsidR="0028064C" w:rsidRPr="0028064C" w:rsidRDefault="0028064C">
      <w:pPr>
        <w:pStyle w:val="FootnoteText"/>
      </w:pPr>
      <w:r>
        <w:rPr>
          <w:rStyle w:val="FootnoteReference"/>
        </w:rPr>
        <w:footnoteRef/>
      </w:r>
      <w:r>
        <w:t xml:space="preserve"> Please see Nordex_Brochure_N117_3000kW document</w:t>
      </w:r>
    </w:p>
  </w:footnote>
  <w:footnote w:id="3">
    <w:p w14:paraId="2B885459" w14:textId="03681565" w:rsidR="00587D67" w:rsidRPr="00587D67" w:rsidRDefault="00587D67" w:rsidP="00587D67">
      <w:pPr>
        <w:rPr>
          <w:sz w:val="16"/>
          <w:szCs w:val="16"/>
        </w:rPr>
      </w:pPr>
      <w:r w:rsidRPr="00587D67">
        <w:rPr>
          <w:rStyle w:val="FootnoteReference"/>
          <w:sz w:val="16"/>
          <w:szCs w:val="16"/>
        </w:rPr>
        <w:footnoteRef/>
      </w:r>
      <w:r w:rsidRPr="00587D67">
        <w:rPr>
          <w:sz w:val="16"/>
          <w:szCs w:val="16"/>
        </w:rPr>
        <w:t xml:space="preserve"> Please See Page 17 of the latest PIF dated 04/2013</w:t>
      </w:r>
    </w:p>
  </w:footnote>
  <w:footnote w:id="4">
    <w:p w14:paraId="4B7CA89B" w14:textId="7903994E" w:rsidR="00587D67" w:rsidRPr="00587D67" w:rsidRDefault="00587D67">
      <w:pPr>
        <w:pStyle w:val="FootnoteText"/>
      </w:pPr>
      <w:r>
        <w:rPr>
          <w:rStyle w:val="FootnoteReference"/>
        </w:rPr>
        <w:footnoteRef/>
      </w:r>
      <w:r>
        <w:t xml:space="preserve"> </w:t>
      </w:r>
      <w:r w:rsidRPr="00587D67">
        <w:t>Geographical coordinates of the turbines are taken from the Generation License of the Project Activity</w:t>
      </w:r>
      <w:r>
        <w:t>.</w:t>
      </w:r>
    </w:p>
  </w:footnote>
  <w:footnote w:id="5">
    <w:p w14:paraId="5102E81C" w14:textId="616D1073" w:rsidR="00B90A31" w:rsidRDefault="00B90A31">
      <w:pPr>
        <w:pStyle w:val="FootnoteText"/>
      </w:pPr>
      <w:r>
        <w:rPr>
          <w:rStyle w:val="FootnoteReference"/>
        </w:rPr>
        <w:footnoteRef/>
      </w:r>
      <w:r>
        <w:t xml:space="preserve"> </w:t>
      </w:r>
      <w:hyperlink r:id="rId1" w:history="1">
        <w:r w:rsidRPr="00073336">
          <w:rPr>
            <w:rStyle w:val="Hyperlink"/>
            <w:rFonts w:ascii="Verdana" w:hAnsi="Verdana"/>
            <w:sz w:val="16"/>
          </w:rPr>
          <w:t>https://cdm.unfccc.int/methodologies/DB/XP2LKUSA61DKUQC0PIWPGWDN8ED5PG</w:t>
        </w:r>
      </w:hyperlink>
    </w:p>
    <w:p w14:paraId="2AFF60F2" w14:textId="77777777" w:rsidR="00B90A31" w:rsidRPr="00B90A31" w:rsidRDefault="00B90A31">
      <w:pPr>
        <w:pStyle w:val="FootnoteText"/>
      </w:pPr>
    </w:p>
  </w:footnote>
  <w:footnote w:id="6">
    <w:p w14:paraId="42556E36" w14:textId="5C4783D7" w:rsidR="00B90A31" w:rsidRDefault="00B90A31" w:rsidP="002947D3">
      <w:pPr>
        <w:pStyle w:val="FootnoteText"/>
        <w:jc w:val="both"/>
      </w:pPr>
      <w:r>
        <w:rPr>
          <w:rStyle w:val="FootnoteReference"/>
        </w:rPr>
        <w:footnoteRef/>
      </w:r>
      <w:r>
        <w:t xml:space="preserve"> </w:t>
      </w:r>
      <w:hyperlink r:id="rId2" w:history="1">
        <w:r w:rsidRPr="00073336">
          <w:rPr>
            <w:rStyle w:val="Hyperlink"/>
            <w:rFonts w:ascii="Verdana" w:hAnsi="Verdana"/>
            <w:sz w:val="16"/>
          </w:rPr>
          <w:t>https://cdm.unfccc.int/methodologies/PAmethodologies/tools/am-tool-07-v7.0.pdf</w:t>
        </w:r>
      </w:hyperlink>
    </w:p>
    <w:p w14:paraId="250D1B0C" w14:textId="77777777" w:rsidR="00B90A31" w:rsidRPr="00B90A31" w:rsidRDefault="00B90A31" w:rsidP="002947D3">
      <w:pPr>
        <w:pStyle w:val="FootnoteText"/>
        <w:jc w:val="both"/>
      </w:pPr>
    </w:p>
  </w:footnote>
  <w:footnote w:id="7">
    <w:p w14:paraId="396647EE" w14:textId="5208E339" w:rsidR="00B90A31" w:rsidRDefault="00B90A31" w:rsidP="002947D3">
      <w:pPr>
        <w:pStyle w:val="FootnoteText"/>
        <w:jc w:val="both"/>
      </w:pPr>
      <w:r>
        <w:rPr>
          <w:rStyle w:val="FootnoteReference"/>
        </w:rPr>
        <w:footnoteRef/>
      </w:r>
      <w:r>
        <w:t xml:space="preserve"> </w:t>
      </w:r>
      <w:r w:rsidRPr="00B90A31">
        <w:t xml:space="preserve">This tool was applied during the renewal of the first crediting period to evaluate the additionality. During this renewal of the second crediting period no new additionality assessment has been conducted. </w:t>
      </w:r>
      <w:hyperlink r:id="rId3" w:history="1">
        <w:r w:rsidRPr="00073336">
          <w:rPr>
            <w:rStyle w:val="Hyperlink"/>
            <w:rFonts w:ascii="Verdana" w:hAnsi="Verdana"/>
            <w:sz w:val="16"/>
          </w:rPr>
          <w:t>https://cdm.unfccc.int/methodologies/PAmethodologies/tools/am-tool-01-v7.0.0.pdf</w:t>
        </w:r>
      </w:hyperlink>
    </w:p>
    <w:p w14:paraId="5BD564C0" w14:textId="77777777" w:rsidR="00B90A31" w:rsidRPr="00B90A31" w:rsidRDefault="00B90A31" w:rsidP="002947D3">
      <w:pPr>
        <w:pStyle w:val="FootnoteText"/>
        <w:jc w:val="both"/>
      </w:pPr>
    </w:p>
  </w:footnote>
  <w:footnote w:id="8">
    <w:p w14:paraId="78B2011B" w14:textId="66F0AE5E" w:rsidR="00B90A31" w:rsidRDefault="00B90A31" w:rsidP="002947D3">
      <w:pPr>
        <w:pStyle w:val="FootnoteText"/>
        <w:jc w:val="both"/>
      </w:pPr>
      <w:r>
        <w:rPr>
          <w:rStyle w:val="FootnoteReference"/>
        </w:rPr>
        <w:footnoteRef/>
      </w:r>
      <w:r w:rsidRPr="00B90A31">
        <w:t xml:space="preserve">This tool is applied to demonstrate the total lifetime of the onshore wind turbines </w:t>
      </w:r>
      <w:hyperlink r:id="rId4" w:history="1">
        <w:r w:rsidRPr="00073336">
          <w:rPr>
            <w:rStyle w:val="Hyperlink"/>
            <w:rFonts w:ascii="Verdana" w:hAnsi="Verdana"/>
            <w:sz w:val="16"/>
          </w:rPr>
          <w:t>https://cdm.unfccc.int/methodologies/PAmethodologies/tools/am-tool-10-v1.pdf</w:t>
        </w:r>
      </w:hyperlink>
    </w:p>
    <w:p w14:paraId="649C1B50" w14:textId="77777777" w:rsidR="00B90A31" w:rsidRPr="00B90A31" w:rsidRDefault="00B90A31" w:rsidP="002947D3">
      <w:pPr>
        <w:pStyle w:val="FootnoteText"/>
        <w:jc w:val="both"/>
      </w:pPr>
    </w:p>
  </w:footnote>
  <w:footnote w:id="9">
    <w:p w14:paraId="0C031698" w14:textId="5FB69601" w:rsidR="00B90A31" w:rsidRDefault="00B90A31" w:rsidP="002947D3">
      <w:pPr>
        <w:pStyle w:val="FootnoteText"/>
        <w:jc w:val="both"/>
      </w:pPr>
      <w:r>
        <w:rPr>
          <w:rStyle w:val="FootnoteReference"/>
        </w:rPr>
        <w:footnoteRef/>
      </w:r>
      <w:r>
        <w:t xml:space="preserve"> </w:t>
      </w:r>
      <w:hyperlink r:id="rId5" w:history="1">
        <w:r w:rsidRPr="00073336">
          <w:rPr>
            <w:rStyle w:val="Hyperlink"/>
            <w:rFonts w:ascii="Verdana" w:hAnsi="Verdana"/>
            <w:sz w:val="16"/>
          </w:rPr>
          <w:t>https://cdm.unfccc.int/methodologies/PAmethodologies/tools/am-tool-11-v3.0.1.pdf</w:t>
        </w:r>
      </w:hyperlink>
    </w:p>
    <w:p w14:paraId="6A5E94D0" w14:textId="77777777" w:rsidR="00B90A31" w:rsidRPr="00B90A31" w:rsidRDefault="00B90A31">
      <w:pPr>
        <w:pStyle w:val="FootnoteText"/>
      </w:pPr>
    </w:p>
  </w:footnote>
  <w:footnote w:id="10">
    <w:p w14:paraId="33DDFBE6" w14:textId="3785C9C1" w:rsidR="0021444B" w:rsidRPr="0021444B" w:rsidRDefault="0021444B">
      <w:pPr>
        <w:pStyle w:val="FootnoteText"/>
      </w:pPr>
      <w:r>
        <w:rPr>
          <w:rStyle w:val="FootnoteReference"/>
        </w:rPr>
        <w:footnoteRef/>
      </w:r>
      <w:r>
        <w:t xml:space="preserve"> Calibration and meter test protocols have been provided to VVB.</w:t>
      </w:r>
    </w:p>
  </w:footnote>
  <w:footnote w:id="11">
    <w:p w14:paraId="2148C860" w14:textId="0B22F8C5" w:rsidR="002D7297" w:rsidRDefault="002D7297" w:rsidP="00012265">
      <w:pPr>
        <w:spacing w:before="78"/>
        <w:rPr>
          <w:sz w:val="16"/>
        </w:rPr>
      </w:pPr>
      <w:r>
        <w:rPr>
          <w:rStyle w:val="FootnoteReference"/>
        </w:rPr>
        <w:footnoteRef/>
      </w:r>
      <w:r>
        <w:t xml:space="preserve"> </w:t>
      </w:r>
      <w:r>
        <w:rPr>
          <w:color w:val="00B8BC"/>
          <w:sz w:val="16"/>
          <w:u w:val="single" w:color="00B8BC"/>
        </w:rPr>
        <w:t>https://enerji.gov.tr//Media/Dizin/EVCED/tr/%C3%87evreVe%C4%B0klim/%C4%B0klimDe%C4%9Fi%C5%9Fikli%C4%9Fi/T%C3%BCrkiyeUlusalElektrik%C5%9EebekesiEmisyonFakt%C3%B6r%C3%BC/Belgeler/EK-2.pdf</w:t>
      </w:r>
    </w:p>
    <w:p w14:paraId="160A6199" w14:textId="003BD1E9" w:rsidR="002D7297" w:rsidRPr="002D7297" w:rsidRDefault="002D7297">
      <w:pPr>
        <w:pStyle w:val="FootnoteText"/>
      </w:pPr>
    </w:p>
  </w:footnote>
  <w:footnote w:id="12">
    <w:p w14:paraId="7B6955CF" w14:textId="1FFE455B" w:rsidR="00D34119" w:rsidRPr="00D34119" w:rsidRDefault="00D34119">
      <w:pPr>
        <w:pStyle w:val="FootnoteText"/>
      </w:pPr>
      <w:r>
        <w:rPr>
          <w:rStyle w:val="FootnoteReference"/>
        </w:rPr>
        <w:footnoteRef/>
      </w:r>
      <w:r>
        <w:t xml:space="preserve">  </w:t>
      </w:r>
      <w:r>
        <w:rPr>
          <w:color w:val="00B8BC"/>
          <w:u w:val="single" w:color="00B8BC"/>
        </w:rPr>
        <w:t>https://unfccc.int/documents/194819</w:t>
      </w:r>
    </w:p>
  </w:footnote>
  <w:footnote w:id="13">
    <w:p w14:paraId="5AC75913" w14:textId="77777777" w:rsidR="00D34119" w:rsidRDefault="00D34119" w:rsidP="00D34119">
      <w:pPr>
        <w:spacing w:before="5"/>
        <w:rPr>
          <w:sz w:val="16"/>
        </w:rPr>
      </w:pPr>
      <w:r w:rsidRPr="00D34119">
        <w:rPr>
          <w:rStyle w:val="FootnoteReference"/>
          <w:sz w:val="16"/>
          <w:szCs w:val="16"/>
        </w:rPr>
        <w:footnoteRef/>
      </w:r>
      <w:r w:rsidRPr="00D34119">
        <w:rPr>
          <w:sz w:val="16"/>
          <w:szCs w:val="16"/>
        </w:rPr>
        <w:t xml:space="preserve"> </w:t>
      </w:r>
      <w:r>
        <w:rPr>
          <w:color w:val="00B8BC"/>
          <w:spacing w:val="-1"/>
          <w:sz w:val="16"/>
          <w:u w:val="single" w:color="00B8BC"/>
        </w:rPr>
        <w:t>https://webapi.teias.gov.tr/file/353c7742-77c6-426b-97fc-6220788257e6?download</w:t>
      </w:r>
    </w:p>
    <w:p w14:paraId="46A28900" w14:textId="2CB11FF2" w:rsidR="00D34119" w:rsidRPr="00D34119" w:rsidRDefault="00D34119">
      <w:pPr>
        <w:pStyle w:val="FootnoteText"/>
      </w:pPr>
    </w:p>
  </w:footnote>
  <w:footnote w:id="14">
    <w:p w14:paraId="5833752D" w14:textId="0C3553D7" w:rsidR="00274529" w:rsidRDefault="00274529">
      <w:pPr>
        <w:pStyle w:val="FootnoteText"/>
      </w:pPr>
      <w:r>
        <w:rPr>
          <w:rStyle w:val="FootnoteReference"/>
        </w:rPr>
        <w:footnoteRef/>
      </w:r>
      <w:r>
        <w:t xml:space="preserve"> </w:t>
      </w:r>
      <w:r w:rsidRPr="00274529">
        <w:t xml:space="preserve">See page 63, </w:t>
      </w:r>
      <w:hyperlink r:id="rId6" w:history="1">
        <w:r w:rsidRPr="009B2A78">
          <w:rPr>
            <w:rStyle w:val="Hyperlink"/>
            <w:rFonts w:ascii="Verdana" w:hAnsi="Verdana"/>
            <w:sz w:val="16"/>
          </w:rPr>
          <w:t>https://www.epdk.gov.tr/Detay/DownloadDocument?id=daAg8BGM+14=</w:t>
        </w:r>
      </w:hyperlink>
    </w:p>
    <w:p w14:paraId="0A368075" w14:textId="77777777" w:rsidR="00274529" w:rsidRPr="00274529" w:rsidRDefault="00274529">
      <w:pPr>
        <w:pStyle w:val="FootnoteText"/>
      </w:pPr>
    </w:p>
  </w:footnote>
  <w:footnote w:id="15">
    <w:p w14:paraId="73A1A69E" w14:textId="114AEF99" w:rsidR="001410E6" w:rsidRPr="001410E6" w:rsidRDefault="001410E6">
      <w:pPr>
        <w:pStyle w:val="FootnoteText"/>
        <w:rPr>
          <w:lang w:val="en-GB"/>
        </w:rPr>
      </w:pPr>
      <w:r>
        <w:rPr>
          <w:rStyle w:val="FootnoteReference"/>
        </w:rPr>
        <w:footnoteRef/>
      </w:r>
      <w:r>
        <w:t xml:space="preserve"> </w:t>
      </w:r>
      <w:r w:rsidR="00F04C7A" w:rsidRPr="00F04C7A">
        <w:t>See, https://www.epdk.gov.tr/Detay/DownloadDocument?id=+6B2PMv4N4A=</w:t>
      </w:r>
    </w:p>
  </w:footnote>
  <w:footnote w:id="16">
    <w:p w14:paraId="026FCEB8" w14:textId="3933EEC8" w:rsidR="001410E6" w:rsidRDefault="001410E6">
      <w:pPr>
        <w:pStyle w:val="FootnoteText"/>
      </w:pPr>
      <w:r>
        <w:rPr>
          <w:rStyle w:val="FootnoteReference"/>
        </w:rPr>
        <w:footnoteRef/>
      </w:r>
      <w:r>
        <w:t xml:space="preserve"> </w:t>
      </w:r>
      <w:r w:rsidR="00F04C7A" w:rsidRPr="00F04C7A">
        <w:t xml:space="preserve">See,  </w:t>
      </w:r>
      <w:hyperlink r:id="rId7" w:history="1">
        <w:r w:rsidR="00F04C7A" w:rsidRPr="0090019C">
          <w:rPr>
            <w:rStyle w:val="Hyperlink"/>
            <w:rFonts w:ascii="Verdana" w:hAnsi="Verdana"/>
            <w:sz w:val="16"/>
          </w:rPr>
          <w:t>https://www.mevzuat.gov.tr/mevzuat?MevzuatNo=6381&amp;MevzuatTur=7&amp;MevzuatTertip=5</w:t>
        </w:r>
      </w:hyperlink>
    </w:p>
    <w:p w14:paraId="79EE74D7" w14:textId="77777777" w:rsidR="00F04C7A" w:rsidRPr="001410E6" w:rsidRDefault="00F04C7A">
      <w:pPr>
        <w:pStyle w:val="FootnoteText"/>
        <w:rPr>
          <w:lang w:val="en-GB"/>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E2CDF4" w14:textId="77777777" w:rsidR="00C67A46" w:rsidRDefault="00C67A46" w:rsidP="00926E1B">
    <w:pPr>
      <w:framePr w:wrap="none" w:vAnchor="text" w:hAnchor="margin" w:xAlign="right" w:y="1"/>
    </w:pPr>
    <w:r>
      <w:fldChar w:fldCharType="begin"/>
    </w:r>
    <w:r>
      <w:instrText xml:space="preserve">PAGE  </w:instrText>
    </w:r>
    <w:r>
      <w:fldChar w:fldCharType="end"/>
    </w:r>
  </w:p>
  <w:p w14:paraId="1703D2EC" w14:textId="77777777" w:rsidR="00C67A46" w:rsidRDefault="00C67A46" w:rsidP="00DB4ED0">
    <w:pPr>
      <w:ind w:right="360"/>
    </w:pPr>
  </w:p>
  <w:p w14:paraId="08BF73F1" w14:textId="77777777" w:rsidR="00C67A46" w:rsidRDefault="00C67A46"/>
  <w:p w14:paraId="353E8CB0" w14:textId="77777777" w:rsidR="00AF33EB" w:rsidRDefault="00AF33EB"/>
  <w:p w14:paraId="190AC9EA" w14:textId="77777777" w:rsidR="0055725E" w:rsidRDefault="0055725E"/>
  <w:p w14:paraId="64BE5D16" w14:textId="77777777" w:rsidR="00864E43" w:rsidRDefault="00864E4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614873" w14:textId="680891EA" w:rsidR="00864E43" w:rsidRDefault="00C67A46">
    <w:r w:rsidRPr="006C572D">
      <w:rPr>
        <w:rStyle w:val="SmallTags"/>
        <w:b/>
        <w:bCs/>
      </w:rPr>
      <w:br/>
    </w:r>
    <w:sdt>
      <w:sdtPr>
        <w:rPr>
          <w:b/>
          <w:bCs/>
          <w:color w:val="00B9BD" w:themeColor="accent1"/>
          <w:sz w:val="16"/>
          <w:szCs w:val="16"/>
        </w:rPr>
        <w:alias w:val="Title"/>
        <w:id w:val="15524250"/>
        <w:dataBinding w:prefixMappings="xmlns:ns0='http://schemas.openxmlformats.org/package/2006/metadata/core-properties' xmlns:ns1='http://purl.org/dc/elements/1.1/'" w:xpath="/ns0:coreProperties[1]/ns1:title[1]" w:storeItemID="{6C3C8BC8-F283-45AE-878A-BAB7291924A1}"/>
        <w:text/>
      </w:sdtPr>
      <w:sdtContent>
        <w:r w:rsidR="00823B6E">
          <w:rPr>
            <w:b/>
            <w:bCs/>
            <w:color w:val="00B9BD" w:themeColor="accent1"/>
            <w:sz w:val="16"/>
            <w:szCs w:val="16"/>
          </w:rPr>
          <w:t>TEMPLATE- Monitoring Report</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E3A72F" w14:textId="77777777" w:rsidR="00C67A46" w:rsidRPr="008F3380" w:rsidRDefault="00C67A46" w:rsidP="00B01B0E">
    <w:pPr>
      <w:ind w:left="-1134"/>
    </w:pPr>
    <w:r>
      <w:rPr>
        <w:noProof/>
        <w:lang w:val="tr-TR" w:eastAsia="tr-TR"/>
        <w14:cntxtAlts w14:val="0"/>
      </w:rPr>
      <mc:AlternateContent>
        <mc:Choice Requires="wps">
          <w:drawing>
            <wp:anchor distT="0" distB="0" distL="114300" distR="114300" simplePos="0" relativeHeight="251677696" behindDoc="0" locked="0" layoutInCell="1" allowOverlap="1" wp14:anchorId="55923822" wp14:editId="658045C5">
              <wp:simplePos x="0" y="0"/>
              <wp:positionH relativeFrom="column">
                <wp:posOffset>-47915</wp:posOffset>
              </wp:positionH>
              <wp:positionV relativeFrom="paragraph">
                <wp:posOffset>1473482</wp:posOffset>
              </wp:positionV>
              <wp:extent cx="1029457" cy="248467"/>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1029457" cy="248467"/>
                      </a:xfrm>
                      <a:prstGeom prst="rect">
                        <a:avLst/>
                      </a:prstGeom>
                      <a:solidFill>
                        <a:schemeClr val="accent1"/>
                      </a:solidFill>
                    </wps:spPr>
                    <wps:txbx>
                      <w:txbxContent>
                        <w:p w14:paraId="1EC7EAC8" w14:textId="77777777" w:rsidR="00C67A46" w:rsidRPr="00EC5900" w:rsidRDefault="00C67A46">
                          <w:pPr>
                            <w:rPr>
                              <w:b/>
                              <w:bCs/>
                              <w:color w:val="FFFFFF" w:themeColor="background1"/>
                              <w:lang w:val="it-IT"/>
                            </w:rPr>
                          </w:pPr>
                          <w:r>
                            <w:rPr>
                              <w:b/>
                              <w:bCs/>
                              <w:color w:val="FFFFFF" w:themeColor="background1"/>
                              <w:lang w:val="it-IT"/>
                            </w:rPr>
                            <w:t>TEMPLATE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923822" id="_x0000_t202" coordsize="21600,21600" o:spt="202" path="m,l,21600r21600,l21600,xe">
              <v:stroke joinstyle="miter"/>
              <v:path gradientshapeok="t" o:connecttype="rect"/>
            </v:shapetype>
            <v:shape id="Text Box 3" o:spid="_x0000_s1027" type="#_x0000_t202" style="position:absolute;left:0;text-align:left;margin-left:-3.75pt;margin-top:116pt;width:81.05pt;height:19.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" fillcolor="#00b9bd [3204]" stroked="f">
              <v:textbox>
                <w:txbxContent>
                  <w:p w14:paraId="1EC7EAC8" w14:textId="77777777" w:rsidR="00C67A46" w:rsidRPr="00EC5900" w:rsidRDefault="00C67A46">
                    <w:pPr>
                      <w:rPr>
                        <w:b/>
                        <w:bCs/>
                        <w:color w:val="FFFFFF" w:themeColor="background1"/>
                        <w:lang w:val="it-IT"/>
                      </w:rPr>
                    </w:pPr>
                    <w:r>
                      <w:rPr>
                        <w:b/>
                        <w:bCs/>
                        <w:color w:val="FFFFFF" w:themeColor="background1"/>
                        <w:lang w:val="it-IT"/>
                      </w:rPr>
                      <w:t>TEMPLATE</w:t>
                    </w:r>
                  </w:p>
                </w:txbxContent>
              </v:textbox>
            </v:shape>
          </w:pict>
        </mc:Fallback>
      </mc:AlternateContent>
    </w:r>
    <w:r>
      <w:rPr>
        <w:noProof/>
        <w:lang w:val="tr-TR" w:eastAsia="tr-TR"/>
      </w:rPr>
      <w:drawing>
        <wp:anchor distT="0" distB="0" distL="114300" distR="114300" simplePos="0" relativeHeight="251673600" behindDoc="0" locked="0" layoutInCell="1" allowOverlap="1" wp14:anchorId="0501731B" wp14:editId="23A992CD">
          <wp:simplePos x="0" y="0"/>
          <wp:positionH relativeFrom="column">
            <wp:posOffset>-445589</wp:posOffset>
          </wp:positionH>
          <wp:positionV relativeFrom="paragraph">
            <wp:posOffset>-544</wp:posOffset>
          </wp:positionV>
          <wp:extent cx="3633348" cy="1423942"/>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_Logo_Primary_MonoWhite_Tagline.eps"/>
                  <pic:cNvPicPr/>
                </pic:nvPicPr>
                <pic:blipFill>
                  <a:blip r:embed="rId1">
                    <a:extLst>
                      <a:ext uri="{28A0092B-C50C-407E-A947-70E740481C1C}">
                        <a14:useLocalDpi xmlns:a14="http://schemas.microsoft.com/office/drawing/2010/main" val="0"/>
                      </a:ext>
                    </a:extLst>
                  </a:blip>
                  <a:stretch>
                    <a:fillRect/>
                  </a:stretch>
                </pic:blipFill>
                <pic:spPr bwMode="auto">
                  <a:xfrm>
                    <a:off x="0" y="0"/>
                    <a:ext cx="3633348" cy="142394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tr-TR" w:eastAsia="tr-TR"/>
      </w:rPr>
      <w:drawing>
        <wp:inline distT="0" distB="0" distL="0" distR="0" wp14:anchorId="3B717A98" wp14:editId="0B78F4EF">
          <wp:extent cx="7593965" cy="1580606"/>
          <wp:effectExtent l="0" t="0" r="6985" b="635"/>
          <wp:docPr id="20" name="Diagram 20"/>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5" type="#_x0000_t75" style="width:8.4pt;height:8.4pt" o:bullet="t">
        <v:imagedata r:id="rId1" o:title="caret-cyan-bulletpoint"/>
      </v:shape>
    </w:pict>
  </w:numPicBullet>
  <w:abstractNum w:abstractNumId="0" w15:restartNumberingAfterBreak="0">
    <w:nsid w:val="AB09720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7BFA8C4A"/>
    <w:lvl w:ilvl="0">
      <w:start w:val="1"/>
      <w:numFmt w:val="decimal"/>
      <w:pStyle w:val="ListNumber5"/>
      <w:lvlText w:val="%1."/>
      <w:lvlJc w:val="left"/>
      <w:pPr>
        <w:tabs>
          <w:tab w:val="num" w:pos="1132"/>
        </w:tabs>
        <w:ind w:left="1132" w:hanging="360"/>
      </w:pPr>
    </w:lvl>
  </w:abstractNum>
  <w:abstractNum w:abstractNumId="2" w15:restartNumberingAfterBreak="0">
    <w:nsid w:val="FFFFFF7D"/>
    <w:multiLevelType w:val="singleLevel"/>
    <w:tmpl w:val="178805FA"/>
    <w:lvl w:ilvl="0">
      <w:start w:val="1"/>
      <w:numFmt w:val="decimal"/>
      <w:pStyle w:val="ListNumber4"/>
      <w:lvlText w:val="%1."/>
      <w:lvlJc w:val="left"/>
      <w:pPr>
        <w:tabs>
          <w:tab w:val="num" w:pos="1209"/>
        </w:tabs>
        <w:ind w:left="1209" w:hanging="360"/>
      </w:pPr>
    </w:lvl>
  </w:abstractNum>
  <w:abstractNum w:abstractNumId="3" w15:restartNumberingAfterBreak="0">
    <w:nsid w:val="FFFFFF7E"/>
    <w:multiLevelType w:val="singleLevel"/>
    <w:tmpl w:val="2EF4C6E2"/>
    <w:lvl w:ilvl="0">
      <w:start w:val="1"/>
      <w:numFmt w:val="decimal"/>
      <w:pStyle w:val="ListNumber3"/>
      <w:lvlText w:val="%1."/>
      <w:lvlJc w:val="left"/>
      <w:pPr>
        <w:tabs>
          <w:tab w:val="num" w:pos="926"/>
        </w:tabs>
        <w:ind w:left="926" w:hanging="360"/>
      </w:pPr>
    </w:lvl>
  </w:abstractNum>
  <w:abstractNum w:abstractNumId="4" w15:restartNumberingAfterBreak="0">
    <w:nsid w:val="FFFFFF7F"/>
    <w:multiLevelType w:val="singleLevel"/>
    <w:tmpl w:val="60B805C2"/>
    <w:lvl w:ilvl="0">
      <w:start w:val="1"/>
      <w:numFmt w:val="decimal"/>
      <w:pStyle w:val="ListNumber2"/>
      <w:lvlText w:val="%1."/>
      <w:lvlJc w:val="left"/>
      <w:pPr>
        <w:tabs>
          <w:tab w:val="num" w:pos="643"/>
        </w:tabs>
        <w:ind w:left="643" w:hanging="360"/>
      </w:pPr>
      <w:rPr>
        <w:rFonts w:hint="default"/>
      </w:rPr>
    </w:lvl>
  </w:abstractNum>
  <w:abstractNum w:abstractNumId="5" w15:restartNumberingAfterBreak="0">
    <w:nsid w:val="FFFFFF80"/>
    <w:multiLevelType w:val="singleLevel"/>
    <w:tmpl w:val="4FD40E84"/>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40FED7B2"/>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628E6716"/>
    <w:lvl w:ilvl="0">
      <w:start w:val="1"/>
      <w:numFmt w:val="bullet"/>
      <w:pStyle w:val="ListBullet3"/>
      <w:lvlText w:val=""/>
      <w:lvlJc w:val="left"/>
      <w:pPr>
        <w:tabs>
          <w:tab w:val="num" w:pos="926"/>
        </w:tabs>
        <w:ind w:left="926" w:hanging="360"/>
      </w:pPr>
      <w:rPr>
        <w:rFonts w:ascii="Symbol" w:hAnsi="Symbol" w:hint="default"/>
        <w:color w:val="auto"/>
      </w:rPr>
    </w:lvl>
  </w:abstractNum>
  <w:abstractNum w:abstractNumId="8" w15:restartNumberingAfterBreak="0">
    <w:nsid w:val="FFFFFF83"/>
    <w:multiLevelType w:val="singleLevel"/>
    <w:tmpl w:val="651EBF66"/>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621408F4"/>
    <w:lvl w:ilvl="0">
      <w:start w:val="1"/>
      <w:numFmt w:val="decimal"/>
      <w:pStyle w:val="ListNumber"/>
      <w:lvlText w:val="%1."/>
      <w:lvlJc w:val="left"/>
      <w:pPr>
        <w:tabs>
          <w:tab w:val="num" w:pos="360"/>
        </w:tabs>
        <w:ind w:left="360" w:hanging="360"/>
      </w:pPr>
    </w:lvl>
  </w:abstractNum>
  <w:abstractNum w:abstractNumId="10" w15:restartNumberingAfterBreak="0">
    <w:nsid w:val="FFFFFF89"/>
    <w:multiLevelType w:val="singleLevel"/>
    <w:tmpl w:val="625281DC"/>
    <w:lvl w:ilvl="0">
      <w:start w:val="1"/>
      <w:numFmt w:val="bullet"/>
      <w:pStyle w:val="ListBullet"/>
      <w:lvlText w:val=""/>
      <w:lvlJc w:val="left"/>
      <w:pPr>
        <w:tabs>
          <w:tab w:val="num" w:pos="360"/>
        </w:tabs>
        <w:ind w:left="360" w:hanging="360"/>
      </w:pPr>
      <w:rPr>
        <w:rFonts w:ascii="Symbol" w:hAnsi="Symbol" w:hint="default"/>
        <w:color w:val="auto"/>
      </w:rPr>
    </w:lvl>
  </w:abstractNum>
  <w:abstractNum w:abstractNumId="11" w15:restartNumberingAfterBreak="0">
    <w:nsid w:val="03F3283C"/>
    <w:multiLevelType w:val="multilevel"/>
    <w:tmpl w:val="861A3926"/>
    <w:lvl w:ilvl="0">
      <w:start w:val="1"/>
      <w:numFmt w:val="upperLetter"/>
      <w:pStyle w:val="RegFormPDDSectL1"/>
      <w:lvlText w:val="Section %1."/>
      <w:lvlJc w:val="left"/>
      <w:pPr>
        <w:tabs>
          <w:tab w:val="num" w:pos="397"/>
        </w:tabs>
        <w:ind w:left="0" w:firstLine="0"/>
      </w:pPr>
      <w:rPr>
        <w:rFonts w:hint="default"/>
        <w:caps/>
      </w:rPr>
    </w:lvl>
    <w:lvl w:ilvl="1">
      <w:start w:val="1"/>
      <w:numFmt w:val="decimal"/>
      <w:pStyle w:val="RegFormPDDSectL2"/>
      <w:lvlText w:val="%1.%2."/>
      <w:lvlJc w:val="left"/>
      <w:pPr>
        <w:tabs>
          <w:tab w:val="num" w:pos="794"/>
        </w:tabs>
        <w:ind w:left="0" w:firstLine="0"/>
      </w:pPr>
      <w:rPr>
        <w:rFonts w:hint="default"/>
      </w:rPr>
    </w:lvl>
    <w:lvl w:ilvl="2">
      <w:start w:val="1"/>
      <w:numFmt w:val="decimal"/>
      <w:pStyle w:val="RegFormPDDSectL3"/>
      <w:lvlText w:val="%1.%2.%3."/>
      <w:lvlJc w:val="left"/>
      <w:pPr>
        <w:tabs>
          <w:tab w:val="num" w:pos="1191"/>
        </w:tabs>
        <w:ind w:left="0" w:firstLine="0"/>
      </w:pPr>
      <w:rPr>
        <w:rFonts w:hint="default"/>
      </w:rPr>
    </w:lvl>
    <w:lvl w:ilvl="3">
      <w:start w:val="1"/>
      <w:numFmt w:val="decimal"/>
      <w:pStyle w:val="RegFormPDDSectL4"/>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12" w15:restartNumberingAfterBreak="0">
    <w:nsid w:val="04957051"/>
    <w:multiLevelType w:val="multilevel"/>
    <w:tmpl w:val="EA80CCAA"/>
    <w:lvl w:ilvl="0">
      <w:start w:val="1"/>
      <w:numFmt w:val="upperLetter"/>
      <w:pStyle w:val="SectionTitle"/>
      <w:lvlText w:val="SECTION %1."/>
      <w:lvlJc w:val="left"/>
      <w:pPr>
        <w:tabs>
          <w:tab w:val="num" w:pos="57"/>
        </w:tabs>
        <w:ind w:left="0" w:firstLine="0"/>
      </w:pPr>
      <w:rPr>
        <w:rFonts w:ascii="Verdana" w:hAnsi="Verdana" w:hint="default"/>
        <w:b w:val="0"/>
        <w:bCs w:val="0"/>
        <w:i w:val="0"/>
        <w:iCs w:val="0"/>
        <w:caps/>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ist"/>
      <w:lvlText w:val="%1.%2."/>
      <w:lvlJc w:val="left"/>
      <w:pPr>
        <w:tabs>
          <w:tab w:val="num" w:pos="226"/>
        </w:tabs>
        <w:ind w:left="0" w:firstLine="0"/>
      </w:pPr>
      <w:rPr>
        <w:rFonts w:hint="default"/>
      </w:rPr>
    </w:lvl>
    <w:lvl w:ilvl="2">
      <w:start w:val="1"/>
      <w:numFmt w:val="decimal"/>
      <w:pStyle w:val="SectionList2nd"/>
      <w:lvlText w:val="%1.%2.%3."/>
      <w:lvlJc w:val="left"/>
      <w:pPr>
        <w:ind w:left="0" w:firstLine="0"/>
      </w:pPr>
      <w:rPr>
        <w:rFonts w:hint="default"/>
      </w:rPr>
    </w:lvl>
    <w:lvl w:ilvl="3">
      <w:start w:val="1"/>
      <w:numFmt w:val="decimal"/>
      <w:lvlText w:val="%1.%2.%3.%4"/>
      <w:lvlJc w:val="left"/>
      <w:pPr>
        <w:ind w:left="-568" w:firstLine="0"/>
      </w:pPr>
      <w:rPr>
        <w:rFonts w:hint="default"/>
      </w:rPr>
    </w:lvl>
    <w:lvl w:ilvl="4">
      <w:start w:val="1"/>
      <w:numFmt w:val="decimal"/>
      <w:lvlText w:val="%1.%2.%3.%4.%5"/>
      <w:lvlJc w:val="left"/>
      <w:pPr>
        <w:tabs>
          <w:tab w:val="num" w:pos="-568"/>
        </w:tabs>
        <w:ind w:left="-568" w:firstLine="0"/>
      </w:pPr>
      <w:rPr>
        <w:rFonts w:hint="default"/>
      </w:rPr>
    </w:lvl>
    <w:lvl w:ilvl="5">
      <w:start w:val="1"/>
      <w:numFmt w:val="decimal"/>
      <w:lvlText w:val="%1.%2.%3.%4.%5.%6"/>
      <w:lvlJc w:val="left"/>
      <w:pPr>
        <w:tabs>
          <w:tab w:val="num" w:pos="-568"/>
        </w:tabs>
        <w:ind w:left="-568" w:firstLine="0"/>
      </w:pPr>
      <w:rPr>
        <w:rFonts w:hint="default"/>
      </w:rPr>
    </w:lvl>
    <w:lvl w:ilvl="6">
      <w:start w:val="1"/>
      <w:numFmt w:val="decimal"/>
      <w:lvlText w:val="%1.%2.%3.%4.%5.%6.%7"/>
      <w:lvlJc w:val="left"/>
      <w:pPr>
        <w:tabs>
          <w:tab w:val="num" w:pos="-568"/>
        </w:tabs>
        <w:ind w:left="-568" w:firstLine="0"/>
      </w:pPr>
      <w:rPr>
        <w:rFonts w:hint="default"/>
      </w:rPr>
    </w:lvl>
    <w:lvl w:ilvl="7">
      <w:start w:val="1"/>
      <w:numFmt w:val="decimal"/>
      <w:lvlText w:val="%1.%2.%3.%4.%5.%6.%7.%8"/>
      <w:lvlJc w:val="left"/>
      <w:pPr>
        <w:tabs>
          <w:tab w:val="num" w:pos="-568"/>
        </w:tabs>
        <w:ind w:left="1723" w:hanging="2291"/>
      </w:pPr>
      <w:rPr>
        <w:rFonts w:hint="default"/>
      </w:rPr>
    </w:lvl>
    <w:lvl w:ilvl="8">
      <w:start w:val="1"/>
      <w:numFmt w:val="decimal"/>
      <w:lvlText w:val="%1.%2.%3.%4.%5.%6.%7.%8.%9"/>
      <w:lvlJc w:val="left"/>
      <w:pPr>
        <w:tabs>
          <w:tab w:val="num" w:pos="-568"/>
        </w:tabs>
        <w:ind w:left="-568" w:firstLine="0"/>
      </w:pPr>
      <w:rPr>
        <w:rFonts w:hint="default"/>
      </w:rPr>
    </w:lvl>
  </w:abstractNum>
  <w:abstractNum w:abstractNumId="13" w15:restartNumberingAfterBreak="0">
    <w:nsid w:val="06774409"/>
    <w:multiLevelType w:val="multilevel"/>
    <w:tmpl w:val="D62847B6"/>
    <w:lvl w:ilvl="0">
      <w:start w:val="1"/>
      <w:numFmt w:val="decimal"/>
      <w:pStyle w:val="RegAppendix"/>
      <w:suff w:val="space"/>
      <w:lvlText w:val="Appendix %1:"/>
      <w:lvlJc w:val="left"/>
      <w:pPr>
        <w:ind w:left="0" w:firstLine="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07417693"/>
    <w:multiLevelType w:val="multilevel"/>
    <w:tmpl w:val="648A687A"/>
    <w:styleLink w:val="SDMTableBoxParaNumbered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5" w15:restartNumberingAfterBreak="0">
    <w:nsid w:val="07E20937"/>
    <w:multiLevelType w:val="multilevel"/>
    <w:tmpl w:val="C5282380"/>
    <w:styleLink w:val="ListGSBullets"/>
    <w:lvl w:ilvl="0">
      <w:start w:val="1"/>
      <w:numFmt w:val="bullet"/>
      <w:lvlText w:val=""/>
      <w:lvlPicBulletId w:val="0"/>
      <w:lvlJc w:val="left"/>
      <w:pPr>
        <w:ind w:left="284" w:hanging="284"/>
      </w:pPr>
      <w:rPr>
        <w:rFonts w:ascii="Symbol" w:hAnsi="Symbol" w:hint="default"/>
        <w:b w:val="0"/>
        <w:i w:val="0"/>
        <w:color w:val="auto"/>
        <w:sz w:val="22"/>
      </w:rPr>
    </w:lvl>
    <w:lvl w:ilvl="1">
      <w:start w:val="1"/>
      <w:numFmt w:val="bullet"/>
      <w:lvlText w:val=""/>
      <w:lvlPicBulletId w:val="0"/>
      <w:lvlJc w:val="left"/>
      <w:pPr>
        <w:ind w:left="1080" w:hanging="360"/>
      </w:pPr>
      <w:rPr>
        <w:rFonts w:ascii="Symbol" w:hAnsi="Symbol" w:hint="default"/>
        <w:color w:val="auto"/>
      </w:rPr>
    </w:lvl>
    <w:lvl w:ilvl="2">
      <w:start w:val="1"/>
      <w:numFmt w:val="bullet"/>
      <w:lvlText w:val=""/>
      <w:lvlPicBulletId w:val="0"/>
      <w:lvlJc w:val="left"/>
      <w:pPr>
        <w:ind w:left="1800" w:hanging="360"/>
      </w:pPr>
      <w:rPr>
        <w:rFonts w:ascii="Symbol" w:hAnsi="Symbol" w:hint="default"/>
        <w:color w:val="auto"/>
      </w:rPr>
    </w:lvl>
    <w:lvl w:ilvl="3">
      <w:start w:val="1"/>
      <w:numFmt w:val="bullet"/>
      <w:lvlText w:val=""/>
      <w:lvlPicBulletId w:val="0"/>
      <w:lvlJc w:val="left"/>
      <w:pPr>
        <w:ind w:left="2520" w:hanging="360"/>
      </w:pPr>
      <w:rPr>
        <w:rFonts w:ascii="Symbol" w:hAnsi="Symbol" w:hint="default"/>
        <w:color w:val="auto"/>
      </w:rPr>
    </w:lvl>
    <w:lvl w:ilvl="4">
      <w:start w:val="1"/>
      <w:numFmt w:val="bullet"/>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16" w15:restartNumberingAfterBreak="0">
    <w:nsid w:val="082221BA"/>
    <w:multiLevelType w:val="hybridMultilevel"/>
    <w:tmpl w:val="65E0D15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BD21D4D"/>
    <w:multiLevelType w:val="multilevel"/>
    <w:tmpl w:val="81E46A44"/>
    <w:numStyleLink w:val="SDMHeadList"/>
  </w:abstractNum>
  <w:abstractNum w:abstractNumId="18" w15:restartNumberingAfterBreak="0">
    <w:nsid w:val="0D896838"/>
    <w:multiLevelType w:val="hybridMultilevel"/>
    <w:tmpl w:val="E158B1C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FB12BA1"/>
    <w:multiLevelType w:val="multilevel"/>
    <w:tmpl w:val="45C27C68"/>
    <w:styleLink w:val="SDMFootnoteList"/>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0FD52077"/>
    <w:multiLevelType w:val="multilevel"/>
    <w:tmpl w:val="A28EC812"/>
    <w:styleLink w:val="SDMMethEquationNrList"/>
    <w:lvl w:ilvl="0">
      <w:start w:val="1"/>
      <w:numFmt w:val="decimal"/>
      <w:pStyle w:val="SDMMethEquationNr"/>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1" w15:restartNumberingAfterBreak="0">
    <w:nsid w:val="107769B7"/>
    <w:multiLevelType w:val="multilevel"/>
    <w:tmpl w:val="03B69E74"/>
    <w:styleLink w:val="SDMTableBoxPara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22" w15:restartNumberingAfterBreak="0">
    <w:nsid w:val="14357087"/>
    <w:multiLevelType w:val="multilevel"/>
    <w:tmpl w:val="3CC81634"/>
    <w:styleLink w:val="SDMTableBoxFigureFootnoteFullPageList"/>
    <w:lvl w:ilvl="0">
      <w:start w:val="1"/>
      <w:numFmt w:val="lowerLetter"/>
      <w:pStyle w:val="SDMTableBoxFigureFootnoteFullPage"/>
      <w:lvlText w:val="(%1)"/>
      <w:lvlJc w:val="left"/>
      <w:pPr>
        <w:ind w:left="142" w:hanging="255"/>
      </w:pPr>
      <w:rPr>
        <w:rFonts w:hint="default"/>
        <w:vertAlign w:val="superscript"/>
      </w:rPr>
    </w:lvl>
    <w:lvl w:ilvl="1">
      <w:start w:val="1"/>
      <w:numFmt w:val="decimal"/>
      <w:pStyle w:val="SDMTableBoxFigureFootnoteSL1FullPage"/>
      <w:lvlText w:val="%2."/>
      <w:lvlJc w:val="left"/>
      <w:pPr>
        <w:ind w:left="454" w:hanging="312"/>
      </w:pPr>
      <w:rPr>
        <w:rFonts w:hint="default"/>
      </w:rPr>
    </w:lvl>
    <w:lvl w:ilvl="2">
      <w:start w:val="1"/>
      <w:numFmt w:val="lowerLetter"/>
      <w:pStyle w:val="SDMTableBoxFigureFootnoteSL2FullPage"/>
      <w:lvlText w:val="(%3)"/>
      <w:lvlJc w:val="left"/>
      <w:pPr>
        <w:ind w:left="851" w:hanging="397"/>
      </w:pPr>
      <w:rPr>
        <w:rFonts w:hint="default"/>
      </w:rPr>
    </w:lvl>
    <w:lvl w:ilvl="3">
      <w:start w:val="1"/>
      <w:numFmt w:val="lowerRoman"/>
      <w:pStyle w:val="SDMTableBoxFigureFootnoteSL3FullPage"/>
      <w:lvlText w:val="(%4)"/>
      <w:lvlJc w:val="left"/>
      <w:pPr>
        <w:ind w:left="1247" w:hanging="396"/>
      </w:pPr>
      <w:rPr>
        <w:rFonts w:hint="default"/>
      </w:rPr>
    </w:lvl>
    <w:lvl w:ilvl="4">
      <w:start w:val="1"/>
      <w:numFmt w:val="lowerLetter"/>
      <w:pStyle w:val="SDMTableBoxFigureFootnoteSL4FullPage"/>
      <w:lvlText w:val="%5."/>
      <w:lvlJc w:val="left"/>
      <w:pPr>
        <w:ind w:left="1588" w:hanging="341"/>
      </w:pPr>
      <w:rPr>
        <w:rFonts w:hint="default"/>
      </w:rPr>
    </w:lvl>
    <w:lvl w:ilvl="5">
      <w:start w:val="1"/>
      <w:numFmt w:val="lowerRoman"/>
      <w:pStyle w:val="SDMTableBoxFigureFootnoteSL5FullPage"/>
      <w:lvlText w:val="%6."/>
      <w:lvlJc w:val="left"/>
      <w:pPr>
        <w:ind w:left="2041" w:hanging="453"/>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155523F4"/>
    <w:multiLevelType w:val="multilevel"/>
    <w:tmpl w:val="44888FF4"/>
    <w:lvl w:ilvl="0">
      <w:start w:val="1"/>
      <w:numFmt w:val="upperRoman"/>
      <w:suff w:val="space"/>
      <w:lvlText w:val="%1. "/>
      <w:lvlJc w:val="center"/>
      <w:pPr>
        <w:ind w:left="0" w:firstLine="0"/>
      </w:pPr>
      <w:rPr>
        <w:sz w:val="28"/>
      </w:rPr>
    </w:lvl>
    <w:lvl w:ilvl="1">
      <w:start w:val="1"/>
      <w:numFmt w:val="upperLetter"/>
      <w:pStyle w:val="RegHead2"/>
      <w:suff w:val="space"/>
      <w:lvlText w:val="%2. "/>
      <w:lvlJc w:val="center"/>
      <w:pPr>
        <w:ind w:left="0" w:firstLine="0"/>
      </w:pPr>
      <w:rPr>
        <w:b/>
        <w:sz w:val="22"/>
        <w:u w:val="none"/>
      </w:rPr>
    </w:lvl>
    <w:lvl w:ilvl="2">
      <w:start w:val="1"/>
      <w:numFmt w:val="decimal"/>
      <w:pStyle w:val="RegHead3"/>
      <w:suff w:val="space"/>
      <w:lvlText w:val="%3. "/>
      <w:lvlJc w:val="center"/>
      <w:pPr>
        <w:ind w:left="0" w:firstLine="0"/>
      </w:pPr>
      <w:rPr>
        <w:b w:val="0"/>
        <w:sz w:val="22"/>
        <w:u w:val="none"/>
      </w:rPr>
    </w:lvl>
    <w:lvl w:ilvl="3">
      <w:start w:val="1"/>
      <w:numFmt w:val="decimal"/>
      <w:lvlRestart w:val="0"/>
      <w:pStyle w:val="RegPara"/>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24" w15:restartNumberingAfterBreak="0">
    <w:nsid w:val="1598217B"/>
    <w:multiLevelType w:val="hybridMultilevel"/>
    <w:tmpl w:val="1DF6D5E0"/>
    <w:lvl w:ilvl="0" w:tplc="AF700BA2">
      <w:start w:val="1"/>
      <w:numFmt w:val="bullet"/>
      <w:pStyle w:val="BulletedItem"/>
      <w:lvlText w:val=""/>
      <w:lvlJc w:val="left"/>
      <w:pPr>
        <w:tabs>
          <w:tab w:val="num" w:pos="720"/>
        </w:tabs>
        <w:ind w:left="720" w:hanging="720"/>
      </w:pPr>
      <w:rPr>
        <w:rFonts w:ascii="Symbol" w:hAnsi="Symbol" w:hint="default"/>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15B44D7C"/>
    <w:multiLevelType w:val="multilevel"/>
    <w:tmpl w:val="A28EC812"/>
    <w:styleLink w:val="SDMMethEquationNumberingList"/>
    <w:lvl w:ilvl="0">
      <w:start w:val="1"/>
      <w:numFmt w:val="decimal"/>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6" w15:restartNumberingAfterBreak="0">
    <w:nsid w:val="15EB1E20"/>
    <w:multiLevelType w:val="multilevel"/>
    <w:tmpl w:val="4F9ED6BC"/>
    <w:styleLink w:val="SDMCovNoteHeadList"/>
    <w:lvl w:ilvl="0">
      <w:start w:val="1"/>
      <w:numFmt w:val="decimal"/>
      <w:pStyle w:val="SDMCovNoteHead1"/>
      <w:lvlText w:val="%1."/>
      <w:lvlJc w:val="left"/>
      <w:pPr>
        <w:tabs>
          <w:tab w:val="num" w:pos="709"/>
        </w:tabs>
        <w:ind w:left="709" w:hanging="709"/>
      </w:pPr>
      <w:rPr>
        <w:rFonts w:hint="default"/>
      </w:rPr>
    </w:lvl>
    <w:lvl w:ilvl="1">
      <w:start w:val="1"/>
      <w:numFmt w:val="decimal"/>
      <w:pStyle w:val="SDMCovNoteHead2"/>
      <w:lvlText w:val="%1.%2."/>
      <w:lvlJc w:val="left"/>
      <w:pPr>
        <w:tabs>
          <w:tab w:val="num" w:pos="709"/>
        </w:tabs>
        <w:ind w:left="794" w:hanging="794"/>
      </w:pPr>
      <w:rPr>
        <w:rFonts w:hint="default"/>
      </w:rPr>
    </w:lvl>
    <w:lvl w:ilvl="2">
      <w:start w:val="1"/>
      <w:numFmt w:val="decimal"/>
      <w:pStyle w:val="SDMCovNoteHead3"/>
      <w:lvlText w:val="%1.%2.%3."/>
      <w:lvlJc w:val="left"/>
      <w:pPr>
        <w:tabs>
          <w:tab w:val="num" w:pos="709"/>
        </w:tabs>
        <w:ind w:left="1191" w:hanging="1191"/>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7" w15:restartNumberingAfterBreak="0">
    <w:nsid w:val="162C4AFF"/>
    <w:multiLevelType w:val="multilevel"/>
    <w:tmpl w:val="4F9ED6BC"/>
    <w:numStyleLink w:val="SDMCovNoteHeadList"/>
  </w:abstractNum>
  <w:abstractNum w:abstractNumId="28" w15:restartNumberingAfterBreak="0">
    <w:nsid w:val="16404ED9"/>
    <w:multiLevelType w:val="multilevel"/>
    <w:tmpl w:val="3CC81634"/>
    <w:numStyleLink w:val="SDMTableBoxFigureFootnoteFullPageList"/>
  </w:abstractNum>
  <w:abstractNum w:abstractNumId="29" w15:restartNumberingAfterBreak="0">
    <w:nsid w:val="1650370D"/>
    <w:multiLevelType w:val="multilevel"/>
    <w:tmpl w:val="9AEA799A"/>
    <w:lvl w:ilvl="0">
      <w:start w:val="1"/>
      <w:numFmt w:val="upperRoman"/>
      <w:suff w:val="space"/>
      <w:lvlText w:val="%1. "/>
      <w:lvlJc w:val="right"/>
      <w:pPr>
        <w:ind w:left="0" w:firstLine="244"/>
      </w:pPr>
      <w:rPr>
        <w:rFonts w:hint="default"/>
        <w:sz w:val="28"/>
      </w:rPr>
    </w:lvl>
    <w:lvl w:ilvl="1">
      <w:start w:val="1"/>
      <w:numFmt w:val="decimal"/>
      <w:pStyle w:val="AnnoHead2"/>
      <w:suff w:val="space"/>
      <w:lvlText w:val="%2. "/>
      <w:lvlJc w:val="left"/>
      <w:pPr>
        <w:ind w:left="0" w:firstLine="0"/>
      </w:pPr>
      <w:rPr>
        <w:rFonts w:hint="default"/>
        <w:b/>
        <w:sz w:val="22"/>
        <w:u w:val="none"/>
      </w:rPr>
    </w:lvl>
    <w:lvl w:ilvl="2">
      <w:start w:val="1"/>
      <w:numFmt w:val="lowerLetter"/>
      <w:pStyle w:val="AnnoHead3"/>
      <w:lvlText w:val="(%3)"/>
      <w:lvlJc w:val="left"/>
      <w:pPr>
        <w:tabs>
          <w:tab w:val="num" w:pos="720"/>
        </w:tabs>
        <w:ind w:left="720" w:hanging="720"/>
      </w:pPr>
      <w:rPr>
        <w:rFonts w:ascii="Times New Roman" w:hAnsi="Times New Roman" w:hint="default"/>
        <w:b w:val="0"/>
        <w:sz w:val="22"/>
        <w:u w:val="none"/>
      </w:rPr>
    </w:lvl>
    <w:lvl w:ilvl="3">
      <w:start w:val="1"/>
      <w:numFmt w:val="lowerRoman"/>
      <w:lvlText w:val="(%4)"/>
      <w:lvlJc w:val="right"/>
      <w:pPr>
        <w:tabs>
          <w:tab w:val="num" w:pos="1440"/>
        </w:tabs>
        <w:ind w:left="1440" w:hanging="533"/>
      </w:pPr>
      <w:rPr>
        <w:rFonts w:ascii="Times New Roman" w:hAnsi="Times New Roman" w:hint="default"/>
        <w:b w:val="0"/>
        <w:sz w:val="22"/>
        <w:u w:val="none"/>
      </w:rPr>
    </w:lvl>
    <w:lvl w:ilvl="4">
      <w:start w:val="1"/>
      <w:numFmt w:val="decimal"/>
      <w:pStyle w:val="AnnoPara"/>
      <w:lvlText w:val="%5."/>
      <w:lvlJc w:val="left"/>
      <w:pPr>
        <w:tabs>
          <w:tab w:val="num" w:pos="360"/>
        </w:tabs>
        <w:ind w:left="0" w:firstLine="0"/>
      </w:pPr>
      <w:rPr>
        <w:rFonts w:ascii="Times New Roman" w:hAnsi="Times New Roman" w:hint="default"/>
        <w:b w:val="0"/>
        <w:sz w:val="22"/>
        <w:u w:val="none"/>
      </w:rPr>
    </w:lvl>
    <w:lvl w:ilvl="5">
      <w:start w:val="1"/>
      <w:numFmt w:val="lowerLetter"/>
      <w:lvlText w:val="(%6)"/>
      <w:lvlJc w:val="left"/>
      <w:pPr>
        <w:tabs>
          <w:tab w:val="num" w:pos="1440"/>
        </w:tabs>
        <w:ind w:left="1440" w:hanging="720"/>
      </w:pPr>
      <w:rPr>
        <w:rFonts w:hint="default"/>
        <w:sz w:val="22"/>
        <w:u w:val="none"/>
      </w:rPr>
    </w:lvl>
    <w:lvl w:ilvl="6">
      <w:start w:val="1"/>
      <w:numFmt w:val="decimal"/>
      <w:lvlText w:val="%7."/>
      <w:lvlJc w:val="left"/>
      <w:pPr>
        <w:tabs>
          <w:tab w:val="num" w:pos="1440"/>
        </w:tabs>
        <w:ind w:left="1440" w:hanging="720"/>
      </w:pPr>
      <w:rPr>
        <w:rFonts w:ascii="Symbol" w:hAnsi="Symbol" w:hint="default"/>
        <w:sz w:val="22"/>
        <w:u w:val="none"/>
      </w:rPr>
    </w:lvl>
    <w:lvl w:ilvl="7">
      <w:start w:val="1"/>
      <w:numFmt w:val="lowerLetter"/>
      <w:lvlText w:val="(%8)"/>
      <w:lvlJc w:val="left"/>
      <w:pPr>
        <w:tabs>
          <w:tab w:val="num" w:pos="2160"/>
        </w:tabs>
        <w:ind w:left="2160" w:hanging="720"/>
      </w:pPr>
      <w:rPr>
        <w:rFonts w:hint="default"/>
        <w:sz w:val="22"/>
        <w:u w:val="none"/>
      </w:rPr>
    </w:lvl>
    <w:lvl w:ilvl="8">
      <w:start w:val="1"/>
      <w:numFmt w:val="lowerLetter"/>
      <w:lvlText w:val=""/>
      <w:lvlJc w:val="left"/>
      <w:pPr>
        <w:tabs>
          <w:tab w:val="num" w:pos="2880"/>
        </w:tabs>
        <w:ind w:left="2880" w:hanging="720"/>
      </w:pPr>
      <w:rPr>
        <w:rFonts w:ascii="Symbol" w:hAnsi="Symbol" w:hint="default"/>
        <w:u w:val="none"/>
      </w:rPr>
    </w:lvl>
  </w:abstractNum>
  <w:abstractNum w:abstractNumId="30" w15:restartNumberingAfterBreak="0">
    <w:nsid w:val="16765912"/>
    <w:multiLevelType w:val="hybridMultilevel"/>
    <w:tmpl w:val="C22225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8C15861"/>
    <w:multiLevelType w:val="multilevel"/>
    <w:tmpl w:val="5EDE06C6"/>
    <w:styleLink w:val="SDMTableBoxFigureFootnoteFullPageList1"/>
    <w:lvl w:ilvl="0">
      <w:start w:val="1"/>
      <w:numFmt w:val="decimal"/>
      <w:lvlText w:val="%1."/>
      <w:lvlJc w:val="left"/>
      <w:pPr>
        <w:tabs>
          <w:tab w:val="num" w:pos="709"/>
        </w:tabs>
        <w:ind w:left="709" w:hanging="709"/>
      </w:pPr>
      <w:rPr>
        <w:rFonts w:hint="default"/>
      </w:rPr>
    </w:lvl>
    <w:lvl w:ilvl="1">
      <w:start w:val="1"/>
      <w:numFmt w:val="lowerLetter"/>
      <w:lvlText w:val="(%2)"/>
      <w:lvlJc w:val="left"/>
      <w:pPr>
        <w:tabs>
          <w:tab w:val="num" w:pos="709"/>
        </w:tabs>
        <w:ind w:left="1418" w:hanging="709"/>
      </w:pPr>
      <w:rPr>
        <w:rFonts w:hint="default"/>
      </w:rPr>
    </w:lvl>
    <w:lvl w:ilvl="2">
      <w:start w:val="1"/>
      <w:numFmt w:val="lowerRoman"/>
      <w:lvlText w:val="(%3)"/>
      <w:lvlJc w:val="left"/>
      <w:pPr>
        <w:tabs>
          <w:tab w:val="num" w:pos="709"/>
        </w:tabs>
        <w:ind w:left="1985" w:hanging="567"/>
      </w:pPr>
      <w:rPr>
        <w:rFonts w:hint="default"/>
      </w:rPr>
    </w:lvl>
    <w:lvl w:ilvl="3">
      <w:start w:val="1"/>
      <w:numFmt w:val="lowerLetter"/>
      <w:lvlText w:val="%4."/>
      <w:lvlJc w:val="left"/>
      <w:pPr>
        <w:tabs>
          <w:tab w:val="num" w:pos="709"/>
        </w:tabs>
        <w:ind w:left="2722" w:hanging="596"/>
      </w:pPr>
      <w:rPr>
        <w:rFonts w:hint="default"/>
      </w:rPr>
    </w:lvl>
    <w:lvl w:ilvl="4">
      <w:start w:val="1"/>
      <w:numFmt w:val="lowerRoman"/>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32" w15:restartNumberingAfterBreak="0">
    <w:nsid w:val="190E5A44"/>
    <w:multiLevelType w:val="multilevel"/>
    <w:tmpl w:val="2E5020FE"/>
    <w:styleLink w:val="GS-Parapgraphsnumbered"/>
    <w:lvl w:ilvl="0">
      <w:start w:val="1"/>
      <w:numFmt w:val="decimal"/>
      <w:pStyle w:val="H3"/>
      <w:lvlText w:val="%1|"/>
      <w:lvlJc w:val="left"/>
      <w:pPr>
        <w:ind w:left="624" w:hanging="624"/>
      </w:pPr>
      <w:rPr>
        <w:rFonts w:ascii="Verdana" w:hAnsi="Verdana" w:hint="default"/>
        <w:b/>
        <w:i w:val="0"/>
        <w:color w:val="2AB9BD"/>
        <w:sz w:val="32"/>
      </w:rPr>
    </w:lvl>
    <w:lvl w:ilvl="1">
      <w:start w:val="1"/>
      <w:numFmt w:val="decimal"/>
      <w:pStyle w:val="H5"/>
      <w:lvlText w:val="%1.%2 |"/>
      <w:lvlJc w:val="left"/>
      <w:pPr>
        <w:ind w:left="680" w:hanging="680"/>
      </w:pPr>
      <w:rPr>
        <w:rFonts w:ascii="Verdana" w:hAnsi="Verdana" w:hint="default"/>
        <w:b/>
        <w:i w:val="0"/>
        <w:sz w:val="22"/>
      </w:rPr>
    </w:lvl>
    <w:lvl w:ilvl="2">
      <w:start w:val="1"/>
      <w:numFmt w:val="decimal"/>
      <w:pStyle w:val="P"/>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33" w15:restartNumberingAfterBreak="0">
    <w:nsid w:val="1A416448"/>
    <w:multiLevelType w:val="multilevel"/>
    <w:tmpl w:val="A28EC812"/>
    <w:numStyleLink w:val="SDMMethEquationNrList"/>
  </w:abstractNum>
  <w:abstractNum w:abstractNumId="34" w15:restartNumberingAfterBreak="0">
    <w:nsid w:val="1A6C4888"/>
    <w:multiLevelType w:val="hybridMultilevel"/>
    <w:tmpl w:val="8382A26A"/>
    <w:lvl w:ilvl="0" w:tplc="0240A3C8">
      <w:start w:val="1"/>
      <w:numFmt w:val="lowerLetter"/>
      <w:pStyle w:val="FootnoteTable"/>
      <w:lvlText w:val="%1"/>
      <w:lvlJc w:val="left"/>
      <w:pPr>
        <w:tabs>
          <w:tab w:val="num" w:pos="360"/>
        </w:tabs>
        <w:ind w:left="113" w:hanging="113"/>
      </w:pPr>
      <w:rPr>
        <w:rFonts w:hint="default"/>
        <w:sz w:val="16"/>
        <w:vertAlign w:val="superscrip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1B222780"/>
    <w:multiLevelType w:val="multilevel"/>
    <w:tmpl w:val="0809001D"/>
    <w:name w:val="Sections 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1BB5186F"/>
    <w:multiLevelType w:val="multilevel"/>
    <w:tmpl w:val="C182385A"/>
    <w:styleLink w:val="SDMAppHeadList"/>
    <w:lvl w:ilvl="0">
      <w:start w:val="1"/>
      <w:numFmt w:val="decimal"/>
      <w:pStyle w:val="SDMAppTitle"/>
      <w:lvlText w:val="Appendix %1."/>
      <w:lvlJc w:val="left"/>
      <w:pPr>
        <w:ind w:left="2126" w:hanging="2126"/>
      </w:pPr>
      <w:rPr>
        <w:rFonts w:hint="default"/>
      </w:rPr>
    </w:lvl>
    <w:lvl w:ilvl="1">
      <w:start w:val="1"/>
      <w:numFmt w:val="decimal"/>
      <w:lvlText w:val="%2."/>
      <w:lvlJc w:val="left"/>
      <w:pPr>
        <w:tabs>
          <w:tab w:val="num" w:pos="709"/>
        </w:tabs>
        <w:ind w:left="680" w:hanging="680"/>
      </w:pPr>
      <w:rPr>
        <w:rFonts w:hint="default"/>
      </w:rPr>
    </w:lvl>
    <w:lvl w:ilvl="2">
      <w:start w:val="1"/>
      <w:numFmt w:val="decimal"/>
      <w:pStyle w:val="SDMApp2"/>
      <w:lvlText w:val="%2.%3."/>
      <w:lvlJc w:val="left"/>
      <w:pPr>
        <w:tabs>
          <w:tab w:val="num" w:pos="709"/>
        </w:tabs>
        <w:ind w:left="851" w:hanging="851"/>
      </w:pPr>
      <w:rPr>
        <w:rFonts w:hint="default"/>
      </w:rPr>
    </w:lvl>
    <w:lvl w:ilvl="3">
      <w:start w:val="1"/>
      <w:numFmt w:val="decimal"/>
      <w:pStyle w:val="SDMApp3"/>
      <w:lvlText w:val="%2.%3.%4."/>
      <w:lvlJc w:val="left"/>
      <w:pPr>
        <w:tabs>
          <w:tab w:val="num" w:pos="709"/>
        </w:tabs>
        <w:ind w:left="1191" w:hanging="1191"/>
      </w:pPr>
      <w:rPr>
        <w:rFonts w:hint="default"/>
      </w:rPr>
    </w:lvl>
    <w:lvl w:ilvl="4">
      <w:start w:val="1"/>
      <w:numFmt w:val="decimal"/>
      <w:pStyle w:val="SDMApp4"/>
      <w:lvlText w:val="%2.%3.%4.%5."/>
      <w:lvlJc w:val="left"/>
      <w:pPr>
        <w:tabs>
          <w:tab w:val="num" w:pos="1418"/>
        </w:tabs>
        <w:ind w:left="1588" w:hanging="1588"/>
      </w:pPr>
      <w:rPr>
        <w:rFonts w:hint="default"/>
      </w:rPr>
    </w:lvl>
    <w:lvl w:ilvl="5">
      <w:start w:val="1"/>
      <w:numFmt w:val="decimal"/>
      <w:pStyle w:val="SDMApp5"/>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7" w15:restartNumberingAfterBreak="0">
    <w:nsid w:val="1CDB2369"/>
    <w:multiLevelType w:val="multilevel"/>
    <w:tmpl w:val="9570546A"/>
    <w:lvl w:ilvl="0">
      <w:start w:val="1"/>
      <w:numFmt w:val="bullet"/>
      <w:pStyle w:val="ListGSBullet"/>
      <w:lvlText w:val=""/>
      <w:lvlPicBulletId w:val="0"/>
      <w:lvlJc w:val="left"/>
      <w:pPr>
        <w:ind w:left="284" w:hanging="284"/>
      </w:pPr>
      <w:rPr>
        <w:rFonts w:ascii="Symbol" w:hAnsi="Symbol" w:hint="default"/>
        <w:b w:val="0"/>
        <w:i w:val="0"/>
        <w:color w:val="auto"/>
        <w:sz w:val="22"/>
      </w:rPr>
    </w:lvl>
    <w:lvl w:ilvl="1">
      <w:start w:val="1"/>
      <w:numFmt w:val="bullet"/>
      <w:pStyle w:val="ListGsBullet2"/>
      <w:lvlText w:val=""/>
      <w:lvlPicBulletId w:val="0"/>
      <w:lvlJc w:val="left"/>
      <w:pPr>
        <w:ind w:left="1080" w:hanging="360"/>
      </w:pPr>
      <w:rPr>
        <w:rFonts w:ascii="Symbol" w:hAnsi="Symbol" w:hint="default"/>
        <w:color w:val="auto"/>
      </w:rPr>
    </w:lvl>
    <w:lvl w:ilvl="2">
      <w:start w:val="1"/>
      <w:numFmt w:val="bullet"/>
      <w:pStyle w:val="ListGsBullet3"/>
      <w:lvlText w:val=""/>
      <w:lvlPicBulletId w:val="0"/>
      <w:lvlJc w:val="left"/>
      <w:pPr>
        <w:ind w:left="1610" w:hanging="170"/>
      </w:pPr>
      <w:rPr>
        <w:rFonts w:ascii="Symbol" w:hAnsi="Symbol" w:hint="default"/>
        <w:color w:val="auto"/>
      </w:rPr>
    </w:lvl>
    <w:lvl w:ilvl="3">
      <w:start w:val="1"/>
      <w:numFmt w:val="bullet"/>
      <w:pStyle w:val="ListGsBullet4"/>
      <w:lvlText w:val=""/>
      <w:lvlPicBulletId w:val="0"/>
      <w:lvlJc w:val="left"/>
      <w:pPr>
        <w:ind w:left="2520" w:hanging="360"/>
      </w:pPr>
      <w:rPr>
        <w:rFonts w:ascii="Symbol" w:hAnsi="Symbol" w:hint="default"/>
        <w:color w:val="auto"/>
      </w:rPr>
    </w:lvl>
    <w:lvl w:ilvl="4">
      <w:start w:val="1"/>
      <w:numFmt w:val="bullet"/>
      <w:pStyle w:val="ListGSBullet5"/>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38" w15:restartNumberingAfterBreak="0">
    <w:nsid w:val="1E6E1FA7"/>
    <w:multiLevelType w:val="hybridMultilevel"/>
    <w:tmpl w:val="43D8016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2121345A"/>
    <w:multiLevelType w:val="hybridMultilevel"/>
    <w:tmpl w:val="6060B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1DB0E1E"/>
    <w:multiLevelType w:val="hybridMultilevel"/>
    <w:tmpl w:val="8E7CB0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6566C45"/>
    <w:multiLevelType w:val="multilevel"/>
    <w:tmpl w:val="4858EB8E"/>
    <w:numStyleLink w:val="SDMTableBoxFigureFootnoteList"/>
  </w:abstractNum>
  <w:abstractNum w:abstractNumId="42" w15:restartNumberingAfterBreak="0">
    <w:nsid w:val="284D5150"/>
    <w:multiLevelType w:val="multilevel"/>
    <w:tmpl w:val="F1E45090"/>
    <w:styleLink w:val="SDMPDDPoASectionList1"/>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43" w15:restartNumberingAfterBreak="0">
    <w:nsid w:val="297C2801"/>
    <w:multiLevelType w:val="hybridMultilevel"/>
    <w:tmpl w:val="BC465E84"/>
    <w:styleLink w:val="SDMFootnoteList1"/>
    <w:lvl w:ilvl="0" w:tplc="EF9CC74C">
      <w:start w:val="1"/>
      <w:numFmt w:val="decimal"/>
      <w:pStyle w:val="FootnoteForm"/>
      <w:lvlText w:val="A.%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2A4B2D0B"/>
    <w:multiLevelType w:val="hybridMultilevel"/>
    <w:tmpl w:val="78AE4C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B2037D9"/>
    <w:multiLevelType w:val="multilevel"/>
    <w:tmpl w:val="C182385A"/>
    <w:numStyleLink w:val="SDMAppHeadList"/>
  </w:abstractNum>
  <w:abstractNum w:abstractNumId="46" w15:restartNumberingAfterBreak="0">
    <w:nsid w:val="2CAA2789"/>
    <w:multiLevelType w:val="hybridMultilevel"/>
    <w:tmpl w:val="3FEEEC0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2D752E8A"/>
    <w:multiLevelType w:val="hybridMultilevel"/>
    <w:tmpl w:val="2FA895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2E5A6A03"/>
    <w:multiLevelType w:val="hybridMultilevel"/>
    <w:tmpl w:val="A11AF72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2E7916BB"/>
    <w:multiLevelType w:val="hybridMultilevel"/>
    <w:tmpl w:val="3C5AD5D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311C2EC5"/>
    <w:multiLevelType w:val="multilevel"/>
    <w:tmpl w:val="1A84A646"/>
    <w:name w:val="Sections LIST"/>
    <w:lvl w:ilvl="0">
      <w:start w:val="1"/>
      <w:numFmt w:val="upperLetter"/>
      <w:lvlText w:val="Section %1."/>
      <w:lvlJc w:val="left"/>
      <w:pPr>
        <w:ind w:left="0" w:firstLine="0"/>
      </w:pPr>
      <w:rPr>
        <w:rFonts w:hint="default"/>
        <w:caps/>
      </w:rPr>
    </w:lvl>
    <w:lvl w:ilvl="1">
      <w:start w:val="1"/>
      <w:numFmt w:val="decimal"/>
      <w:lvlText w:val="%1.%2."/>
      <w:lvlJc w:val="left"/>
      <w:pPr>
        <w:tabs>
          <w:tab w:val="num" w:pos="794"/>
        </w:tabs>
        <w:ind w:left="0" w:firstLine="0"/>
      </w:pPr>
      <w:rPr>
        <w:rFonts w:hint="default"/>
      </w:rPr>
    </w:lvl>
    <w:lvl w:ilvl="2">
      <w:start w:val="1"/>
      <w:numFmt w:val="decimal"/>
      <w:lvlText w:val="%1.%2.%3."/>
      <w:lvlJc w:val="left"/>
      <w:pPr>
        <w:tabs>
          <w:tab w:val="num" w:pos="1191"/>
        </w:tabs>
        <w:ind w:left="0" w:firstLine="0"/>
      </w:pPr>
      <w:rPr>
        <w:rFonts w:hint="default"/>
      </w:rPr>
    </w:lvl>
    <w:lvl w:ilvl="3">
      <w:start w:val="1"/>
      <w:numFmt w:val="decimal"/>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51" w15:restartNumberingAfterBreak="0">
    <w:nsid w:val="31565EE1"/>
    <w:multiLevelType w:val="multilevel"/>
    <w:tmpl w:val="2E5020FE"/>
    <w:styleLink w:val="SDMTableBoxParaList3"/>
    <w:lvl w:ilvl="0">
      <w:start w:val="1"/>
      <w:numFmt w:val="decimal"/>
      <w:lvlText w:val="%1|"/>
      <w:lvlJc w:val="left"/>
      <w:pPr>
        <w:ind w:left="624" w:hanging="624"/>
      </w:pPr>
      <w:rPr>
        <w:rFonts w:ascii="Verdana" w:hAnsi="Verdana" w:hint="default"/>
        <w:b/>
        <w:i w:val="0"/>
        <w:color w:val="2AB9BD"/>
        <w:sz w:val="32"/>
      </w:rPr>
    </w:lvl>
    <w:lvl w:ilvl="1">
      <w:start w:val="1"/>
      <w:numFmt w:val="decimal"/>
      <w:lvlText w:val="%1.%2 |"/>
      <w:lvlJc w:val="left"/>
      <w:pPr>
        <w:ind w:left="680" w:hanging="680"/>
      </w:pPr>
      <w:rPr>
        <w:rFonts w:ascii="Verdana" w:hAnsi="Verdana" w:hint="default"/>
        <w:b/>
        <w:i w:val="0"/>
        <w:sz w:val="22"/>
      </w:rPr>
    </w:lvl>
    <w:lvl w:ilvl="2">
      <w:start w:val="1"/>
      <w:numFmt w:val="decimal"/>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52" w15:restartNumberingAfterBreak="0">
    <w:nsid w:val="36854508"/>
    <w:multiLevelType w:val="multilevel"/>
    <w:tmpl w:val="C18A5072"/>
    <w:styleLink w:val="SDMDocInfoTextBullets"/>
    <w:lvl w:ilvl="0">
      <w:start w:val="1"/>
      <w:numFmt w:val="none"/>
      <w:pStyle w:val="SDMDocInfoText"/>
      <w:suff w:val="nothing"/>
      <w:lvlText w:val=""/>
      <w:lvlJc w:val="left"/>
      <w:pPr>
        <w:ind w:left="0" w:firstLine="0"/>
      </w:pPr>
      <w:rPr>
        <w:rFonts w:hint="default"/>
      </w:rPr>
    </w:lvl>
    <w:lvl w:ilvl="1">
      <w:start w:val="1"/>
      <w:numFmt w:val="bullet"/>
      <w:lvlText w:val=""/>
      <w:lvlJc w:val="left"/>
      <w:pPr>
        <w:ind w:left="397" w:hanging="227"/>
      </w:pPr>
      <w:rPr>
        <w:rFonts w:ascii="Symbol" w:hAnsi="Symbol" w:hint="default"/>
      </w:rPr>
    </w:lvl>
    <w:lvl w:ilvl="2">
      <w:start w:val="1"/>
      <w:numFmt w:val="lowerLetter"/>
      <w:lvlText w:val="(%3)"/>
      <w:lvlJc w:val="left"/>
      <w:pPr>
        <w:ind w:left="737" w:hanging="340"/>
      </w:pPr>
      <w:rPr>
        <w:rFonts w:hint="default"/>
      </w:rPr>
    </w:lvl>
    <w:lvl w:ilvl="3">
      <w:start w:val="1"/>
      <w:numFmt w:val="lowerRoman"/>
      <w:lvlText w:val="(%4)"/>
      <w:lvlJc w:val="left"/>
      <w:pPr>
        <w:tabs>
          <w:tab w:val="num" w:pos="737"/>
        </w:tabs>
        <w:ind w:left="1049" w:hanging="312"/>
      </w:pPr>
      <w:rPr>
        <w:rFonts w:hint="default"/>
      </w:rPr>
    </w:lvl>
    <w:lvl w:ilvl="4">
      <w:start w:val="1"/>
      <w:numFmt w:val="lowerLetter"/>
      <w:lvlText w:val="%5."/>
      <w:lvlJc w:val="left"/>
      <w:pPr>
        <w:tabs>
          <w:tab w:val="num" w:pos="1077"/>
        </w:tabs>
        <w:ind w:left="1332" w:hanging="283"/>
      </w:pPr>
      <w:rPr>
        <w:rFonts w:hint="default"/>
      </w:rPr>
    </w:lvl>
    <w:lvl w:ilvl="5">
      <w:start w:val="1"/>
      <w:numFmt w:val="lowerRoman"/>
      <w:lvlText w:val="%6."/>
      <w:lvlJc w:val="left"/>
      <w:pPr>
        <w:tabs>
          <w:tab w:val="num" w:pos="1361"/>
        </w:tabs>
        <w:ind w:left="1559" w:hanging="22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3" w15:restartNumberingAfterBreak="0">
    <w:nsid w:val="39F94144"/>
    <w:multiLevelType w:val="hybridMultilevel"/>
    <w:tmpl w:val="2DACAFB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3C8040D7"/>
    <w:multiLevelType w:val="multilevel"/>
    <w:tmpl w:val="3A68F042"/>
    <w:styleLink w:val="BulletedListStyle"/>
    <w:lvl w:ilvl="0">
      <w:start w:val="1"/>
      <w:numFmt w:val="bullet"/>
      <w:lvlText w:val=""/>
      <w:lvlJc w:val="left"/>
      <w:pPr>
        <w:ind w:left="851" w:hanging="227"/>
      </w:pPr>
      <w:rPr>
        <w:rFonts w:ascii="Symbol" w:hAnsi="Symbol" w:hint="default"/>
        <w:color w:val="auto"/>
      </w:rPr>
    </w:lvl>
    <w:lvl w:ilvl="1">
      <w:start w:val="1"/>
      <w:numFmt w:val="bullet"/>
      <w:pStyle w:val="StyleRegSectionLevel1After2pt"/>
      <w:lvlText w:val=""/>
      <w:lvlJc w:val="left"/>
      <w:pPr>
        <w:ind w:left="1800" w:hanging="360"/>
      </w:pPr>
      <w:rPr>
        <w:rFonts w:ascii="Symbol" w:hAnsi="Symbol" w:hint="default"/>
        <w:color w:val="auto"/>
      </w:rPr>
    </w:lvl>
    <w:lvl w:ilvl="2">
      <w:start w:val="1"/>
      <w:numFmt w:val="bullet"/>
      <w:lvlText w:val=""/>
      <w:lvlJc w:val="left"/>
      <w:pPr>
        <w:ind w:left="2520" w:hanging="360"/>
      </w:pPr>
      <w:rPr>
        <w:rFonts w:ascii="Symbol" w:hAnsi="Symbol" w:hint="default"/>
        <w:color w:val="auto"/>
      </w:rPr>
    </w:lvl>
    <w:lvl w:ilvl="3">
      <w:start w:val="1"/>
      <w:numFmt w:val="bullet"/>
      <w:lvlText w:val=""/>
      <w:lvlJc w:val="left"/>
      <w:pPr>
        <w:ind w:left="3240" w:hanging="360"/>
      </w:pPr>
      <w:rPr>
        <w:rFonts w:ascii="Symbol" w:hAnsi="Symbol" w:hint="default"/>
        <w:color w:val="auto"/>
      </w:rPr>
    </w:lvl>
    <w:lvl w:ilvl="4">
      <w:start w:val="1"/>
      <w:numFmt w:val="bullet"/>
      <w:lvlText w:val=""/>
      <w:lvlJc w:val="left"/>
      <w:pPr>
        <w:ind w:left="3960" w:hanging="360"/>
      </w:pPr>
      <w:rPr>
        <w:rFonts w:ascii="Symbol" w:hAnsi="Symbol" w:hint="default"/>
        <w:color w:val="auto"/>
      </w:rPr>
    </w:lvl>
    <w:lvl w:ilvl="5">
      <w:start w:val="1"/>
      <w:numFmt w:val="bullet"/>
      <w:lvlText w:val=""/>
      <w:lvlJc w:val="left"/>
      <w:pPr>
        <w:ind w:left="4680" w:hanging="360"/>
      </w:pPr>
      <w:rPr>
        <w:rFonts w:ascii="Symbol" w:hAnsi="Symbol" w:hint="default"/>
        <w:color w:val="auto"/>
      </w:rPr>
    </w:lvl>
    <w:lvl w:ilvl="6">
      <w:start w:val="1"/>
      <w:numFmt w:val="bullet"/>
      <w:lvlText w:val=""/>
      <w:lvlJc w:val="left"/>
      <w:pPr>
        <w:ind w:left="5400" w:hanging="360"/>
      </w:pPr>
      <w:rPr>
        <w:rFonts w:ascii="Symbol" w:hAnsi="Symbol" w:hint="default"/>
        <w:color w:val="auto"/>
      </w:rPr>
    </w:lvl>
    <w:lvl w:ilvl="7">
      <w:start w:val="1"/>
      <w:numFmt w:val="bullet"/>
      <w:lvlText w:val=""/>
      <w:lvlJc w:val="left"/>
      <w:pPr>
        <w:ind w:left="6120" w:hanging="360"/>
      </w:pPr>
      <w:rPr>
        <w:rFonts w:ascii="Symbol" w:hAnsi="Symbol" w:hint="default"/>
        <w:color w:val="auto"/>
      </w:rPr>
    </w:lvl>
    <w:lvl w:ilvl="8">
      <w:start w:val="1"/>
      <w:numFmt w:val="bullet"/>
      <w:lvlText w:val=""/>
      <w:lvlJc w:val="left"/>
      <w:pPr>
        <w:ind w:left="6840" w:hanging="360"/>
      </w:pPr>
      <w:rPr>
        <w:rFonts w:ascii="Symbol" w:hAnsi="Symbol" w:hint="default"/>
        <w:color w:val="auto"/>
      </w:rPr>
    </w:lvl>
  </w:abstractNum>
  <w:abstractNum w:abstractNumId="55" w15:restartNumberingAfterBreak="0">
    <w:nsid w:val="41B62F2A"/>
    <w:multiLevelType w:val="hybridMultilevel"/>
    <w:tmpl w:val="65026B7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1EA725F"/>
    <w:multiLevelType w:val="multilevel"/>
    <w:tmpl w:val="C3F41428"/>
    <w:styleLink w:val="SDMPDDPoASectionList"/>
    <w:lvl w:ilvl="0">
      <w:start w:val="1"/>
      <w:numFmt w:val="upperLetter"/>
      <w:lvlText w:val="SECTION %1."/>
      <w:lvlJc w:val="left"/>
      <w:pPr>
        <w:ind w:left="2268" w:hanging="1559"/>
      </w:pPr>
      <w:rPr>
        <w:rFonts w:hint="default"/>
      </w:rPr>
    </w:lvl>
    <w:lvl w:ilvl="1">
      <w:start w:val="1"/>
      <w:numFmt w:val="decimal"/>
      <w:lvlText w:val="%1.%2."/>
      <w:lvlJc w:val="left"/>
      <w:pPr>
        <w:ind w:left="1474" w:hanging="765"/>
      </w:pPr>
      <w:rPr>
        <w:rFonts w:hint="default"/>
      </w:rPr>
    </w:lvl>
    <w:lvl w:ilvl="2">
      <w:start w:val="1"/>
      <w:numFmt w:val="decimal"/>
      <w:lvlText w:val="B.2.%3."/>
      <w:lvlJc w:val="left"/>
      <w:pPr>
        <w:ind w:left="1474" w:hanging="76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428120B6"/>
    <w:multiLevelType w:val="multilevel"/>
    <w:tmpl w:val="23DC3AAA"/>
    <w:lvl w:ilvl="0">
      <w:start w:val="1"/>
      <w:numFmt w:val="upperRoman"/>
      <w:pStyle w:val="AnnoHead1"/>
      <w:suff w:val="space"/>
      <w:lvlText w:val="%1. "/>
      <w:lvlJc w:val="right"/>
      <w:pPr>
        <w:ind w:left="0" w:firstLine="244"/>
      </w:pPr>
      <w:rPr>
        <w:sz w:val="28"/>
      </w:rPr>
    </w:lvl>
    <w:lvl w:ilvl="1">
      <w:start w:val="1"/>
      <w:numFmt w:val="decimal"/>
      <w:suff w:val="space"/>
      <w:lvlText w:val="%2. "/>
      <w:lvlJc w:val="left"/>
      <w:pPr>
        <w:ind w:left="0" w:firstLine="0"/>
      </w:pPr>
      <w:rPr>
        <w:b/>
        <w:sz w:val="22"/>
        <w:u w:val="none"/>
      </w:rPr>
    </w:lvl>
    <w:lvl w:ilvl="2">
      <w:start w:val="1"/>
      <w:numFmt w:val="lowerLetter"/>
      <w:lvlText w:val="(%3)"/>
      <w:lvlJc w:val="left"/>
      <w:pPr>
        <w:tabs>
          <w:tab w:val="num" w:pos="720"/>
        </w:tabs>
        <w:ind w:left="720" w:hanging="720"/>
      </w:pPr>
      <w:rPr>
        <w:b w:val="0"/>
        <w:sz w:val="22"/>
        <w:u w:val="none"/>
      </w:rPr>
    </w:lvl>
    <w:lvl w:ilvl="3">
      <w:start w:val="1"/>
      <w:numFmt w:val="lowerRoman"/>
      <w:lvlText w:val="(%4)"/>
      <w:lvlJc w:val="right"/>
      <w:pPr>
        <w:tabs>
          <w:tab w:val="num" w:pos="1440"/>
        </w:tabs>
        <w:ind w:left="1440" w:hanging="533"/>
      </w:pPr>
      <w:rPr>
        <w:rFonts w:ascii="Times New Roman" w:hAnsi="Times New Roman"/>
        <w:b w:val="0"/>
        <w:sz w:val="22"/>
        <w:u w:val="none"/>
      </w:rPr>
    </w:lvl>
    <w:lvl w:ilvl="4">
      <w:start w:val="1"/>
      <w:numFmt w:val="decimal"/>
      <w:lvlText w:val="%5."/>
      <w:lvlJc w:val="left"/>
      <w:pPr>
        <w:tabs>
          <w:tab w:val="num" w:pos="720"/>
        </w:tabs>
        <w:ind w:left="720" w:hanging="720"/>
      </w:pPr>
      <w:rPr>
        <w:rFonts w:ascii="Times New Roman" w:hAnsi="Times New Roman"/>
        <w:b w:val="0"/>
        <w:sz w:val="22"/>
        <w:u w:val="none"/>
      </w:rPr>
    </w:lvl>
    <w:lvl w:ilvl="5">
      <w:start w:val="1"/>
      <w:numFmt w:val="lowerLetter"/>
      <w:lvlText w:val="(%6)"/>
      <w:lvlJc w:val="left"/>
      <w:pPr>
        <w:tabs>
          <w:tab w:val="num" w:pos="1440"/>
        </w:tabs>
        <w:ind w:left="1440" w:hanging="720"/>
      </w:pPr>
      <w:rPr>
        <w:sz w:val="22"/>
        <w:u w:val="none"/>
      </w:rPr>
    </w:lvl>
    <w:lvl w:ilvl="6">
      <w:start w:val="1"/>
      <w:numFmt w:val="decimal"/>
      <w:lvlText w:val="%7."/>
      <w:lvlJc w:val="left"/>
      <w:pPr>
        <w:tabs>
          <w:tab w:val="num" w:pos="1440"/>
        </w:tabs>
        <w:ind w:left="1440" w:hanging="720"/>
      </w:pPr>
      <w:rPr>
        <w:rFonts w:ascii="Symbol" w:hAnsi="Symbol" w:hint="default"/>
        <w:sz w:val="22"/>
        <w:u w:val="none"/>
      </w:rPr>
    </w:lvl>
    <w:lvl w:ilvl="7">
      <w:start w:val="1"/>
      <w:numFmt w:val="lowerLetter"/>
      <w:lvlText w:val="(%8)"/>
      <w:lvlJc w:val="left"/>
      <w:pPr>
        <w:tabs>
          <w:tab w:val="num" w:pos="2160"/>
        </w:tabs>
        <w:ind w:left="2160" w:hanging="720"/>
      </w:pPr>
      <w:rPr>
        <w:sz w:val="22"/>
        <w:u w:val="none"/>
      </w:rPr>
    </w:lvl>
    <w:lvl w:ilvl="8">
      <w:start w:val="1"/>
      <w:numFmt w:val="lowerLetter"/>
      <w:lvlText w:val=""/>
      <w:lvlJc w:val="left"/>
      <w:pPr>
        <w:tabs>
          <w:tab w:val="num" w:pos="2880"/>
        </w:tabs>
        <w:ind w:left="2880" w:hanging="720"/>
      </w:pPr>
      <w:rPr>
        <w:rFonts w:ascii="Symbol" w:hAnsi="Symbol" w:hint="default"/>
        <w:u w:val="none"/>
      </w:rPr>
    </w:lvl>
  </w:abstractNum>
  <w:abstractNum w:abstractNumId="58" w15:restartNumberingAfterBreak="0">
    <w:nsid w:val="42C966C7"/>
    <w:multiLevelType w:val="multilevel"/>
    <w:tmpl w:val="07DCDBF2"/>
    <w:name w:val="Dec"/>
    <w:lvl w:ilvl="0">
      <w:start w:val="1"/>
      <w:numFmt w:val="decimal"/>
      <w:pStyle w:val="DecPara"/>
      <w:lvlText w:val="%1. "/>
      <w:lvlJc w:val="left"/>
      <w:pPr>
        <w:tabs>
          <w:tab w:val="num" w:pos="1440"/>
        </w:tabs>
        <w:ind w:left="0" w:firstLine="720"/>
      </w:pPr>
      <w:rPr>
        <w:rFonts w:hint="default"/>
      </w:rPr>
    </w:lvl>
    <w:lvl w:ilvl="1">
      <w:start w:val="1"/>
      <w:numFmt w:val="lowerLetter"/>
      <w:lvlText w:val="(%2)"/>
      <w:lvlJc w:val="left"/>
      <w:pPr>
        <w:tabs>
          <w:tab w:val="num" w:pos="1440"/>
        </w:tabs>
        <w:ind w:left="0" w:firstLine="720"/>
      </w:pPr>
      <w:rPr>
        <w:rFonts w:hint="default"/>
        <w:b w:val="0"/>
      </w:rPr>
    </w:lvl>
    <w:lvl w:ilvl="2">
      <w:start w:val="1"/>
      <w:numFmt w:val="lowerLetter"/>
      <w:lvlText w:val="(%3)"/>
      <w:lvlJc w:val="left"/>
      <w:pPr>
        <w:tabs>
          <w:tab w:val="num" w:pos="2160"/>
        </w:tabs>
        <w:ind w:left="2160" w:hanging="720"/>
      </w:pPr>
      <w:rPr>
        <w:rFonts w:hint="default"/>
        <w:b w:val="0"/>
      </w:rPr>
    </w:lvl>
    <w:lvl w:ilvl="3">
      <w:start w:val="1"/>
      <w:numFmt w:val="decimal"/>
      <w:lvlText w:val="[%4."/>
      <w:lvlJc w:val="left"/>
      <w:pPr>
        <w:tabs>
          <w:tab w:val="num" w:pos="1440"/>
        </w:tabs>
        <w:ind w:left="0" w:firstLine="720"/>
      </w:pPr>
      <w:rPr>
        <w:rFonts w:hint="default"/>
      </w:rPr>
    </w:lvl>
    <w:lvl w:ilvl="4">
      <w:start w:val="1"/>
      <w:numFmt w:val="lowerLetter"/>
      <w:lvlText w:val="[(%5)"/>
      <w:lvlJc w:val="left"/>
      <w:pPr>
        <w:tabs>
          <w:tab w:val="num" w:pos="1440"/>
        </w:tabs>
        <w:ind w:left="0" w:firstLine="720"/>
      </w:pPr>
      <w:rPr>
        <w:rFonts w:hint="default"/>
      </w:rPr>
    </w:lvl>
    <w:lvl w:ilvl="5">
      <w:start w:val="1"/>
      <w:numFmt w:val="lowerLetter"/>
      <w:lvlText w:val="[(%6)"/>
      <w:lvlJc w:val="left"/>
      <w:pPr>
        <w:tabs>
          <w:tab w:val="num" w:pos="2160"/>
        </w:tabs>
        <w:ind w:left="216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59" w15:restartNumberingAfterBreak="0">
    <w:nsid w:val="45E052B9"/>
    <w:multiLevelType w:val="multilevel"/>
    <w:tmpl w:val="74AC5592"/>
    <w:lvl w:ilvl="0">
      <w:start w:val="1"/>
      <w:numFmt w:val="upperRoman"/>
      <w:pStyle w:val="ProvHead1"/>
      <w:suff w:val="space"/>
      <w:lvlText w:val="%1. "/>
      <w:lvlJc w:val="right"/>
      <w:pPr>
        <w:ind w:left="0" w:firstLine="0"/>
      </w:pPr>
      <w:rPr>
        <w:rFonts w:hint="default"/>
        <w:sz w:val="28"/>
      </w:rPr>
    </w:lvl>
    <w:lvl w:ilvl="1">
      <w:start w:val="1"/>
      <w:numFmt w:val="decimal"/>
      <w:pStyle w:val="ProvHead2"/>
      <w:suff w:val="space"/>
      <w:lvlText w:val="%2. "/>
      <w:lvlJc w:val="left"/>
      <w:pPr>
        <w:ind w:left="0" w:firstLine="0"/>
      </w:pPr>
      <w:rPr>
        <w:rFonts w:hint="default"/>
        <w:u w:val="none"/>
      </w:rPr>
    </w:lvl>
    <w:lvl w:ilvl="2">
      <w:start w:val="1"/>
      <w:numFmt w:val="lowerLetter"/>
      <w:pStyle w:val="ProvHead3"/>
      <w:lvlText w:val="(%3)"/>
      <w:lvlJc w:val="left"/>
      <w:pPr>
        <w:tabs>
          <w:tab w:val="num" w:pos="360"/>
        </w:tabs>
        <w:ind w:left="0" w:firstLine="0"/>
      </w:pPr>
      <w:rPr>
        <w:rFonts w:hint="default"/>
        <w:b w:val="0"/>
        <w:i w:val="0"/>
        <w:u w:val="none"/>
      </w:rPr>
    </w:lvl>
    <w:lvl w:ilvl="3">
      <w:start w:val="1"/>
      <w:numFmt w:val="lowerRoman"/>
      <w:pStyle w:val="ProvPara"/>
      <w:lvlText w:val="(%4)"/>
      <w:lvlJc w:val="right"/>
      <w:pPr>
        <w:tabs>
          <w:tab w:val="num" w:pos="1440"/>
        </w:tabs>
        <w:ind w:left="1440" w:hanging="533"/>
      </w:pPr>
      <w:rPr>
        <w:rFonts w:ascii="Times New Roman" w:hAnsi="Times New Roman" w:hint="default"/>
        <w:b w:val="0"/>
      </w:rPr>
    </w:lvl>
    <w:lvl w:ilvl="4">
      <w:start w:val="1"/>
      <w:numFmt w:val="decimal"/>
      <w:lvlRestart w:val="0"/>
      <w:lvlText w:val="%5."/>
      <w:lvlJc w:val="left"/>
      <w:pPr>
        <w:tabs>
          <w:tab w:val="num" w:pos="720"/>
        </w:tabs>
        <w:ind w:left="0" w:firstLine="0"/>
      </w:pPr>
      <w:rPr>
        <w:rFonts w:ascii="Times New Roman" w:hAnsi="Times New Roman" w:hint="default"/>
      </w:rPr>
    </w:lvl>
    <w:lvl w:ilvl="5">
      <w:start w:val="1"/>
      <w:numFmt w:val="lowerLetter"/>
      <w:lvlText w:val="(%6)"/>
      <w:lvlJc w:val="left"/>
      <w:pPr>
        <w:tabs>
          <w:tab w:val="num" w:pos="1440"/>
        </w:tabs>
        <w:ind w:left="0" w:firstLine="720"/>
      </w:pPr>
      <w:rPr>
        <w:rFonts w:hint="default"/>
      </w:rPr>
    </w:lvl>
    <w:lvl w:ilvl="6">
      <w:start w:val="1"/>
      <w:numFmt w:val="decimal"/>
      <w:lvlText w:val="%7."/>
      <w:lvlJc w:val="left"/>
      <w:pPr>
        <w:tabs>
          <w:tab w:val="num" w:pos="1440"/>
        </w:tabs>
        <w:ind w:left="1440" w:hanging="720"/>
      </w:pPr>
      <w:rPr>
        <w:rFonts w:hint="default"/>
      </w:rPr>
    </w:lvl>
    <w:lvl w:ilvl="7">
      <w:start w:val="1"/>
      <w:numFmt w:val="lowerLetter"/>
      <w:lvlText w:val="(%8)"/>
      <w:lvlJc w:val="left"/>
      <w:pPr>
        <w:tabs>
          <w:tab w:val="num" w:pos="2160"/>
        </w:tabs>
        <w:ind w:left="2160" w:hanging="720"/>
      </w:pPr>
      <w:rPr>
        <w:rFonts w:hint="default"/>
      </w:rPr>
    </w:lvl>
    <w:lvl w:ilvl="8">
      <w:start w:val="1"/>
      <w:numFmt w:val="lowerLetter"/>
      <w:lvlText w:val=""/>
      <w:lvlJc w:val="left"/>
      <w:pPr>
        <w:tabs>
          <w:tab w:val="num" w:pos="2880"/>
        </w:tabs>
        <w:ind w:left="2880" w:hanging="720"/>
      </w:pPr>
      <w:rPr>
        <w:rFonts w:ascii="Symbol" w:hAnsi="Symbol" w:hint="default"/>
      </w:rPr>
    </w:lvl>
  </w:abstractNum>
  <w:abstractNum w:abstractNumId="60" w15:restartNumberingAfterBreak="0">
    <w:nsid w:val="476B292B"/>
    <w:multiLevelType w:val="multilevel"/>
    <w:tmpl w:val="4858EB8E"/>
    <w:styleLink w:val="SDMTableBoxFigureFootnoteList"/>
    <w:lvl w:ilvl="0">
      <w:start w:val="1"/>
      <w:numFmt w:val="lowerLetter"/>
      <w:pStyle w:val="SDMTableBoxFigureFootnote"/>
      <w:lvlText w:val="(%1)"/>
      <w:lvlJc w:val="left"/>
      <w:pPr>
        <w:ind w:left="964" w:hanging="255"/>
      </w:pPr>
      <w:rPr>
        <w:rFonts w:hint="default"/>
        <w:b w:val="0"/>
        <w:i w:val="0"/>
        <w:vertAlign w:val="superscript"/>
      </w:rPr>
    </w:lvl>
    <w:lvl w:ilvl="1">
      <w:start w:val="1"/>
      <w:numFmt w:val="decimal"/>
      <w:pStyle w:val="SDMTableBoxFigureFootnoteSL1"/>
      <w:lvlText w:val="%2."/>
      <w:lvlJc w:val="left"/>
      <w:pPr>
        <w:ind w:left="1276" w:hanging="312"/>
      </w:pPr>
      <w:rPr>
        <w:rFonts w:hint="default"/>
      </w:rPr>
    </w:lvl>
    <w:lvl w:ilvl="2">
      <w:start w:val="1"/>
      <w:numFmt w:val="lowerLetter"/>
      <w:pStyle w:val="SDMTableBoxFigureFootnoteSL2"/>
      <w:lvlText w:val="(%3)"/>
      <w:lvlJc w:val="left"/>
      <w:pPr>
        <w:ind w:left="1673" w:hanging="397"/>
      </w:pPr>
      <w:rPr>
        <w:rFonts w:hint="default"/>
      </w:rPr>
    </w:lvl>
    <w:lvl w:ilvl="3">
      <w:start w:val="1"/>
      <w:numFmt w:val="lowerRoman"/>
      <w:pStyle w:val="SDMTableBoxFigureFootnoteSL3"/>
      <w:lvlText w:val="(%4)"/>
      <w:lvlJc w:val="left"/>
      <w:pPr>
        <w:ind w:left="2070" w:hanging="397"/>
      </w:pPr>
      <w:rPr>
        <w:rFonts w:hint="default"/>
      </w:rPr>
    </w:lvl>
    <w:lvl w:ilvl="4">
      <w:start w:val="1"/>
      <w:numFmt w:val="lowerLetter"/>
      <w:pStyle w:val="SDMTableBoxFigureFootnoteSL4"/>
      <w:lvlText w:val="%5."/>
      <w:lvlJc w:val="left"/>
      <w:pPr>
        <w:ind w:left="2410" w:hanging="340"/>
      </w:pPr>
      <w:rPr>
        <w:rFonts w:hint="default"/>
      </w:rPr>
    </w:lvl>
    <w:lvl w:ilvl="5">
      <w:start w:val="1"/>
      <w:numFmt w:val="lowerRoman"/>
      <w:pStyle w:val="SDMTableBoxFigureFootnoteSL5"/>
      <w:lvlText w:val="%6."/>
      <w:lvlJc w:val="left"/>
      <w:pPr>
        <w:ind w:left="2750" w:hanging="34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1" w15:restartNumberingAfterBreak="0">
    <w:nsid w:val="4BA3735B"/>
    <w:multiLevelType w:val="multilevel"/>
    <w:tmpl w:val="2E5020FE"/>
    <w:numStyleLink w:val="GS-Parapgraphsnumbered"/>
  </w:abstractNum>
  <w:abstractNum w:abstractNumId="62" w15:restartNumberingAfterBreak="0">
    <w:nsid w:val="4BBF34F2"/>
    <w:multiLevelType w:val="multilevel"/>
    <w:tmpl w:val="2E14267C"/>
    <w:lvl w:ilvl="0">
      <w:start w:val="1"/>
      <w:numFmt w:val="upperLetter"/>
      <w:suff w:val="space"/>
      <w:lvlText w:val="SECTION %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i w:val="0"/>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0" w:firstLine="0"/>
      </w:pPr>
      <w:rPr>
        <w:rFonts w:hint="default"/>
      </w:rPr>
    </w:lvl>
    <w:lvl w:ilvl="8">
      <w:start w:val="1"/>
      <w:numFmt w:val="decimal"/>
      <w:pStyle w:val="RegSectionLevel9"/>
      <w:suff w:val="space"/>
      <w:lvlText w:val="%1.%2.%3.%4.%5.%6.%7.%8.%9."/>
      <w:lvlJc w:val="left"/>
      <w:pPr>
        <w:ind w:left="0" w:firstLine="0"/>
      </w:pPr>
      <w:rPr>
        <w:rFonts w:hint="default"/>
      </w:rPr>
    </w:lvl>
  </w:abstractNum>
  <w:abstractNum w:abstractNumId="63" w15:restartNumberingAfterBreak="0">
    <w:nsid w:val="57534708"/>
    <w:multiLevelType w:val="multilevel"/>
    <w:tmpl w:val="5C208C00"/>
    <w:styleLink w:val="SDMTableBoxParaNumberedList1"/>
    <w:lvl w:ilvl="0">
      <w:start w:val="1"/>
      <w:numFmt w:val="lowerLetter"/>
      <w:pStyle w:val="OutlineNumb"/>
      <w:lvlText w:val="(%1)"/>
      <w:lvlJc w:val="left"/>
      <w:pPr>
        <w:tabs>
          <w:tab w:val="num" w:pos="284"/>
        </w:tabs>
        <w:ind w:left="284" w:firstLine="0"/>
      </w:pPr>
      <w:rPr>
        <w:rFonts w:hint="default"/>
      </w:rPr>
    </w:lvl>
    <w:lvl w:ilvl="1">
      <w:start w:val="1"/>
      <w:numFmt w:val="lowerRoman"/>
      <w:lvlText w:val="(%2)"/>
      <w:lvlJc w:val="left"/>
      <w:pPr>
        <w:tabs>
          <w:tab w:val="num" w:pos="0"/>
        </w:tabs>
        <w:ind w:left="0" w:firstLine="928"/>
      </w:pPr>
      <w:rPr>
        <w:rFonts w:hint="default"/>
      </w:rPr>
    </w:lvl>
    <w:lvl w:ilvl="2">
      <w:start w:val="1"/>
      <w:numFmt w:val="bullet"/>
      <w:lvlText w:val=""/>
      <w:lvlJc w:val="left"/>
      <w:pPr>
        <w:tabs>
          <w:tab w:val="num" w:pos="0"/>
        </w:tabs>
        <w:ind w:left="0" w:firstLine="1288"/>
      </w:pPr>
      <w:rPr>
        <w:rFonts w:ascii="Symbol" w:hAnsi="Symbol" w:hint="default"/>
      </w:rPr>
    </w:lvl>
    <w:lvl w:ilvl="3">
      <w:start w:val="1"/>
      <w:numFmt w:val="decimal"/>
      <w:lvlText w:val="(%4)"/>
      <w:lvlJc w:val="left"/>
      <w:pPr>
        <w:tabs>
          <w:tab w:val="num" w:pos="2008"/>
        </w:tabs>
        <w:ind w:left="2008" w:hanging="360"/>
      </w:pPr>
      <w:rPr>
        <w:rFonts w:hint="default"/>
      </w:rPr>
    </w:lvl>
    <w:lvl w:ilvl="4">
      <w:start w:val="1"/>
      <w:numFmt w:val="lowerLetter"/>
      <w:lvlText w:val="(%5)"/>
      <w:lvlJc w:val="left"/>
      <w:pPr>
        <w:tabs>
          <w:tab w:val="num" w:pos="2368"/>
        </w:tabs>
        <w:ind w:left="2368" w:hanging="360"/>
      </w:pPr>
      <w:rPr>
        <w:rFonts w:hint="default"/>
      </w:rPr>
    </w:lvl>
    <w:lvl w:ilvl="5">
      <w:start w:val="1"/>
      <w:numFmt w:val="lowerRoman"/>
      <w:lvlText w:val="(%6)"/>
      <w:lvlJc w:val="left"/>
      <w:pPr>
        <w:tabs>
          <w:tab w:val="num" w:pos="2728"/>
        </w:tabs>
        <w:ind w:left="2728" w:hanging="360"/>
      </w:pPr>
      <w:rPr>
        <w:rFonts w:hint="default"/>
      </w:rPr>
    </w:lvl>
    <w:lvl w:ilvl="6">
      <w:start w:val="1"/>
      <w:numFmt w:val="decimal"/>
      <w:lvlText w:val="%7."/>
      <w:lvlJc w:val="left"/>
      <w:pPr>
        <w:tabs>
          <w:tab w:val="num" w:pos="3088"/>
        </w:tabs>
        <w:ind w:left="3088" w:hanging="360"/>
      </w:pPr>
      <w:rPr>
        <w:rFonts w:hint="default"/>
      </w:rPr>
    </w:lvl>
    <w:lvl w:ilvl="7">
      <w:start w:val="1"/>
      <w:numFmt w:val="lowerLetter"/>
      <w:lvlText w:val="%8."/>
      <w:lvlJc w:val="left"/>
      <w:pPr>
        <w:tabs>
          <w:tab w:val="num" w:pos="3448"/>
        </w:tabs>
        <w:ind w:left="3448" w:hanging="360"/>
      </w:pPr>
      <w:rPr>
        <w:rFonts w:hint="default"/>
      </w:rPr>
    </w:lvl>
    <w:lvl w:ilvl="8">
      <w:start w:val="1"/>
      <w:numFmt w:val="lowerRoman"/>
      <w:lvlText w:val="%9."/>
      <w:lvlJc w:val="left"/>
      <w:pPr>
        <w:tabs>
          <w:tab w:val="num" w:pos="3808"/>
        </w:tabs>
        <w:ind w:left="3808" w:hanging="360"/>
      </w:pPr>
      <w:rPr>
        <w:rFonts w:hint="default"/>
      </w:rPr>
    </w:lvl>
  </w:abstractNum>
  <w:abstractNum w:abstractNumId="64" w15:restartNumberingAfterBreak="0">
    <w:nsid w:val="5A2B6EDB"/>
    <w:multiLevelType w:val="multilevel"/>
    <w:tmpl w:val="CEECAD16"/>
    <w:lvl w:ilvl="0">
      <w:start w:val="1"/>
      <w:numFmt w:val="none"/>
      <w:pStyle w:val="RegTableText"/>
      <w:lvlText w:val="%1"/>
      <w:lvlJc w:val="left"/>
      <w:pPr>
        <w:tabs>
          <w:tab w:val="num" w:pos="0"/>
        </w:tabs>
        <w:ind w:left="0" w:firstLine="0"/>
      </w:pPr>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567"/>
        </w:tabs>
        <w:ind w:left="1871" w:hanging="1276"/>
      </w:pPr>
      <w:rPr>
        <w:rFonts w:hint="default"/>
      </w:rPr>
    </w:lvl>
    <w:lvl w:ilvl="2">
      <w:start w:val="1"/>
      <w:numFmt w:val="lowerRoman"/>
      <w:lvlText w:val="(%3)"/>
      <w:lvlJc w:val="right"/>
      <w:pPr>
        <w:tabs>
          <w:tab w:val="num" w:pos="2160"/>
        </w:tabs>
        <w:ind w:left="2160" w:hanging="346"/>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Roman"/>
      <w:lvlText w:val="(%6)"/>
      <w:lvlJc w:val="left"/>
      <w:pPr>
        <w:tabs>
          <w:tab w:val="num" w:pos="1440"/>
        </w:tabs>
        <w:ind w:left="1440" w:hanging="360"/>
      </w:pPr>
      <w:rPr>
        <w:rFonts w:hint="default"/>
      </w:rPr>
    </w:lvl>
    <w:lvl w:ilvl="6">
      <w:start w:val="1"/>
      <w:numFmt w:val="decimal"/>
      <w:lvlText w:val="%7."/>
      <w:lvlJc w:val="left"/>
      <w:pPr>
        <w:tabs>
          <w:tab w:val="num" w:pos="1800"/>
        </w:tabs>
        <w:ind w:left="1800" w:hanging="360"/>
      </w:pPr>
      <w:rPr>
        <w:rFonts w:hint="default"/>
      </w:rPr>
    </w:lvl>
    <w:lvl w:ilvl="7">
      <w:start w:val="1"/>
      <w:numFmt w:val="lowerLetter"/>
      <w:lvlText w:val="%8."/>
      <w:lvlJc w:val="left"/>
      <w:pPr>
        <w:tabs>
          <w:tab w:val="num" w:pos="2160"/>
        </w:tabs>
        <w:ind w:left="2160" w:hanging="360"/>
      </w:pPr>
      <w:rPr>
        <w:rFonts w:hint="default"/>
      </w:rPr>
    </w:lvl>
    <w:lvl w:ilvl="8">
      <w:start w:val="1"/>
      <w:numFmt w:val="lowerRoman"/>
      <w:lvlText w:val="%9."/>
      <w:lvlJc w:val="left"/>
      <w:pPr>
        <w:tabs>
          <w:tab w:val="num" w:pos="2520"/>
        </w:tabs>
        <w:ind w:left="2520" w:hanging="360"/>
      </w:pPr>
      <w:rPr>
        <w:rFonts w:hint="default"/>
      </w:rPr>
    </w:lvl>
  </w:abstractNum>
  <w:abstractNum w:abstractNumId="65" w15:restartNumberingAfterBreak="0">
    <w:nsid w:val="66121D3F"/>
    <w:multiLevelType w:val="hybridMultilevel"/>
    <w:tmpl w:val="5F2EF4D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6" w15:restartNumberingAfterBreak="0">
    <w:nsid w:val="667E32E8"/>
    <w:multiLevelType w:val="multilevel"/>
    <w:tmpl w:val="03B69E74"/>
    <w:numStyleLink w:val="SDMTableBoxParaList"/>
  </w:abstractNum>
  <w:abstractNum w:abstractNumId="67" w15:restartNumberingAfterBreak="0">
    <w:nsid w:val="66895489"/>
    <w:multiLevelType w:val="hybridMultilevel"/>
    <w:tmpl w:val="86722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76A166D"/>
    <w:multiLevelType w:val="hybridMultilevel"/>
    <w:tmpl w:val="ED162460"/>
    <w:lvl w:ilvl="0" w:tplc="E40AEE3A">
      <w:start w:val="1"/>
      <w:numFmt w:val="lowerLetter"/>
      <w:pStyle w:val="EnumaratedItem"/>
      <w:lvlText w:val="(%1)"/>
      <w:lvlJc w:val="left"/>
      <w:pPr>
        <w:tabs>
          <w:tab w:val="num" w:pos="681"/>
        </w:tabs>
        <w:ind w:left="681"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9" w15:restartNumberingAfterBreak="0">
    <w:nsid w:val="6B392DA7"/>
    <w:multiLevelType w:val="multilevel"/>
    <w:tmpl w:val="5EDE06C6"/>
    <w:lvl w:ilvl="0">
      <w:numFmt w:val="decimal"/>
      <w:pStyle w:val="SDMPara"/>
      <w:lvlText w:val=""/>
      <w:lvlJc w:val="left"/>
    </w:lvl>
    <w:lvl w:ilvl="1">
      <w:numFmt w:val="decimal"/>
      <w:pStyle w:val="SDMSubPara1"/>
      <w:lvlText w:val=""/>
      <w:lvlJc w:val="left"/>
    </w:lvl>
    <w:lvl w:ilvl="2">
      <w:numFmt w:val="decimal"/>
      <w:pStyle w:val="SDMSubPara2"/>
      <w:lvlText w:val=""/>
      <w:lvlJc w:val="left"/>
    </w:lvl>
    <w:lvl w:ilvl="3">
      <w:numFmt w:val="decimal"/>
      <w:pStyle w:val="SDMSubPara3"/>
      <w:lvlText w:val=""/>
      <w:lvlJc w:val="left"/>
    </w:lvl>
    <w:lvl w:ilvl="4">
      <w:numFmt w:val="decimal"/>
      <w:pStyle w:val="SDMSubPara4"/>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6E0B7288"/>
    <w:multiLevelType w:val="multilevel"/>
    <w:tmpl w:val="C4964E08"/>
    <w:lvl w:ilvl="0">
      <w:start w:val="1"/>
      <w:numFmt w:val="none"/>
      <w:pStyle w:val="SectionTitle0"/>
      <w:suff w:val="nothing"/>
      <w:lvlText w:val="%1"/>
      <w:lvlJc w:val="left"/>
      <w:pPr>
        <w:ind w:left="0" w:firstLine="0"/>
      </w:pPr>
      <w:rPr>
        <w:rFonts w:hint="default"/>
      </w:rPr>
    </w:lvl>
    <w:lvl w:ilvl="1">
      <w:start w:val="1"/>
      <w:numFmt w:val="upperLetter"/>
      <w:pStyle w:val="SubSectionTitle"/>
      <w:lvlText w:val="%2."/>
      <w:lvlJc w:val="left"/>
      <w:pPr>
        <w:tabs>
          <w:tab w:val="num" w:pos="0"/>
        </w:tabs>
        <w:ind w:left="0" w:firstLine="0"/>
      </w:pPr>
      <w:rPr>
        <w:rFonts w:hint="default"/>
      </w:rPr>
    </w:lvl>
    <w:lvl w:ilvl="2">
      <w:start w:val="1"/>
      <w:numFmt w:val="decimal"/>
      <w:lvlText w:val="%3."/>
      <w:lvlJc w:val="left"/>
      <w:pPr>
        <w:tabs>
          <w:tab w:val="num" w:pos="2027"/>
        </w:tabs>
        <w:ind w:left="1667" w:firstLine="0"/>
      </w:pPr>
      <w:rPr>
        <w:rFonts w:hint="default"/>
      </w:rPr>
    </w:lvl>
    <w:lvl w:ilvl="3">
      <w:start w:val="1"/>
      <w:numFmt w:val="lowerLetter"/>
      <w:lvlText w:val="%4)"/>
      <w:lvlJc w:val="left"/>
      <w:pPr>
        <w:tabs>
          <w:tab w:val="num" w:pos="2747"/>
        </w:tabs>
        <w:ind w:left="2387" w:firstLine="0"/>
      </w:pPr>
      <w:rPr>
        <w:rFonts w:hint="default"/>
      </w:rPr>
    </w:lvl>
    <w:lvl w:ilvl="4">
      <w:start w:val="1"/>
      <w:numFmt w:val="decimal"/>
      <w:lvlText w:val="(%5)"/>
      <w:lvlJc w:val="left"/>
      <w:pPr>
        <w:tabs>
          <w:tab w:val="num" w:pos="3467"/>
        </w:tabs>
        <w:ind w:left="3107" w:firstLine="0"/>
      </w:pPr>
      <w:rPr>
        <w:rFonts w:hint="default"/>
      </w:rPr>
    </w:lvl>
    <w:lvl w:ilvl="5">
      <w:start w:val="1"/>
      <w:numFmt w:val="lowerLetter"/>
      <w:lvlText w:val="(%6)"/>
      <w:lvlJc w:val="left"/>
      <w:pPr>
        <w:tabs>
          <w:tab w:val="num" w:pos="4187"/>
        </w:tabs>
        <w:ind w:left="3827" w:firstLine="0"/>
      </w:pPr>
      <w:rPr>
        <w:rFonts w:hint="default"/>
      </w:rPr>
    </w:lvl>
    <w:lvl w:ilvl="6">
      <w:start w:val="1"/>
      <w:numFmt w:val="lowerRoman"/>
      <w:lvlText w:val="(%7)"/>
      <w:lvlJc w:val="left"/>
      <w:pPr>
        <w:tabs>
          <w:tab w:val="num" w:pos="4907"/>
        </w:tabs>
        <w:ind w:left="4547" w:firstLine="0"/>
      </w:pPr>
      <w:rPr>
        <w:rFonts w:hint="default"/>
      </w:rPr>
    </w:lvl>
    <w:lvl w:ilvl="7">
      <w:start w:val="1"/>
      <w:numFmt w:val="lowerLetter"/>
      <w:lvlText w:val="(%8)"/>
      <w:lvlJc w:val="left"/>
      <w:pPr>
        <w:tabs>
          <w:tab w:val="num" w:pos="5627"/>
        </w:tabs>
        <w:ind w:left="5267" w:firstLine="0"/>
      </w:pPr>
      <w:rPr>
        <w:rFonts w:hint="default"/>
      </w:rPr>
    </w:lvl>
    <w:lvl w:ilvl="8">
      <w:start w:val="1"/>
      <w:numFmt w:val="lowerRoman"/>
      <w:lvlText w:val="(%9)"/>
      <w:lvlJc w:val="left"/>
      <w:pPr>
        <w:tabs>
          <w:tab w:val="num" w:pos="6347"/>
        </w:tabs>
        <w:ind w:left="5987" w:firstLine="0"/>
      </w:pPr>
      <w:rPr>
        <w:rFonts w:hint="default"/>
      </w:rPr>
    </w:lvl>
  </w:abstractNum>
  <w:abstractNum w:abstractNumId="71" w15:restartNumberingAfterBreak="0">
    <w:nsid w:val="77135EA0"/>
    <w:multiLevelType w:val="multilevel"/>
    <w:tmpl w:val="0409001F"/>
    <w:styleLink w:val="111111"/>
    <w:lvl w:ilvl="0">
      <w:start w:val="2"/>
      <w:numFmt w:val="upp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77A71676"/>
    <w:multiLevelType w:val="hybridMultilevel"/>
    <w:tmpl w:val="A8CE8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7BF3D54"/>
    <w:multiLevelType w:val="multilevel"/>
    <w:tmpl w:val="81E46A44"/>
    <w:styleLink w:val="SDMHeadList"/>
    <w:lvl w:ilvl="0">
      <w:start w:val="1"/>
      <w:numFmt w:val="decimal"/>
      <w:pStyle w:val="SDMHead1"/>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hint="default"/>
      </w:rPr>
    </w:lvl>
    <w:lvl w:ilvl="2">
      <w:start w:val="1"/>
      <w:numFmt w:val="decimal"/>
      <w:pStyle w:val="SDMHead3"/>
      <w:lvlText w:val="%1.%2.%3."/>
      <w:lvlJc w:val="left"/>
      <w:pPr>
        <w:tabs>
          <w:tab w:val="num" w:pos="709"/>
        </w:tabs>
        <w:ind w:left="709" w:hanging="709"/>
      </w:pPr>
      <w:rPr>
        <w:rFonts w:hint="default"/>
      </w:rPr>
    </w:lvl>
    <w:lvl w:ilvl="3">
      <w:start w:val="1"/>
      <w:numFmt w:val="decimal"/>
      <w:pStyle w:val="SDMHead4"/>
      <w:lvlText w:val="%1.%2.%3.%4."/>
      <w:lvlJc w:val="left"/>
      <w:pPr>
        <w:tabs>
          <w:tab w:val="num" w:pos="1418"/>
        </w:tabs>
        <w:ind w:left="1418" w:hanging="1418"/>
      </w:pPr>
      <w:rPr>
        <w:rFonts w:hint="default"/>
      </w:rPr>
    </w:lvl>
    <w:lvl w:ilvl="4">
      <w:start w:val="1"/>
      <w:numFmt w:val="decimal"/>
      <w:pStyle w:val="SDMHead5"/>
      <w:lvlText w:val="%1.%2.%3.%4.%5."/>
      <w:lvlJc w:val="left"/>
      <w:pPr>
        <w:tabs>
          <w:tab w:val="num" w:pos="1418"/>
        </w:tabs>
        <w:ind w:left="1418" w:hanging="1418"/>
      </w:pPr>
      <w:rPr>
        <w:rFonts w:hint="default"/>
        <w:b/>
        <w:i w:val="0"/>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74" w15:restartNumberingAfterBreak="0">
    <w:nsid w:val="7D8D61A8"/>
    <w:multiLevelType w:val="multilevel"/>
    <w:tmpl w:val="AEA6BDB0"/>
    <w:lvl w:ilvl="0">
      <w:start w:val="1"/>
      <w:numFmt w:val="upperRoman"/>
      <w:pStyle w:val="PartTitleBox"/>
      <w:suff w:val="space"/>
      <w:lvlText w:val="PART %1. "/>
      <w:lvlJc w:val="left"/>
      <w:pPr>
        <w:ind w:left="0" w:firstLine="0"/>
      </w:pPr>
      <w:rPr>
        <w:rFonts w:hint="default"/>
      </w:rPr>
    </w:lvl>
    <w:lvl w:ilvl="1">
      <w:start w:val="1"/>
      <w:numFmt w:val="upperLetter"/>
      <w:pStyle w:val="RegSectionLevel1"/>
      <w:suff w:val="space"/>
      <w:lvlText w:val="SECTION %2."/>
      <w:lvlJc w:val="left"/>
      <w:pPr>
        <w:ind w:left="0" w:firstLine="0"/>
      </w:pPr>
      <w:rPr>
        <w:rFonts w:hint="default"/>
      </w:rPr>
    </w:lvl>
    <w:lvl w:ilvl="2">
      <w:start w:val="1"/>
      <w:numFmt w:val="decimal"/>
      <w:suff w:val="space"/>
      <w:lvlText w:val="%2.%3."/>
      <w:lvlJc w:val="left"/>
      <w:pPr>
        <w:ind w:left="0" w:firstLine="0"/>
      </w:pPr>
      <w:rPr>
        <w:rFonts w:hint="default"/>
        <w:i w:val="0"/>
      </w:rPr>
    </w:lvl>
    <w:lvl w:ilvl="3">
      <w:start w:val="1"/>
      <w:numFmt w:val="decimal"/>
      <w:pStyle w:val="RegSectionLevel3"/>
      <w:suff w:val="space"/>
      <w:lvlText w:val="%2.%3.%4."/>
      <w:lvlJc w:val="left"/>
      <w:pPr>
        <w:ind w:left="0" w:firstLine="0"/>
      </w:pPr>
      <w:rPr>
        <w:rFonts w:hint="default"/>
      </w:rPr>
    </w:lvl>
    <w:lvl w:ilvl="4">
      <w:start w:val="1"/>
      <w:numFmt w:val="decimal"/>
      <w:pStyle w:val="RegSectionLevel4"/>
      <w:suff w:val="space"/>
      <w:lvlText w:val="%2.%3.%4.%5."/>
      <w:lvlJc w:val="left"/>
      <w:pPr>
        <w:ind w:left="0" w:firstLine="0"/>
      </w:pPr>
      <w:rPr>
        <w:rFonts w:hint="default"/>
      </w:rPr>
    </w:lvl>
    <w:lvl w:ilvl="5">
      <w:start w:val="1"/>
      <w:numFmt w:val="decimal"/>
      <w:pStyle w:val="RegSectionLevel5"/>
      <w:suff w:val="space"/>
      <w:lvlText w:val="%2.%3.%4.%5.%6."/>
      <w:lvlJc w:val="left"/>
      <w:pPr>
        <w:ind w:left="0" w:firstLine="0"/>
      </w:pPr>
      <w:rPr>
        <w:rFonts w:hint="default"/>
      </w:rPr>
    </w:lvl>
    <w:lvl w:ilvl="6">
      <w:start w:val="1"/>
      <w:numFmt w:val="decimal"/>
      <w:pStyle w:val="RegSectionLevel6"/>
      <w:suff w:val="space"/>
      <w:lvlText w:val="%2.%3.%4.%5.%6.%7."/>
      <w:lvlJc w:val="left"/>
      <w:pPr>
        <w:ind w:left="1296" w:hanging="1296"/>
      </w:pPr>
      <w:rPr>
        <w:rFonts w:hint="default"/>
      </w:rPr>
    </w:lvl>
    <w:lvl w:ilvl="7">
      <w:start w:val="1"/>
      <w:numFmt w:val="decimal"/>
      <w:pStyle w:val="RegSectionLevel7"/>
      <w:suff w:val="space"/>
      <w:lvlText w:val="%2.%3.%4.%5.%6.%7.%8."/>
      <w:lvlJc w:val="left"/>
      <w:pPr>
        <w:ind w:left="0" w:firstLine="0"/>
      </w:pPr>
      <w:rPr>
        <w:rFonts w:hint="default"/>
      </w:rPr>
    </w:lvl>
    <w:lvl w:ilvl="8">
      <w:start w:val="1"/>
      <w:numFmt w:val="decimal"/>
      <w:pStyle w:val="RegSectionLevel8"/>
      <w:suff w:val="space"/>
      <w:lvlText w:val="%2.%3.%4.%5.%6.%7.%8.%9."/>
      <w:lvlJc w:val="left"/>
      <w:pPr>
        <w:ind w:left="0" w:firstLine="0"/>
      </w:pPr>
      <w:rPr>
        <w:rFonts w:hint="default"/>
      </w:rPr>
    </w:lvl>
  </w:abstractNum>
  <w:abstractNum w:abstractNumId="75" w15:restartNumberingAfterBreak="0">
    <w:nsid w:val="7F077D20"/>
    <w:multiLevelType w:val="hybridMultilevel"/>
    <w:tmpl w:val="85ACB21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903373003">
    <w:abstractNumId w:val="10"/>
  </w:num>
  <w:num w:numId="2" w16cid:durableId="1303653926">
    <w:abstractNumId w:val="8"/>
  </w:num>
  <w:num w:numId="3" w16cid:durableId="2110655405">
    <w:abstractNumId w:val="7"/>
  </w:num>
  <w:num w:numId="4" w16cid:durableId="371732250">
    <w:abstractNumId w:val="6"/>
  </w:num>
  <w:num w:numId="5" w16cid:durableId="54549881">
    <w:abstractNumId w:val="5"/>
  </w:num>
  <w:num w:numId="6" w16cid:durableId="226576445">
    <w:abstractNumId w:val="9"/>
  </w:num>
  <w:num w:numId="7" w16cid:durableId="640618360">
    <w:abstractNumId w:val="4"/>
  </w:num>
  <w:num w:numId="8" w16cid:durableId="2092777234">
    <w:abstractNumId w:val="3"/>
  </w:num>
  <w:num w:numId="9" w16cid:durableId="1714767757">
    <w:abstractNumId w:val="2"/>
  </w:num>
  <w:num w:numId="10" w16cid:durableId="1359039619">
    <w:abstractNumId w:val="1"/>
  </w:num>
  <w:num w:numId="11" w16cid:durableId="629822576">
    <w:abstractNumId w:val="54"/>
  </w:num>
  <w:num w:numId="12" w16cid:durableId="1383477908">
    <w:abstractNumId w:val="15"/>
  </w:num>
  <w:num w:numId="13" w16cid:durableId="1165705409">
    <w:abstractNumId w:val="37"/>
  </w:num>
  <w:num w:numId="14" w16cid:durableId="1786733154">
    <w:abstractNumId w:val="51"/>
  </w:num>
  <w:num w:numId="15" w16cid:durableId="923757979">
    <w:abstractNumId w:val="32"/>
  </w:num>
  <w:num w:numId="16" w16cid:durableId="70780548">
    <w:abstractNumId w:val="61"/>
  </w:num>
  <w:num w:numId="17" w16cid:durableId="667829668">
    <w:abstractNumId w:val="12"/>
  </w:num>
  <w:num w:numId="18" w16cid:durableId="1286038832">
    <w:abstractNumId w:val="21"/>
  </w:num>
  <w:num w:numId="19" w16cid:durableId="197355460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90521814">
    <w:abstractNumId w:val="14"/>
  </w:num>
  <w:num w:numId="21" w16cid:durableId="1747611633">
    <w:abstractNumId w:val="19"/>
  </w:num>
  <w:num w:numId="22" w16cid:durableId="1105736951">
    <w:abstractNumId w:val="56"/>
  </w:num>
  <w:num w:numId="23" w16cid:durableId="1787041991">
    <w:abstractNumId w:val="74"/>
  </w:num>
  <w:num w:numId="24" w16cid:durableId="416900302">
    <w:abstractNumId w:val="22"/>
  </w:num>
  <w:num w:numId="25" w16cid:durableId="955714380">
    <w:abstractNumId w:val="28"/>
  </w:num>
  <w:num w:numId="26" w16cid:durableId="1688404532">
    <w:abstractNumId w:val="58"/>
  </w:num>
  <w:num w:numId="27" w16cid:durableId="1196238701">
    <w:abstractNumId w:val="59"/>
  </w:num>
  <w:num w:numId="28" w16cid:durableId="1343817058">
    <w:abstractNumId w:val="57"/>
  </w:num>
  <w:num w:numId="29" w16cid:durableId="231622726">
    <w:abstractNumId w:val="34"/>
  </w:num>
  <w:num w:numId="30" w16cid:durableId="1515419971">
    <w:abstractNumId w:val="29"/>
  </w:num>
  <w:num w:numId="31" w16cid:durableId="843857160">
    <w:abstractNumId w:val="23"/>
  </w:num>
  <w:num w:numId="32" w16cid:durableId="256526391">
    <w:abstractNumId w:val="63"/>
  </w:num>
  <w:num w:numId="33" w16cid:durableId="1499729490">
    <w:abstractNumId w:val="70"/>
  </w:num>
  <w:num w:numId="34" w16cid:durableId="229584163">
    <w:abstractNumId w:val="24"/>
  </w:num>
  <w:num w:numId="35" w16cid:durableId="278726130">
    <w:abstractNumId w:val="68"/>
  </w:num>
  <w:num w:numId="36" w16cid:durableId="1844277547">
    <w:abstractNumId w:val="43"/>
  </w:num>
  <w:num w:numId="37" w16cid:durableId="1206452855">
    <w:abstractNumId w:val="73"/>
  </w:num>
  <w:num w:numId="38" w16cid:durableId="245193876">
    <w:abstractNumId w:val="17"/>
  </w:num>
  <w:num w:numId="39" w16cid:durableId="1930891557">
    <w:abstractNumId w:val="36"/>
  </w:num>
  <w:num w:numId="40" w16cid:durableId="1755006483">
    <w:abstractNumId w:val="31"/>
  </w:num>
  <w:num w:numId="41" w16cid:durableId="763723358">
    <w:abstractNumId w:val="60"/>
  </w:num>
  <w:num w:numId="42" w16cid:durableId="617640372">
    <w:abstractNumId w:val="45"/>
    <w:lvlOverride w:ilvl="0">
      <w:lvl w:ilvl="0">
        <w:start w:val="1"/>
        <w:numFmt w:val="decimal"/>
        <w:pStyle w:val="SDMAppTitle"/>
        <w:lvlText w:val="Appendix %1."/>
        <w:lvlJc w:val="left"/>
        <w:pPr>
          <w:ind w:left="2126" w:hanging="2126"/>
        </w:pPr>
        <w:rPr>
          <w:rFonts w:hint="default"/>
        </w:rPr>
      </w:lvl>
    </w:lvlOverride>
  </w:num>
  <w:num w:numId="43" w16cid:durableId="313411889">
    <w:abstractNumId w:val="42"/>
  </w:num>
  <w:num w:numId="44" w16cid:durableId="1130247962">
    <w:abstractNumId w:val="13"/>
  </w:num>
  <w:num w:numId="45" w16cid:durableId="2031179625">
    <w:abstractNumId w:val="26"/>
  </w:num>
  <w:num w:numId="46" w16cid:durableId="1078163764">
    <w:abstractNumId w:val="27"/>
  </w:num>
  <w:num w:numId="47" w16cid:durableId="129399528">
    <w:abstractNumId w:val="20"/>
  </w:num>
  <w:num w:numId="48" w16cid:durableId="895697744">
    <w:abstractNumId w:val="52"/>
  </w:num>
  <w:num w:numId="49" w16cid:durableId="1569152392">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800148613">
    <w:abstractNumId w:val="41"/>
  </w:num>
  <w:num w:numId="51" w16cid:durableId="273027753">
    <w:abstractNumId w:val="33"/>
  </w:num>
  <w:num w:numId="52" w16cid:durableId="753863845">
    <w:abstractNumId w:val="71"/>
  </w:num>
  <w:num w:numId="53" w16cid:durableId="886185915">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610556382">
    <w:abstractNumId w:val="40"/>
  </w:num>
  <w:num w:numId="55" w16cid:durableId="1821770639">
    <w:abstractNumId w:val="62"/>
  </w:num>
  <w:num w:numId="56" w16cid:durableId="929047210">
    <w:abstractNumId w:val="11"/>
  </w:num>
  <w:num w:numId="57" w16cid:durableId="264920231">
    <w:abstractNumId w:val="25"/>
  </w:num>
  <w:num w:numId="58" w16cid:durableId="2025014852">
    <w:abstractNumId w:val="44"/>
  </w:num>
  <w:num w:numId="59" w16cid:durableId="1990473374">
    <w:abstractNumId w:val="72"/>
  </w:num>
  <w:num w:numId="60" w16cid:durableId="115233664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734744694">
    <w:abstractNumId w:val="75"/>
  </w:num>
  <w:num w:numId="62" w16cid:durableId="457838479">
    <w:abstractNumId w:val="39"/>
  </w:num>
  <w:num w:numId="63" w16cid:durableId="1580678021">
    <w:abstractNumId w:val="65"/>
  </w:num>
  <w:num w:numId="64" w16cid:durableId="283462949">
    <w:abstractNumId w:val="12"/>
  </w:num>
  <w:num w:numId="65" w16cid:durableId="168759438">
    <w:abstractNumId w:val="12"/>
  </w:num>
  <w:num w:numId="66" w16cid:durableId="1784424452">
    <w:abstractNumId w:val="12"/>
  </w:num>
  <w:num w:numId="67" w16cid:durableId="298920811">
    <w:abstractNumId w:val="18"/>
  </w:num>
  <w:num w:numId="68" w16cid:durableId="1168252620">
    <w:abstractNumId w:val="46"/>
  </w:num>
  <w:num w:numId="69" w16cid:durableId="1892308431">
    <w:abstractNumId w:val="49"/>
  </w:num>
  <w:num w:numId="70" w16cid:durableId="698822129">
    <w:abstractNumId w:val="38"/>
  </w:num>
  <w:num w:numId="71" w16cid:durableId="648753475">
    <w:abstractNumId w:val="47"/>
  </w:num>
  <w:num w:numId="72" w16cid:durableId="77407524">
    <w:abstractNumId w:val="30"/>
  </w:num>
  <w:num w:numId="73" w16cid:durableId="254097983">
    <w:abstractNumId w:val="0"/>
  </w:num>
  <w:num w:numId="74" w16cid:durableId="1572041551">
    <w:abstractNumId w:val="67"/>
  </w:num>
  <w:num w:numId="75" w16cid:durableId="1130246424">
    <w:abstractNumId w:val="53"/>
  </w:num>
  <w:num w:numId="76" w16cid:durableId="1306468324">
    <w:abstractNumId w:val="55"/>
  </w:num>
  <w:num w:numId="77" w16cid:durableId="1735353969">
    <w:abstractNumId w:val="48"/>
  </w:num>
  <w:num w:numId="78" w16cid:durableId="131678706">
    <w:abstractNumId w:val="1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4A4"/>
    <w:rsid w:val="000005EE"/>
    <w:rsid w:val="000026C5"/>
    <w:rsid w:val="00002BEA"/>
    <w:rsid w:val="00003D6F"/>
    <w:rsid w:val="0000540B"/>
    <w:rsid w:val="00005707"/>
    <w:rsid w:val="00006426"/>
    <w:rsid w:val="000075AF"/>
    <w:rsid w:val="00007E87"/>
    <w:rsid w:val="00010AB4"/>
    <w:rsid w:val="00010EB7"/>
    <w:rsid w:val="00012265"/>
    <w:rsid w:val="000153FC"/>
    <w:rsid w:val="000173E4"/>
    <w:rsid w:val="0002177E"/>
    <w:rsid w:val="00022549"/>
    <w:rsid w:val="0002272D"/>
    <w:rsid w:val="00022AD1"/>
    <w:rsid w:val="00023280"/>
    <w:rsid w:val="0002378C"/>
    <w:rsid w:val="00024265"/>
    <w:rsid w:val="000247F2"/>
    <w:rsid w:val="0002599C"/>
    <w:rsid w:val="00025F68"/>
    <w:rsid w:val="00026E86"/>
    <w:rsid w:val="000274C3"/>
    <w:rsid w:val="0002777C"/>
    <w:rsid w:val="00030446"/>
    <w:rsid w:val="00030A48"/>
    <w:rsid w:val="00031E9E"/>
    <w:rsid w:val="0003304E"/>
    <w:rsid w:val="00033162"/>
    <w:rsid w:val="000333C7"/>
    <w:rsid w:val="00035392"/>
    <w:rsid w:val="000359F4"/>
    <w:rsid w:val="00044765"/>
    <w:rsid w:val="000460BE"/>
    <w:rsid w:val="00046782"/>
    <w:rsid w:val="00050063"/>
    <w:rsid w:val="00050525"/>
    <w:rsid w:val="000506FF"/>
    <w:rsid w:val="000522F0"/>
    <w:rsid w:val="000552BD"/>
    <w:rsid w:val="00055504"/>
    <w:rsid w:val="00057DF5"/>
    <w:rsid w:val="00061B21"/>
    <w:rsid w:val="00062FC8"/>
    <w:rsid w:val="000636C5"/>
    <w:rsid w:val="00063EB5"/>
    <w:rsid w:val="00070FF8"/>
    <w:rsid w:val="00073D2A"/>
    <w:rsid w:val="00075722"/>
    <w:rsid w:val="00077120"/>
    <w:rsid w:val="00080BDA"/>
    <w:rsid w:val="000810C1"/>
    <w:rsid w:val="000814FF"/>
    <w:rsid w:val="00084B59"/>
    <w:rsid w:val="00086A62"/>
    <w:rsid w:val="00087119"/>
    <w:rsid w:val="0009045C"/>
    <w:rsid w:val="000930FF"/>
    <w:rsid w:val="0009565D"/>
    <w:rsid w:val="00096024"/>
    <w:rsid w:val="000966D0"/>
    <w:rsid w:val="000A0A9B"/>
    <w:rsid w:val="000A0DC9"/>
    <w:rsid w:val="000A35C3"/>
    <w:rsid w:val="000A3B3C"/>
    <w:rsid w:val="000A46E4"/>
    <w:rsid w:val="000A4875"/>
    <w:rsid w:val="000A74C4"/>
    <w:rsid w:val="000B39C7"/>
    <w:rsid w:val="000B6474"/>
    <w:rsid w:val="000B6DB0"/>
    <w:rsid w:val="000B7DA5"/>
    <w:rsid w:val="000B7F57"/>
    <w:rsid w:val="000C1506"/>
    <w:rsid w:val="000C1B24"/>
    <w:rsid w:val="000C3EB0"/>
    <w:rsid w:val="000C5E4F"/>
    <w:rsid w:val="000C60A0"/>
    <w:rsid w:val="000D0DB8"/>
    <w:rsid w:val="000D3D33"/>
    <w:rsid w:val="000D576B"/>
    <w:rsid w:val="000D6E99"/>
    <w:rsid w:val="000D7546"/>
    <w:rsid w:val="000D7884"/>
    <w:rsid w:val="000D7EE9"/>
    <w:rsid w:val="000E3F55"/>
    <w:rsid w:val="000E6792"/>
    <w:rsid w:val="000E76A6"/>
    <w:rsid w:val="000F3CFA"/>
    <w:rsid w:val="000F7167"/>
    <w:rsid w:val="00101161"/>
    <w:rsid w:val="00101574"/>
    <w:rsid w:val="00102943"/>
    <w:rsid w:val="001063F5"/>
    <w:rsid w:val="00106C56"/>
    <w:rsid w:val="00110538"/>
    <w:rsid w:val="00112BD5"/>
    <w:rsid w:val="0011301D"/>
    <w:rsid w:val="0011426C"/>
    <w:rsid w:val="001142D4"/>
    <w:rsid w:val="00116173"/>
    <w:rsid w:val="0012147C"/>
    <w:rsid w:val="00121554"/>
    <w:rsid w:val="00123BB4"/>
    <w:rsid w:val="00124F56"/>
    <w:rsid w:val="00125D0A"/>
    <w:rsid w:val="00140478"/>
    <w:rsid w:val="001410E6"/>
    <w:rsid w:val="00142F57"/>
    <w:rsid w:val="00143E2F"/>
    <w:rsid w:val="001444D8"/>
    <w:rsid w:val="00144E68"/>
    <w:rsid w:val="001463BB"/>
    <w:rsid w:val="00150C61"/>
    <w:rsid w:val="00151484"/>
    <w:rsid w:val="00156071"/>
    <w:rsid w:val="001564B5"/>
    <w:rsid w:val="00162234"/>
    <w:rsid w:val="0016268F"/>
    <w:rsid w:val="0016600E"/>
    <w:rsid w:val="001660DA"/>
    <w:rsid w:val="001663D9"/>
    <w:rsid w:val="0016766E"/>
    <w:rsid w:val="00171813"/>
    <w:rsid w:val="00172587"/>
    <w:rsid w:val="00172D82"/>
    <w:rsid w:val="0017539B"/>
    <w:rsid w:val="001756A0"/>
    <w:rsid w:val="0017623D"/>
    <w:rsid w:val="00177978"/>
    <w:rsid w:val="00180D81"/>
    <w:rsid w:val="001810BC"/>
    <w:rsid w:val="00182EE1"/>
    <w:rsid w:val="00186D74"/>
    <w:rsid w:val="00187D08"/>
    <w:rsid w:val="00190BDB"/>
    <w:rsid w:val="001912A7"/>
    <w:rsid w:val="00191DA5"/>
    <w:rsid w:val="001945C3"/>
    <w:rsid w:val="00194BC2"/>
    <w:rsid w:val="00195ABB"/>
    <w:rsid w:val="0019700D"/>
    <w:rsid w:val="00197029"/>
    <w:rsid w:val="001A0F9C"/>
    <w:rsid w:val="001A1395"/>
    <w:rsid w:val="001A1753"/>
    <w:rsid w:val="001A2369"/>
    <w:rsid w:val="001A2421"/>
    <w:rsid w:val="001A4056"/>
    <w:rsid w:val="001A5F0E"/>
    <w:rsid w:val="001A6264"/>
    <w:rsid w:val="001A64CC"/>
    <w:rsid w:val="001A689F"/>
    <w:rsid w:val="001A6BCD"/>
    <w:rsid w:val="001B16F5"/>
    <w:rsid w:val="001B2CC4"/>
    <w:rsid w:val="001B309B"/>
    <w:rsid w:val="001B467E"/>
    <w:rsid w:val="001B5A0D"/>
    <w:rsid w:val="001B717A"/>
    <w:rsid w:val="001B7225"/>
    <w:rsid w:val="001C054F"/>
    <w:rsid w:val="001C0ABA"/>
    <w:rsid w:val="001C4034"/>
    <w:rsid w:val="001D267F"/>
    <w:rsid w:val="001D293E"/>
    <w:rsid w:val="001D2EDD"/>
    <w:rsid w:val="001D3BB3"/>
    <w:rsid w:val="001D467A"/>
    <w:rsid w:val="001D4AAB"/>
    <w:rsid w:val="001D773B"/>
    <w:rsid w:val="001E49F2"/>
    <w:rsid w:val="001E6A43"/>
    <w:rsid w:val="001E77F4"/>
    <w:rsid w:val="001E788C"/>
    <w:rsid w:val="001F4E4C"/>
    <w:rsid w:val="001F6981"/>
    <w:rsid w:val="00202495"/>
    <w:rsid w:val="002035F7"/>
    <w:rsid w:val="00205702"/>
    <w:rsid w:val="00207CC8"/>
    <w:rsid w:val="0021444B"/>
    <w:rsid w:val="00214BFB"/>
    <w:rsid w:val="00215AC7"/>
    <w:rsid w:val="002200E4"/>
    <w:rsid w:val="00223425"/>
    <w:rsid w:val="00225920"/>
    <w:rsid w:val="00230562"/>
    <w:rsid w:val="00232015"/>
    <w:rsid w:val="0023634A"/>
    <w:rsid w:val="00242B17"/>
    <w:rsid w:val="00242FF6"/>
    <w:rsid w:val="00243DAD"/>
    <w:rsid w:val="00245ACA"/>
    <w:rsid w:val="0025233A"/>
    <w:rsid w:val="00252AE0"/>
    <w:rsid w:val="00252EB9"/>
    <w:rsid w:val="00253F2C"/>
    <w:rsid w:val="0025433D"/>
    <w:rsid w:val="00254AEF"/>
    <w:rsid w:val="00254C62"/>
    <w:rsid w:val="00255D8C"/>
    <w:rsid w:val="00255E44"/>
    <w:rsid w:val="002562D0"/>
    <w:rsid w:val="00256315"/>
    <w:rsid w:val="002574C1"/>
    <w:rsid w:val="00263E4E"/>
    <w:rsid w:val="00264456"/>
    <w:rsid w:val="00267256"/>
    <w:rsid w:val="00274529"/>
    <w:rsid w:val="00277899"/>
    <w:rsid w:val="0028064C"/>
    <w:rsid w:val="00284D4F"/>
    <w:rsid w:val="00285911"/>
    <w:rsid w:val="00285B6B"/>
    <w:rsid w:val="00286BFA"/>
    <w:rsid w:val="00291501"/>
    <w:rsid w:val="002947D3"/>
    <w:rsid w:val="00295569"/>
    <w:rsid w:val="00296165"/>
    <w:rsid w:val="0029674D"/>
    <w:rsid w:val="00296DC5"/>
    <w:rsid w:val="002A0F33"/>
    <w:rsid w:val="002A1419"/>
    <w:rsid w:val="002A20EB"/>
    <w:rsid w:val="002A4042"/>
    <w:rsid w:val="002A44F4"/>
    <w:rsid w:val="002A4652"/>
    <w:rsid w:val="002A5BC3"/>
    <w:rsid w:val="002A7F2C"/>
    <w:rsid w:val="002B3114"/>
    <w:rsid w:val="002B4300"/>
    <w:rsid w:val="002B50AD"/>
    <w:rsid w:val="002B75A8"/>
    <w:rsid w:val="002C0358"/>
    <w:rsid w:val="002C245D"/>
    <w:rsid w:val="002C39B0"/>
    <w:rsid w:val="002C3FC5"/>
    <w:rsid w:val="002C79B5"/>
    <w:rsid w:val="002D105F"/>
    <w:rsid w:val="002D3696"/>
    <w:rsid w:val="002D49B8"/>
    <w:rsid w:val="002D4C81"/>
    <w:rsid w:val="002D51AA"/>
    <w:rsid w:val="002D6690"/>
    <w:rsid w:val="002D7168"/>
    <w:rsid w:val="002D7297"/>
    <w:rsid w:val="002D77D1"/>
    <w:rsid w:val="002E0C6E"/>
    <w:rsid w:val="002E14BB"/>
    <w:rsid w:val="002E3032"/>
    <w:rsid w:val="002E5A40"/>
    <w:rsid w:val="002E5DB5"/>
    <w:rsid w:val="002E6553"/>
    <w:rsid w:val="002E6C63"/>
    <w:rsid w:val="002E7008"/>
    <w:rsid w:val="002F3F74"/>
    <w:rsid w:val="002F4151"/>
    <w:rsid w:val="003033AA"/>
    <w:rsid w:val="00303D6E"/>
    <w:rsid w:val="00304F91"/>
    <w:rsid w:val="00305A97"/>
    <w:rsid w:val="00306F75"/>
    <w:rsid w:val="00312266"/>
    <w:rsid w:val="00314903"/>
    <w:rsid w:val="00315108"/>
    <w:rsid w:val="00317A76"/>
    <w:rsid w:val="00320EA6"/>
    <w:rsid w:val="00323566"/>
    <w:rsid w:val="00324C34"/>
    <w:rsid w:val="003250CD"/>
    <w:rsid w:val="003278B7"/>
    <w:rsid w:val="00330933"/>
    <w:rsid w:val="0033109A"/>
    <w:rsid w:val="00331B1F"/>
    <w:rsid w:val="00334B26"/>
    <w:rsid w:val="00340959"/>
    <w:rsid w:val="00341C1C"/>
    <w:rsid w:val="0034270A"/>
    <w:rsid w:val="0034349B"/>
    <w:rsid w:val="00344999"/>
    <w:rsid w:val="003457C2"/>
    <w:rsid w:val="0034581C"/>
    <w:rsid w:val="003466CA"/>
    <w:rsid w:val="00346BBC"/>
    <w:rsid w:val="00346C85"/>
    <w:rsid w:val="00350D03"/>
    <w:rsid w:val="003519C4"/>
    <w:rsid w:val="00352FCE"/>
    <w:rsid w:val="0035362A"/>
    <w:rsid w:val="00354BD9"/>
    <w:rsid w:val="00355411"/>
    <w:rsid w:val="003568F8"/>
    <w:rsid w:val="00357A49"/>
    <w:rsid w:val="00364A0D"/>
    <w:rsid w:val="00364CC5"/>
    <w:rsid w:val="00367DCF"/>
    <w:rsid w:val="003704F6"/>
    <w:rsid w:val="00371AAD"/>
    <w:rsid w:val="00374C62"/>
    <w:rsid w:val="003762B2"/>
    <w:rsid w:val="00376831"/>
    <w:rsid w:val="00381555"/>
    <w:rsid w:val="00383EE4"/>
    <w:rsid w:val="003842BC"/>
    <w:rsid w:val="003867EC"/>
    <w:rsid w:val="003869DB"/>
    <w:rsid w:val="00390334"/>
    <w:rsid w:val="003905E0"/>
    <w:rsid w:val="00390A80"/>
    <w:rsid w:val="0039163E"/>
    <w:rsid w:val="00394A4D"/>
    <w:rsid w:val="00394B74"/>
    <w:rsid w:val="00395970"/>
    <w:rsid w:val="00395992"/>
    <w:rsid w:val="003971D0"/>
    <w:rsid w:val="003974EF"/>
    <w:rsid w:val="00397C1E"/>
    <w:rsid w:val="003A0BD4"/>
    <w:rsid w:val="003A1FE0"/>
    <w:rsid w:val="003A3A27"/>
    <w:rsid w:val="003A47B3"/>
    <w:rsid w:val="003A72F0"/>
    <w:rsid w:val="003B02ED"/>
    <w:rsid w:val="003B0963"/>
    <w:rsid w:val="003B285B"/>
    <w:rsid w:val="003B2F75"/>
    <w:rsid w:val="003B4F52"/>
    <w:rsid w:val="003C0206"/>
    <w:rsid w:val="003C19B7"/>
    <w:rsid w:val="003C1CC4"/>
    <w:rsid w:val="003C5387"/>
    <w:rsid w:val="003C67CB"/>
    <w:rsid w:val="003C710A"/>
    <w:rsid w:val="003C7203"/>
    <w:rsid w:val="003C74B1"/>
    <w:rsid w:val="003D37DD"/>
    <w:rsid w:val="003D4DEB"/>
    <w:rsid w:val="003D61F3"/>
    <w:rsid w:val="003D78AB"/>
    <w:rsid w:val="003D7C4A"/>
    <w:rsid w:val="003E07A1"/>
    <w:rsid w:val="003E1832"/>
    <w:rsid w:val="003E1CC3"/>
    <w:rsid w:val="003E1EF0"/>
    <w:rsid w:val="003E2308"/>
    <w:rsid w:val="003E35D0"/>
    <w:rsid w:val="003E3E19"/>
    <w:rsid w:val="003E4D37"/>
    <w:rsid w:val="003E6F11"/>
    <w:rsid w:val="003F0C16"/>
    <w:rsid w:val="003F2ECB"/>
    <w:rsid w:val="003F4502"/>
    <w:rsid w:val="003F6058"/>
    <w:rsid w:val="003F672B"/>
    <w:rsid w:val="003F79A1"/>
    <w:rsid w:val="004006B0"/>
    <w:rsid w:val="00400AAC"/>
    <w:rsid w:val="00404552"/>
    <w:rsid w:val="00404C0E"/>
    <w:rsid w:val="00405729"/>
    <w:rsid w:val="00407130"/>
    <w:rsid w:val="00413BC7"/>
    <w:rsid w:val="00413C56"/>
    <w:rsid w:val="00414D3B"/>
    <w:rsid w:val="0041611F"/>
    <w:rsid w:val="00420BCD"/>
    <w:rsid w:val="00420D7B"/>
    <w:rsid w:val="00421290"/>
    <w:rsid w:val="00421731"/>
    <w:rsid w:val="00424413"/>
    <w:rsid w:val="0044143E"/>
    <w:rsid w:val="00442DEF"/>
    <w:rsid w:val="004473A5"/>
    <w:rsid w:val="004504AF"/>
    <w:rsid w:val="00450A89"/>
    <w:rsid w:val="00450B82"/>
    <w:rsid w:val="00452510"/>
    <w:rsid w:val="004565E3"/>
    <w:rsid w:val="0045722A"/>
    <w:rsid w:val="0046058A"/>
    <w:rsid w:val="00460A48"/>
    <w:rsid w:val="00460C24"/>
    <w:rsid w:val="00460D2E"/>
    <w:rsid w:val="0046318C"/>
    <w:rsid w:val="0046528F"/>
    <w:rsid w:val="004714F2"/>
    <w:rsid w:val="00471E3B"/>
    <w:rsid w:val="00472B8D"/>
    <w:rsid w:val="004733D4"/>
    <w:rsid w:val="00473F27"/>
    <w:rsid w:val="00473FBE"/>
    <w:rsid w:val="00474F46"/>
    <w:rsid w:val="0047688F"/>
    <w:rsid w:val="004816D8"/>
    <w:rsid w:val="00484416"/>
    <w:rsid w:val="00486803"/>
    <w:rsid w:val="00497C94"/>
    <w:rsid w:val="004A221B"/>
    <w:rsid w:val="004A3670"/>
    <w:rsid w:val="004A4010"/>
    <w:rsid w:val="004A4E0B"/>
    <w:rsid w:val="004A5786"/>
    <w:rsid w:val="004A74A0"/>
    <w:rsid w:val="004B13A9"/>
    <w:rsid w:val="004B3572"/>
    <w:rsid w:val="004B3975"/>
    <w:rsid w:val="004B6894"/>
    <w:rsid w:val="004B71E6"/>
    <w:rsid w:val="004C32AF"/>
    <w:rsid w:val="004C35DA"/>
    <w:rsid w:val="004C3B1A"/>
    <w:rsid w:val="004C52F9"/>
    <w:rsid w:val="004C7F61"/>
    <w:rsid w:val="004D066A"/>
    <w:rsid w:val="004D2FB2"/>
    <w:rsid w:val="004D33E9"/>
    <w:rsid w:val="004D3B79"/>
    <w:rsid w:val="004D4BBD"/>
    <w:rsid w:val="004D54F7"/>
    <w:rsid w:val="004D610A"/>
    <w:rsid w:val="004D6F44"/>
    <w:rsid w:val="004D7D09"/>
    <w:rsid w:val="004D7FFD"/>
    <w:rsid w:val="004E0DB8"/>
    <w:rsid w:val="004E2E1F"/>
    <w:rsid w:val="004F01F3"/>
    <w:rsid w:val="004F1CA7"/>
    <w:rsid w:val="004F1FBA"/>
    <w:rsid w:val="004F2E51"/>
    <w:rsid w:val="004F6B9E"/>
    <w:rsid w:val="00500138"/>
    <w:rsid w:val="0050155C"/>
    <w:rsid w:val="00502C3C"/>
    <w:rsid w:val="00503EF5"/>
    <w:rsid w:val="00504770"/>
    <w:rsid w:val="00504EA6"/>
    <w:rsid w:val="0050761B"/>
    <w:rsid w:val="005076F0"/>
    <w:rsid w:val="005141C0"/>
    <w:rsid w:val="005149BA"/>
    <w:rsid w:val="00516082"/>
    <w:rsid w:val="0052061A"/>
    <w:rsid w:val="00520E39"/>
    <w:rsid w:val="00520F04"/>
    <w:rsid w:val="00521E69"/>
    <w:rsid w:val="00523A5E"/>
    <w:rsid w:val="00526201"/>
    <w:rsid w:val="00531B27"/>
    <w:rsid w:val="0053201C"/>
    <w:rsid w:val="00532294"/>
    <w:rsid w:val="005344A4"/>
    <w:rsid w:val="005344C2"/>
    <w:rsid w:val="00542882"/>
    <w:rsid w:val="00544D39"/>
    <w:rsid w:val="00546920"/>
    <w:rsid w:val="00546ACD"/>
    <w:rsid w:val="00551567"/>
    <w:rsid w:val="00551F03"/>
    <w:rsid w:val="005567EB"/>
    <w:rsid w:val="0055725E"/>
    <w:rsid w:val="005572AE"/>
    <w:rsid w:val="00557724"/>
    <w:rsid w:val="005603AE"/>
    <w:rsid w:val="0056373F"/>
    <w:rsid w:val="00565E3D"/>
    <w:rsid w:val="00566D7B"/>
    <w:rsid w:val="00566F4F"/>
    <w:rsid w:val="00570CA2"/>
    <w:rsid w:val="00572C40"/>
    <w:rsid w:val="00574567"/>
    <w:rsid w:val="0057511A"/>
    <w:rsid w:val="005801C5"/>
    <w:rsid w:val="00581ED4"/>
    <w:rsid w:val="00584601"/>
    <w:rsid w:val="005851BF"/>
    <w:rsid w:val="00587D67"/>
    <w:rsid w:val="005906EB"/>
    <w:rsid w:val="005926E9"/>
    <w:rsid w:val="0059339D"/>
    <w:rsid w:val="00593A1C"/>
    <w:rsid w:val="005949F9"/>
    <w:rsid w:val="005A06EA"/>
    <w:rsid w:val="005A23E1"/>
    <w:rsid w:val="005A3414"/>
    <w:rsid w:val="005A434A"/>
    <w:rsid w:val="005B0317"/>
    <w:rsid w:val="005B089A"/>
    <w:rsid w:val="005B1A5F"/>
    <w:rsid w:val="005B270D"/>
    <w:rsid w:val="005B495B"/>
    <w:rsid w:val="005B56EA"/>
    <w:rsid w:val="005B5D81"/>
    <w:rsid w:val="005B78B6"/>
    <w:rsid w:val="005B790A"/>
    <w:rsid w:val="005C0043"/>
    <w:rsid w:val="005C31AC"/>
    <w:rsid w:val="005C3210"/>
    <w:rsid w:val="005C5026"/>
    <w:rsid w:val="005C67B4"/>
    <w:rsid w:val="005C78E2"/>
    <w:rsid w:val="005C7B50"/>
    <w:rsid w:val="005D02B0"/>
    <w:rsid w:val="005D1CA5"/>
    <w:rsid w:val="005D3308"/>
    <w:rsid w:val="005D3504"/>
    <w:rsid w:val="005D3DDB"/>
    <w:rsid w:val="005D6549"/>
    <w:rsid w:val="005D7104"/>
    <w:rsid w:val="005D75C2"/>
    <w:rsid w:val="005E1B80"/>
    <w:rsid w:val="005E37E9"/>
    <w:rsid w:val="005E39D8"/>
    <w:rsid w:val="005E3BAB"/>
    <w:rsid w:val="005E400C"/>
    <w:rsid w:val="005E56D6"/>
    <w:rsid w:val="005F2E15"/>
    <w:rsid w:val="005F5DC7"/>
    <w:rsid w:val="005F6A1B"/>
    <w:rsid w:val="005F7694"/>
    <w:rsid w:val="005F7FB6"/>
    <w:rsid w:val="00600662"/>
    <w:rsid w:val="006008CF"/>
    <w:rsid w:val="006018A2"/>
    <w:rsid w:val="00602364"/>
    <w:rsid w:val="00603350"/>
    <w:rsid w:val="00604640"/>
    <w:rsid w:val="006047A6"/>
    <w:rsid w:val="00604A52"/>
    <w:rsid w:val="0060656E"/>
    <w:rsid w:val="006144E2"/>
    <w:rsid w:val="006149C3"/>
    <w:rsid w:val="00617B6E"/>
    <w:rsid w:val="00625E90"/>
    <w:rsid w:val="00626535"/>
    <w:rsid w:val="00626F6D"/>
    <w:rsid w:val="00630842"/>
    <w:rsid w:val="0063193F"/>
    <w:rsid w:val="00633A97"/>
    <w:rsid w:val="006351EC"/>
    <w:rsid w:val="00635A56"/>
    <w:rsid w:val="0064249E"/>
    <w:rsid w:val="00644BB7"/>
    <w:rsid w:val="00645B2A"/>
    <w:rsid w:val="0064613C"/>
    <w:rsid w:val="00650A9B"/>
    <w:rsid w:val="00651118"/>
    <w:rsid w:val="006512F1"/>
    <w:rsid w:val="00654716"/>
    <w:rsid w:val="0065718B"/>
    <w:rsid w:val="0065749F"/>
    <w:rsid w:val="0066592F"/>
    <w:rsid w:val="00665A5E"/>
    <w:rsid w:val="00665AA9"/>
    <w:rsid w:val="00670459"/>
    <w:rsid w:val="0067225F"/>
    <w:rsid w:val="00673824"/>
    <w:rsid w:val="00674989"/>
    <w:rsid w:val="006762DD"/>
    <w:rsid w:val="00677FD1"/>
    <w:rsid w:val="006813A7"/>
    <w:rsid w:val="0068201F"/>
    <w:rsid w:val="006824D1"/>
    <w:rsid w:val="006842E5"/>
    <w:rsid w:val="00687671"/>
    <w:rsid w:val="00687CD6"/>
    <w:rsid w:val="00692070"/>
    <w:rsid w:val="00692ED5"/>
    <w:rsid w:val="00693D3F"/>
    <w:rsid w:val="00695D96"/>
    <w:rsid w:val="006A137B"/>
    <w:rsid w:val="006A1D53"/>
    <w:rsid w:val="006A1F7D"/>
    <w:rsid w:val="006A2FAC"/>
    <w:rsid w:val="006A3A6B"/>
    <w:rsid w:val="006A6313"/>
    <w:rsid w:val="006A662B"/>
    <w:rsid w:val="006A6DB8"/>
    <w:rsid w:val="006B1CE7"/>
    <w:rsid w:val="006B37F3"/>
    <w:rsid w:val="006B65D9"/>
    <w:rsid w:val="006C4420"/>
    <w:rsid w:val="006C572D"/>
    <w:rsid w:val="006C73BD"/>
    <w:rsid w:val="006D1279"/>
    <w:rsid w:val="006D1E83"/>
    <w:rsid w:val="006D20D9"/>
    <w:rsid w:val="006D2216"/>
    <w:rsid w:val="006D2F2C"/>
    <w:rsid w:val="006D53FE"/>
    <w:rsid w:val="006D7A9A"/>
    <w:rsid w:val="006E0944"/>
    <w:rsid w:val="006E147F"/>
    <w:rsid w:val="006E2F06"/>
    <w:rsid w:val="006E3F79"/>
    <w:rsid w:val="006E3FE5"/>
    <w:rsid w:val="006E4258"/>
    <w:rsid w:val="006E4980"/>
    <w:rsid w:val="006E4A82"/>
    <w:rsid w:val="006E4BDF"/>
    <w:rsid w:val="006F1E95"/>
    <w:rsid w:val="006F3E33"/>
    <w:rsid w:val="006F3E5E"/>
    <w:rsid w:val="006F47AB"/>
    <w:rsid w:val="006F4F97"/>
    <w:rsid w:val="006F52DA"/>
    <w:rsid w:val="006F769F"/>
    <w:rsid w:val="0070126A"/>
    <w:rsid w:val="00702216"/>
    <w:rsid w:val="00703916"/>
    <w:rsid w:val="00703C96"/>
    <w:rsid w:val="00705A63"/>
    <w:rsid w:val="00706690"/>
    <w:rsid w:val="00706E0B"/>
    <w:rsid w:val="00710BAD"/>
    <w:rsid w:val="00710E18"/>
    <w:rsid w:val="0071180B"/>
    <w:rsid w:val="007174B8"/>
    <w:rsid w:val="007216C7"/>
    <w:rsid w:val="00723A9A"/>
    <w:rsid w:val="00723BA1"/>
    <w:rsid w:val="00724ADE"/>
    <w:rsid w:val="007268A3"/>
    <w:rsid w:val="00730E5E"/>
    <w:rsid w:val="00730F9D"/>
    <w:rsid w:val="00733861"/>
    <w:rsid w:val="00734593"/>
    <w:rsid w:val="00737902"/>
    <w:rsid w:val="00737920"/>
    <w:rsid w:val="0074155A"/>
    <w:rsid w:val="00742501"/>
    <w:rsid w:val="007443DE"/>
    <w:rsid w:val="007445E9"/>
    <w:rsid w:val="00744F34"/>
    <w:rsid w:val="007502C8"/>
    <w:rsid w:val="007502EB"/>
    <w:rsid w:val="00750F10"/>
    <w:rsid w:val="007519E7"/>
    <w:rsid w:val="00752D43"/>
    <w:rsid w:val="007530C0"/>
    <w:rsid w:val="00754173"/>
    <w:rsid w:val="007553E2"/>
    <w:rsid w:val="007556B8"/>
    <w:rsid w:val="00760ECE"/>
    <w:rsid w:val="00762908"/>
    <w:rsid w:val="00762C07"/>
    <w:rsid w:val="0076407F"/>
    <w:rsid w:val="0076599C"/>
    <w:rsid w:val="00765C1F"/>
    <w:rsid w:val="00765E86"/>
    <w:rsid w:val="00766714"/>
    <w:rsid w:val="007677CF"/>
    <w:rsid w:val="00770D80"/>
    <w:rsid w:val="007716AC"/>
    <w:rsid w:val="00771F6F"/>
    <w:rsid w:val="00776BFA"/>
    <w:rsid w:val="0077731D"/>
    <w:rsid w:val="007779C9"/>
    <w:rsid w:val="0078052E"/>
    <w:rsid w:val="007906AD"/>
    <w:rsid w:val="00791122"/>
    <w:rsid w:val="00791ADF"/>
    <w:rsid w:val="00793CCD"/>
    <w:rsid w:val="00795912"/>
    <w:rsid w:val="007A0DD0"/>
    <w:rsid w:val="007A12A0"/>
    <w:rsid w:val="007A1E2F"/>
    <w:rsid w:val="007A287E"/>
    <w:rsid w:val="007A333C"/>
    <w:rsid w:val="007A37A6"/>
    <w:rsid w:val="007A43A9"/>
    <w:rsid w:val="007A4C29"/>
    <w:rsid w:val="007A5CD7"/>
    <w:rsid w:val="007A6351"/>
    <w:rsid w:val="007A6BEA"/>
    <w:rsid w:val="007B0895"/>
    <w:rsid w:val="007B0B2B"/>
    <w:rsid w:val="007B0B36"/>
    <w:rsid w:val="007B197A"/>
    <w:rsid w:val="007B2737"/>
    <w:rsid w:val="007B281F"/>
    <w:rsid w:val="007B2AFA"/>
    <w:rsid w:val="007C222E"/>
    <w:rsid w:val="007C2335"/>
    <w:rsid w:val="007C5377"/>
    <w:rsid w:val="007D0A09"/>
    <w:rsid w:val="007D142E"/>
    <w:rsid w:val="007D1E30"/>
    <w:rsid w:val="007D209B"/>
    <w:rsid w:val="007D2F0B"/>
    <w:rsid w:val="007D67FA"/>
    <w:rsid w:val="007D7332"/>
    <w:rsid w:val="007E0533"/>
    <w:rsid w:val="007E054E"/>
    <w:rsid w:val="007E1D46"/>
    <w:rsid w:val="007E245A"/>
    <w:rsid w:val="007E4ABF"/>
    <w:rsid w:val="007E4B7E"/>
    <w:rsid w:val="007E6E61"/>
    <w:rsid w:val="007E707A"/>
    <w:rsid w:val="007F0E73"/>
    <w:rsid w:val="007F1360"/>
    <w:rsid w:val="007F1B6D"/>
    <w:rsid w:val="008006B4"/>
    <w:rsid w:val="00800C5A"/>
    <w:rsid w:val="00803C7D"/>
    <w:rsid w:val="00805821"/>
    <w:rsid w:val="00806407"/>
    <w:rsid w:val="00807B59"/>
    <w:rsid w:val="00807C05"/>
    <w:rsid w:val="00811F45"/>
    <w:rsid w:val="00815F2E"/>
    <w:rsid w:val="00816579"/>
    <w:rsid w:val="008179CB"/>
    <w:rsid w:val="00823A0A"/>
    <w:rsid w:val="00823A74"/>
    <w:rsid w:val="00823B6E"/>
    <w:rsid w:val="00824A4F"/>
    <w:rsid w:val="008257A4"/>
    <w:rsid w:val="0082667A"/>
    <w:rsid w:val="00827A3F"/>
    <w:rsid w:val="0083033B"/>
    <w:rsid w:val="00833D3A"/>
    <w:rsid w:val="00833EEF"/>
    <w:rsid w:val="008346C1"/>
    <w:rsid w:val="00834B5C"/>
    <w:rsid w:val="00840490"/>
    <w:rsid w:val="008404F6"/>
    <w:rsid w:val="00841049"/>
    <w:rsid w:val="00842ADA"/>
    <w:rsid w:val="008447C8"/>
    <w:rsid w:val="00846E9B"/>
    <w:rsid w:val="00854349"/>
    <w:rsid w:val="00854512"/>
    <w:rsid w:val="008552D6"/>
    <w:rsid w:val="00855ACB"/>
    <w:rsid w:val="00856A12"/>
    <w:rsid w:val="00860117"/>
    <w:rsid w:val="008621EB"/>
    <w:rsid w:val="0086356F"/>
    <w:rsid w:val="008636E9"/>
    <w:rsid w:val="00864E43"/>
    <w:rsid w:val="00865211"/>
    <w:rsid w:val="00865E3B"/>
    <w:rsid w:val="00870EB1"/>
    <w:rsid w:val="00871E09"/>
    <w:rsid w:val="00872BFA"/>
    <w:rsid w:val="008763C7"/>
    <w:rsid w:val="00876776"/>
    <w:rsid w:val="008772B1"/>
    <w:rsid w:val="00877466"/>
    <w:rsid w:val="008823E5"/>
    <w:rsid w:val="008843D4"/>
    <w:rsid w:val="00885FF4"/>
    <w:rsid w:val="00886640"/>
    <w:rsid w:val="00887036"/>
    <w:rsid w:val="0088743C"/>
    <w:rsid w:val="0089053F"/>
    <w:rsid w:val="00890738"/>
    <w:rsid w:val="00892377"/>
    <w:rsid w:val="008923A7"/>
    <w:rsid w:val="008929C5"/>
    <w:rsid w:val="008A0255"/>
    <w:rsid w:val="008A09BB"/>
    <w:rsid w:val="008A2069"/>
    <w:rsid w:val="008A21FD"/>
    <w:rsid w:val="008A2622"/>
    <w:rsid w:val="008A30A8"/>
    <w:rsid w:val="008A56C9"/>
    <w:rsid w:val="008A5FA4"/>
    <w:rsid w:val="008A69F5"/>
    <w:rsid w:val="008A6BDB"/>
    <w:rsid w:val="008B0FFF"/>
    <w:rsid w:val="008B1525"/>
    <w:rsid w:val="008B212E"/>
    <w:rsid w:val="008B266D"/>
    <w:rsid w:val="008B2A8C"/>
    <w:rsid w:val="008B59F2"/>
    <w:rsid w:val="008C150F"/>
    <w:rsid w:val="008C23C9"/>
    <w:rsid w:val="008C2BC6"/>
    <w:rsid w:val="008C4F3B"/>
    <w:rsid w:val="008C7A19"/>
    <w:rsid w:val="008D2DEA"/>
    <w:rsid w:val="008D3023"/>
    <w:rsid w:val="008D3102"/>
    <w:rsid w:val="008D396F"/>
    <w:rsid w:val="008D6DAE"/>
    <w:rsid w:val="008D7E10"/>
    <w:rsid w:val="008E0203"/>
    <w:rsid w:val="008E07EA"/>
    <w:rsid w:val="008E0FEB"/>
    <w:rsid w:val="008E1F01"/>
    <w:rsid w:val="008E1F4D"/>
    <w:rsid w:val="008E24AE"/>
    <w:rsid w:val="008F1073"/>
    <w:rsid w:val="008F2B12"/>
    <w:rsid w:val="008F3380"/>
    <w:rsid w:val="008F3BFC"/>
    <w:rsid w:val="008F4418"/>
    <w:rsid w:val="008F62BD"/>
    <w:rsid w:val="008F6638"/>
    <w:rsid w:val="008F746E"/>
    <w:rsid w:val="00900D2B"/>
    <w:rsid w:val="00901634"/>
    <w:rsid w:val="00902FE5"/>
    <w:rsid w:val="00903803"/>
    <w:rsid w:val="00912AEB"/>
    <w:rsid w:val="00913AE9"/>
    <w:rsid w:val="00915AD9"/>
    <w:rsid w:val="0092116A"/>
    <w:rsid w:val="00921619"/>
    <w:rsid w:val="00922090"/>
    <w:rsid w:val="00924273"/>
    <w:rsid w:val="00926E1B"/>
    <w:rsid w:val="009276B2"/>
    <w:rsid w:val="0093232F"/>
    <w:rsid w:val="009347B6"/>
    <w:rsid w:val="009415FC"/>
    <w:rsid w:val="00942B44"/>
    <w:rsid w:val="009450D7"/>
    <w:rsid w:val="00945374"/>
    <w:rsid w:val="00945F17"/>
    <w:rsid w:val="009462B0"/>
    <w:rsid w:val="009474C7"/>
    <w:rsid w:val="00947B25"/>
    <w:rsid w:val="009545D5"/>
    <w:rsid w:val="0095619E"/>
    <w:rsid w:val="00956232"/>
    <w:rsid w:val="00956B62"/>
    <w:rsid w:val="00956C00"/>
    <w:rsid w:val="0096101A"/>
    <w:rsid w:val="00961CE8"/>
    <w:rsid w:val="0096368A"/>
    <w:rsid w:val="00964A58"/>
    <w:rsid w:val="0096773B"/>
    <w:rsid w:val="00971778"/>
    <w:rsid w:val="00975334"/>
    <w:rsid w:val="009777A4"/>
    <w:rsid w:val="009777F2"/>
    <w:rsid w:val="00980B70"/>
    <w:rsid w:val="00980D83"/>
    <w:rsid w:val="00981946"/>
    <w:rsid w:val="00981B8C"/>
    <w:rsid w:val="00982B72"/>
    <w:rsid w:val="0098555A"/>
    <w:rsid w:val="009864AA"/>
    <w:rsid w:val="0098680A"/>
    <w:rsid w:val="009900F2"/>
    <w:rsid w:val="00991401"/>
    <w:rsid w:val="0099229A"/>
    <w:rsid w:val="009948DC"/>
    <w:rsid w:val="009953D6"/>
    <w:rsid w:val="009A18AD"/>
    <w:rsid w:val="009A5141"/>
    <w:rsid w:val="009A635F"/>
    <w:rsid w:val="009A69D5"/>
    <w:rsid w:val="009A79DD"/>
    <w:rsid w:val="009B0AC2"/>
    <w:rsid w:val="009B20DD"/>
    <w:rsid w:val="009B6347"/>
    <w:rsid w:val="009B75F1"/>
    <w:rsid w:val="009B77FD"/>
    <w:rsid w:val="009B7824"/>
    <w:rsid w:val="009B78D6"/>
    <w:rsid w:val="009C0570"/>
    <w:rsid w:val="009C350C"/>
    <w:rsid w:val="009C3D34"/>
    <w:rsid w:val="009C72AA"/>
    <w:rsid w:val="009D0727"/>
    <w:rsid w:val="009D224B"/>
    <w:rsid w:val="009D22A9"/>
    <w:rsid w:val="009D5D6E"/>
    <w:rsid w:val="009E1C9F"/>
    <w:rsid w:val="009E5731"/>
    <w:rsid w:val="009E6D3B"/>
    <w:rsid w:val="009F0A48"/>
    <w:rsid w:val="009F0DD8"/>
    <w:rsid w:val="009F17B8"/>
    <w:rsid w:val="009F2BB0"/>
    <w:rsid w:val="009F314E"/>
    <w:rsid w:val="009F4DA3"/>
    <w:rsid w:val="009F6783"/>
    <w:rsid w:val="009F6BF9"/>
    <w:rsid w:val="009F7963"/>
    <w:rsid w:val="00A00457"/>
    <w:rsid w:val="00A0155E"/>
    <w:rsid w:val="00A02011"/>
    <w:rsid w:val="00A027C7"/>
    <w:rsid w:val="00A07EAB"/>
    <w:rsid w:val="00A105B9"/>
    <w:rsid w:val="00A1207B"/>
    <w:rsid w:val="00A12CD5"/>
    <w:rsid w:val="00A1328E"/>
    <w:rsid w:val="00A136FD"/>
    <w:rsid w:val="00A17CE8"/>
    <w:rsid w:val="00A24C77"/>
    <w:rsid w:val="00A2531A"/>
    <w:rsid w:val="00A264E4"/>
    <w:rsid w:val="00A30A73"/>
    <w:rsid w:val="00A337EF"/>
    <w:rsid w:val="00A40EA3"/>
    <w:rsid w:val="00A41410"/>
    <w:rsid w:val="00A43337"/>
    <w:rsid w:val="00A43B8D"/>
    <w:rsid w:val="00A44419"/>
    <w:rsid w:val="00A5101E"/>
    <w:rsid w:val="00A513FE"/>
    <w:rsid w:val="00A51718"/>
    <w:rsid w:val="00A519B3"/>
    <w:rsid w:val="00A5440F"/>
    <w:rsid w:val="00A5474E"/>
    <w:rsid w:val="00A562C0"/>
    <w:rsid w:val="00A56D5F"/>
    <w:rsid w:val="00A60309"/>
    <w:rsid w:val="00A60A48"/>
    <w:rsid w:val="00A60CCC"/>
    <w:rsid w:val="00A6128D"/>
    <w:rsid w:val="00A61D58"/>
    <w:rsid w:val="00A6345E"/>
    <w:rsid w:val="00A63752"/>
    <w:rsid w:val="00A638C8"/>
    <w:rsid w:val="00A645BA"/>
    <w:rsid w:val="00A73DCA"/>
    <w:rsid w:val="00A7557C"/>
    <w:rsid w:val="00A762C3"/>
    <w:rsid w:val="00A7645D"/>
    <w:rsid w:val="00A77BD8"/>
    <w:rsid w:val="00A8072D"/>
    <w:rsid w:val="00A84FBD"/>
    <w:rsid w:val="00A86BE4"/>
    <w:rsid w:val="00A877E7"/>
    <w:rsid w:val="00A87EDA"/>
    <w:rsid w:val="00A90DA3"/>
    <w:rsid w:val="00A90FAC"/>
    <w:rsid w:val="00A91D46"/>
    <w:rsid w:val="00A92015"/>
    <w:rsid w:val="00A938EF"/>
    <w:rsid w:val="00A939BE"/>
    <w:rsid w:val="00A94EE6"/>
    <w:rsid w:val="00A9590B"/>
    <w:rsid w:val="00A96321"/>
    <w:rsid w:val="00A97819"/>
    <w:rsid w:val="00AA381B"/>
    <w:rsid w:val="00AA48A0"/>
    <w:rsid w:val="00AA5DF7"/>
    <w:rsid w:val="00AA6C3B"/>
    <w:rsid w:val="00AB1B8A"/>
    <w:rsid w:val="00AB2AF6"/>
    <w:rsid w:val="00AB3C2F"/>
    <w:rsid w:val="00AB677D"/>
    <w:rsid w:val="00AB7962"/>
    <w:rsid w:val="00AC04E8"/>
    <w:rsid w:val="00AC1590"/>
    <w:rsid w:val="00AC2448"/>
    <w:rsid w:val="00AC3608"/>
    <w:rsid w:val="00AD0323"/>
    <w:rsid w:val="00AD03A1"/>
    <w:rsid w:val="00AD15DB"/>
    <w:rsid w:val="00AD3153"/>
    <w:rsid w:val="00AD36D0"/>
    <w:rsid w:val="00AD5D21"/>
    <w:rsid w:val="00AD7464"/>
    <w:rsid w:val="00AE3ECF"/>
    <w:rsid w:val="00AE7C52"/>
    <w:rsid w:val="00AF0E13"/>
    <w:rsid w:val="00AF17F0"/>
    <w:rsid w:val="00AF1B21"/>
    <w:rsid w:val="00AF2835"/>
    <w:rsid w:val="00AF2B3A"/>
    <w:rsid w:val="00AF33EB"/>
    <w:rsid w:val="00AF3A56"/>
    <w:rsid w:val="00B005B8"/>
    <w:rsid w:val="00B01B0E"/>
    <w:rsid w:val="00B03B63"/>
    <w:rsid w:val="00B043CA"/>
    <w:rsid w:val="00B04B01"/>
    <w:rsid w:val="00B0724E"/>
    <w:rsid w:val="00B07798"/>
    <w:rsid w:val="00B128B9"/>
    <w:rsid w:val="00B14058"/>
    <w:rsid w:val="00B15DD3"/>
    <w:rsid w:val="00B16398"/>
    <w:rsid w:val="00B22A2F"/>
    <w:rsid w:val="00B242FD"/>
    <w:rsid w:val="00B24589"/>
    <w:rsid w:val="00B260A1"/>
    <w:rsid w:val="00B3080C"/>
    <w:rsid w:val="00B30DC1"/>
    <w:rsid w:val="00B343CD"/>
    <w:rsid w:val="00B34990"/>
    <w:rsid w:val="00B35CC7"/>
    <w:rsid w:val="00B36696"/>
    <w:rsid w:val="00B371EA"/>
    <w:rsid w:val="00B37558"/>
    <w:rsid w:val="00B42D6B"/>
    <w:rsid w:val="00B42DF7"/>
    <w:rsid w:val="00B446DF"/>
    <w:rsid w:val="00B45F09"/>
    <w:rsid w:val="00B47041"/>
    <w:rsid w:val="00B5109B"/>
    <w:rsid w:val="00B52E3D"/>
    <w:rsid w:val="00B55023"/>
    <w:rsid w:val="00B55719"/>
    <w:rsid w:val="00B55D98"/>
    <w:rsid w:val="00B566B8"/>
    <w:rsid w:val="00B56D1E"/>
    <w:rsid w:val="00B60961"/>
    <w:rsid w:val="00B61067"/>
    <w:rsid w:val="00B614C9"/>
    <w:rsid w:val="00B62B62"/>
    <w:rsid w:val="00B64478"/>
    <w:rsid w:val="00B64692"/>
    <w:rsid w:val="00B64ECF"/>
    <w:rsid w:val="00B6506A"/>
    <w:rsid w:val="00B651C5"/>
    <w:rsid w:val="00B6696A"/>
    <w:rsid w:val="00B66DB7"/>
    <w:rsid w:val="00B67DB8"/>
    <w:rsid w:val="00B7120F"/>
    <w:rsid w:val="00B73C7A"/>
    <w:rsid w:val="00B75275"/>
    <w:rsid w:val="00B75764"/>
    <w:rsid w:val="00B76D0F"/>
    <w:rsid w:val="00B80242"/>
    <w:rsid w:val="00B8229D"/>
    <w:rsid w:val="00B84C9F"/>
    <w:rsid w:val="00B8535E"/>
    <w:rsid w:val="00B90A31"/>
    <w:rsid w:val="00B91CFF"/>
    <w:rsid w:val="00B928BE"/>
    <w:rsid w:val="00B92E40"/>
    <w:rsid w:val="00B93CDD"/>
    <w:rsid w:val="00B94D1C"/>
    <w:rsid w:val="00B96642"/>
    <w:rsid w:val="00B96C38"/>
    <w:rsid w:val="00BA083D"/>
    <w:rsid w:val="00BA2973"/>
    <w:rsid w:val="00BA49E6"/>
    <w:rsid w:val="00BA62AC"/>
    <w:rsid w:val="00BB1DCE"/>
    <w:rsid w:val="00BB23FC"/>
    <w:rsid w:val="00BB2A9C"/>
    <w:rsid w:val="00BB4153"/>
    <w:rsid w:val="00BB518D"/>
    <w:rsid w:val="00BB629A"/>
    <w:rsid w:val="00BB7019"/>
    <w:rsid w:val="00BB768A"/>
    <w:rsid w:val="00BB782E"/>
    <w:rsid w:val="00BB7B34"/>
    <w:rsid w:val="00BB7B7D"/>
    <w:rsid w:val="00BC0D41"/>
    <w:rsid w:val="00BC25A9"/>
    <w:rsid w:val="00BC32E7"/>
    <w:rsid w:val="00BC3331"/>
    <w:rsid w:val="00BC40B0"/>
    <w:rsid w:val="00BC574E"/>
    <w:rsid w:val="00BC5C47"/>
    <w:rsid w:val="00BC7270"/>
    <w:rsid w:val="00BD17F6"/>
    <w:rsid w:val="00BD19CD"/>
    <w:rsid w:val="00BD25D0"/>
    <w:rsid w:val="00BD2B12"/>
    <w:rsid w:val="00BD3B1F"/>
    <w:rsid w:val="00BD4EEC"/>
    <w:rsid w:val="00BD68CA"/>
    <w:rsid w:val="00BD780A"/>
    <w:rsid w:val="00BE2375"/>
    <w:rsid w:val="00BE6390"/>
    <w:rsid w:val="00BE771C"/>
    <w:rsid w:val="00BE7DCB"/>
    <w:rsid w:val="00BF351A"/>
    <w:rsid w:val="00BF3BB3"/>
    <w:rsid w:val="00BF404C"/>
    <w:rsid w:val="00BF49E2"/>
    <w:rsid w:val="00BF6C17"/>
    <w:rsid w:val="00C01716"/>
    <w:rsid w:val="00C024AD"/>
    <w:rsid w:val="00C0432A"/>
    <w:rsid w:val="00C0513C"/>
    <w:rsid w:val="00C054B1"/>
    <w:rsid w:val="00C064DB"/>
    <w:rsid w:val="00C07624"/>
    <w:rsid w:val="00C1039A"/>
    <w:rsid w:val="00C11685"/>
    <w:rsid w:val="00C13BB4"/>
    <w:rsid w:val="00C15B3B"/>
    <w:rsid w:val="00C171B1"/>
    <w:rsid w:val="00C23BA8"/>
    <w:rsid w:val="00C25500"/>
    <w:rsid w:val="00C30F02"/>
    <w:rsid w:val="00C33EA5"/>
    <w:rsid w:val="00C3433C"/>
    <w:rsid w:val="00C35F7C"/>
    <w:rsid w:val="00C36DD0"/>
    <w:rsid w:val="00C3740B"/>
    <w:rsid w:val="00C37595"/>
    <w:rsid w:val="00C404DA"/>
    <w:rsid w:val="00C40D2D"/>
    <w:rsid w:val="00C40FB5"/>
    <w:rsid w:val="00C42485"/>
    <w:rsid w:val="00C42955"/>
    <w:rsid w:val="00C43B6C"/>
    <w:rsid w:val="00C45155"/>
    <w:rsid w:val="00C46075"/>
    <w:rsid w:val="00C474AC"/>
    <w:rsid w:val="00C50691"/>
    <w:rsid w:val="00C522C0"/>
    <w:rsid w:val="00C533AB"/>
    <w:rsid w:val="00C575F3"/>
    <w:rsid w:val="00C6097E"/>
    <w:rsid w:val="00C6177E"/>
    <w:rsid w:val="00C62510"/>
    <w:rsid w:val="00C62C81"/>
    <w:rsid w:val="00C639C4"/>
    <w:rsid w:val="00C63ADB"/>
    <w:rsid w:val="00C63D79"/>
    <w:rsid w:val="00C657D0"/>
    <w:rsid w:val="00C67A46"/>
    <w:rsid w:val="00C732F9"/>
    <w:rsid w:val="00C77216"/>
    <w:rsid w:val="00C83316"/>
    <w:rsid w:val="00C8412C"/>
    <w:rsid w:val="00C86892"/>
    <w:rsid w:val="00C917F8"/>
    <w:rsid w:val="00C92677"/>
    <w:rsid w:val="00C96348"/>
    <w:rsid w:val="00C9694B"/>
    <w:rsid w:val="00C97873"/>
    <w:rsid w:val="00CA264D"/>
    <w:rsid w:val="00CA31F3"/>
    <w:rsid w:val="00CA3FFC"/>
    <w:rsid w:val="00CB3C76"/>
    <w:rsid w:val="00CB5A14"/>
    <w:rsid w:val="00CC0F34"/>
    <w:rsid w:val="00CC4936"/>
    <w:rsid w:val="00CC4F75"/>
    <w:rsid w:val="00CC7902"/>
    <w:rsid w:val="00CD1C93"/>
    <w:rsid w:val="00CD41BB"/>
    <w:rsid w:val="00CD4312"/>
    <w:rsid w:val="00CD5117"/>
    <w:rsid w:val="00CD604B"/>
    <w:rsid w:val="00CD6F2D"/>
    <w:rsid w:val="00CD77A6"/>
    <w:rsid w:val="00CE0463"/>
    <w:rsid w:val="00CE2E4A"/>
    <w:rsid w:val="00CE6C10"/>
    <w:rsid w:val="00CE748D"/>
    <w:rsid w:val="00CE7E4A"/>
    <w:rsid w:val="00CF0A0C"/>
    <w:rsid w:val="00CF0CFE"/>
    <w:rsid w:val="00CF1A06"/>
    <w:rsid w:val="00CF20FF"/>
    <w:rsid w:val="00CF2594"/>
    <w:rsid w:val="00CF3112"/>
    <w:rsid w:val="00CF467C"/>
    <w:rsid w:val="00CF536E"/>
    <w:rsid w:val="00CF5514"/>
    <w:rsid w:val="00CF5B39"/>
    <w:rsid w:val="00CF7F0F"/>
    <w:rsid w:val="00D012A7"/>
    <w:rsid w:val="00D061EC"/>
    <w:rsid w:val="00D07221"/>
    <w:rsid w:val="00D11347"/>
    <w:rsid w:val="00D11FCA"/>
    <w:rsid w:val="00D12B2E"/>
    <w:rsid w:val="00D13CAE"/>
    <w:rsid w:val="00D149DB"/>
    <w:rsid w:val="00D16BCB"/>
    <w:rsid w:val="00D16D9A"/>
    <w:rsid w:val="00D16FF2"/>
    <w:rsid w:val="00D17DCC"/>
    <w:rsid w:val="00D203B0"/>
    <w:rsid w:val="00D23168"/>
    <w:rsid w:val="00D23FDC"/>
    <w:rsid w:val="00D25CF1"/>
    <w:rsid w:val="00D26A58"/>
    <w:rsid w:val="00D27C6A"/>
    <w:rsid w:val="00D30157"/>
    <w:rsid w:val="00D30721"/>
    <w:rsid w:val="00D3200B"/>
    <w:rsid w:val="00D32A0A"/>
    <w:rsid w:val="00D33051"/>
    <w:rsid w:val="00D34119"/>
    <w:rsid w:val="00D37847"/>
    <w:rsid w:val="00D403E9"/>
    <w:rsid w:val="00D4064F"/>
    <w:rsid w:val="00D42E09"/>
    <w:rsid w:val="00D43FFA"/>
    <w:rsid w:val="00D44270"/>
    <w:rsid w:val="00D5370E"/>
    <w:rsid w:val="00D53E6E"/>
    <w:rsid w:val="00D549AC"/>
    <w:rsid w:val="00D563A8"/>
    <w:rsid w:val="00D57184"/>
    <w:rsid w:val="00D6002A"/>
    <w:rsid w:val="00D60265"/>
    <w:rsid w:val="00D61276"/>
    <w:rsid w:val="00D61BA3"/>
    <w:rsid w:val="00D62519"/>
    <w:rsid w:val="00D66481"/>
    <w:rsid w:val="00D6703C"/>
    <w:rsid w:val="00D679F2"/>
    <w:rsid w:val="00D67B91"/>
    <w:rsid w:val="00D72227"/>
    <w:rsid w:val="00D7381D"/>
    <w:rsid w:val="00D7411D"/>
    <w:rsid w:val="00D826C4"/>
    <w:rsid w:val="00D828F7"/>
    <w:rsid w:val="00D82FCB"/>
    <w:rsid w:val="00D83439"/>
    <w:rsid w:val="00D850C2"/>
    <w:rsid w:val="00D86D16"/>
    <w:rsid w:val="00D92995"/>
    <w:rsid w:val="00D93C56"/>
    <w:rsid w:val="00DA32C7"/>
    <w:rsid w:val="00DA57A8"/>
    <w:rsid w:val="00DA6FAF"/>
    <w:rsid w:val="00DA7369"/>
    <w:rsid w:val="00DA79DC"/>
    <w:rsid w:val="00DB0BFB"/>
    <w:rsid w:val="00DB46CE"/>
    <w:rsid w:val="00DB4ED0"/>
    <w:rsid w:val="00DB5A1C"/>
    <w:rsid w:val="00DB5FCF"/>
    <w:rsid w:val="00DC02A5"/>
    <w:rsid w:val="00DC049C"/>
    <w:rsid w:val="00DC5168"/>
    <w:rsid w:val="00DC5433"/>
    <w:rsid w:val="00DC6BFB"/>
    <w:rsid w:val="00DD1390"/>
    <w:rsid w:val="00DD5484"/>
    <w:rsid w:val="00DD5980"/>
    <w:rsid w:val="00DD5F2A"/>
    <w:rsid w:val="00DD6391"/>
    <w:rsid w:val="00DD67EE"/>
    <w:rsid w:val="00DD76F7"/>
    <w:rsid w:val="00DE1179"/>
    <w:rsid w:val="00DE1A23"/>
    <w:rsid w:val="00DE2004"/>
    <w:rsid w:val="00DE2E25"/>
    <w:rsid w:val="00DE6B25"/>
    <w:rsid w:val="00DF17AA"/>
    <w:rsid w:val="00DF3BD0"/>
    <w:rsid w:val="00DF5433"/>
    <w:rsid w:val="00E00727"/>
    <w:rsid w:val="00E0116E"/>
    <w:rsid w:val="00E06363"/>
    <w:rsid w:val="00E07795"/>
    <w:rsid w:val="00E105D3"/>
    <w:rsid w:val="00E11165"/>
    <w:rsid w:val="00E11D5C"/>
    <w:rsid w:val="00E121E6"/>
    <w:rsid w:val="00E1742D"/>
    <w:rsid w:val="00E20D07"/>
    <w:rsid w:val="00E20F76"/>
    <w:rsid w:val="00E21593"/>
    <w:rsid w:val="00E227C2"/>
    <w:rsid w:val="00E22885"/>
    <w:rsid w:val="00E24719"/>
    <w:rsid w:val="00E26618"/>
    <w:rsid w:val="00E26D29"/>
    <w:rsid w:val="00E350E7"/>
    <w:rsid w:val="00E3712B"/>
    <w:rsid w:val="00E40011"/>
    <w:rsid w:val="00E41799"/>
    <w:rsid w:val="00E423A7"/>
    <w:rsid w:val="00E43C6E"/>
    <w:rsid w:val="00E466C8"/>
    <w:rsid w:val="00E47FE4"/>
    <w:rsid w:val="00E51EF3"/>
    <w:rsid w:val="00E540EB"/>
    <w:rsid w:val="00E548D5"/>
    <w:rsid w:val="00E55E59"/>
    <w:rsid w:val="00E61292"/>
    <w:rsid w:val="00E617F3"/>
    <w:rsid w:val="00E61BDD"/>
    <w:rsid w:val="00E62FA4"/>
    <w:rsid w:val="00E631F2"/>
    <w:rsid w:val="00E67CAE"/>
    <w:rsid w:val="00E719E1"/>
    <w:rsid w:val="00E728E9"/>
    <w:rsid w:val="00E74E69"/>
    <w:rsid w:val="00E75006"/>
    <w:rsid w:val="00E754C9"/>
    <w:rsid w:val="00E755E2"/>
    <w:rsid w:val="00E76013"/>
    <w:rsid w:val="00E811F3"/>
    <w:rsid w:val="00E84A40"/>
    <w:rsid w:val="00E86263"/>
    <w:rsid w:val="00E910F1"/>
    <w:rsid w:val="00E92456"/>
    <w:rsid w:val="00E931A2"/>
    <w:rsid w:val="00E9343F"/>
    <w:rsid w:val="00E93F5D"/>
    <w:rsid w:val="00E944EA"/>
    <w:rsid w:val="00E95B94"/>
    <w:rsid w:val="00E97A15"/>
    <w:rsid w:val="00EA0108"/>
    <w:rsid w:val="00EA05B2"/>
    <w:rsid w:val="00EA08C4"/>
    <w:rsid w:val="00EA3AB2"/>
    <w:rsid w:val="00EA3ADE"/>
    <w:rsid w:val="00EA407C"/>
    <w:rsid w:val="00EA42D3"/>
    <w:rsid w:val="00EA52B6"/>
    <w:rsid w:val="00EA5F7D"/>
    <w:rsid w:val="00EA66AF"/>
    <w:rsid w:val="00EA6E25"/>
    <w:rsid w:val="00EB2125"/>
    <w:rsid w:val="00EB37D3"/>
    <w:rsid w:val="00EB40B3"/>
    <w:rsid w:val="00EB4FB9"/>
    <w:rsid w:val="00EC15FF"/>
    <w:rsid w:val="00EC19F3"/>
    <w:rsid w:val="00EC1EFC"/>
    <w:rsid w:val="00EC1F32"/>
    <w:rsid w:val="00EC5156"/>
    <w:rsid w:val="00EC5900"/>
    <w:rsid w:val="00ED3F3B"/>
    <w:rsid w:val="00ED427D"/>
    <w:rsid w:val="00ED4472"/>
    <w:rsid w:val="00ED66D5"/>
    <w:rsid w:val="00ED67E7"/>
    <w:rsid w:val="00ED70D3"/>
    <w:rsid w:val="00ED7AAD"/>
    <w:rsid w:val="00ED7B6B"/>
    <w:rsid w:val="00EE0362"/>
    <w:rsid w:val="00EE1AE5"/>
    <w:rsid w:val="00EE1C03"/>
    <w:rsid w:val="00EE6253"/>
    <w:rsid w:val="00EE6AB8"/>
    <w:rsid w:val="00EF0C3D"/>
    <w:rsid w:val="00EF223D"/>
    <w:rsid w:val="00EF2903"/>
    <w:rsid w:val="00EF495C"/>
    <w:rsid w:val="00EF5292"/>
    <w:rsid w:val="00EF7C9B"/>
    <w:rsid w:val="00EF7FA2"/>
    <w:rsid w:val="00F00C93"/>
    <w:rsid w:val="00F00FE7"/>
    <w:rsid w:val="00F01397"/>
    <w:rsid w:val="00F01CB7"/>
    <w:rsid w:val="00F04AD9"/>
    <w:rsid w:val="00F04C7A"/>
    <w:rsid w:val="00F10730"/>
    <w:rsid w:val="00F14BD6"/>
    <w:rsid w:val="00F16575"/>
    <w:rsid w:val="00F16D63"/>
    <w:rsid w:val="00F23551"/>
    <w:rsid w:val="00F235DA"/>
    <w:rsid w:val="00F2607B"/>
    <w:rsid w:val="00F26724"/>
    <w:rsid w:val="00F26D9A"/>
    <w:rsid w:val="00F34038"/>
    <w:rsid w:val="00F348EA"/>
    <w:rsid w:val="00F34BA5"/>
    <w:rsid w:val="00F35E8F"/>
    <w:rsid w:val="00F407E8"/>
    <w:rsid w:val="00F42BD2"/>
    <w:rsid w:val="00F43583"/>
    <w:rsid w:val="00F43D5E"/>
    <w:rsid w:val="00F43EEF"/>
    <w:rsid w:val="00F4573E"/>
    <w:rsid w:val="00F47186"/>
    <w:rsid w:val="00F476BB"/>
    <w:rsid w:val="00F51CEE"/>
    <w:rsid w:val="00F5420F"/>
    <w:rsid w:val="00F5452B"/>
    <w:rsid w:val="00F5663F"/>
    <w:rsid w:val="00F5798C"/>
    <w:rsid w:val="00F6114E"/>
    <w:rsid w:val="00F638D4"/>
    <w:rsid w:val="00F65B41"/>
    <w:rsid w:val="00F65B67"/>
    <w:rsid w:val="00F66890"/>
    <w:rsid w:val="00F66F51"/>
    <w:rsid w:val="00F675B3"/>
    <w:rsid w:val="00F70072"/>
    <w:rsid w:val="00F71EBA"/>
    <w:rsid w:val="00F74E31"/>
    <w:rsid w:val="00F80BB4"/>
    <w:rsid w:val="00F8176D"/>
    <w:rsid w:val="00F82FB1"/>
    <w:rsid w:val="00F842B1"/>
    <w:rsid w:val="00F8456E"/>
    <w:rsid w:val="00F845A3"/>
    <w:rsid w:val="00F84BDE"/>
    <w:rsid w:val="00F86CF9"/>
    <w:rsid w:val="00F870B1"/>
    <w:rsid w:val="00F87EBE"/>
    <w:rsid w:val="00F9219C"/>
    <w:rsid w:val="00F92931"/>
    <w:rsid w:val="00FA0545"/>
    <w:rsid w:val="00FA54F4"/>
    <w:rsid w:val="00FB1659"/>
    <w:rsid w:val="00FB21C4"/>
    <w:rsid w:val="00FB5BFF"/>
    <w:rsid w:val="00FC388F"/>
    <w:rsid w:val="00FC4DAD"/>
    <w:rsid w:val="00FC52A3"/>
    <w:rsid w:val="00FC60E0"/>
    <w:rsid w:val="00FC678A"/>
    <w:rsid w:val="00FC7EC5"/>
    <w:rsid w:val="00FD2272"/>
    <w:rsid w:val="00FD2392"/>
    <w:rsid w:val="00FD2E95"/>
    <w:rsid w:val="00FD688C"/>
    <w:rsid w:val="00FD6B98"/>
    <w:rsid w:val="00FE1BD0"/>
    <w:rsid w:val="00FE3386"/>
    <w:rsid w:val="00FE33E0"/>
    <w:rsid w:val="00FE34E8"/>
    <w:rsid w:val="00FE48DE"/>
    <w:rsid w:val="00FE66D2"/>
    <w:rsid w:val="00FE6FE6"/>
    <w:rsid w:val="00FF2BDC"/>
    <w:rsid w:val="00FF3C18"/>
    <w:rsid w:val="00FF4F26"/>
    <w:rsid w:val="00FF6A73"/>
    <w:rsid w:val="00FF7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DDD7F8"/>
  <w14:defaultImageDpi w14:val="32767"/>
  <w15:chartTrackingRefBased/>
  <w15:docId w15:val="{DE3BB5EC-94B4-B54A-8059-7885850E2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iPriority="0" w:unhideWhenUsed="1" w:qFormat="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qFormat="1"/>
    <w:lsdException w:name="List Bullet" w:semiHidden="1" w:uiPriority="0"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qFormat="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qFormat="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iPriority="0" w:unhideWhenUsed="1" w:qFormat="1"/>
    <w:lsdException w:name="Body Text 3" w:semiHidden="1" w:uiPriority="0" w:unhideWhenUsed="1"/>
    <w:lsdException w:name="Body Text Indent 2" w:semiHidden="1" w:uiPriority="0" w:unhideWhenUsed="1" w:qFormat="1"/>
    <w:lsdException w:name="Body Text Indent 3" w:semiHidden="1" w:uiPriority="0" w:unhideWhenUsed="1"/>
    <w:lsdException w:name="Block Text" w:semiHidden="1" w:unhideWhenUsed="1" w:qFormat="1"/>
    <w:lsdException w:name="Hyperlink" w:semiHidden="1" w:unhideWhenUsed="1" w:qFormat="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495B"/>
    <w:pPr>
      <w:spacing w:after="240"/>
    </w:pPr>
    <w:rPr>
      <w:rFonts w:ascii="Verdana" w:hAnsi="Verdana" w:cs="Times New Roman (Body CS)"/>
      <w:color w:val="4D4D4C"/>
      <w:sz w:val="22"/>
      <w14:cntxtAlts/>
    </w:rPr>
  </w:style>
  <w:style w:type="paragraph" w:styleId="Heading1">
    <w:name w:val="heading 1"/>
    <w:basedOn w:val="Normal"/>
    <w:next w:val="Normal"/>
    <w:link w:val="Heading1Char"/>
    <w:qFormat/>
    <w:rsid w:val="005E56D6"/>
    <w:pPr>
      <w:snapToGrid w:val="0"/>
      <w:spacing w:before="240" w:line="240" w:lineRule="auto"/>
      <w:outlineLvl w:val="0"/>
    </w:pPr>
    <w:rPr>
      <w:b/>
      <w:caps/>
      <w:color w:val="00B9BD" w:themeColor="accent1"/>
      <w:sz w:val="48"/>
    </w:rPr>
  </w:style>
  <w:style w:type="paragraph" w:styleId="Heading2">
    <w:name w:val="heading 2"/>
    <w:basedOn w:val="Normal"/>
    <w:next w:val="Normal"/>
    <w:link w:val="Heading2Char"/>
    <w:unhideWhenUsed/>
    <w:qFormat/>
    <w:rsid w:val="00B01B0E"/>
    <w:pPr>
      <w:keepNext/>
      <w:keepLines/>
      <w:snapToGrid w:val="0"/>
      <w:spacing w:before="120"/>
      <w:outlineLvl w:val="1"/>
    </w:pPr>
    <w:rPr>
      <w:rFonts w:asciiTheme="majorHAnsi" w:eastAsiaTheme="majorEastAsia" w:hAnsiTheme="majorHAnsi" w:cs="Times New Roman (Headings CS)"/>
      <w:b/>
      <w:caps/>
      <w:color w:val="515151" w:themeColor="text1"/>
      <w:sz w:val="32"/>
      <w:szCs w:val="26"/>
    </w:rPr>
  </w:style>
  <w:style w:type="paragraph" w:styleId="Heading3">
    <w:name w:val="heading 3"/>
    <w:basedOn w:val="Normal"/>
    <w:next w:val="Normal"/>
    <w:link w:val="Heading3Char"/>
    <w:unhideWhenUsed/>
    <w:qFormat/>
    <w:rsid w:val="007E245A"/>
    <w:pPr>
      <w:keepNext/>
      <w:keepLines/>
      <w:spacing w:before="360" w:line="240" w:lineRule="auto"/>
      <w:outlineLvl w:val="2"/>
    </w:pPr>
    <w:rPr>
      <w:rFonts w:asciiTheme="majorHAnsi" w:eastAsiaTheme="majorEastAsia" w:hAnsiTheme="majorHAnsi" w:cs="Times New Roman (Headings CS)"/>
      <w:b/>
      <w:caps/>
      <w:color w:val="00B9BD" w:themeColor="accent1"/>
      <w:sz w:val="32"/>
    </w:rPr>
  </w:style>
  <w:style w:type="paragraph" w:styleId="Heading4">
    <w:name w:val="heading 4"/>
    <w:basedOn w:val="Normal"/>
    <w:next w:val="Normal"/>
    <w:link w:val="Heading4Char"/>
    <w:unhideWhenUsed/>
    <w:qFormat/>
    <w:rsid w:val="00B01B0E"/>
    <w:pPr>
      <w:keepNext/>
      <w:keepLines/>
      <w:numPr>
        <w:ilvl w:val="3"/>
      </w:numPr>
      <w:spacing w:before="240"/>
      <w:outlineLvl w:val="3"/>
    </w:pPr>
    <w:rPr>
      <w:rFonts w:asciiTheme="majorHAnsi" w:eastAsiaTheme="majorEastAsia" w:hAnsiTheme="majorHAnsi" w:cstheme="majorBidi"/>
      <w:iCs/>
      <w:sz w:val="28"/>
      <w:lang w:val="en-GB"/>
    </w:rPr>
  </w:style>
  <w:style w:type="paragraph" w:styleId="Heading5">
    <w:name w:val="heading 5"/>
    <w:basedOn w:val="Normal"/>
    <w:next w:val="Normal"/>
    <w:link w:val="Heading5Char"/>
    <w:uiPriority w:val="9"/>
    <w:unhideWhenUsed/>
    <w:qFormat/>
    <w:rsid w:val="00116173"/>
    <w:pPr>
      <w:keepNext/>
      <w:keepLines/>
      <w:spacing w:before="240" w:after="60"/>
      <w:outlineLvl w:val="4"/>
    </w:pPr>
    <w:rPr>
      <w:rFonts w:eastAsiaTheme="majorEastAsia" w:cs="Times New Roman (Headings CS)"/>
      <w:b/>
      <w:color w:val="323232" w:themeColor="text2"/>
      <w14:ligatures w14:val="standardContextual"/>
      <w14:numForm w14:val="oldStyle"/>
    </w:rPr>
  </w:style>
  <w:style w:type="paragraph" w:styleId="Heading6">
    <w:name w:val="heading 6"/>
    <w:basedOn w:val="Normal"/>
    <w:next w:val="Normal"/>
    <w:link w:val="Heading6Char"/>
    <w:unhideWhenUsed/>
    <w:qFormat/>
    <w:rsid w:val="00B01B0E"/>
    <w:pPr>
      <w:keepNext/>
      <w:keepLines/>
      <w:spacing w:before="40" w:after="0"/>
      <w:outlineLvl w:val="5"/>
    </w:pPr>
    <w:rPr>
      <w:rFonts w:asciiTheme="majorHAnsi" w:eastAsiaTheme="majorEastAsia" w:hAnsiTheme="majorHAnsi" w:cstheme="majorBidi"/>
      <w:color w:val="00B9BD" w:themeColor="accent1"/>
    </w:rPr>
  </w:style>
  <w:style w:type="paragraph" w:styleId="Heading7">
    <w:name w:val="heading 7"/>
    <w:basedOn w:val="Normal"/>
    <w:next w:val="Normal"/>
    <w:link w:val="Heading7Char"/>
    <w:unhideWhenUsed/>
    <w:qFormat/>
    <w:rsid w:val="00B01B0E"/>
    <w:pPr>
      <w:keepNext/>
      <w:keepLines/>
      <w:spacing w:before="40" w:after="0"/>
      <w:outlineLvl w:val="6"/>
    </w:pPr>
    <w:rPr>
      <w:rFonts w:asciiTheme="majorHAnsi" w:eastAsiaTheme="majorEastAsia" w:hAnsiTheme="majorHAnsi" w:cs="Times New Roman (Headings CS)"/>
      <w:i/>
      <w:iCs/>
      <w:color w:val="097E80" w:themeColor="accent3"/>
    </w:rPr>
  </w:style>
  <w:style w:type="paragraph" w:styleId="Heading8">
    <w:name w:val="heading 8"/>
    <w:basedOn w:val="TablesHeadingGSCyan"/>
    <w:next w:val="Normal"/>
    <w:link w:val="Heading8Char"/>
    <w:unhideWhenUsed/>
    <w:qFormat/>
    <w:rsid w:val="00B01B0E"/>
    <w:pPr>
      <w:framePr w:hSpace="180" w:wrap="around" w:y="1824"/>
      <w:outlineLvl w:val="7"/>
    </w:pPr>
  </w:style>
  <w:style w:type="paragraph" w:styleId="Heading9">
    <w:name w:val="heading 9"/>
    <w:basedOn w:val="Normal"/>
    <w:next w:val="Normal"/>
    <w:link w:val="Heading9Char"/>
    <w:unhideWhenUsed/>
    <w:qFormat/>
    <w:rsid w:val="00B01B0E"/>
    <w:pPr>
      <w:keepNext/>
      <w:keepLines/>
      <w:spacing w:before="40" w:after="0"/>
      <w:outlineLvl w:val="8"/>
    </w:pPr>
    <w:rPr>
      <w:rFonts w:asciiTheme="majorHAnsi" w:eastAsiaTheme="majorEastAsia" w:hAnsiTheme="majorHAnsi" w:cstheme="majorBidi"/>
      <w:i/>
      <w:iCs/>
      <w:color w:val="6B6B6B"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B01B0E"/>
    <w:rPr>
      <w:rFonts w:ascii="Verdana" w:eastAsiaTheme="majorEastAsia" w:hAnsi="Verdana" w:cs="Times New Roman (Headings CS)"/>
      <w:b/>
      <w:color w:val="323232" w:themeColor="text2"/>
      <w:sz w:val="22"/>
      <w14:ligatures w14:val="standardContextual"/>
      <w14:numForm w14:val="oldStyle"/>
      <w14:cntxtAlts/>
    </w:rPr>
  </w:style>
  <w:style w:type="character" w:customStyle="1" w:styleId="Heading1Char">
    <w:name w:val="Heading 1 Char"/>
    <w:basedOn w:val="DefaultParagraphFont"/>
    <w:link w:val="Heading1"/>
    <w:rsid w:val="005E56D6"/>
    <w:rPr>
      <w:rFonts w:ascii="Verdana" w:hAnsi="Verdana" w:cs="Times New Roman (Body CS)"/>
      <w:b/>
      <w:caps/>
      <w:color w:val="00B9BD" w:themeColor="accent1"/>
      <w:sz w:val="48"/>
      <w14:cntxtAlts/>
    </w:rPr>
  </w:style>
  <w:style w:type="paragraph" w:styleId="BalloonText">
    <w:name w:val="Balloon Text"/>
    <w:basedOn w:val="Normal"/>
    <w:link w:val="BalloonTextChar"/>
    <w:unhideWhenUsed/>
    <w:rsid w:val="00B01B0E"/>
    <w:pPr>
      <w:spacing w:after="0" w:line="240" w:lineRule="auto"/>
    </w:pPr>
    <w:rPr>
      <w:rFonts w:asciiTheme="minorHAnsi" w:hAnsiTheme="minorHAnsi" w:cs="Times New Roman"/>
      <w:sz w:val="18"/>
      <w:szCs w:val="18"/>
    </w:rPr>
  </w:style>
  <w:style w:type="character" w:customStyle="1" w:styleId="BalloonTextChar">
    <w:name w:val="Balloon Text Char"/>
    <w:basedOn w:val="DefaultParagraphFont"/>
    <w:link w:val="BalloonText"/>
    <w:rsid w:val="00B01B0E"/>
    <w:rPr>
      <w:rFonts w:cs="Times New Roman"/>
      <w:color w:val="4D4D4C"/>
      <w:sz w:val="18"/>
      <w:szCs w:val="18"/>
      <w14:cntxtAlts/>
    </w:rPr>
  </w:style>
  <w:style w:type="paragraph" w:styleId="Bibliography">
    <w:name w:val="Bibliography"/>
    <w:basedOn w:val="Normal"/>
    <w:next w:val="Normal"/>
    <w:uiPriority w:val="37"/>
    <w:unhideWhenUsed/>
    <w:rsid w:val="00B01B0E"/>
  </w:style>
  <w:style w:type="paragraph" w:customStyle="1" w:styleId="BigTags">
    <w:name w:val="Big Tags"/>
    <w:next w:val="Normal"/>
    <w:qFormat/>
    <w:rsid w:val="00B01B0E"/>
    <w:pPr>
      <w:framePr w:vSpace="284" w:wrap="around" w:vAnchor="text" w:hAnchor="text" w:y="1"/>
      <w:shd w:val="clear" w:color="auto" w:fill="00B9BD" w:themeFill="accent1"/>
      <w:adjustRightInd w:val="0"/>
      <w:spacing w:after="0" w:line="240" w:lineRule="auto"/>
    </w:pPr>
    <w:rPr>
      <w:rFonts w:ascii="Verdana" w:eastAsiaTheme="minorEastAsia" w:hAnsi="Verdana" w:cs="Times New Roman (Body CS)"/>
      <w:iCs/>
      <w:caps/>
      <w:color w:val="FFFFFF" w:themeColor="background1"/>
      <w:sz w:val="20"/>
      <w14:cntxtAlts/>
    </w:rPr>
  </w:style>
  <w:style w:type="paragraph" w:styleId="BlockText">
    <w:name w:val="Block Text"/>
    <w:link w:val="BlockTextChar"/>
    <w:uiPriority w:val="99"/>
    <w:unhideWhenUsed/>
    <w:qFormat/>
    <w:rsid w:val="00112BD5"/>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pacing w:after="120" w:line="240" w:lineRule="auto"/>
      <w:ind w:right="72"/>
    </w:pPr>
    <w:rPr>
      <w:rFonts w:eastAsiaTheme="minorEastAsia"/>
      <w:iCs/>
      <w:color w:val="00B9BD" w:themeColor="accent1"/>
      <w:sz w:val="22"/>
      <w14:cntxtAlts/>
    </w:rPr>
  </w:style>
  <w:style w:type="character" w:customStyle="1" w:styleId="BlockTextChar">
    <w:name w:val="Block Text Char"/>
    <w:basedOn w:val="DefaultParagraphFont"/>
    <w:link w:val="BlockText"/>
    <w:uiPriority w:val="99"/>
    <w:rsid w:val="00112BD5"/>
    <w:rPr>
      <w:rFonts w:eastAsiaTheme="minorEastAsia"/>
      <w:iCs/>
      <w:color w:val="00B9BD" w:themeColor="accent1"/>
      <w:sz w:val="22"/>
      <w14:cntxtAlts/>
    </w:rPr>
  </w:style>
  <w:style w:type="paragraph" w:styleId="BodyText">
    <w:name w:val="Body Text"/>
    <w:basedOn w:val="Normal"/>
    <w:link w:val="BodyTextChar"/>
    <w:unhideWhenUsed/>
    <w:rsid w:val="00B01B0E"/>
  </w:style>
  <w:style w:type="character" w:customStyle="1" w:styleId="BodyTextChar">
    <w:name w:val="Body Text Char"/>
    <w:basedOn w:val="DefaultParagraphFont"/>
    <w:link w:val="BodyText"/>
    <w:rsid w:val="00B01B0E"/>
    <w:rPr>
      <w:rFonts w:ascii="Verdana" w:hAnsi="Verdana" w:cs="Times New Roman (Body CS)"/>
      <w:color w:val="4D4D4C"/>
      <w:sz w:val="22"/>
      <w14:cntxtAlts/>
    </w:rPr>
  </w:style>
  <w:style w:type="paragraph" w:styleId="BodyText2">
    <w:name w:val="Body Text 2"/>
    <w:basedOn w:val="Normal"/>
    <w:link w:val="BodyText2Char"/>
    <w:unhideWhenUsed/>
    <w:rsid w:val="00B01B0E"/>
    <w:pPr>
      <w:spacing w:line="480" w:lineRule="auto"/>
    </w:pPr>
  </w:style>
  <w:style w:type="character" w:customStyle="1" w:styleId="Heading2Char">
    <w:name w:val="Heading 2 Char"/>
    <w:basedOn w:val="DefaultParagraphFont"/>
    <w:link w:val="Heading2"/>
    <w:rsid w:val="00B01B0E"/>
    <w:rPr>
      <w:rFonts w:asciiTheme="majorHAnsi" w:eastAsiaTheme="majorEastAsia" w:hAnsiTheme="majorHAnsi" w:cs="Times New Roman (Headings CS)"/>
      <w:b/>
      <w:caps/>
      <w:color w:val="515151" w:themeColor="text1"/>
      <w:sz w:val="32"/>
      <w:szCs w:val="26"/>
      <w14:cntxtAlts/>
    </w:rPr>
  </w:style>
  <w:style w:type="character" w:customStyle="1" w:styleId="Heading3Char">
    <w:name w:val="Heading 3 Char"/>
    <w:basedOn w:val="DefaultParagraphFont"/>
    <w:link w:val="Heading3"/>
    <w:rsid w:val="007E245A"/>
    <w:rPr>
      <w:rFonts w:asciiTheme="majorHAnsi" w:eastAsiaTheme="majorEastAsia" w:hAnsiTheme="majorHAnsi" w:cs="Times New Roman (Headings CS)"/>
      <w:b/>
      <w:caps/>
      <w:color w:val="00B9BD" w:themeColor="accent1"/>
      <w:sz w:val="32"/>
      <w14:cntxtAlts/>
    </w:rPr>
  </w:style>
  <w:style w:type="character" w:customStyle="1" w:styleId="Heading4Char">
    <w:name w:val="Heading 4 Char"/>
    <w:basedOn w:val="DefaultParagraphFont"/>
    <w:link w:val="Heading4"/>
    <w:rsid w:val="00B01B0E"/>
    <w:rPr>
      <w:rFonts w:asciiTheme="majorHAnsi" w:eastAsiaTheme="majorEastAsia" w:hAnsiTheme="majorHAnsi" w:cstheme="majorBidi"/>
      <w:iCs/>
      <w:color w:val="4D4D4C"/>
      <w:sz w:val="28"/>
      <w:lang w:val="en-GB"/>
      <w14:cntxtAlts/>
    </w:rPr>
  </w:style>
  <w:style w:type="character" w:customStyle="1" w:styleId="BodyText2Char">
    <w:name w:val="Body Text 2 Char"/>
    <w:basedOn w:val="DefaultParagraphFont"/>
    <w:link w:val="BodyText2"/>
    <w:rsid w:val="00B01B0E"/>
    <w:rPr>
      <w:rFonts w:ascii="Verdana" w:hAnsi="Verdana" w:cs="Times New Roman (Body CS)"/>
      <w:color w:val="4D4D4C"/>
      <w:sz w:val="22"/>
      <w14:cntxtAlts/>
    </w:rPr>
  </w:style>
  <w:style w:type="paragraph" w:styleId="BodyText3">
    <w:name w:val="Body Text 3"/>
    <w:basedOn w:val="Normal"/>
    <w:link w:val="BodyText3Char"/>
    <w:unhideWhenUsed/>
    <w:rsid w:val="00B01B0E"/>
    <w:rPr>
      <w:sz w:val="16"/>
      <w:szCs w:val="16"/>
    </w:rPr>
  </w:style>
  <w:style w:type="character" w:customStyle="1" w:styleId="BodyText3Char">
    <w:name w:val="Body Text 3 Char"/>
    <w:basedOn w:val="DefaultParagraphFont"/>
    <w:link w:val="BodyText3"/>
    <w:rsid w:val="00B01B0E"/>
    <w:rPr>
      <w:rFonts w:ascii="Verdana" w:hAnsi="Verdana" w:cs="Times New Roman (Body CS)"/>
      <w:color w:val="4D4D4C"/>
      <w:sz w:val="16"/>
      <w:szCs w:val="16"/>
      <w14:cntxtAlts/>
    </w:rPr>
  </w:style>
  <w:style w:type="paragraph" w:styleId="BodyTextFirstIndent">
    <w:name w:val="Body Text First Indent"/>
    <w:basedOn w:val="BodyText"/>
    <w:link w:val="BodyTextFirstIndentChar"/>
    <w:uiPriority w:val="99"/>
    <w:semiHidden/>
    <w:unhideWhenUsed/>
    <w:rsid w:val="00B01B0E"/>
    <w:pPr>
      <w:spacing w:after="200"/>
      <w:ind w:firstLine="360"/>
    </w:pPr>
  </w:style>
  <w:style w:type="character" w:customStyle="1" w:styleId="BodyTextFirstIndentChar">
    <w:name w:val="Body Text First Indent Char"/>
    <w:basedOn w:val="BodyTextChar"/>
    <w:link w:val="BodyTextFirstIndent"/>
    <w:uiPriority w:val="99"/>
    <w:semiHidden/>
    <w:rsid w:val="00B01B0E"/>
    <w:rPr>
      <w:rFonts w:ascii="Verdana" w:hAnsi="Verdana" w:cs="Times New Roman (Body CS)"/>
      <w:color w:val="4D4D4C"/>
      <w:sz w:val="22"/>
      <w14:cntxtAlts/>
    </w:rPr>
  </w:style>
  <w:style w:type="paragraph" w:styleId="BodyTextIndent">
    <w:name w:val="Body Text Indent"/>
    <w:basedOn w:val="Normal"/>
    <w:link w:val="BodyTextIndentChar"/>
    <w:unhideWhenUsed/>
    <w:rsid w:val="00B01B0E"/>
    <w:pPr>
      <w:ind w:left="283"/>
    </w:pPr>
  </w:style>
  <w:style w:type="character" w:customStyle="1" w:styleId="BodyTextIndentChar">
    <w:name w:val="Body Text Indent Char"/>
    <w:basedOn w:val="DefaultParagraphFont"/>
    <w:link w:val="BodyTextIndent"/>
    <w:uiPriority w:val="99"/>
    <w:semiHidden/>
    <w:rsid w:val="00B01B0E"/>
    <w:rPr>
      <w:rFonts w:ascii="Verdana" w:hAnsi="Verdana" w:cs="Times New Roman (Body CS)"/>
      <w:color w:val="4D4D4C"/>
      <w:sz w:val="22"/>
      <w14:cntxtAlts/>
    </w:rPr>
  </w:style>
  <w:style w:type="paragraph" w:styleId="BodyTextFirstIndent2">
    <w:name w:val="Body Text First Indent 2"/>
    <w:basedOn w:val="BodyTextIndent"/>
    <w:link w:val="BodyTextFirstIndent2Char"/>
    <w:uiPriority w:val="99"/>
    <w:semiHidden/>
    <w:unhideWhenUsed/>
    <w:rsid w:val="00B01B0E"/>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B01B0E"/>
    <w:rPr>
      <w:rFonts w:ascii="Verdana" w:hAnsi="Verdana" w:cs="Times New Roman (Body CS)"/>
      <w:color w:val="4D4D4C"/>
      <w:sz w:val="22"/>
      <w14:cntxtAlts/>
    </w:rPr>
  </w:style>
  <w:style w:type="paragraph" w:styleId="BodyTextIndent2">
    <w:name w:val="Body Text Indent 2"/>
    <w:basedOn w:val="Normal"/>
    <w:link w:val="BodyTextIndent2Char"/>
    <w:unhideWhenUsed/>
    <w:rsid w:val="00B01B0E"/>
    <w:pPr>
      <w:spacing w:line="480" w:lineRule="auto"/>
      <w:ind w:left="283"/>
    </w:pPr>
  </w:style>
  <w:style w:type="character" w:customStyle="1" w:styleId="BodyTextIndent2Char">
    <w:name w:val="Body Text Indent 2 Char"/>
    <w:basedOn w:val="DefaultParagraphFont"/>
    <w:link w:val="BodyTextIndent2"/>
    <w:uiPriority w:val="99"/>
    <w:semiHidden/>
    <w:rsid w:val="00B01B0E"/>
    <w:rPr>
      <w:rFonts w:ascii="Verdana" w:hAnsi="Verdana" w:cs="Times New Roman (Body CS)"/>
      <w:color w:val="4D4D4C"/>
      <w:sz w:val="22"/>
      <w14:cntxtAlts/>
    </w:rPr>
  </w:style>
  <w:style w:type="paragraph" w:styleId="BodyTextIndent3">
    <w:name w:val="Body Text Indent 3"/>
    <w:basedOn w:val="Normal"/>
    <w:link w:val="BodyTextIndent3Char"/>
    <w:unhideWhenUsed/>
    <w:rsid w:val="00B01B0E"/>
    <w:pPr>
      <w:ind w:left="283"/>
    </w:pPr>
    <w:rPr>
      <w:sz w:val="16"/>
      <w:szCs w:val="16"/>
    </w:rPr>
  </w:style>
  <w:style w:type="character" w:customStyle="1" w:styleId="BodyTextIndent3Char">
    <w:name w:val="Body Text Indent 3 Char"/>
    <w:basedOn w:val="DefaultParagraphFont"/>
    <w:link w:val="BodyTextIndent3"/>
    <w:uiPriority w:val="99"/>
    <w:semiHidden/>
    <w:rsid w:val="00B01B0E"/>
    <w:rPr>
      <w:rFonts w:ascii="Verdana" w:hAnsi="Verdana" w:cs="Times New Roman (Body CS)"/>
      <w:color w:val="4D4D4C"/>
      <w:sz w:val="16"/>
      <w:szCs w:val="16"/>
      <w14:cntxtAlts/>
    </w:rPr>
  </w:style>
  <w:style w:type="character" w:styleId="BookTitle">
    <w:name w:val="Book Title"/>
    <w:aliases w:val="Authored Titles"/>
    <w:uiPriority w:val="33"/>
    <w:rsid w:val="00B01B0E"/>
    <w:rPr>
      <w:rFonts w:asciiTheme="majorHAnsi" w:hAnsiTheme="majorHAnsi"/>
      <w:b w:val="0"/>
      <w:bCs/>
      <w:i/>
      <w:iCs/>
      <w:spacing w:val="5"/>
      <w:sz w:val="22"/>
    </w:rPr>
  </w:style>
  <w:style w:type="paragraph" w:styleId="Caption">
    <w:name w:val="caption"/>
    <w:basedOn w:val="Normal"/>
    <w:next w:val="Normal"/>
    <w:unhideWhenUsed/>
    <w:qFormat/>
    <w:rsid w:val="00BC7270"/>
    <w:pPr>
      <w:spacing w:before="240" w:line="240" w:lineRule="auto"/>
      <w:jc w:val="center"/>
    </w:pPr>
    <w:rPr>
      <w:rFonts w:asciiTheme="minorHAnsi" w:hAnsiTheme="minorHAnsi"/>
      <w:b/>
      <w:iCs/>
      <w:color w:val="464646" w:themeColor="text2" w:themeTint="E6"/>
      <w:sz w:val="20"/>
      <w:szCs w:val="18"/>
    </w:rPr>
  </w:style>
  <w:style w:type="paragraph" w:styleId="Closing">
    <w:name w:val="Closing"/>
    <w:basedOn w:val="Normal"/>
    <w:link w:val="ClosingChar"/>
    <w:uiPriority w:val="99"/>
    <w:unhideWhenUsed/>
    <w:rsid w:val="00B01B0E"/>
    <w:pPr>
      <w:spacing w:after="0" w:line="240" w:lineRule="auto"/>
      <w:ind w:left="2835"/>
    </w:pPr>
  </w:style>
  <w:style w:type="character" w:customStyle="1" w:styleId="ClosingChar">
    <w:name w:val="Closing Char"/>
    <w:basedOn w:val="DefaultParagraphFont"/>
    <w:link w:val="Closing"/>
    <w:uiPriority w:val="99"/>
    <w:rsid w:val="00B01B0E"/>
    <w:rPr>
      <w:rFonts w:ascii="Verdana" w:hAnsi="Verdana" w:cs="Times New Roman (Body CS)"/>
      <w:color w:val="4D4D4C"/>
      <w:sz w:val="22"/>
      <w14:cntxtAlts/>
    </w:rPr>
  </w:style>
  <w:style w:type="character" w:styleId="CommentReference">
    <w:name w:val="annotation reference"/>
    <w:basedOn w:val="DefaultParagraphFont"/>
    <w:unhideWhenUsed/>
    <w:rsid w:val="00B01B0E"/>
    <w:rPr>
      <w:sz w:val="16"/>
      <w:szCs w:val="16"/>
    </w:rPr>
  </w:style>
  <w:style w:type="paragraph" w:styleId="CommentText">
    <w:name w:val="annotation text"/>
    <w:basedOn w:val="Normal"/>
    <w:link w:val="CommentTextChar"/>
    <w:unhideWhenUsed/>
    <w:rsid w:val="00B01B0E"/>
    <w:pPr>
      <w:spacing w:line="240" w:lineRule="auto"/>
    </w:pPr>
    <w:rPr>
      <w:sz w:val="20"/>
      <w:szCs w:val="20"/>
    </w:rPr>
  </w:style>
  <w:style w:type="character" w:customStyle="1" w:styleId="CommentTextChar">
    <w:name w:val="Comment Text Char"/>
    <w:basedOn w:val="DefaultParagraphFont"/>
    <w:link w:val="CommentText"/>
    <w:rsid w:val="00B01B0E"/>
    <w:rPr>
      <w:rFonts w:ascii="Verdana" w:hAnsi="Verdana" w:cs="Times New Roman (Body CS)"/>
      <w:color w:val="4D4D4C"/>
      <w:sz w:val="20"/>
      <w:szCs w:val="20"/>
      <w14:cntxtAlts/>
    </w:rPr>
  </w:style>
  <w:style w:type="paragraph" w:styleId="CommentSubject">
    <w:name w:val="annotation subject"/>
    <w:basedOn w:val="CommentText"/>
    <w:next w:val="CommentText"/>
    <w:link w:val="CommentSubjectChar"/>
    <w:unhideWhenUsed/>
    <w:rsid w:val="00B01B0E"/>
    <w:rPr>
      <w:b/>
      <w:bCs/>
    </w:rPr>
  </w:style>
  <w:style w:type="character" w:customStyle="1" w:styleId="Heading6Char">
    <w:name w:val="Heading 6 Char"/>
    <w:basedOn w:val="DefaultParagraphFont"/>
    <w:link w:val="Heading6"/>
    <w:rsid w:val="00B01B0E"/>
    <w:rPr>
      <w:rFonts w:asciiTheme="majorHAnsi" w:eastAsiaTheme="majorEastAsia" w:hAnsiTheme="majorHAnsi" w:cstheme="majorBidi"/>
      <w:color w:val="00B9BD" w:themeColor="accent1"/>
      <w:sz w:val="22"/>
      <w14:cntxtAlts/>
    </w:rPr>
  </w:style>
  <w:style w:type="character" w:customStyle="1" w:styleId="Heading7Char">
    <w:name w:val="Heading 7 Char"/>
    <w:basedOn w:val="DefaultParagraphFont"/>
    <w:link w:val="Heading7"/>
    <w:rsid w:val="00B01B0E"/>
    <w:rPr>
      <w:rFonts w:asciiTheme="majorHAnsi" w:eastAsiaTheme="majorEastAsia" w:hAnsiTheme="majorHAnsi" w:cs="Times New Roman (Headings CS)"/>
      <w:i/>
      <w:iCs/>
      <w:color w:val="097E80" w:themeColor="accent3"/>
      <w:sz w:val="22"/>
      <w14:cntxtAlts/>
    </w:rPr>
  </w:style>
  <w:style w:type="character" w:customStyle="1" w:styleId="Heading8Char">
    <w:name w:val="Heading 8 Char"/>
    <w:basedOn w:val="DefaultParagraphFont"/>
    <w:link w:val="Heading8"/>
    <w:rsid w:val="00B01B0E"/>
    <w:rPr>
      <w:rFonts w:ascii="Verdana" w:hAnsi="Verdana" w:cs="Times New Roman (Body CS)"/>
      <w:caps/>
      <w:color w:val="00B9BD" w:themeColor="accent1"/>
      <w:sz w:val="22"/>
      <w14:cntxtAlts/>
    </w:rPr>
  </w:style>
  <w:style w:type="character" w:customStyle="1" w:styleId="Heading9Char">
    <w:name w:val="Heading 9 Char"/>
    <w:basedOn w:val="DefaultParagraphFont"/>
    <w:link w:val="Heading9"/>
    <w:rsid w:val="00B01B0E"/>
    <w:rPr>
      <w:rFonts w:asciiTheme="majorHAnsi" w:eastAsiaTheme="majorEastAsia" w:hAnsiTheme="majorHAnsi" w:cstheme="majorBidi"/>
      <w:i/>
      <w:iCs/>
      <w:color w:val="6B6B6B" w:themeColor="text1" w:themeTint="D8"/>
      <w:sz w:val="21"/>
      <w:szCs w:val="21"/>
      <w14:cntxtAlts/>
    </w:rPr>
  </w:style>
  <w:style w:type="character" w:customStyle="1" w:styleId="CommentSubjectChar">
    <w:name w:val="Comment Subject Char"/>
    <w:basedOn w:val="CommentTextChar"/>
    <w:link w:val="CommentSubject"/>
    <w:uiPriority w:val="99"/>
    <w:semiHidden/>
    <w:rsid w:val="00B01B0E"/>
    <w:rPr>
      <w:rFonts w:ascii="Verdana" w:hAnsi="Verdana" w:cs="Times New Roman (Body CS)"/>
      <w:b/>
      <w:bCs/>
      <w:color w:val="4D4D4C"/>
      <w:sz w:val="20"/>
      <w:szCs w:val="20"/>
      <w14:cntxtAlts/>
    </w:rPr>
  </w:style>
  <w:style w:type="paragraph" w:styleId="Date">
    <w:name w:val="Date"/>
    <w:basedOn w:val="Normal"/>
    <w:next w:val="Normal"/>
    <w:link w:val="DateChar"/>
    <w:unhideWhenUsed/>
    <w:rsid w:val="00B01B0E"/>
  </w:style>
  <w:style w:type="character" w:customStyle="1" w:styleId="DateChar">
    <w:name w:val="Date Char"/>
    <w:basedOn w:val="DefaultParagraphFont"/>
    <w:link w:val="Date"/>
    <w:rsid w:val="00B01B0E"/>
    <w:rPr>
      <w:rFonts w:ascii="Verdana" w:hAnsi="Verdana" w:cs="Times New Roman (Body CS)"/>
      <w:color w:val="4D4D4C"/>
      <w:sz w:val="22"/>
      <w14:cntxtAlts/>
    </w:rPr>
  </w:style>
  <w:style w:type="paragraph" w:styleId="DocumentMap">
    <w:name w:val="Document Map"/>
    <w:basedOn w:val="Normal"/>
    <w:link w:val="DocumentMapChar"/>
    <w:unhideWhenUsed/>
    <w:rsid w:val="00B01B0E"/>
    <w:pPr>
      <w:spacing w:after="0" w:line="240" w:lineRule="auto"/>
    </w:pPr>
    <w:rPr>
      <w:rFonts w:asciiTheme="minorHAnsi" w:hAnsiTheme="minorHAnsi"/>
      <w:sz w:val="26"/>
      <w:szCs w:val="26"/>
    </w:rPr>
  </w:style>
  <w:style w:type="character" w:customStyle="1" w:styleId="DocumentMapChar">
    <w:name w:val="Document Map Char"/>
    <w:basedOn w:val="DefaultParagraphFont"/>
    <w:link w:val="DocumentMap"/>
    <w:rsid w:val="00B01B0E"/>
    <w:rPr>
      <w:rFonts w:cs="Times New Roman (Body CS)"/>
      <w:color w:val="4D4D4C"/>
      <w:sz w:val="26"/>
      <w:szCs w:val="26"/>
      <w14:cntxtAlts/>
    </w:rPr>
  </w:style>
  <w:style w:type="paragraph" w:styleId="EmailSignature">
    <w:name w:val="E-mail Signature"/>
    <w:basedOn w:val="Normal"/>
    <w:link w:val="EmailSignatureChar"/>
    <w:uiPriority w:val="99"/>
    <w:semiHidden/>
    <w:unhideWhenUsed/>
    <w:rsid w:val="00B01B0E"/>
    <w:pPr>
      <w:spacing w:after="0" w:line="240" w:lineRule="auto"/>
    </w:pPr>
  </w:style>
  <w:style w:type="character" w:customStyle="1" w:styleId="EmailSignatureChar">
    <w:name w:val="Email Signature Char"/>
    <w:basedOn w:val="DefaultParagraphFont"/>
    <w:link w:val="EmailSignature"/>
    <w:uiPriority w:val="99"/>
    <w:semiHidden/>
    <w:rsid w:val="00B01B0E"/>
    <w:rPr>
      <w:rFonts w:ascii="Verdana" w:hAnsi="Verdana" w:cs="Times New Roman (Body CS)"/>
      <w:color w:val="4D4D4C"/>
      <w:sz w:val="22"/>
      <w14:cntxtAlts/>
    </w:rPr>
  </w:style>
  <w:style w:type="character" w:styleId="Emphasis">
    <w:name w:val="Emphasis"/>
    <w:uiPriority w:val="20"/>
    <w:qFormat/>
    <w:rsid w:val="00B01B0E"/>
    <w:rPr>
      <w:rFonts w:asciiTheme="minorHAnsi" w:hAnsiTheme="minorHAnsi"/>
      <w:i/>
      <w:iCs/>
      <w:sz w:val="20"/>
    </w:rPr>
  </w:style>
  <w:style w:type="character" w:styleId="EndnoteReference">
    <w:name w:val="endnote reference"/>
    <w:basedOn w:val="DefaultParagraphFont"/>
    <w:unhideWhenUsed/>
    <w:rsid w:val="00B01B0E"/>
    <w:rPr>
      <w:vertAlign w:val="superscript"/>
    </w:rPr>
  </w:style>
  <w:style w:type="paragraph" w:styleId="EndnoteText">
    <w:name w:val="endnote text"/>
    <w:basedOn w:val="Normal"/>
    <w:link w:val="EndnoteTextChar"/>
    <w:unhideWhenUsed/>
    <w:rsid w:val="00B01B0E"/>
    <w:pPr>
      <w:spacing w:after="0" w:line="240" w:lineRule="auto"/>
    </w:pPr>
    <w:rPr>
      <w:sz w:val="20"/>
      <w:szCs w:val="20"/>
    </w:rPr>
  </w:style>
  <w:style w:type="character" w:customStyle="1" w:styleId="EndnoteTextChar">
    <w:name w:val="Endnote Text Char"/>
    <w:basedOn w:val="DefaultParagraphFont"/>
    <w:link w:val="EndnoteText"/>
    <w:rsid w:val="00B01B0E"/>
    <w:rPr>
      <w:rFonts w:ascii="Verdana" w:hAnsi="Verdana" w:cs="Times New Roman (Body CS)"/>
      <w:color w:val="4D4D4C"/>
      <w:sz w:val="20"/>
      <w:szCs w:val="20"/>
      <w14:cntxtAlts/>
    </w:rPr>
  </w:style>
  <w:style w:type="paragraph" w:styleId="EnvelopeAddress">
    <w:name w:val="envelope address"/>
    <w:basedOn w:val="Normal"/>
    <w:uiPriority w:val="99"/>
    <w:semiHidden/>
    <w:unhideWhenUsed/>
    <w:rsid w:val="00B01B0E"/>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rsid w:val="00B01B0E"/>
    <w:pPr>
      <w:spacing w:after="0" w:line="240" w:lineRule="auto"/>
    </w:pPr>
    <w:rPr>
      <w:rFonts w:asciiTheme="majorHAnsi" w:eastAsiaTheme="majorEastAsia" w:hAnsiTheme="majorHAnsi" w:cstheme="majorBidi"/>
      <w:sz w:val="20"/>
      <w:szCs w:val="20"/>
    </w:rPr>
  </w:style>
  <w:style w:type="character" w:styleId="FollowedHyperlink">
    <w:name w:val="FollowedHyperlink"/>
    <w:basedOn w:val="DefaultParagraphFont"/>
    <w:unhideWhenUsed/>
    <w:rsid w:val="00B01B0E"/>
    <w:rPr>
      <w:color w:val="D3D4D6" w:themeColor="followedHyperlink"/>
      <w:u w:val="single"/>
    </w:rPr>
  </w:style>
  <w:style w:type="paragraph" w:styleId="Footer">
    <w:name w:val="footer"/>
    <w:basedOn w:val="Normal"/>
    <w:link w:val="FooterChar"/>
    <w:unhideWhenUsed/>
    <w:rsid w:val="00B01B0E"/>
    <w:pPr>
      <w:tabs>
        <w:tab w:val="center" w:pos="4680"/>
        <w:tab w:val="right" w:pos="9360"/>
      </w:tabs>
      <w:spacing w:after="0" w:line="240" w:lineRule="auto"/>
    </w:pPr>
  </w:style>
  <w:style w:type="character" w:customStyle="1" w:styleId="FooterChar">
    <w:name w:val="Footer Char"/>
    <w:basedOn w:val="DefaultParagraphFont"/>
    <w:link w:val="Footer"/>
    <w:rsid w:val="00B01B0E"/>
    <w:rPr>
      <w:rFonts w:ascii="Verdana" w:hAnsi="Verdana" w:cs="Times New Roman (Body CS)"/>
      <w:color w:val="4D4D4C"/>
      <w:sz w:val="22"/>
      <w14:cntxtAlts/>
    </w:rPr>
  </w:style>
  <w:style w:type="character" w:styleId="FootnoteReference">
    <w:name w:val="footnote reference"/>
    <w:basedOn w:val="DefaultParagraphFont"/>
    <w:unhideWhenUsed/>
    <w:rsid w:val="00B01B0E"/>
    <w:rPr>
      <w:vertAlign w:val="superscript"/>
    </w:rPr>
  </w:style>
  <w:style w:type="paragraph" w:styleId="FootnoteText">
    <w:name w:val="footnote text"/>
    <w:basedOn w:val="Normal"/>
    <w:link w:val="FootnoteTextChar"/>
    <w:unhideWhenUsed/>
    <w:rsid w:val="00947B25"/>
    <w:pPr>
      <w:spacing w:after="0" w:line="240" w:lineRule="auto"/>
    </w:pPr>
    <w:rPr>
      <w:sz w:val="16"/>
      <w:szCs w:val="20"/>
    </w:rPr>
  </w:style>
  <w:style w:type="character" w:customStyle="1" w:styleId="FootnoteTextChar">
    <w:name w:val="Footnote Text Char"/>
    <w:basedOn w:val="DefaultParagraphFont"/>
    <w:link w:val="FootnoteText"/>
    <w:rsid w:val="00947B25"/>
    <w:rPr>
      <w:rFonts w:ascii="Verdana" w:hAnsi="Verdana" w:cs="Times New Roman (Body CS)"/>
      <w:color w:val="4D4D4C"/>
      <w:sz w:val="16"/>
      <w:szCs w:val="20"/>
      <w14:cntxtAlts/>
    </w:rPr>
  </w:style>
  <w:style w:type="table" w:styleId="GridTable1Light">
    <w:name w:val="Grid Table 1 Light"/>
    <w:basedOn w:val="TableNormal"/>
    <w:uiPriority w:val="46"/>
    <w:rsid w:val="00B01B0E"/>
    <w:pPr>
      <w:spacing w:after="0" w:line="240" w:lineRule="auto"/>
    </w:pPr>
    <w:tblPr>
      <w:tblStyleRowBandSize w:val="1"/>
      <w:tblStyleColBandSize w:val="1"/>
      <w:tblBorders>
        <w:top w:val="single" w:sz="4" w:space="0" w:color="B9B9B9" w:themeColor="text1" w:themeTint="66"/>
        <w:left w:val="single" w:sz="4" w:space="0" w:color="B9B9B9" w:themeColor="text1" w:themeTint="66"/>
        <w:bottom w:val="single" w:sz="4" w:space="0" w:color="B9B9B9" w:themeColor="text1" w:themeTint="66"/>
        <w:right w:val="single" w:sz="4" w:space="0" w:color="B9B9B9" w:themeColor="text1" w:themeTint="66"/>
        <w:insideH w:val="single" w:sz="4" w:space="0" w:color="B9B9B9" w:themeColor="text1" w:themeTint="66"/>
        <w:insideV w:val="single" w:sz="4" w:space="0" w:color="B9B9B9" w:themeColor="text1" w:themeTint="66"/>
      </w:tblBorders>
    </w:tblPr>
    <w:tblStylePr w:type="firstRow">
      <w:rPr>
        <w:b/>
        <w:bCs/>
      </w:rPr>
      <w:tblPr/>
      <w:tcPr>
        <w:tcBorders>
          <w:bottom w:val="single" w:sz="12" w:space="0" w:color="969696" w:themeColor="text1" w:themeTint="99"/>
        </w:tcBorders>
      </w:tcPr>
    </w:tblStylePr>
    <w:tblStylePr w:type="lastRow">
      <w:rPr>
        <w:b/>
        <w:bCs/>
      </w:rPr>
      <w:tblPr/>
      <w:tcPr>
        <w:tcBorders>
          <w:top w:val="double" w:sz="2" w:space="0" w:color="96969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01B0E"/>
    <w:pPr>
      <w:spacing w:after="0" w:line="240" w:lineRule="auto"/>
    </w:pPr>
    <w:tblPr>
      <w:tblStyleRowBandSize w:val="1"/>
      <w:tblStyleColBandSize w:val="1"/>
      <w:tblBorders>
        <w:top w:val="single" w:sz="4" w:space="0" w:color="7EFBFF" w:themeColor="accent1" w:themeTint="66"/>
        <w:left w:val="single" w:sz="4" w:space="0" w:color="7EFBFF" w:themeColor="accent1" w:themeTint="66"/>
        <w:bottom w:val="single" w:sz="4" w:space="0" w:color="7EFBFF" w:themeColor="accent1" w:themeTint="66"/>
        <w:right w:val="single" w:sz="4" w:space="0" w:color="7EFBFF" w:themeColor="accent1" w:themeTint="66"/>
        <w:insideH w:val="single" w:sz="4" w:space="0" w:color="7EFBFF" w:themeColor="accent1" w:themeTint="66"/>
        <w:insideV w:val="single" w:sz="4" w:space="0" w:color="7EFBFF" w:themeColor="accent1" w:themeTint="66"/>
      </w:tblBorders>
    </w:tblPr>
    <w:tblStylePr w:type="firstRow">
      <w:rPr>
        <w:b/>
        <w:bCs/>
      </w:rPr>
      <w:tblPr/>
      <w:tcPr>
        <w:tcBorders>
          <w:bottom w:val="single" w:sz="12" w:space="0" w:color="3EFAFF" w:themeColor="accent1" w:themeTint="99"/>
        </w:tcBorders>
      </w:tcPr>
    </w:tblStylePr>
    <w:tblStylePr w:type="lastRow">
      <w:rPr>
        <w:b/>
        <w:bCs/>
      </w:rPr>
      <w:tblPr/>
      <w:tcPr>
        <w:tcBorders>
          <w:top w:val="double" w:sz="2" w:space="0" w:color="3EFAFF" w:themeColor="accent1" w:themeTint="99"/>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B01B0E"/>
    <w:pPr>
      <w:spacing w:after="0" w:line="240" w:lineRule="auto"/>
    </w:pPr>
    <w:tblPr>
      <w:tblStyleRowBandSize w:val="1"/>
      <w:tblStyleColBandSize w:val="1"/>
      <w:tblBorders>
        <w:top w:val="single" w:sz="2" w:space="0" w:color="2DECF0" w:themeColor="accent3" w:themeTint="99"/>
        <w:bottom w:val="single" w:sz="2" w:space="0" w:color="2DECF0" w:themeColor="accent3" w:themeTint="99"/>
        <w:insideH w:val="single" w:sz="2" w:space="0" w:color="2DECF0" w:themeColor="accent3" w:themeTint="99"/>
        <w:insideV w:val="single" w:sz="2" w:space="0" w:color="2DECF0" w:themeColor="accent3" w:themeTint="99"/>
      </w:tblBorders>
    </w:tblPr>
    <w:tblStylePr w:type="firstRow">
      <w:rPr>
        <w:b/>
        <w:bCs/>
      </w:rPr>
      <w:tblPr/>
      <w:tcPr>
        <w:tcBorders>
          <w:top w:val="nil"/>
          <w:bottom w:val="single" w:sz="12" w:space="0" w:color="2DECF0" w:themeColor="accent3" w:themeTint="99"/>
          <w:insideH w:val="nil"/>
          <w:insideV w:val="nil"/>
        </w:tcBorders>
        <w:shd w:val="clear" w:color="auto" w:fill="FFFFFF" w:themeFill="background1"/>
      </w:tcPr>
    </w:tblStylePr>
    <w:tblStylePr w:type="lastRow">
      <w:rPr>
        <w:b/>
        <w:bCs/>
      </w:rPr>
      <w:tblPr/>
      <w:tcPr>
        <w:tcBorders>
          <w:top w:val="double" w:sz="2" w:space="0" w:color="2DEC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GridTable2-Accent4">
    <w:name w:val="Grid Table 2 Accent 4"/>
    <w:basedOn w:val="TableNormal"/>
    <w:uiPriority w:val="47"/>
    <w:rsid w:val="00B01B0E"/>
    <w:pPr>
      <w:spacing w:after="0" w:line="240" w:lineRule="auto"/>
    </w:pPr>
    <w:tblPr>
      <w:tblStyleRowBandSize w:val="1"/>
      <w:tblStyleColBandSize w:val="1"/>
      <w:tblBorders>
        <w:top w:val="single" w:sz="2" w:space="0" w:color="E6EB8C" w:themeColor="accent4" w:themeTint="99"/>
        <w:bottom w:val="single" w:sz="2" w:space="0" w:color="E6EB8C" w:themeColor="accent4" w:themeTint="99"/>
        <w:insideH w:val="single" w:sz="2" w:space="0" w:color="E6EB8C" w:themeColor="accent4" w:themeTint="99"/>
        <w:insideV w:val="single" w:sz="2" w:space="0" w:color="E6EB8C" w:themeColor="accent4" w:themeTint="99"/>
      </w:tblBorders>
    </w:tblPr>
    <w:tblStylePr w:type="firstRow">
      <w:rPr>
        <w:b/>
        <w:bCs/>
      </w:rPr>
      <w:tblPr/>
      <w:tcPr>
        <w:tcBorders>
          <w:top w:val="nil"/>
          <w:bottom w:val="single" w:sz="12" w:space="0" w:color="E6EB8C" w:themeColor="accent4" w:themeTint="99"/>
          <w:insideH w:val="nil"/>
          <w:insideV w:val="nil"/>
        </w:tcBorders>
        <w:shd w:val="clear" w:color="auto" w:fill="FFFFFF" w:themeFill="background1"/>
      </w:tcPr>
    </w:tblStylePr>
    <w:tblStylePr w:type="lastRow">
      <w:rPr>
        <w:b/>
        <w:bCs/>
      </w:rPr>
      <w:tblPr/>
      <w:tcPr>
        <w:tcBorders>
          <w:top w:val="double" w:sz="2" w:space="0" w:color="E6EB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GridTable2-Accent5">
    <w:name w:val="Grid Table 2 Accent 5"/>
    <w:basedOn w:val="TableNormal"/>
    <w:uiPriority w:val="47"/>
    <w:rsid w:val="00B01B0E"/>
    <w:pPr>
      <w:spacing w:after="0" w:line="240" w:lineRule="auto"/>
    </w:pPr>
    <w:tblPr>
      <w:tblStyleRowBandSize w:val="1"/>
      <w:tblStyleColBandSize w:val="1"/>
      <w:tblBorders>
        <w:top w:val="single" w:sz="2" w:space="0" w:color="D9E088" w:themeColor="accent5" w:themeTint="99"/>
        <w:bottom w:val="single" w:sz="2" w:space="0" w:color="D9E088" w:themeColor="accent5" w:themeTint="99"/>
        <w:insideH w:val="single" w:sz="2" w:space="0" w:color="D9E088" w:themeColor="accent5" w:themeTint="99"/>
        <w:insideV w:val="single" w:sz="2" w:space="0" w:color="D9E088" w:themeColor="accent5" w:themeTint="99"/>
      </w:tblBorders>
    </w:tblPr>
    <w:tblStylePr w:type="firstRow">
      <w:rPr>
        <w:b/>
        <w:bCs/>
      </w:rPr>
      <w:tblPr/>
      <w:tcPr>
        <w:tcBorders>
          <w:top w:val="nil"/>
          <w:bottom w:val="single" w:sz="12" w:space="0" w:color="D9E088" w:themeColor="accent5" w:themeTint="99"/>
          <w:insideH w:val="nil"/>
          <w:insideV w:val="nil"/>
        </w:tcBorders>
        <w:shd w:val="clear" w:color="auto" w:fill="FFFFFF" w:themeFill="background1"/>
      </w:tcPr>
    </w:tblStylePr>
    <w:tblStylePr w:type="lastRow">
      <w:rPr>
        <w:b/>
        <w:bCs/>
      </w:rPr>
      <w:tblPr/>
      <w:tcPr>
        <w:tcBorders>
          <w:top w:val="double" w:sz="2" w:space="0" w:color="D9E0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GridTable3-Accent4">
    <w:name w:val="Grid Table 3 Accent 4"/>
    <w:basedOn w:val="TableNormal"/>
    <w:uiPriority w:val="48"/>
    <w:rsid w:val="00B01B0E"/>
    <w:pPr>
      <w:spacing w:after="0" w:line="240" w:lineRule="auto"/>
    </w:p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styleId="GridTable5Dark-Accent3">
    <w:name w:val="Grid Table 5 Dark Accent 3"/>
    <w:basedOn w:val="TableNormal"/>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8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E8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E8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E8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E80" w:themeFill="accent3"/>
      </w:tcPr>
    </w:tblStylePr>
    <w:tblStylePr w:type="band1Vert">
      <w:tblPr/>
      <w:tcPr>
        <w:shd w:val="clear" w:color="auto" w:fill="73F2F5" w:themeFill="accent3" w:themeFillTint="66"/>
      </w:tcPr>
    </w:tblStylePr>
    <w:tblStylePr w:type="band1Horz">
      <w:tblPr/>
      <w:tcPr>
        <w:shd w:val="clear" w:color="auto" w:fill="73F2F5" w:themeFill="accent3" w:themeFillTint="66"/>
      </w:tcPr>
    </w:tblStylePr>
  </w:style>
  <w:style w:type="table" w:styleId="GridTable5Dark-Accent5">
    <w:name w:val="Grid Table 5 Dark Accent 5"/>
    <w:basedOn w:val="TableNormal"/>
    <w:uiPriority w:val="50"/>
    <w:rsid w:val="00B01B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4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CC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CC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CC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CC3A" w:themeFill="accent5"/>
      </w:tcPr>
    </w:tblStylePr>
    <w:tblStylePr w:type="band1Vert">
      <w:tblPr/>
      <w:tcPr>
        <w:shd w:val="clear" w:color="auto" w:fill="E6EAB0" w:themeFill="accent5" w:themeFillTint="66"/>
      </w:tcPr>
    </w:tblStylePr>
    <w:tblStylePr w:type="band1Horz">
      <w:tblPr/>
      <w:tcPr>
        <w:shd w:val="clear" w:color="auto" w:fill="E6EAB0" w:themeFill="accent5" w:themeFillTint="66"/>
      </w:tcPr>
    </w:tblStylePr>
  </w:style>
  <w:style w:type="table" w:styleId="GridTable6Colourful">
    <w:name w:val="Grid Table 6 Colorful"/>
    <w:basedOn w:val="TableNormal"/>
    <w:uiPriority w:val="51"/>
    <w:rsid w:val="00B01B0E"/>
    <w:pPr>
      <w:spacing w:after="0" w:line="240" w:lineRule="auto"/>
    </w:pPr>
    <w:rPr>
      <w:color w:val="515151" w:themeColor="text1"/>
    </w:rPr>
    <w:tblPr>
      <w:tblStyleRowBandSize w:val="1"/>
      <w:tblStyleColBandSize w:val="1"/>
      <w:tblBorders>
        <w:top w:val="single" w:sz="4" w:space="0" w:color="969696" w:themeColor="text1" w:themeTint="99"/>
        <w:left w:val="single" w:sz="4" w:space="0" w:color="969696" w:themeColor="text1" w:themeTint="99"/>
        <w:bottom w:val="single" w:sz="4" w:space="0" w:color="969696" w:themeColor="text1" w:themeTint="99"/>
        <w:right w:val="single" w:sz="4" w:space="0" w:color="969696" w:themeColor="text1" w:themeTint="99"/>
        <w:insideH w:val="single" w:sz="4" w:space="0" w:color="969696" w:themeColor="text1" w:themeTint="99"/>
        <w:insideV w:val="single" w:sz="4" w:space="0" w:color="969696" w:themeColor="text1" w:themeTint="99"/>
      </w:tblBorders>
    </w:tblPr>
    <w:tblStylePr w:type="firstRow">
      <w:rPr>
        <w:b/>
        <w:bCs/>
      </w:rPr>
      <w:tblPr/>
      <w:tcPr>
        <w:tcBorders>
          <w:bottom w:val="single" w:sz="12" w:space="0" w:color="969696" w:themeColor="text1" w:themeTint="99"/>
        </w:tcBorders>
      </w:tcPr>
    </w:tblStylePr>
    <w:tblStylePr w:type="lastRow">
      <w:rPr>
        <w:b/>
        <w:bCs/>
      </w:rPr>
      <w:tblPr/>
      <w:tcPr>
        <w:tcBorders>
          <w:top w:val="doub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GridTable7ColourfulAccent3">
    <w:name w:val="Grid Table 7 Colorful Accent 3"/>
    <w:basedOn w:val="TableNormal"/>
    <w:uiPriority w:val="52"/>
    <w:rsid w:val="00B01B0E"/>
    <w:pPr>
      <w:spacing w:after="0" w:line="240" w:lineRule="auto"/>
    </w:pPr>
    <w:rPr>
      <w:color w:val="065D5F" w:themeColor="accent3" w:themeShade="BF"/>
    </w:r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bottom w:val="single" w:sz="4" w:space="0" w:color="2DECF0" w:themeColor="accent3" w:themeTint="99"/>
        </w:tcBorders>
      </w:tcPr>
    </w:tblStylePr>
    <w:tblStylePr w:type="nwCell">
      <w:tblPr/>
      <w:tcPr>
        <w:tcBorders>
          <w:bottom w:val="single" w:sz="4" w:space="0" w:color="2DECF0" w:themeColor="accent3" w:themeTint="99"/>
        </w:tcBorders>
      </w:tcPr>
    </w:tblStylePr>
    <w:tblStylePr w:type="seCell">
      <w:tblPr/>
      <w:tcPr>
        <w:tcBorders>
          <w:top w:val="single" w:sz="4" w:space="0" w:color="2DECF0" w:themeColor="accent3" w:themeTint="99"/>
        </w:tcBorders>
      </w:tcPr>
    </w:tblStylePr>
    <w:tblStylePr w:type="swCell">
      <w:tblPr/>
      <w:tcPr>
        <w:tcBorders>
          <w:top w:val="single" w:sz="4" w:space="0" w:color="2DECF0" w:themeColor="accent3" w:themeTint="99"/>
        </w:tcBorders>
      </w:tcPr>
    </w:tblStylePr>
  </w:style>
  <w:style w:type="table" w:styleId="GridTable7ColourfulAccent4">
    <w:name w:val="Grid Table 7 Colorful Accent 4"/>
    <w:basedOn w:val="TableNormal"/>
    <w:uiPriority w:val="52"/>
    <w:rsid w:val="00B01B0E"/>
    <w:pPr>
      <w:spacing w:after="0" w:line="240" w:lineRule="auto"/>
    </w:pPr>
    <w:rPr>
      <w:color w:val="AEB71F" w:themeColor="accent4" w:themeShade="BF"/>
    </w:rPr>
    <w:tblPr>
      <w:tblStyleRowBandSize w:val="1"/>
      <w:tblStyleColBandSize w:val="1"/>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SBoldTable">
    <w:name w:val="GS Bold Table"/>
    <w:basedOn w:val="TableNormal"/>
    <w:uiPriority w:val="99"/>
    <w:rsid w:val="00B01B0E"/>
    <w:pPr>
      <w:snapToGrid w:val="0"/>
      <w:spacing w:after="0" w:line="240" w:lineRule="auto"/>
      <w:textboxTightWrap w:val="firstLineOnly"/>
    </w:pPr>
    <w:rPr>
      <w:sz w:val="20"/>
    </w:r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mirrorIndents w:val="0"/>
      </w:pPr>
      <w:tblPr/>
      <w:tcPr>
        <w:shd w:val="clear" w:color="auto" w:fill="00B9BD" w:themeFill="accent1"/>
      </w:tcPr>
    </w:tblStylePr>
  </w:style>
  <w:style w:type="table" w:customStyle="1" w:styleId="GSTableBoldline-heightcondensed">
    <w:name w:val="GS Table Bold (line-height condensed)"/>
    <w:basedOn w:val="TableNormal"/>
    <w:uiPriority w:val="99"/>
    <w:rsid w:val="00B01B0E"/>
    <w:pPr>
      <w:snapToGrid w:val="0"/>
      <w:spacing w:after="0" w:line="240" w:lineRule="auto"/>
    </w:pPr>
    <w:rPr>
      <w:rFonts w:cs="Times New Roman (Body CS)"/>
      <w:sz w:val="20"/>
    </w:rPr>
    <w:tblPr>
      <w:tblBorders>
        <w:insideH w:val="single" w:sz="4" w:space="0" w:color="A6A6A6" w:themeColor="background1" w:themeShade="A6"/>
      </w:tblBorders>
      <w:tblCellMar>
        <w:left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table" w:customStyle="1" w:styleId="GSTableSimple">
    <w:name w:val="GS Table Simple"/>
    <w:basedOn w:val="TableNormal"/>
    <w:uiPriority w:val="99"/>
    <w:rsid w:val="00B01B0E"/>
    <w:pPr>
      <w:snapToGrid w:val="0"/>
      <w:spacing w:after="0" w:line="240" w:lineRule="auto"/>
    </w:pPr>
    <w:rPr>
      <w:rFonts w:cs="Times New Roman (Body CS)"/>
      <w:color w:val="00B9BD" w:themeColor="accent1"/>
      <w:sz w:val="18"/>
    </w:rPr>
    <w:tblPr>
      <w:tblStyleRowBandSize w:val="1"/>
      <w:tblBorders>
        <w:insideH w:val="single" w:sz="4" w:space="0" w:color="BFBFBF" w:themeColor="background1" w:themeShade="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Verdana" w:hAnsi="Verdana"/>
        <w:b w:val="0"/>
        <w:i w:val="0"/>
        <w:color w:val="auto"/>
        <w:sz w:val="10"/>
      </w:rPr>
      <w:tblPr/>
      <w:trPr>
        <w:cantSplit w:val="0"/>
      </w:trPr>
      <w:tcPr>
        <w:tcBorders>
          <w:top w:val="nil"/>
          <w:left w:val="nil"/>
          <w:bottom w:val="single" w:sz="18" w:space="0" w:color="00B9BD" w:themeColor="accent1"/>
          <w:right w:val="nil"/>
          <w:insideH w:val="nil"/>
          <w:insideV w:val="nil"/>
          <w:tl2br w:val="nil"/>
          <w:tr2bl w:val="nil"/>
        </w:tcBorders>
      </w:tcPr>
    </w:tblStylePr>
    <w:tblStylePr w:type="band1Horz">
      <w:pPr>
        <w:jc w:val="left"/>
      </w:pPr>
    </w:tblStylePr>
  </w:style>
  <w:style w:type="character" w:customStyle="1" w:styleId="Etiket1">
    <w:name w:val="Etiket1"/>
    <w:basedOn w:val="BookTitle"/>
    <w:uiPriority w:val="99"/>
    <w:unhideWhenUsed/>
    <w:rsid w:val="00B01B0E"/>
    <w:rPr>
      <w:rFonts w:asciiTheme="majorHAnsi" w:hAnsiTheme="majorHAnsi"/>
      <w:b w:val="0"/>
      <w:bCs/>
      <w:i w:val="0"/>
      <w:iCs/>
      <w:color w:val="109B9D" w:themeColor="accent2"/>
      <w:spacing w:val="5"/>
      <w:sz w:val="22"/>
      <w:shd w:val="clear" w:color="auto" w:fill="E1DFDD"/>
    </w:rPr>
  </w:style>
  <w:style w:type="paragraph" w:styleId="Header">
    <w:name w:val="header"/>
    <w:basedOn w:val="Normal"/>
    <w:link w:val="HeaderChar"/>
    <w:unhideWhenUsed/>
    <w:rsid w:val="00B01B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1B0E"/>
    <w:rPr>
      <w:rFonts w:ascii="Verdana" w:hAnsi="Verdana" w:cs="Times New Roman (Body CS)"/>
      <w:color w:val="4D4D4C"/>
      <w:sz w:val="22"/>
      <w14:cntxtAlts/>
    </w:rPr>
  </w:style>
  <w:style w:type="paragraph" w:customStyle="1" w:styleId="TablesHeadingGSCyan">
    <w:name w:val="Tables Heading GS Cyan"/>
    <w:basedOn w:val="Normal"/>
    <w:next w:val="Normal"/>
    <w:link w:val="TablesHeadingGSCyanChar"/>
    <w:qFormat/>
    <w:rsid w:val="00B01B0E"/>
    <w:pPr>
      <w:framePr w:hSpace="181" w:wrap="notBeside" w:vAnchor="page" w:hAnchor="margin" w:y="1827"/>
      <w:snapToGrid w:val="0"/>
      <w:spacing w:after="0" w:line="240" w:lineRule="auto"/>
    </w:pPr>
    <w:rPr>
      <w:caps/>
      <w:color w:val="00B9BD" w:themeColor="accent1"/>
    </w:rPr>
  </w:style>
  <w:style w:type="character" w:customStyle="1" w:styleId="TablesHeadingGSCyanChar">
    <w:name w:val="Tables Heading GS Cyan Char"/>
    <w:basedOn w:val="DefaultParagraphFont"/>
    <w:link w:val="TablesHeadingGSCyan"/>
    <w:rsid w:val="00B01B0E"/>
    <w:rPr>
      <w:rFonts w:ascii="Verdana" w:hAnsi="Verdana" w:cs="Times New Roman (Body CS)"/>
      <w:caps/>
      <w:color w:val="00B9BD" w:themeColor="accent1"/>
      <w:sz w:val="22"/>
      <w14:cntxtAlts/>
    </w:rPr>
  </w:style>
  <w:style w:type="character" w:styleId="HTMLAcronym">
    <w:name w:val="HTML Acronym"/>
    <w:basedOn w:val="DefaultParagraphFont"/>
    <w:uiPriority w:val="99"/>
    <w:semiHidden/>
    <w:unhideWhenUsed/>
    <w:rsid w:val="00B01B0E"/>
  </w:style>
  <w:style w:type="paragraph" w:styleId="HTMLAddress">
    <w:name w:val="HTML Address"/>
    <w:basedOn w:val="Normal"/>
    <w:link w:val="HTMLAddressChar"/>
    <w:uiPriority w:val="99"/>
    <w:semiHidden/>
    <w:unhideWhenUsed/>
    <w:rsid w:val="00B01B0E"/>
    <w:pPr>
      <w:spacing w:after="0" w:line="240" w:lineRule="auto"/>
    </w:pPr>
    <w:rPr>
      <w:i/>
      <w:iCs/>
    </w:rPr>
  </w:style>
  <w:style w:type="character" w:customStyle="1" w:styleId="HTMLAddressChar">
    <w:name w:val="HTML Address Char"/>
    <w:basedOn w:val="DefaultParagraphFont"/>
    <w:link w:val="HTMLAddress"/>
    <w:uiPriority w:val="99"/>
    <w:semiHidden/>
    <w:rsid w:val="00B01B0E"/>
    <w:rPr>
      <w:rFonts w:ascii="Verdana" w:hAnsi="Verdana" w:cs="Times New Roman (Body CS)"/>
      <w:i/>
      <w:iCs/>
      <w:color w:val="4D4D4C"/>
      <w:sz w:val="22"/>
      <w14:cntxtAlts/>
    </w:rPr>
  </w:style>
  <w:style w:type="character" w:styleId="HTMLCite">
    <w:name w:val="HTML Cite"/>
    <w:basedOn w:val="DefaultParagraphFont"/>
    <w:uiPriority w:val="99"/>
    <w:semiHidden/>
    <w:unhideWhenUsed/>
    <w:rsid w:val="00B01B0E"/>
    <w:rPr>
      <w:i/>
      <w:iCs/>
    </w:rPr>
  </w:style>
  <w:style w:type="character" w:styleId="HTMLCode">
    <w:name w:val="HTML Code"/>
    <w:basedOn w:val="DefaultParagraphFont"/>
    <w:uiPriority w:val="99"/>
    <w:semiHidden/>
    <w:unhideWhenUsed/>
    <w:rsid w:val="00B01B0E"/>
    <w:rPr>
      <w:rFonts w:asciiTheme="minorHAnsi" w:hAnsiTheme="minorHAnsi" w:cs="Consolas"/>
      <w:sz w:val="20"/>
      <w:szCs w:val="20"/>
    </w:rPr>
  </w:style>
  <w:style w:type="character" w:styleId="HTMLDefinition">
    <w:name w:val="HTML Definition"/>
    <w:uiPriority w:val="99"/>
    <w:semiHidden/>
    <w:unhideWhenUsed/>
    <w:rsid w:val="00B01B0E"/>
    <w:rPr>
      <w:i/>
      <w:iCs/>
    </w:rPr>
  </w:style>
  <w:style w:type="character" w:styleId="HTMLKeyboard">
    <w:name w:val="HTML Keyboard"/>
    <w:basedOn w:val="DefaultParagraphFont"/>
    <w:uiPriority w:val="99"/>
    <w:semiHidden/>
    <w:unhideWhenUsed/>
    <w:rsid w:val="00B01B0E"/>
    <w:rPr>
      <w:rFonts w:asciiTheme="minorHAnsi" w:hAnsiTheme="minorHAnsi" w:cs="Consolas"/>
      <w:sz w:val="20"/>
      <w:szCs w:val="20"/>
    </w:rPr>
  </w:style>
  <w:style w:type="paragraph" w:styleId="HTMLPreformatted">
    <w:name w:val="HTML Preformatted"/>
    <w:basedOn w:val="Normal"/>
    <w:link w:val="HTMLPreformattedChar"/>
    <w:unhideWhenUsed/>
    <w:rsid w:val="00B01B0E"/>
    <w:pPr>
      <w:spacing w:after="0" w:line="240" w:lineRule="auto"/>
    </w:pPr>
    <w:rPr>
      <w:rFonts w:asciiTheme="minorHAnsi" w:hAnsiTheme="minorHAnsi" w:cs="Consolas"/>
      <w:sz w:val="20"/>
      <w:szCs w:val="20"/>
    </w:rPr>
  </w:style>
  <w:style w:type="character" w:customStyle="1" w:styleId="HTMLPreformattedChar">
    <w:name w:val="HTML Preformatted Char"/>
    <w:basedOn w:val="DefaultParagraphFont"/>
    <w:link w:val="HTMLPreformatted"/>
    <w:uiPriority w:val="99"/>
    <w:semiHidden/>
    <w:rsid w:val="00B01B0E"/>
    <w:rPr>
      <w:rFonts w:cs="Consolas"/>
      <w:color w:val="4D4D4C"/>
      <w:sz w:val="20"/>
      <w:szCs w:val="20"/>
      <w14:cntxtAlts/>
    </w:rPr>
  </w:style>
  <w:style w:type="character" w:styleId="HTMLSample">
    <w:name w:val="HTML Sample"/>
    <w:uiPriority w:val="99"/>
    <w:semiHidden/>
    <w:unhideWhenUsed/>
    <w:rsid w:val="00B01B0E"/>
    <w:rPr>
      <w:rFonts w:asciiTheme="minorHAnsi" w:hAnsiTheme="minorHAnsi" w:cs="Consolas"/>
      <w:sz w:val="24"/>
      <w:szCs w:val="24"/>
    </w:rPr>
  </w:style>
  <w:style w:type="character" w:styleId="HTMLTypewriter">
    <w:name w:val="HTML Typewriter"/>
    <w:uiPriority w:val="99"/>
    <w:semiHidden/>
    <w:unhideWhenUsed/>
    <w:rsid w:val="00B01B0E"/>
    <w:rPr>
      <w:rFonts w:asciiTheme="minorHAnsi" w:hAnsiTheme="minorHAnsi" w:cs="Consolas"/>
      <w:sz w:val="20"/>
      <w:szCs w:val="20"/>
    </w:rPr>
  </w:style>
  <w:style w:type="character" w:styleId="HTMLVariable">
    <w:name w:val="HTML Variable"/>
    <w:uiPriority w:val="99"/>
    <w:semiHidden/>
    <w:unhideWhenUsed/>
    <w:rsid w:val="00B01B0E"/>
    <w:rPr>
      <w:i/>
      <w:iCs/>
    </w:rPr>
  </w:style>
  <w:style w:type="character" w:styleId="Hyperlink">
    <w:name w:val="Hyperlink"/>
    <w:aliases w:val="超级链接"/>
    <w:uiPriority w:val="99"/>
    <w:unhideWhenUsed/>
    <w:qFormat/>
    <w:rsid w:val="00B01B0E"/>
    <w:rPr>
      <w:rFonts w:asciiTheme="minorHAnsi" w:hAnsiTheme="minorHAnsi"/>
      <w:color w:val="00B9BD" w:themeColor="hyperlink"/>
      <w:sz w:val="22"/>
      <w:u w:val="single"/>
    </w:rPr>
  </w:style>
  <w:style w:type="paragraph" w:styleId="Index1">
    <w:name w:val="index 1"/>
    <w:basedOn w:val="Normal"/>
    <w:next w:val="Normal"/>
    <w:unhideWhenUsed/>
    <w:rsid w:val="00B01B0E"/>
    <w:pPr>
      <w:spacing w:after="0" w:line="240" w:lineRule="auto"/>
      <w:ind w:left="220" w:hanging="220"/>
    </w:pPr>
  </w:style>
  <w:style w:type="paragraph" w:styleId="Index2">
    <w:name w:val="index 2"/>
    <w:basedOn w:val="Normal"/>
    <w:next w:val="Normal"/>
    <w:unhideWhenUsed/>
    <w:rsid w:val="00B01B0E"/>
    <w:pPr>
      <w:spacing w:after="0" w:line="240" w:lineRule="auto"/>
      <w:ind w:left="440" w:hanging="220"/>
    </w:pPr>
  </w:style>
  <w:style w:type="paragraph" w:styleId="Index3">
    <w:name w:val="index 3"/>
    <w:basedOn w:val="Normal"/>
    <w:next w:val="Normal"/>
    <w:unhideWhenUsed/>
    <w:rsid w:val="00B01B0E"/>
    <w:pPr>
      <w:spacing w:after="0" w:line="240" w:lineRule="auto"/>
      <w:ind w:left="660" w:hanging="220"/>
    </w:pPr>
  </w:style>
  <w:style w:type="paragraph" w:styleId="Index4">
    <w:name w:val="index 4"/>
    <w:basedOn w:val="Normal"/>
    <w:next w:val="Normal"/>
    <w:unhideWhenUsed/>
    <w:rsid w:val="00B01B0E"/>
    <w:pPr>
      <w:spacing w:after="0" w:line="240" w:lineRule="auto"/>
      <w:ind w:left="880" w:hanging="220"/>
    </w:pPr>
  </w:style>
  <w:style w:type="paragraph" w:styleId="Index5">
    <w:name w:val="index 5"/>
    <w:basedOn w:val="Normal"/>
    <w:next w:val="Normal"/>
    <w:unhideWhenUsed/>
    <w:rsid w:val="00B01B0E"/>
    <w:pPr>
      <w:spacing w:after="0" w:line="240" w:lineRule="auto"/>
      <w:ind w:left="1100" w:hanging="220"/>
    </w:pPr>
  </w:style>
  <w:style w:type="paragraph" w:styleId="Index7">
    <w:name w:val="index 7"/>
    <w:basedOn w:val="Normal"/>
    <w:next w:val="Normal"/>
    <w:unhideWhenUsed/>
    <w:rsid w:val="00B01B0E"/>
    <w:pPr>
      <w:spacing w:after="0" w:line="240" w:lineRule="auto"/>
      <w:ind w:left="1540" w:hanging="220"/>
    </w:pPr>
  </w:style>
  <w:style w:type="paragraph" w:styleId="Index8">
    <w:name w:val="index 8"/>
    <w:basedOn w:val="Normal"/>
    <w:next w:val="Normal"/>
    <w:unhideWhenUsed/>
    <w:rsid w:val="00B01B0E"/>
    <w:pPr>
      <w:spacing w:after="0" w:line="240" w:lineRule="auto"/>
      <w:ind w:left="1760" w:hanging="220"/>
    </w:pPr>
  </w:style>
  <w:style w:type="paragraph" w:styleId="Index9">
    <w:name w:val="index 9"/>
    <w:basedOn w:val="Normal"/>
    <w:next w:val="Normal"/>
    <w:unhideWhenUsed/>
    <w:rsid w:val="00B01B0E"/>
    <w:pPr>
      <w:spacing w:after="0" w:line="240" w:lineRule="auto"/>
      <w:ind w:left="1980" w:hanging="220"/>
    </w:pPr>
  </w:style>
  <w:style w:type="paragraph" w:styleId="IndexHeading">
    <w:name w:val="index heading"/>
    <w:basedOn w:val="Normal"/>
    <w:next w:val="Index1"/>
    <w:unhideWhenUsed/>
    <w:rsid w:val="00B01B0E"/>
    <w:rPr>
      <w:rFonts w:asciiTheme="majorHAnsi" w:eastAsiaTheme="majorEastAsia" w:hAnsiTheme="majorHAnsi" w:cstheme="majorBidi"/>
      <w:b/>
      <w:bCs/>
    </w:rPr>
  </w:style>
  <w:style w:type="character" w:styleId="IntenseEmphasis">
    <w:name w:val="Intense Emphasis"/>
    <w:basedOn w:val="DefaultParagraphFont"/>
    <w:uiPriority w:val="21"/>
    <w:rsid w:val="00B01B0E"/>
    <w:rPr>
      <w:i/>
      <w:iCs/>
      <w:color w:val="00B9BD" w:themeColor="accent1"/>
    </w:rPr>
  </w:style>
  <w:style w:type="paragraph" w:styleId="IntenseQuote">
    <w:name w:val="Intense Quote"/>
    <w:basedOn w:val="Normal"/>
    <w:next w:val="Normal"/>
    <w:link w:val="IntenseQuoteChar"/>
    <w:uiPriority w:val="30"/>
    <w:qFormat/>
    <w:rsid w:val="00B01B0E"/>
    <w:pPr>
      <w:pBdr>
        <w:left w:val="single" w:sz="36" w:space="10" w:color="00B9BD" w:themeColor="accent1"/>
      </w:pBdr>
      <w:spacing w:before="360" w:after="0"/>
      <w:ind w:left="567" w:right="567"/>
    </w:pPr>
    <w:rPr>
      <w:i/>
      <w:iCs/>
      <w:color w:val="00B9BD" w:themeColor="accent1"/>
      <w:sz w:val="28"/>
    </w:rPr>
  </w:style>
  <w:style w:type="character" w:customStyle="1" w:styleId="IntenseQuoteChar">
    <w:name w:val="Intense Quote Char"/>
    <w:basedOn w:val="DefaultParagraphFont"/>
    <w:link w:val="IntenseQuote"/>
    <w:uiPriority w:val="30"/>
    <w:rsid w:val="00B01B0E"/>
    <w:rPr>
      <w:rFonts w:ascii="Verdana" w:hAnsi="Verdana" w:cs="Times New Roman (Body CS)"/>
      <w:i/>
      <w:iCs/>
      <w:color w:val="00B9BD" w:themeColor="accent1"/>
      <w:sz w:val="28"/>
      <w14:cntxtAlts/>
    </w:rPr>
  </w:style>
  <w:style w:type="character" w:styleId="IntenseReference">
    <w:name w:val="Intense Reference"/>
    <w:uiPriority w:val="32"/>
    <w:rsid w:val="00B01B0E"/>
    <w:rPr>
      <w:b/>
      <w:bCs/>
      <w:smallCaps/>
      <w:color w:val="00B9BD" w:themeColor="accent1"/>
      <w:spacing w:val="5"/>
    </w:rPr>
  </w:style>
  <w:style w:type="character" w:styleId="LineNumber">
    <w:name w:val="line number"/>
    <w:basedOn w:val="DefaultParagraphFont"/>
    <w:uiPriority w:val="99"/>
    <w:semiHidden/>
    <w:unhideWhenUsed/>
    <w:rsid w:val="00B01B0E"/>
    <w:rPr>
      <w:rFonts w:asciiTheme="minorHAnsi" w:hAnsiTheme="minorHAnsi"/>
    </w:rPr>
  </w:style>
  <w:style w:type="paragraph" w:styleId="List">
    <w:name w:val="List"/>
    <w:basedOn w:val="Normal"/>
    <w:uiPriority w:val="99"/>
    <w:unhideWhenUsed/>
    <w:rsid w:val="00B01B0E"/>
  </w:style>
  <w:style w:type="paragraph" w:styleId="List2">
    <w:name w:val="List 2"/>
    <w:basedOn w:val="Normal"/>
    <w:uiPriority w:val="99"/>
    <w:unhideWhenUsed/>
    <w:rsid w:val="00B01B0E"/>
    <w:pPr>
      <w:ind w:left="566" w:hanging="283"/>
    </w:pPr>
  </w:style>
  <w:style w:type="paragraph" w:styleId="List3">
    <w:name w:val="List 3"/>
    <w:basedOn w:val="Normal"/>
    <w:uiPriority w:val="99"/>
    <w:unhideWhenUsed/>
    <w:rsid w:val="00B01B0E"/>
    <w:pPr>
      <w:ind w:left="849" w:hanging="283"/>
    </w:pPr>
  </w:style>
  <w:style w:type="paragraph" w:styleId="List4">
    <w:name w:val="List 4"/>
    <w:basedOn w:val="Normal"/>
    <w:uiPriority w:val="99"/>
    <w:unhideWhenUsed/>
    <w:rsid w:val="00B01B0E"/>
    <w:pPr>
      <w:ind w:left="1132" w:hanging="283"/>
    </w:pPr>
  </w:style>
  <w:style w:type="paragraph" w:styleId="List5">
    <w:name w:val="List 5"/>
    <w:basedOn w:val="Normal"/>
    <w:uiPriority w:val="99"/>
    <w:unhideWhenUsed/>
    <w:rsid w:val="00B01B0E"/>
    <w:pPr>
      <w:ind w:left="1415" w:hanging="283"/>
    </w:pPr>
  </w:style>
  <w:style w:type="paragraph" w:styleId="ListBullet">
    <w:name w:val="List Bullet"/>
    <w:basedOn w:val="Normal"/>
    <w:unhideWhenUsed/>
    <w:qFormat/>
    <w:rsid w:val="00B01B0E"/>
    <w:pPr>
      <w:numPr>
        <w:numId w:val="1"/>
      </w:numPr>
      <w:ind w:left="357" w:hanging="357"/>
    </w:pPr>
  </w:style>
  <w:style w:type="paragraph" w:styleId="ListBullet2">
    <w:name w:val="List Bullet 2"/>
    <w:basedOn w:val="Normal"/>
    <w:uiPriority w:val="99"/>
    <w:unhideWhenUsed/>
    <w:rsid w:val="00B01B0E"/>
    <w:pPr>
      <w:numPr>
        <w:numId w:val="2"/>
      </w:numPr>
      <w:ind w:left="641" w:hanging="357"/>
    </w:pPr>
  </w:style>
  <w:style w:type="paragraph" w:styleId="ListBullet3">
    <w:name w:val="List Bullet 3"/>
    <w:basedOn w:val="Normal"/>
    <w:uiPriority w:val="99"/>
    <w:unhideWhenUsed/>
    <w:rsid w:val="00B01B0E"/>
    <w:pPr>
      <w:numPr>
        <w:numId w:val="3"/>
      </w:numPr>
    </w:pPr>
  </w:style>
  <w:style w:type="paragraph" w:styleId="ListBullet4">
    <w:name w:val="List Bullet 4"/>
    <w:basedOn w:val="Normal"/>
    <w:uiPriority w:val="99"/>
    <w:unhideWhenUsed/>
    <w:rsid w:val="00B01B0E"/>
    <w:pPr>
      <w:numPr>
        <w:numId w:val="4"/>
      </w:numPr>
    </w:pPr>
  </w:style>
  <w:style w:type="paragraph" w:styleId="ListBullet5">
    <w:name w:val="List Bullet 5"/>
    <w:basedOn w:val="Normal"/>
    <w:uiPriority w:val="99"/>
    <w:unhideWhenUsed/>
    <w:rsid w:val="00B01B0E"/>
    <w:pPr>
      <w:numPr>
        <w:numId w:val="5"/>
      </w:numPr>
    </w:pPr>
  </w:style>
  <w:style w:type="paragraph" w:styleId="ListContinue">
    <w:name w:val="List Continue"/>
    <w:basedOn w:val="Normal"/>
    <w:uiPriority w:val="99"/>
    <w:unhideWhenUsed/>
    <w:rsid w:val="00B01B0E"/>
    <w:pPr>
      <w:ind w:left="283"/>
    </w:pPr>
  </w:style>
  <w:style w:type="paragraph" w:styleId="ListContinue2">
    <w:name w:val="List Continue 2"/>
    <w:basedOn w:val="Normal"/>
    <w:uiPriority w:val="99"/>
    <w:unhideWhenUsed/>
    <w:rsid w:val="00B01B0E"/>
    <w:pPr>
      <w:ind w:left="566"/>
    </w:pPr>
  </w:style>
  <w:style w:type="paragraph" w:styleId="ListContinue3">
    <w:name w:val="List Continue 3"/>
    <w:basedOn w:val="Normal"/>
    <w:unhideWhenUsed/>
    <w:rsid w:val="00B01B0E"/>
    <w:pPr>
      <w:ind w:left="849"/>
    </w:pPr>
  </w:style>
  <w:style w:type="paragraph" w:styleId="ListContinue4">
    <w:name w:val="List Continue 4"/>
    <w:basedOn w:val="Normal"/>
    <w:uiPriority w:val="99"/>
    <w:semiHidden/>
    <w:unhideWhenUsed/>
    <w:rsid w:val="00B01B0E"/>
    <w:pPr>
      <w:ind w:left="1132"/>
    </w:pPr>
  </w:style>
  <w:style w:type="paragraph" w:styleId="ListContinue5">
    <w:name w:val="List Continue 5"/>
    <w:basedOn w:val="Normal"/>
    <w:uiPriority w:val="99"/>
    <w:semiHidden/>
    <w:unhideWhenUsed/>
    <w:rsid w:val="00B01B0E"/>
    <w:pPr>
      <w:ind w:left="1415"/>
    </w:pPr>
  </w:style>
  <w:style w:type="paragraph" w:customStyle="1" w:styleId="ListGSBullet">
    <w:name w:val="List GS Bullet"/>
    <w:basedOn w:val="Normal"/>
    <w:link w:val="ListGSBulletChar"/>
    <w:qFormat/>
    <w:rsid w:val="00B01B0E"/>
    <w:pPr>
      <w:numPr>
        <w:numId w:val="13"/>
      </w:numPr>
    </w:pPr>
  </w:style>
  <w:style w:type="character" w:customStyle="1" w:styleId="ListGSBulletChar">
    <w:name w:val="List GS Bullet Char"/>
    <w:basedOn w:val="DefaultParagraphFont"/>
    <w:link w:val="ListGSBullet"/>
    <w:rsid w:val="00B01B0E"/>
    <w:rPr>
      <w:rFonts w:ascii="Verdana" w:hAnsi="Verdana" w:cs="Times New Roman (Body CS)"/>
      <w:color w:val="4D4D4C"/>
      <w:sz w:val="22"/>
      <w14:cntxtAlts/>
    </w:rPr>
  </w:style>
  <w:style w:type="paragraph" w:customStyle="1" w:styleId="ListGsBullet2">
    <w:name w:val="List Gs Bullet 2"/>
    <w:basedOn w:val="ListGSBullet"/>
    <w:rsid w:val="00B01B0E"/>
    <w:pPr>
      <w:numPr>
        <w:ilvl w:val="1"/>
      </w:numPr>
      <w:snapToGrid w:val="0"/>
    </w:pPr>
  </w:style>
  <w:style w:type="paragraph" w:customStyle="1" w:styleId="ListGsBullet3">
    <w:name w:val="List Gs Bullet 3"/>
    <w:basedOn w:val="ListGSBullet"/>
    <w:rsid w:val="00B01B0E"/>
    <w:pPr>
      <w:numPr>
        <w:ilvl w:val="2"/>
      </w:numPr>
      <w:ind w:left="1843" w:hanging="403"/>
    </w:pPr>
  </w:style>
  <w:style w:type="paragraph" w:customStyle="1" w:styleId="ListGsBullet4">
    <w:name w:val="List Gs Bullet 4"/>
    <w:basedOn w:val="ListGSBullet"/>
    <w:rsid w:val="00B01B0E"/>
    <w:pPr>
      <w:numPr>
        <w:ilvl w:val="3"/>
      </w:numPr>
    </w:pPr>
  </w:style>
  <w:style w:type="paragraph" w:customStyle="1" w:styleId="ListGSBullet5">
    <w:name w:val="List GS Bullet 5"/>
    <w:basedOn w:val="ListGSBullet"/>
    <w:rsid w:val="00B01B0E"/>
    <w:pPr>
      <w:numPr>
        <w:ilvl w:val="4"/>
      </w:numPr>
    </w:pPr>
  </w:style>
  <w:style w:type="numbering" w:customStyle="1" w:styleId="ListGSBullets">
    <w:name w:val="List GS Bullets"/>
    <w:uiPriority w:val="99"/>
    <w:rsid w:val="00B01B0E"/>
    <w:pPr>
      <w:numPr>
        <w:numId w:val="12"/>
      </w:numPr>
    </w:pPr>
  </w:style>
  <w:style w:type="paragraph" w:customStyle="1" w:styleId="H3">
    <w:name w:val="H3"/>
    <w:basedOn w:val="Heading3"/>
    <w:qFormat/>
    <w:rsid w:val="00991401"/>
    <w:pPr>
      <w:numPr>
        <w:numId w:val="16"/>
      </w:numPr>
    </w:pPr>
  </w:style>
  <w:style w:type="paragraph" w:customStyle="1" w:styleId="H5">
    <w:name w:val="H5"/>
    <w:basedOn w:val="Heading5"/>
    <w:qFormat/>
    <w:rsid w:val="00350D03"/>
    <w:pPr>
      <w:numPr>
        <w:ilvl w:val="1"/>
        <w:numId w:val="16"/>
      </w:numPr>
    </w:pPr>
  </w:style>
  <w:style w:type="paragraph" w:styleId="ListNumber">
    <w:name w:val="List Number"/>
    <w:basedOn w:val="Normal"/>
    <w:uiPriority w:val="99"/>
    <w:unhideWhenUsed/>
    <w:qFormat/>
    <w:rsid w:val="00B01B0E"/>
    <w:pPr>
      <w:numPr>
        <w:numId w:val="6"/>
      </w:numPr>
    </w:pPr>
  </w:style>
  <w:style w:type="paragraph" w:styleId="ListNumber2">
    <w:name w:val="List Number 2"/>
    <w:basedOn w:val="Normal"/>
    <w:uiPriority w:val="99"/>
    <w:unhideWhenUsed/>
    <w:rsid w:val="00B01B0E"/>
    <w:pPr>
      <w:numPr>
        <w:numId w:val="7"/>
      </w:numPr>
    </w:pPr>
  </w:style>
  <w:style w:type="paragraph" w:styleId="ListNumber3">
    <w:name w:val="List Number 3"/>
    <w:basedOn w:val="Normal"/>
    <w:uiPriority w:val="99"/>
    <w:unhideWhenUsed/>
    <w:rsid w:val="00B01B0E"/>
    <w:pPr>
      <w:numPr>
        <w:numId w:val="8"/>
      </w:numPr>
    </w:pPr>
  </w:style>
  <w:style w:type="paragraph" w:styleId="ListNumber4">
    <w:name w:val="List Number 4"/>
    <w:basedOn w:val="Normal"/>
    <w:uiPriority w:val="99"/>
    <w:unhideWhenUsed/>
    <w:rsid w:val="00B01B0E"/>
    <w:pPr>
      <w:numPr>
        <w:numId w:val="9"/>
      </w:numPr>
    </w:pPr>
  </w:style>
  <w:style w:type="paragraph" w:styleId="ListNumber5">
    <w:name w:val="List Number 5"/>
    <w:basedOn w:val="Normal"/>
    <w:uiPriority w:val="99"/>
    <w:unhideWhenUsed/>
    <w:rsid w:val="00B01B0E"/>
    <w:pPr>
      <w:numPr>
        <w:numId w:val="10"/>
      </w:numPr>
    </w:pPr>
  </w:style>
  <w:style w:type="paragraph" w:styleId="ListParagraph">
    <w:name w:val="List Paragraph"/>
    <w:basedOn w:val="Normal"/>
    <w:uiPriority w:val="72"/>
    <w:qFormat/>
    <w:rsid w:val="00B01B0E"/>
    <w:pPr>
      <w:ind w:left="720"/>
    </w:pPr>
  </w:style>
  <w:style w:type="table" w:styleId="ListTable1Light">
    <w:name w:val="List Table 1 Light"/>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969696" w:themeColor="text1" w:themeTint="99"/>
        </w:tcBorders>
      </w:tcPr>
    </w:tblStylePr>
    <w:tblStylePr w:type="lastRow">
      <w:rPr>
        <w:b/>
        <w:bCs/>
      </w:rPr>
      <w:tblPr/>
      <w:tcPr>
        <w:tcBorders>
          <w:top w:val="sing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ListTable1Light-Accent1">
    <w:name w:val="List Table 1 Light Accent 1"/>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3EFAFF" w:themeColor="accent1" w:themeTint="99"/>
        </w:tcBorders>
      </w:tcPr>
    </w:tblStylePr>
    <w:tblStylePr w:type="lastRow">
      <w:rPr>
        <w:b/>
        <w:bCs/>
      </w:rPr>
      <w:tblPr/>
      <w:tcPr>
        <w:tcBorders>
          <w:top w:val="single" w:sz="4" w:space="0" w:color="3EFAFF" w:themeColor="accent1" w:themeTint="99"/>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ListTable1Light-Accent2">
    <w:name w:val="List Table 1 Light Accent 2"/>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47E9EC" w:themeColor="accent2" w:themeTint="99"/>
        </w:tcBorders>
      </w:tcPr>
    </w:tblStylePr>
    <w:tblStylePr w:type="lastRow">
      <w:rPr>
        <w:b/>
        <w:bCs/>
      </w:rPr>
      <w:tblPr/>
      <w:tcPr>
        <w:tcBorders>
          <w:top w:val="single" w:sz="4" w:space="0" w:color="47E9EC" w:themeColor="accent2" w:themeTint="99"/>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ListTable1Light-Accent3">
    <w:name w:val="List Table 1 Light Accent 3"/>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2DECF0" w:themeColor="accent3" w:themeTint="99"/>
        </w:tcBorders>
      </w:tcPr>
    </w:tblStylePr>
    <w:tblStylePr w:type="lastRow">
      <w:rPr>
        <w:b/>
        <w:bCs/>
      </w:rPr>
      <w:tblPr/>
      <w:tcPr>
        <w:tcBorders>
          <w:top w:val="single" w:sz="4" w:space="0" w:color="2DECF0" w:themeColor="accent3" w:themeTint="99"/>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E4E4"/>
      </w:tcPr>
    </w:tblStylePr>
    <w:tblStylePr w:type="band1Horz">
      <w:tblPr/>
      <w:tcPr>
        <w:shd w:val="clear" w:color="auto" w:fill="C0E4E4"/>
      </w:tcPr>
    </w:tblStylePr>
    <w:tblStylePr w:type="band2Horz">
      <w:tblPr/>
      <w:tcPr>
        <w:tcBorders>
          <w:top w:val="nil"/>
          <w:left w:val="nil"/>
          <w:bottom w:val="nil"/>
          <w:right w:val="nil"/>
          <w:insideH w:val="nil"/>
          <w:insideV w:val="nil"/>
          <w:tl2br w:val="nil"/>
          <w:tr2bl w:val="nil"/>
        </w:tcBorders>
      </w:tcPr>
    </w:tblStylePr>
  </w:style>
  <w:style w:type="table" w:styleId="ListTable1Light-Accent4">
    <w:name w:val="List Table 1 Light Accent 4"/>
    <w:basedOn w:val="TableNormal"/>
    <w:uiPriority w:val="46"/>
    <w:rsid w:val="00B01B0E"/>
    <w:pPr>
      <w:spacing w:after="0" w:line="240" w:lineRule="auto"/>
    </w:pPr>
    <w:tblPr>
      <w:tblStyleRowBandSize w:val="1"/>
      <w:tblStyleColBandSize w:val="1"/>
    </w:tblPr>
    <w:tblStylePr w:type="firstRow">
      <w:rPr>
        <w:b/>
        <w:bCs/>
      </w:rPr>
      <w:tblPr/>
      <w:tcPr>
        <w:tcBorders>
          <w:bottom w:val="single" w:sz="4" w:space="0" w:color="E6EB8C" w:themeColor="accent4" w:themeTint="99"/>
        </w:tcBorders>
      </w:tcPr>
    </w:tblStylePr>
    <w:tblStylePr w:type="lastRow">
      <w:rPr>
        <w:b/>
        <w:bCs/>
      </w:rPr>
      <w:tblPr/>
      <w:tcPr>
        <w:tcBorders>
          <w:top w:val="single" w:sz="4" w:space="0" w:color="E6EB8C" w:themeColor="accent4" w:themeTint="99"/>
        </w:tcBorders>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styleId="ListTable3-Accent1">
    <w:name w:val="List Table 3 Accent 1"/>
    <w:basedOn w:val="TableNormal"/>
    <w:uiPriority w:val="48"/>
    <w:rsid w:val="00B01B0E"/>
    <w:pPr>
      <w:spacing w:after="0" w:line="240" w:lineRule="auto"/>
    </w:pPr>
    <w:tblPr>
      <w:tblStyleRowBandSize w:val="1"/>
      <w:tblStyleColBandSize w:val="1"/>
      <w:tblBorders>
        <w:top w:val="single" w:sz="4" w:space="0" w:color="00B9BD" w:themeColor="accent1"/>
        <w:left w:val="single" w:sz="4" w:space="0" w:color="00B9BD" w:themeColor="accent1"/>
        <w:bottom w:val="single" w:sz="4" w:space="0" w:color="00B9BD" w:themeColor="accent1"/>
        <w:right w:val="single" w:sz="4" w:space="0" w:color="00B9BD" w:themeColor="accent1"/>
      </w:tblBorders>
    </w:tblPr>
    <w:tblStylePr w:type="firstRow">
      <w:rPr>
        <w:b/>
        <w:bCs/>
        <w:color w:val="FFFFFF" w:themeColor="background1"/>
      </w:rPr>
      <w:tblPr/>
      <w:tcPr>
        <w:shd w:val="clear" w:color="auto" w:fill="00B9BD" w:themeFill="accent1"/>
      </w:tcPr>
    </w:tblStylePr>
    <w:tblStylePr w:type="lastRow">
      <w:rPr>
        <w:b/>
        <w:bCs/>
      </w:rPr>
      <w:tblPr/>
      <w:tcPr>
        <w:tcBorders>
          <w:top w:val="double" w:sz="4" w:space="0" w:color="00B9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BD" w:themeColor="accent1"/>
          <w:right w:val="single" w:sz="4" w:space="0" w:color="00B9BD" w:themeColor="accent1"/>
        </w:tcBorders>
      </w:tcPr>
    </w:tblStylePr>
    <w:tblStylePr w:type="band1Horz">
      <w:tblPr/>
      <w:tcPr>
        <w:tcBorders>
          <w:top w:val="single" w:sz="4" w:space="0" w:color="00B9BD" w:themeColor="accent1"/>
          <w:bottom w:val="single" w:sz="4" w:space="0" w:color="00B9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BD" w:themeColor="accent1"/>
          <w:left w:val="nil"/>
        </w:tcBorders>
      </w:tcPr>
    </w:tblStylePr>
    <w:tblStylePr w:type="swCell">
      <w:tblPr/>
      <w:tcPr>
        <w:tcBorders>
          <w:top w:val="double" w:sz="4" w:space="0" w:color="00B9BD" w:themeColor="accent1"/>
          <w:right w:val="nil"/>
        </w:tcBorders>
      </w:tcPr>
    </w:tblStylePr>
  </w:style>
  <w:style w:type="table" w:styleId="ListTable3-Accent3">
    <w:name w:val="List Table 3 Accent 3"/>
    <w:basedOn w:val="TableNormal"/>
    <w:uiPriority w:val="48"/>
    <w:rsid w:val="00B01B0E"/>
    <w:pPr>
      <w:spacing w:after="0" w:line="240" w:lineRule="auto"/>
    </w:pPr>
    <w:tblPr>
      <w:tblStyleRowBandSize w:val="1"/>
      <w:tblStyleColBandSize w:val="1"/>
      <w:tblBorders>
        <w:top w:val="single" w:sz="4" w:space="0" w:color="097E80" w:themeColor="accent3"/>
        <w:left w:val="single" w:sz="4" w:space="0" w:color="097E80" w:themeColor="accent3"/>
        <w:bottom w:val="single" w:sz="4" w:space="0" w:color="097E80" w:themeColor="accent3"/>
        <w:right w:val="single" w:sz="4" w:space="0" w:color="097E80" w:themeColor="accent3"/>
      </w:tblBorders>
    </w:tblPr>
    <w:tblStylePr w:type="firstRow">
      <w:rPr>
        <w:b/>
        <w:bCs/>
        <w:color w:val="FFFFFF" w:themeColor="background1"/>
      </w:rPr>
      <w:tblPr/>
      <w:tcPr>
        <w:shd w:val="clear" w:color="auto" w:fill="097E80" w:themeFill="accent3"/>
      </w:tcPr>
    </w:tblStylePr>
    <w:tblStylePr w:type="lastRow">
      <w:rPr>
        <w:b/>
        <w:bCs/>
      </w:rPr>
      <w:tblPr/>
      <w:tcPr>
        <w:tcBorders>
          <w:top w:val="double" w:sz="4" w:space="0" w:color="097E8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E80" w:themeColor="accent3"/>
          <w:right w:val="single" w:sz="4" w:space="0" w:color="097E80" w:themeColor="accent3"/>
        </w:tcBorders>
      </w:tcPr>
    </w:tblStylePr>
    <w:tblStylePr w:type="band1Horz">
      <w:tblPr/>
      <w:tcPr>
        <w:tcBorders>
          <w:top w:val="single" w:sz="4" w:space="0" w:color="097E80" w:themeColor="accent3"/>
          <w:bottom w:val="single" w:sz="4" w:space="0" w:color="097E8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E80" w:themeColor="accent3"/>
          <w:left w:val="nil"/>
        </w:tcBorders>
      </w:tcPr>
    </w:tblStylePr>
    <w:tblStylePr w:type="swCell">
      <w:tblPr/>
      <w:tcPr>
        <w:tcBorders>
          <w:top w:val="double" w:sz="4" w:space="0" w:color="097E80" w:themeColor="accent3"/>
          <w:right w:val="nil"/>
        </w:tcBorders>
      </w:tcPr>
    </w:tblStylePr>
  </w:style>
  <w:style w:type="table" w:styleId="ListTable3-Accent4">
    <w:name w:val="List Table 3 Accent 4"/>
    <w:basedOn w:val="TableNormal"/>
    <w:uiPriority w:val="48"/>
    <w:rsid w:val="00B01B0E"/>
    <w:pPr>
      <w:spacing w:after="0" w:line="240" w:lineRule="auto"/>
    </w:pPr>
    <w:tblPr>
      <w:tblStyleRowBandSize w:val="1"/>
      <w:tblStyleColBandSize w:val="1"/>
      <w:tblBorders>
        <w:top w:val="single" w:sz="4" w:space="0" w:color="D6DF40" w:themeColor="accent4"/>
        <w:left w:val="single" w:sz="4" w:space="0" w:color="D6DF40" w:themeColor="accent4"/>
        <w:bottom w:val="single" w:sz="4" w:space="0" w:color="D6DF40" w:themeColor="accent4"/>
        <w:right w:val="single" w:sz="4" w:space="0" w:color="D6DF40" w:themeColor="accent4"/>
      </w:tblBorders>
    </w:tblPr>
    <w:tblStylePr w:type="firstRow">
      <w:rPr>
        <w:b/>
        <w:bCs/>
        <w:color w:val="FFFFFF" w:themeColor="background1"/>
      </w:rPr>
      <w:tblPr/>
      <w:tcPr>
        <w:shd w:val="clear" w:color="auto" w:fill="D6DF40" w:themeFill="accent4"/>
      </w:tcPr>
    </w:tblStylePr>
    <w:tblStylePr w:type="lastRow">
      <w:rPr>
        <w:b/>
        <w:bCs/>
      </w:rPr>
      <w:tblPr/>
      <w:tcPr>
        <w:tcBorders>
          <w:top w:val="double" w:sz="4" w:space="0" w:color="D6DF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DF40" w:themeColor="accent4"/>
          <w:right w:val="single" w:sz="4" w:space="0" w:color="D6DF40" w:themeColor="accent4"/>
        </w:tcBorders>
      </w:tcPr>
    </w:tblStylePr>
    <w:tblStylePr w:type="band1Horz">
      <w:tblPr/>
      <w:tcPr>
        <w:tcBorders>
          <w:top w:val="single" w:sz="4" w:space="0" w:color="D6DF40" w:themeColor="accent4"/>
          <w:bottom w:val="single" w:sz="4" w:space="0" w:color="D6DF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DF40" w:themeColor="accent4"/>
          <w:left w:val="nil"/>
        </w:tcBorders>
      </w:tcPr>
    </w:tblStylePr>
    <w:tblStylePr w:type="swCell">
      <w:tblPr/>
      <w:tcPr>
        <w:tcBorders>
          <w:top w:val="double" w:sz="4" w:space="0" w:color="D6DF40" w:themeColor="accent4"/>
          <w:right w:val="nil"/>
        </w:tcBorders>
      </w:tcPr>
    </w:tblStylePr>
  </w:style>
  <w:style w:type="table" w:styleId="ListTable6Colourful">
    <w:name w:val="List Table 6 Colorful"/>
    <w:basedOn w:val="TableNormal"/>
    <w:uiPriority w:val="51"/>
    <w:rsid w:val="00B01B0E"/>
    <w:pPr>
      <w:spacing w:after="0" w:line="240" w:lineRule="auto"/>
    </w:pPr>
    <w:rPr>
      <w:color w:val="515151" w:themeColor="text1"/>
    </w:rPr>
    <w:tblPr>
      <w:tblStyleRowBandSize w:val="1"/>
      <w:tblStyleColBandSize w:val="1"/>
      <w:tblBorders>
        <w:top w:val="single" w:sz="4" w:space="0" w:color="515151" w:themeColor="text1"/>
        <w:bottom w:val="single" w:sz="4" w:space="0" w:color="515151" w:themeColor="text1"/>
      </w:tblBorders>
    </w:tblPr>
    <w:tblStylePr w:type="firstRow">
      <w:rPr>
        <w:b/>
        <w:bCs/>
      </w:rPr>
      <w:tblPr/>
      <w:tcPr>
        <w:tcBorders>
          <w:bottom w:val="single" w:sz="4" w:space="0" w:color="515151" w:themeColor="text1"/>
        </w:tcBorders>
      </w:tcPr>
    </w:tblStylePr>
    <w:tblStylePr w:type="lastRow">
      <w:rPr>
        <w:b/>
        <w:bCs/>
      </w:rPr>
      <w:tblPr/>
      <w:tcPr>
        <w:tcBorders>
          <w:top w:val="double" w:sz="4" w:space="0" w:color="515151" w:themeColor="text1"/>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styleId="ListTable6ColourfulAccent1">
    <w:name w:val="List Table 6 Colorful Accent 1"/>
    <w:basedOn w:val="TableNormal"/>
    <w:uiPriority w:val="51"/>
    <w:rsid w:val="00B01B0E"/>
    <w:pPr>
      <w:spacing w:after="0" w:line="240" w:lineRule="auto"/>
    </w:pPr>
    <w:rPr>
      <w:color w:val="008A8D" w:themeColor="accent1" w:themeShade="BF"/>
    </w:rPr>
    <w:tblPr>
      <w:tblStyleRowBandSize w:val="1"/>
      <w:tblStyleColBandSize w:val="1"/>
      <w:tblBorders>
        <w:top w:val="single" w:sz="4" w:space="0" w:color="00B9BD" w:themeColor="accent1"/>
        <w:bottom w:val="single" w:sz="4" w:space="0" w:color="00B9BD" w:themeColor="accent1"/>
      </w:tblBorders>
    </w:tblPr>
    <w:tblStylePr w:type="firstRow">
      <w:rPr>
        <w:b/>
        <w:bCs/>
      </w:rPr>
      <w:tblPr/>
      <w:tcPr>
        <w:tcBorders>
          <w:bottom w:val="single" w:sz="4" w:space="0" w:color="00B9BD" w:themeColor="accent1"/>
        </w:tcBorders>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styleId="ListTable6ColourfulAccent2">
    <w:name w:val="List Table 6 Colorful Accent 2"/>
    <w:basedOn w:val="TableNormal"/>
    <w:uiPriority w:val="51"/>
    <w:rsid w:val="00B01B0E"/>
    <w:pPr>
      <w:spacing w:after="0" w:line="240" w:lineRule="auto"/>
    </w:pPr>
    <w:rPr>
      <w:color w:val="0C7375" w:themeColor="accent2" w:themeShade="BF"/>
    </w:rPr>
    <w:tblPr>
      <w:tblStyleRowBandSize w:val="1"/>
      <w:tblStyleColBandSize w:val="1"/>
      <w:tblBorders>
        <w:top w:val="single" w:sz="4" w:space="0" w:color="109B9D" w:themeColor="accent2"/>
        <w:bottom w:val="single" w:sz="4" w:space="0" w:color="109B9D" w:themeColor="accent2"/>
      </w:tblBorders>
    </w:tblPr>
    <w:tblStylePr w:type="firstRow">
      <w:rPr>
        <w:b/>
        <w:bCs/>
      </w:rPr>
      <w:tblPr/>
      <w:tcPr>
        <w:tcBorders>
          <w:bottom w:val="single" w:sz="4" w:space="0" w:color="109B9D" w:themeColor="accent2"/>
        </w:tcBorders>
      </w:tcPr>
    </w:tblStylePr>
    <w:tblStylePr w:type="lastRow">
      <w:rPr>
        <w:b/>
        <w:bCs/>
      </w:rPr>
      <w:tblPr/>
      <w:tcPr>
        <w:tcBorders>
          <w:top w:val="double" w:sz="4" w:space="0" w:color="109B9D" w:themeColor="accent2"/>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styleId="ListTable6ColourfulAccent3">
    <w:name w:val="List Table 6 Colorful Accent 3"/>
    <w:basedOn w:val="TableNormal"/>
    <w:uiPriority w:val="51"/>
    <w:rsid w:val="00B01B0E"/>
    <w:pPr>
      <w:spacing w:after="0" w:line="240" w:lineRule="auto"/>
    </w:pPr>
    <w:rPr>
      <w:color w:val="065D5F" w:themeColor="accent3" w:themeShade="BF"/>
    </w:rPr>
    <w:tblPr>
      <w:tblStyleRowBandSize w:val="1"/>
      <w:tblStyleColBandSize w:val="1"/>
      <w:tblBorders>
        <w:top w:val="single" w:sz="4" w:space="0" w:color="097E80" w:themeColor="accent3"/>
        <w:bottom w:val="single" w:sz="4" w:space="0" w:color="097E80" w:themeColor="accent3"/>
      </w:tblBorders>
    </w:tblPr>
    <w:tblStylePr w:type="firstRow">
      <w:rPr>
        <w:b/>
        <w:bCs/>
      </w:rPr>
      <w:tblPr/>
      <w:tcPr>
        <w:tcBorders>
          <w:bottom w:val="single" w:sz="4" w:space="0" w:color="097E80" w:themeColor="accent3"/>
        </w:tcBorders>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ListTable6ColourfulAccent5">
    <w:name w:val="List Table 6 Colorful Accent 5"/>
    <w:basedOn w:val="TableNormal"/>
    <w:uiPriority w:val="51"/>
    <w:rsid w:val="00B01B0E"/>
    <w:pPr>
      <w:spacing w:after="0" w:line="240" w:lineRule="auto"/>
    </w:pPr>
    <w:rPr>
      <w:color w:val="929B28" w:themeColor="accent5" w:themeShade="BF"/>
    </w:rPr>
    <w:tblPr>
      <w:tblStyleRowBandSize w:val="1"/>
      <w:tblStyleColBandSize w:val="1"/>
      <w:tblBorders>
        <w:top w:val="single" w:sz="4" w:space="0" w:color="C1CC3A" w:themeColor="accent5"/>
        <w:bottom w:val="single" w:sz="4" w:space="0" w:color="C1CC3A" w:themeColor="accent5"/>
      </w:tblBorders>
    </w:tblPr>
    <w:tblStylePr w:type="firstRow">
      <w:rPr>
        <w:b/>
        <w:bCs/>
      </w:rPr>
      <w:tblPr/>
      <w:tcPr>
        <w:tcBorders>
          <w:bottom w:val="single" w:sz="4" w:space="0" w:color="C1CC3A" w:themeColor="accent5"/>
        </w:tcBorders>
      </w:tcPr>
    </w:tblStylePr>
    <w:tblStylePr w:type="lastRow">
      <w:rPr>
        <w:b/>
        <w:bCs/>
      </w:rPr>
      <w:tblPr/>
      <w:tcPr>
        <w:tcBorders>
          <w:top w:val="double" w:sz="4" w:space="0" w:color="C1CC3A" w:themeColor="accent5"/>
        </w:tcBorders>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styleId="ListTable7Colourful">
    <w:name w:val="List Table 7 Colorful"/>
    <w:basedOn w:val="TableNormal"/>
    <w:uiPriority w:val="52"/>
    <w:rsid w:val="00B01B0E"/>
    <w:pPr>
      <w:spacing w:after="0" w:line="240" w:lineRule="auto"/>
    </w:pPr>
    <w:rPr>
      <w:color w:val="515151"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1515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515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515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5151" w:themeColor="text1"/>
        </w:tcBorders>
        <w:shd w:val="clear" w:color="auto" w:fill="FFFFFF" w:themeFill="background1"/>
      </w:tcPr>
    </w:tblStylePr>
    <w:tblStylePr w:type="band1Vert">
      <w:tblPr/>
      <w:tcPr>
        <w:shd w:val="clear" w:color="auto" w:fill="DCDCDC" w:themeFill="text1" w:themeFillTint="33"/>
      </w:tcPr>
    </w:tblStylePr>
    <w:tblStylePr w:type="band1Horz">
      <w:tblPr/>
      <w:tcPr>
        <w:shd w:val="clear" w:color="auto" w:fill="DCDCD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B01B0E"/>
    <w:pPr>
      <w:spacing w:after="0" w:line="240" w:lineRule="auto"/>
    </w:pPr>
    <w:rPr>
      <w:color w:val="008A8D" w:themeColor="accent1" w:themeShade="BF"/>
    </w:rPr>
    <w:tblPr>
      <w:tblStyleRowBandSize w:val="1"/>
      <w:tblStyleColBandSize w:val="1"/>
    </w:tblPr>
    <w:tblStylePr w:type="firstRow">
      <w:rPr>
        <w:rFonts w:asciiTheme="majorHAnsi" w:eastAsiaTheme="majorEastAsia" w:hAnsiTheme="majorHAnsi" w:cstheme="majorBidi"/>
        <w:i w:val="0"/>
        <w:iCs/>
        <w:sz w:val="22"/>
      </w:rPr>
      <w:tblPr/>
      <w:tcPr>
        <w:tcBorders>
          <w:bottom w:val="single" w:sz="4" w:space="0" w:color="00B9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BD" w:themeColor="accent1"/>
        </w:tcBorders>
        <w:shd w:val="clear" w:color="auto" w:fill="FFFFFF" w:themeFill="background1"/>
      </w:tcPr>
    </w:tblStylePr>
    <w:tblStylePr w:type="band1Vert">
      <w:tblPr/>
      <w:tcPr>
        <w:shd w:val="clear" w:color="auto" w:fill="BEFDFF" w:themeFill="accent1" w:themeFillTint="33"/>
      </w:tcPr>
    </w:tblStylePr>
    <w:tblStylePr w:type="band1Horz">
      <w:tblPr/>
      <w:tcPr>
        <w:shd w:val="clear" w:color="auto" w:fill="BEF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B01B0E"/>
    <w:pPr>
      <w:spacing w:after="0" w:line="240" w:lineRule="auto"/>
    </w:pPr>
    <w:rPr>
      <w:color w:val="0C7375"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09B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9B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9B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9B9D" w:themeColor="accent2"/>
        </w:tcBorders>
        <w:shd w:val="clear" w:color="auto" w:fill="FFFFFF" w:themeFill="background1"/>
      </w:tcPr>
    </w:tblStylePr>
    <w:tblStylePr w:type="band1Vert">
      <w:tblPr/>
      <w:tcPr>
        <w:shd w:val="clear" w:color="auto" w:fill="C1F7F8" w:themeFill="accent2" w:themeFillTint="33"/>
      </w:tcPr>
    </w:tblStylePr>
    <w:tblStylePr w:type="band1Horz">
      <w:tblPr/>
      <w:tcPr>
        <w:shd w:val="clear" w:color="auto" w:fill="C1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B01B0E"/>
    <w:pPr>
      <w:spacing w:after="0" w:line="240" w:lineRule="auto"/>
    </w:pPr>
    <w:rPr>
      <w:color w:val="065D5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97E8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E8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E8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E80" w:themeColor="accent3"/>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nhideWhenUsed/>
    <w:rsid w:val="00B01B0E"/>
    <w:pPr>
      <w:tabs>
        <w:tab w:val="left" w:pos="480"/>
        <w:tab w:val="left" w:pos="960"/>
        <w:tab w:val="left" w:pos="1440"/>
        <w:tab w:val="left" w:pos="1920"/>
        <w:tab w:val="left" w:pos="2400"/>
        <w:tab w:val="left" w:pos="2880"/>
        <w:tab w:val="left" w:pos="3360"/>
        <w:tab w:val="left" w:pos="3840"/>
        <w:tab w:val="left" w:pos="4320"/>
      </w:tabs>
      <w:spacing w:after="0" w:line="360" w:lineRule="auto"/>
      <w:contextualSpacing/>
    </w:pPr>
    <w:rPr>
      <w:rFonts w:ascii="PT Mono" w:hAnsi="PT Mono" w:cs="Consolas"/>
      <w:color w:val="4D4D4C"/>
      <w:sz w:val="20"/>
      <w:szCs w:val="20"/>
      <w14:cntxtAlts/>
    </w:rPr>
  </w:style>
  <w:style w:type="character" w:customStyle="1" w:styleId="MacroTextChar">
    <w:name w:val="Macro Text Char"/>
    <w:basedOn w:val="DefaultParagraphFont"/>
    <w:link w:val="MacroText"/>
    <w:rsid w:val="00B01B0E"/>
    <w:rPr>
      <w:rFonts w:ascii="PT Mono" w:hAnsi="PT Mono" w:cs="Consolas"/>
      <w:color w:val="4D4D4C"/>
      <w:sz w:val="20"/>
      <w:szCs w:val="20"/>
      <w14:cntxtAlts/>
    </w:rPr>
  </w:style>
  <w:style w:type="character" w:customStyle="1" w:styleId="Bahset1">
    <w:name w:val="Bahset1"/>
    <w:uiPriority w:val="99"/>
    <w:unhideWhenUsed/>
    <w:qFormat/>
    <w:rsid w:val="00B01B0E"/>
    <w:rPr>
      <w:rFonts w:asciiTheme="minorHAnsi" w:hAnsiTheme="minorHAnsi"/>
      <w:color w:val="969696" w:themeColor="text1" w:themeTint="99"/>
      <w:sz w:val="20"/>
      <w:shd w:val="clear" w:color="auto" w:fill="E1DFDD"/>
    </w:rPr>
  </w:style>
  <w:style w:type="paragraph" w:styleId="MessageHeader">
    <w:name w:val="Message Header"/>
    <w:basedOn w:val="Normal"/>
    <w:link w:val="MessageHeaderChar"/>
    <w:uiPriority w:val="99"/>
    <w:unhideWhenUsed/>
    <w:qFormat/>
    <w:rsid w:val="00B01B0E"/>
    <w:pPr>
      <w:shd w:val="pct10" w:color="00B9BD" w:themeColor="accent1" w:fill="auto"/>
      <w:spacing w:after="0" w:line="240" w:lineRule="auto"/>
    </w:pPr>
    <w:rPr>
      <w:rFonts w:asciiTheme="minorHAnsi" w:eastAsiaTheme="majorEastAsia" w:hAnsiTheme="minorHAnsi" w:cstheme="majorBidi"/>
    </w:rPr>
  </w:style>
  <w:style w:type="character" w:customStyle="1" w:styleId="MessageHeaderChar">
    <w:name w:val="Message Header Char"/>
    <w:basedOn w:val="DefaultParagraphFont"/>
    <w:link w:val="MessageHeader"/>
    <w:uiPriority w:val="99"/>
    <w:rsid w:val="00B01B0E"/>
    <w:rPr>
      <w:rFonts w:eastAsiaTheme="majorEastAsia" w:cstheme="majorBidi"/>
      <w:color w:val="4D4D4C"/>
      <w:sz w:val="22"/>
      <w:shd w:val="pct10" w:color="00B9BD" w:themeColor="accent1" w:fill="auto"/>
      <w14:cntxtAlts/>
    </w:rPr>
  </w:style>
  <w:style w:type="paragraph" w:styleId="NoSpacing">
    <w:name w:val="No Spacing"/>
    <w:uiPriority w:val="1"/>
    <w:rsid w:val="00B01B0E"/>
    <w:pPr>
      <w:spacing w:after="0" w:line="240" w:lineRule="auto"/>
      <w:contextualSpacing/>
    </w:pPr>
    <w:rPr>
      <w:rFonts w:ascii="Verdana" w:hAnsi="Verdana" w:cs="Times New Roman (Body CS)"/>
      <w:color w:val="323232" w:themeColor="text2"/>
      <w:sz w:val="22"/>
      <w14:cntxtAlts/>
    </w:rPr>
  </w:style>
  <w:style w:type="paragraph" w:styleId="NormalWeb">
    <w:name w:val="Normal (Web)"/>
    <w:basedOn w:val="Normal"/>
    <w:uiPriority w:val="99"/>
    <w:unhideWhenUsed/>
    <w:rsid w:val="00B01B0E"/>
    <w:rPr>
      <w:rFonts w:asciiTheme="minorHAnsi" w:hAnsiTheme="minorHAnsi" w:cs="Times New Roman"/>
    </w:rPr>
  </w:style>
  <w:style w:type="paragraph" w:styleId="NormalIndent">
    <w:name w:val="Normal Indent"/>
    <w:basedOn w:val="Normal"/>
    <w:uiPriority w:val="99"/>
    <w:unhideWhenUsed/>
    <w:rsid w:val="00B01B0E"/>
    <w:pPr>
      <w:ind w:left="720"/>
    </w:pPr>
  </w:style>
  <w:style w:type="paragraph" w:styleId="NoteHeading">
    <w:name w:val="Note Heading"/>
    <w:basedOn w:val="Normal"/>
    <w:next w:val="Normal"/>
    <w:link w:val="NoteHeadingChar"/>
    <w:uiPriority w:val="99"/>
    <w:semiHidden/>
    <w:unhideWhenUsed/>
    <w:rsid w:val="00B01B0E"/>
    <w:pPr>
      <w:spacing w:after="0" w:line="240" w:lineRule="auto"/>
    </w:pPr>
  </w:style>
  <w:style w:type="character" w:customStyle="1" w:styleId="NoteHeadingChar">
    <w:name w:val="Note Heading Char"/>
    <w:basedOn w:val="DefaultParagraphFont"/>
    <w:link w:val="NoteHeading"/>
    <w:uiPriority w:val="99"/>
    <w:semiHidden/>
    <w:rsid w:val="00B01B0E"/>
    <w:rPr>
      <w:rFonts w:ascii="Verdana" w:hAnsi="Verdana" w:cs="Times New Roman (Body CS)"/>
      <w:color w:val="4D4D4C"/>
      <w:sz w:val="22"/>
      <w14:cntxtAlts/>
    </w:rPr>
  </w:style>
  <w:style w:type="character" w:styleId="PageNumber">
    <w:name w:val="page number"/>
    <w:basedOn w:val="DefaultParagraphFont"/>
    <w:unhideWhenUsed/>
    <w:rsid w:val="00B01B0E"/>
    <w:rPr>
      <w:rFonts w:asciiTheme="minorHAnsi" w:hAnsiTheme="minorHAnsi"/>
      <w:sz w:val="20"/>
    </w:rPr>
  </w:style>
  <w:style w:type="character" w:styleId="PlaceholderText">
    <w:name w:val="Placeholder Text"/>
    <w:uiPriority w:val="99"/>
    <w:semiHidden/>
    <w:rsid w:val="00B01B0E"/>
    <w:rPr>
      <w:color w:val="808080"/>
    </w:rPr>
  </w:style>
  <w:style w:type="table" w:styleId="PlainTable1">
    <w:name w:val="Plain Table 1"/>
    <w:basedOn w:val="TableNormal"/>
    <w:uiPriority w:val="41"/>
    <w:rsid w:val="00B01B0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01B0E"/>
    <w:pPr>
      <w:spacing w:after="0" w:line="240" w:lineRule="auto"/>
    </w:pPr>
    <w:tblPr>
      <w:tblStyleRowBandSize w:val="1"/>
      <w:tblStyleColBandSize w:val="1"/>
      <w:tblBorders>
        <w:top w:val="single" w:sz="4" w:space="0" w:color="A7A7A7" w:themeColor="text1" w:themeTint="80"/>
        <w:bottom w:val="single" w:sz="4" w:space="0" w:color="A7A7A7" w:themeColor="text1" w:themeTint="80"/>
      </w:tblBorders>
    </w:tblPr>
    <w:tblStylePr w:type="firstRow">
      <w:rPr>
        <w:b/>
        <w:bCs/>
      </w:rPr>
      <w:tblPr/>
      <w:tcPr>
        <w:tcBorders>
          <w:bottom w:val="single" w:sz="4" w:space="0" w:color="A7A7A7" w:themeColor="text1" w:themeTint="80"/>
        </w:tcBorders>
      </w:tcPr>
    </w:tblStylePr>
    <w:tblStylePr w:type="lastRow">
      <w:rPr>
        <w:b/>
        <w:bCs/>
      </w:rPr>
      <w:tblPr/>
      <w:tcPr>
        <w:tcBorders>
          <w:top w:val="single" w:sz="4" w:space="0" w:color="A7A7A7" w:themeColor="text1" w:themeTint="80"/>
        </w:tcBorders>
      </w:tcPr>
    </w:tblStylePr>
    <w:tblStylePr w:type="firstCol">
      <w:rPr>
        <w:b/>
        <w:bCs/>
      </w:rPr>
    </w:tblStylePr>
    <w:tblStylePr w:type="lastCol">
      <w:rPr>
        <w:b/>
        <w:bCs/>
      </w:rPr>
    </w:tblStylePr>
    <w:tblStylePr w:type="band1Vert">
      <w:tblPr/>
      <w:tcPr>
        <w:tcBorders>
          <w:left w:val="single" w:sz="4" w:space="0" w:color="A7A7A7" w:themeColor="text1" w:themeTint="80"/>
          <w:right w:val="single" w:sz="4" w:space="0" w:color="A7A7A7" w:themeColor="text1" w:themeTint="80"/>
        </w:tcBorders>
      </w:tcPr>
    </w:tblStylePr>
    <w:tblStylePr w:type="band2Vert">
      <w:tblPr/>
      <w:tcPr>
        <w:tcBorders>
          <w:left w:val="single" w:sz="4" w:space="0" w:color="A7A7A7" w:themeColor="text1" w:themeTint="80"/>
          <w:right w:val="single" w:sz="4" w:space="0" w:color="A7A7A7" w:themeColor="text1" w:themeTint="80"/>
        </w:tcBorders>
      </w:tcPr>
    </w:tblStylePr>
    <w:tblStylePr w:type="band1Horz">
      <w:tblPr/>
      <w:tcPr>
        <w:tcBorders>
          <w:top w:val="single" w:sz="4" w:space="0" w:color="A7A7A7" w:themeColor="text1" w:themeTint="80"/>
          <w:bottom w:val="single" w:sz="4" w:space="0" w:color="A7A7A7" w:themeColor="text1" w:themeTint="80"/>
        </w:tcBorders>
      </w:tcPr>
    </w:tblStylePr>
  </w:style>
  <w:style w:type="table" w:styleId="PlainTable3">
    <w:name w:val="Plain Table 3"/>
    <w:basedOn w:val="TableNormal"/>
    <w:uiPriority w:val="43"/>
    <w:rsid w:val="00B01B0E"/>
    <w:pPr>
      <w:spacing w:after="0" w:line="240" w:lineRule="auto"/>
    </w:pPr>
    <w:tblPr>
      <w:tblStyleRowBandSize w:val="1"/>
      <w:tblStyleColBandSize w:val="1"/>
    </w:tblPr>
    <w:tblStylePr w:type="firstRow">
      <w:rPr>
        <w:b/>
        <w:bCs/>
        <w:caps/>
      </w:rPr>
      <w:tblPr/>
      <w:tcPr>
        <w:tcBorders>
          <w:bottom w:val="single" w:sz="4" w:space="0" w:color="A7A7A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7A7A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PlainText">
    <w:name w:val="Plain Text"/>
    <w:basedOn w:val="Normal"/>
    <w:link w:val="PlainTextChar"/>
    <w:uiPriority w:val="99"/>
    <w:unhideWhenUsed/>
    <w:rsid w:val="00B01B0E"/>
    <w:pPr>
      <w:spacing w:after="0" w:line="240" w:lineRule="auto"/>
    </w:pPr>
    <w:rPr>
      <w:rFonts w:ascii="PT Mono" w:hAnsi="PT Mono" w:cs="Consolas"/>
      <w:sz w:val="21"/>
      <w:szCs w:val="21"/>
    </w:rPr>
  </w:style>
  <w:style w:type="character" w:customStyle="1" w:styleId="PlainTextChar">
    <w:name w:val="Plain Text Char"/>
    <w:basedOn w:val="DefaultParagraphFont"/>
    <w:link w:val="PlainText"/>
    <w:uiPriority w:val="99"/>
    <w:rsid w:val="00B01B0E"/>
    <w:rPr>
      <w:rFonts w:ascii="PT Mono" w:hAnsi="PT Mono" w:cs="Consolas"/>
      <w:color w:val="4D4D4C"/>
      <w:sz w:val="21"/>
      <w:szCs w:val="21"/>
      <w14:cntxtAlts/>
    </w:rPr>
  </w:style>
  <w:style w:type="paragraph" w:styleId="Quote">
    <w:name w:val="Quote"/>
    <w:basedOn w:val="IntenseQuote"/>
    <w:next w:val="Normal"/>
    <w:link w:val="QuoteChar"/>
    <w:uiPriority w:val="29"/>
    <w:qFormat/>
    <w:rsid w:val="00B01B0E"/>
    <w:pPr>
      <w:pBdr>
        <w:left w:val="single" w:sz="36" w:space="10" w:color="969696" w:themeColor="text1" w:themeTint="99"/>
      </w:pBdr>
    </w:pPr>
    <w:rPr>
      <w:color w:val="757171" w:themeColor="background2" w:themeShade="80"/>
    </w:rPr>
  </w:style>
  <w:style w:type="character" w:customStyle="1" w:styleId="QuoteChar">
    <w:name w:val="Quote Char"/>
    <w:basedOn w:val="DefaultParagraphFont"/>
    <w:link w:val="Quote"/>
    <w:uiPriority w:val="29"/>
    <w:rsid w:val="00B01B0E"/>
    <w:rPr>
      <w:rFonts w:ascii="Verdana" w:hAnsi="Verdana" w:cs="Times New Roman (Body CS)"/>
      <w:i/>
      <w:iCs/>
      <w:color w:val="757171" w:themeColor="background2" w:themeShade="80"/>
      <w:sz w:val="28"/>
      <w14:cntxtAlts/>
    </w:rPr>
  </w:style>
  <w:style w:type="paragraph" w:styleId="Salutation">
    <w:name w:val="Salutation"/>
    <w:basedOn w:val="Normal"/>
    <w:next w:val="Normal"/>
    <w:link w:val="SalutationChar"/>
    <w:uiPriority w:val="99"/>
    <w:unhideWhenUsed/>
    <w:rsid w:val="00B01B0E"/>
  </w:style>
  <w:style w:type="character" w:customStyle="1" w:styleId="SalutationChar">
    <w:name w:val="Salutation Char"/>
    <w:basedOn w:val="DefaultParagraphFont"/>
    <w:link w:val="Salutation"/>
    <w:uiPriority w:val="99"/>
    <w:rsid w:val="00B01B0E"/>
    <w:rPr>
      <w:rFonts w:ascii="Verdana" w:hAnsi="Verdana" w:cs="Times New Roman (Body CS)"/>
      <w:color w:val="4D4D4C"/>
      <w:sz w:val="22"/>
      <w14:cntxtAlts/>
    </w:rPr>
  </w:style>
  <w:style w:type="paragraph" w:styleId="Signature">
    <w:name w:val="Signature"/>
    <w:basedOn w:val="Normal"/>
    <w:link w:val="SignatureChar"/>
    <w:uiPriority w:val="99"/>
    <w:unhideWhenUsed/>
    <w:rsid w:val="00B01B0E"/>
    <w:pPr>
      <w:spacing w:after="0" w:line="240" w:lineRule="auto"/>
      <w:ind w:left="4252"/>
    </w:pPr>
  </w:style>
  <w:style w:type="character" w:customStyle="1" w:styleId="SignatureChar">
    <w:name w:val="Signature Char"/>
    <w:basedOn w:val="DefaultParagraphFont"/>
    <w:link w:val="Signature"/>
    <w:uiPriority w:val="99"/>
    <w:rsid w:val="00B01B0E"/>
    <w:rPr>
      <w:rFonts w:ascii="Verdana" w:hAnsi="Verdana" w:cs="Times New Roman (Body CS)"/>
      <w:color w:val="4D4D4C"/>
      <w:sz w:val="22"/>
      <w14:cntxtAlts/>
    </w:rPr>
  </w:style>
  <w:style w:type="character" w:customStyle="1" w:styleId="SmallTags">
    <w:name w:val="Small Tags"/>
    <w:uiPriority w:val="1"/>
    <w:qFormat/>
    <w:rsid w:val="00F92931"/>
    <w:rPr>
      <w:rFonts w:asciiTheme="minorHAnsi" w:hAnsiTheme="minorHAnsi"/>
      <w:color w:val="FFFFFF" w:themeColor="background1"/>
      <w:position w:val="2"/>
      <w:sz w:val="16"/>
      <w:bdr w:val="single" w:sz="24" w:space="0" w:color="00B9BD" w:themeColor="accent1"/>
      <w:shd w:val="solid" w:color="00B9BD" w:themeColor="accent1" w:fill="00B9BD" w:themeFill="accent1"/>
    </w:rPr>
  </w:style>
  <w:style w:type="character" w:customStyle="1" w:styleId="AkllKprBalant1">
    <w:name w:val="Akıllı Köprü Bağlantı1"/>
    <w:uiPriority w:val="99"/>
    <w:unhideWhenUsed/>
    <w:qFormat/>
    <w:rsid w:val="00B01B0E"/>
    <w:rPr>
      <w:rFonts w:asciiTheme="minorHAnsi" w:hAnsiTheme="minorHAnsi"/>
      <w:color w:val="323232" w:themeColor="text2"/>
      <w:sz w:val="22"/>
      <w:u w:val="dotted" w:color="00B9BD" w:themeColor="accent1"/>
    </w:rPr>
  </w:style>
  <w:style w:type="character" w:customStyle="1" w:styleId="AkllBalant1">
    <w:name w:val="Akıllı Bağlantı1"/>
    <w:uiPriority w:val="99"/>
    <w:unhideWhenUsed/>
    <w:qFormat/>
    <w:rsid w:val="00B01B0E"/>
    <w:rPr>
      <w:rFonts w:asciiTheme="minorHAnsi" w:hAnsiTheme="minorHAnsi"/>
      <w:color w:val="00B9BD" w:themeColor="hyperlink"/>
      <w:sz w:val="22"/>
      <w:u w:val="single"/>
      <w:shd w:val="clear" w:color="auto" w:fill="E1DFDD"/>
    </w:rPr>
  </w:style>
  <w:style w:type="character" w:styleId="Strong">
    <w:name w:val="Strong"/>
    <w:qFormat/>
    <w:rsid w:val="00B01B0E"/>
    <w:rPr>
      <w:b/>
      <w:bCs/>
    </w:rPr>
  </w:style>
  <w:style w:type="paragraph" w:styleId="Subtitle">
    <w:name w:val="Subtitle"/>
    <w:basedOn w:val="Normal"/>
    <w:next w:val="Normal"/>
    <w:link w:val="SubtitleChar"/>
    <w:uiPriority w:val="11"/>
    <w:rsid w:val="00B01B0E"/>
    <w:pPr>
      <w:numPr>
        <w:ilvl w:val="1"/>
      </w:numPr>
      <w:spacing w:after="160"/>
    </w:pPr>
    <w:rPr>
      <w:rFonts w:asciiTheme="minorHAnsi" w:eastAsiaTheme="minorEastAsia" w:hAnsiTheme="minorHAnsi" w:cstheme="minorBidi"/>
      <w:color w:val="8E8E8E" w:themeColor="text1" w:themeTint="A5"/>
      <w:spacing w:val="15"/>
      <w:szCs w:val="22"/>
    </w:rPr>
  </w:style>
  <w:style w:type="character" w:customStyle="1" w:styleId="SubtitleChar">
    <w:name w:val="Subtitle Char"/>
    <w:basedOn w:val="DefaultParagraphFont"/>
    <w:link w:val="Subtitle"/>
    <w:uiPriority w:val="11"/>
    <w:rsid w:val="00B01B0E"/>
    <w:rPr>
      <w:rFonts w:eastAsiaTheme="minorEastAsia"/>
      <w:color w:val="8E8E8E" w:themeColor="text1" w:themeTint="A5"/>
      <w:spacing w:val="15"/>
      <w:sz w:val="22"/>
      <w:szCs w:val="22"/>
      <w14:cntxtAlts/>
    </w:rPr>
  </w:style>
  <w:style w:type="character" w:styleId="SubtleEmphasis">
    <w:name w:val="Subtle Emphasis"/>
    <w:uiPriority w:val="19"/>
    <w:rsid w:val="00B01B0E"/>
    <w:rPr>
      <w:i/>
      <w:iCs/>
      <w:color w:val="7C7C7C" w:themeColor="text1" w:themeTint="BF"/>
    </w:rPr>
  </w:style>
  <w:style w:type="character" w:styleId="SubtleReference">
    <w:name w:val="Subtle Reference"/>
    <w:uiPriority w:val="31"/>
    <w:rsid w:val="00B01B0E"/>
    <w:rPr>
      <w:smallCaps/>
      <w:color w:val="8E8E8E" w:themeColor="text1" w:themeTint="A5"/>
    </w:rPr>
  </w:style>
  <w:style w:type="table" w:styleId="TableGrid">
    <w:name w:val="Table Grid"/>
    <w:basedOn w:val="TableNormal"/>
    <w:uiPriority w:val="39"/>
    <w:rsid w:val="00B01B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01B0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ableofAuthorities">
    <w:name w:val="table of authorities"/>
    <w:basedOn w:val="Normal"/>
    <w:next w:val="Normal"/>
    <w:unhideWhenUsed/>
    <w:rsid w:val="00B01B0E"/>
    <w:pPr>
      <w:spacing w:after="0"/>
      <w:ind w:left="220" w:hanging="220"/>
    </w:pPr>
  </w:style>
  <w:style w:type="paragraph" w:styleId="TableofFigures">
    <w:name w:val="table of figures"/>
    <w:basedOn w:val="Normal"/>
    <w:next w:val="Normal"/>
    <w:unhideWhenUsed/>
    <w:rsid w:val="00B01B0E"/>
    <w:pPr>
      <w:spacing w:after="0"/>
    </w:pPr>
  </w:style>
  <w:style w:type="paragraph" w:customStyle="1" w:styleId="TablesCellsBody">
    <w:name w:val="Tables Cells Body"/>
    <w:basedOn w:val="Normal"/>
    <w:qFormat/>
    <w:rsid w:val="00B01B0E"/>
    <w:pPr>
      <w:snapToGrid w:val="0"/>
      <w:spacing w:after="100" w:afterAutospacing="1" w:line="240" w:lineRule="auto"/>
      <w:textboxTightWrap w:val="firstLineOnly"/>
    </w:pPr>
    <w:rPr>
      <w:color w:val="7C7C7C" w:themeColor="text1" w:themeTint="BF"/>
      <w:sz w:val="20"/>
      <w:szCs w:val="20"/>
    </w:rPr>
  </w:style>
  <w:style w:type="paragraph" w:customStyle="1" w:styleId="TablesHeadingsGSWhite">
    <w:name w:val="Tables Headings GS White"/>
    <w:next w:val="Normal"/>
    <w:qFormat/>
    <w:rsid w:val="00B01B0E"/>
    <w:pPr>
      <w:spacing w:after="0" w:line="240" w:lineRule="auto"/>
      <w:textboxTightWrap w:val="firstLineOnly"/>
    </w:pPr>
    <w:rPr>
      <w:rFonts w:ascii="Verdana" w:hAnsi="Verdana" w:cs="Times New Roman (Body CS)"/>
      <w:caps/>
      <w:color w:val="FFFFFF" w:themeColor="background1"/>
      <w:sz w:val="22"/>
      <w14:cntxtAlts/>
    </w:rPr>
  </w:style>
  <w:style w:type="paragraph" w:styleId="TOAHeading">
    <w:name w:val="toa heading"/>
    <w:basedOn w:val="Normal"/>
    <w:next w:val="Normal"/>
    <w:unhideWhenUsed/>
    <w:rsid w:val="00B01B0E"/>
    <w:pPr>
      <w:spacing w:before="120"/>
    </w:pPr>
    <w:rPr>
      <w:rFonts w:asciiTheme="majorHAnsi" w:eastAsiaTheme="majorEastAsia" w:hAnsiTheme="majorHAnsi" w:cstheme="majorBidi"/>
      <w:b/>
      <w:bCs/>
      <w:sz w:val="24"/>
    </w:rPr>
  </w:style>
  <w:style w:type="paragraph" w:styleId="TOC1">
    <w:name w:val="toc 1"/>
    <w:next w:val="TOC2"/>
    <w:link w:val="TOC1Char"/>
    <w:uiPriority w:val="39"/>
    <w:unhideWhenUsed/>
    <w:rsid w:val="00394A4D"/>
    <w:pPr>
      <w:adjustRightInd w:val="0"/>
      <w:snapToGrid w:val="0"/>
      <w:spacing w:after="0" w:line="360" w:lineRule="auto"/>
    </w:pPr>
    <w:rPr>
      <w:rFonts w:asciiTheme="majorHAnsi" w:hAnsiTheme="majorHAnsi" w:cs="Times New Roman (Body CS)"/>
      <w:bCs/>
      <w:iCs/>
      <w:caps/>
      <w:color w:val="626262" w:themeColor="text1" w:themeTint="E6"/>
      <w:sz w:val="22"/>
      <w14:cntxtAlts/>
    </w:rPr>
  </w:style>
  <w:style w:type="paragraph" w:styleId="TOC2">
    <w:name w:val="toc 2"/>
    <w:basedOn w:val="Normal"/>
    <w:next w:val="Normal"/>
    <w:link w:val="TOC2Char"/>
    <w:uiPriority w:val="39"/>
    <w:unhideWhenUsed/>
    <w:rsid w:val="00394A4D"/>
    <w:pPr>
      <w:suppressAutoHyphens/>
      <w:snapToGrid w:val="0"/>
      <w:spacing w:after="0"/>
    </w:pPr>
    <w:rPr>
      <w:rFonts w:asciiTheme="minorHAnsi" w:hAnsiTheme="minorHAnsi"/>
      <w:bCs/>
      <w:color w:val="626262" w:themeColor="text1" w:themeTint="E6"/>
      <w:sz w:val="20"/>
      <w:szCs w:val="22"/>
    </w:rPr>
  </w:style>
  <w:style w:type="paragraph" w:styleId="TOC3">
    <w:name w:val="toc 3"/>
    <w:basedOn w:val="Normal"/>
    <w:next w:val="Normal"/>
    <w:link w:val="TOC3Char"/>
    <w:uiPriority w:val="39"/>
    <w:unhideWhenUsed/>
    <w:rsid w:val="00394A4D"/>
    <w:pPr>
      <w:tabs>
        <w:tab w:val="left" w:pos="284"/>
        <w:tab w:val="right" w:leader="underscore" w:pos="9622"/>
      </w:tabs>
      <w:suppressAutoHyphens/>
      <w:adjustRightInd w:val="0"/>
      <w:snapToGrid w:val="0"/>
      <w:spacing w:after="0"/>
    </w:pPr>
    <w:rPr>
      <w:rFonts w:asciiTheme="minorHAnsi" w:hAnsiTheme="minorHAnsi"/>
      <w:caps/>
      <w:noProof/>
      <w:color w:val="626262" w:themeColor="text1" w:themeTint="E6"/>
      <w:sz w:val="20"/>
      <w:szCs w:val="20"/>
    </w:rPr>
  </w:style>
  <w:style w:type="paragraph" w:styleId="TOC4">
    <w:name w:val="toc 4"/>
    <w:basedOn w:val="Normal"/>
    <w:next w:val="Normal"/>
    <w:uiPriority w:val="39"/>
    <w:unhideWhenUsed/>
    <w:rsid w:val="00B01B0E"/>
    <w:pPr>
      <w:spacing w:after="0"/>
      <w:ind w:left="660"/>
    </w:pPr>
    <w:rPr>
      <w:rFonts w:asciiTheme="minorHAnsi" w:hAnsiTheme="minorHAnsi"/>
      <w:sz w:val="20"/>
      <w:szCs w:val="20"/>
    </w:rPr>
  </w:style>
  <w:style w:type="paragraph" w:styleId="TOC5">
    <w:name w:val="toc 5"/>
    <w:basedOn w:val="Normal"/>
    <w:next w:val="Normal"/>
    <w:uiPriority w:val="39"/>
    <w:unhideWhenUsed/>
    <w:rsid w:val="00B01B0E"/>
    <w:pPr>
      <w:spacing w:after="0"/>
      <w:ind w:left="880"/>
    </w:pPr>
    <w:rPr>
      <w:rFonts w:asciiTheme="minorHAnsi" w:hAnsiTheme="minorHAnsi"/>
      <w:sz w:val="20"/>
      <w:szCs w:val="20"/>
    </w:rPr>
  </w:style>
  <w:style w:type="paragraph" w:styleId="TOC6">
    <w:name w:val="toc 6"/>
    <w:basedOn w:val="Normal"/>
    <w:next w:val="Normal"/>
    <w:uiPriority w:val="39"/>
    <w:unhideWhenUsed/>
    <w:rsid w:val="00B01B0E"/>
    <w:pPr>
      <w:spacing w:after="0"/>
      <w:ind w:left="1100"/>
    </w:pPr>
    <w:rPr>
      <w:rFonts w:asciiTheme="minorHAnsi" w:hAnsiTheme="minorHAnsi"/>
      <w:sz w:val="20"/>
      <w:szCs w:val="20"/>
    </w:rPr>
  </w:style>
  <w:style w:type="paragraph" w:styleId="TOC7">
    <w:name w:val="toc 7"/>
    <w:basedOn w:val="Normal"/>
    <w:next w:val="Normal"/>
    <w:uiPriority w:val="39"/>
    <w:unhideWhenUsed/>
    <w:rsid w:val="00B01B0E"/>
    <w:pPr>
      <w:spacing w:after="0"/>
      <w:ind w:left="1320"/>
    </w:pPr>
    <w:rPr>
      <w:rFonts w:asciiTheme="minorHAnsi" w:hAnsiTheme="minorHAnsi"/>
      <w:sz w:val="20"/>
      <w:szCs w:val="20"/>
    </w:rPr>
  </w:style>
  <w:style w:type="paragraph" w:styleId="TOC8">
    <w:name w:val="toc 8"/>
    <w:basedOn w:val="Normal"/>
    <w:next w:val="Normal"/>
    <w:uiPriority w:val="39"/>
    <w:unhideWhenUsed/>
    <w:rsid w:val="00B01B0E"/>
    <w:pPr>
      <w:spacing w:after="0"/>
      <w:ind w:left="1540"/>
    </w:pPr>
    <w:rPr>
      <w:rFonts w:asciiTheme="minorHAnsi" w:hAnsiTheme="minorHAnsi"/>
      <w:sz w:val="20"/>
      <w:szCs w:val="20"/>
    </w:rPr>
  </w:style>
  <w:style w:type="paragraph" w:styleId="TOC9">
    <w:name w:val="toc 9"/>
    <w:basedOn w:val="Normal"/>
    <w:next w:val="Normal"/>
    <w:uiPriority w:val="39"/>
    <w:unhideWhenUsed/>
    <w:rsid w:val="00B01B0E"/>
    <w:pPr>
      <w:spacing w:after="0"/>
      <w:ind w:left="1760"/>
    </w:pPr>
    <w:rPr>
      <w:rFonts w:asciiTheme="minorHAnsi" w:hAnsiTheme="minorHAnsi"/>
      <w:sz w:val="20"/>
      <w:szCs w:val="20"/>
    </w:rPr>
  </w:style>
  <w:style w:type="paragraph" w:styleId="TOCHeading">
    <w:name w:val="TOC Heading"/>
    <w:basedOn w:val="Normal"/>
    <w:next w:val="Normal"/>
    <w:uiPriority w:val="39"/>
    <w:unhideWhenUsed/>
    <w:rsid w:val="00B01B0E"/>
    <w:pPr>
      <w:spacing w:line="240" w:lineRule="auto"/>
    </w:pPr>
    <w:rPr>
      <w:color w:val="00B9BD" w:themeColor="accent1"/>
      <w:sz w:val="32"/>
    </w:rPr>
  </w:style>
  <w:style w:type="character" w:customStyle="1" w:styleId="zmlenmeyenBahsetme1">
    <w:name w:val="Çözümlenmeyen Bahsetme1"/>
    <w:unhideWhenUsed/>
    <w:rsid w:val="00B01B0E"/>
    <w:rPr>
      <w:rFonts w:asciiTheme="minorHAnsi" w:hAnsiTheme="minorHAnsi"/>
      <w:color w:val="605E5C"/>
      <w:sz w:val="22"/>
      <w:shd w:val="clear" w:color="auto" w:fill="E1DFDD"/>
    </w:rPr>
  </w:style>
  <w:style w:type="numbering" w:customStyle="1" w:styleId="BulletedListStyle">
    <w:name w:val="Bulleted List Style"/>
    <w:uiPriority w:val="99"/>
    <w:rsid w:val="00B01B0E"/>
    <w:pPr>
      <w:numPr>
        <w:numId w:val="11"/>
      </w:numPr>
    </w:pPr>
  </w:style>
  <w:style w:type="paragraph" w:customStyle="1" w:styleId="Default">
    <w:name w:val="Default"/>
    <w:rsid w:val="00C30F02"/>
    <w:pPr>
      <w:autoSpaceDE w:val="0"/>
      <w:autoSpaceDN w:val="0"/>
      <w:adjustRightInd w:val="0"/>
      <w:spacing w:after="0" w:line="240" w:lineRule="auto"/>
    </w:pPr>
    <w:rPr>
      <w:rFonts w:ascii="Verdana" w:hAnsi="Verdana" w:cs="Verdana"/>
      <w:color w:val="000000"/>
      <w:lang w:val="en-GB"/>
    </w:rPr>
  </w:style>
  <w:style w:type="numbering" w:customStyle="1" w:styleId="GS-Parapgraphsnumbered">
    <w:name w:val="GS-Parapgraphs numbered"/>
    <w:uiPriority w:val="99"/>
    <w:rsid w:val="00991401"/>
    <w:pPr>
      <w:numPr>
        <w:numId w:val="15"/>
      </w:numPr>
    </w:pPr>
  </w:style>
  <w:style w:type="paragraph" w:customStyle="1" w:styleId="P">
    <w:name w:val="P"/>
    <w:basedOn w:val="Normal"/>
    <w:qFormat/>
    <w:rsid w:val="00350D03"/>
    <w:pPr>
      <w:numPr>
        <w:ilvl w:val="2"/>
        <w:numId w:val="16"/>
      </w:numPr>
    </w:pPr>
  </w:style>
  <w:style w:type="character" w:customStyle="1" w:styleId="TOC3Char">
    <w:name w:val="TOC 3 Char"/>
    <w:basedOn w:val="DefaultParagraphFont"/>
    <w:link w:val="TOC3"/>
    <w:uiPriority w:val="39"/>
    <w:rsid w:val="00394A4D"/>
    <w:rPr>
      <w:rFonts w:cs="Times New Roman (Body CS)"/>
      <w:caps/>
      <w:noProof/>
      <w:color w:val="626262" w:themeColor="text1" w:themeTint="E6"/>
      <w:sz w:val="20"/>
      <w:szCs w:val="20"/>
      <w14:cntxtAlts/>
    </w:rPr>
  </w:style>
  <w:style w:type="character" w:customStyle="1" w:styleId="TOC1Char">
    <w:name w:val="TOC 1 Char"/>
    <w:basedOn w:val="DefaultParagraphFont"/>
    <w:link w:val="TOC1"/>
    <w:uiPriority w:val="39"/>
    <w:rsid w:val="00394A4D"/>
    <w:rPr>
      <w:rFonts w:asciiTheme="majorHAnsi" w:hAnsiTheme="majorHAnsi" w:cs="Times New Roman (Body CS)"/>
      <w:bCs/>
      <w:iCs/>
      <w:caps/>
      <w:color w:val="626262" w:themeColor="text1" w:themeTint="E6"/>
      <w:sz w:val="22"/>
      <w14:cntxtAlts/>
    </w:rPr>
  </w:style>
  <w:style w:type="character" w:customStyle="1" w:styleId="TOC2Char">
    <w:name w:val="TOC 2 Char"/>
    <w:basedOn w:val="DefaultParagraphFont"/>
    <w:link w:val="TOC2"/>
    <w:uiPriority w:val="39"/>
    <w:rsid w:val="00394A4D"/>
    <w:rPr>
      <w:rFonts w:cs="Times New Roman (Body CS)"/>
      <w:bCs/>
      <w:color w:val="626262" w:themeColor="text1" w:themeTint="E6"/>
      <w:sz w:val="20"/>
      <w:szCs w:val="22"/>
      <w14:cntxtAlts/>
    </w:rPr>
  </w:style>
  <w:style w:type="table" w:styleId="GridTable5Dark-Accent1">
    <w:name w:val="Grid Table 5 Dark Accent 1"/>
    <w:basedOn w:val="TableNormal"/>
    <w:uiPriority w:val="50"/>
    <w:rsid w:val="006D53FE"/>
    <w:pPr>
      <w:spacing w:after="0" w:line="240" w:lineRule="auto"/>
    </w:pPr>
    <w:rPr>
      <w:sz w:val="22"/>
      <w:lang w:eastAsia="en-GB"/>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styleId="GridTable5Dark">
    <w:name w:val="Grid Table 5 Dark"/>
    <w:basedOn w:val="TableNormal"/>
    <w:uiPriority w:val="50"/>
    <w:rsid w:val="006D53F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CD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515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515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515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5151" w:themeFill="text1"/>
      </w:tcPr>
    </w:tblStylePr>
    <w:tblStylePr w:type="band1Vert">
      <w:tblPr/>
      <w:tcPr>
        <w:shd w:val="clear" w:color="auto" w:fill="B9B9B9" w:themeFill="text1" w:themeFillTint="66"/>
      </w:tcPr>
    </w:tblStylePr>
    <w:tblStylePr w:type="band1Horz">
      <w:tblPr/>
      <w:tcPr>
        <w:shd w:val="clear" w:color="auto" w:fill="B9B9B9" w:themeFill="text1" w:themeFillTint="66"/>
      </w:tcPr>
    </w:tblStylePr>
  </w:style>
  <w:style w:type="table" w:styleId="GridTable4-Accent3">
    <w:name w:val="Grid Table 4 Accent 3"/>
    <w:basedOn w:val="TableNormal"/>
    <w:uiPriority w:val="49"/>
    <w:rsid w:val="006D53FE"/>
    <w:pPr>
      <w:spacing w:after="0" w:line="240" w:lineRule="auto"/>
    </w:pPr>
    <w:tblPr>
      <w:tblStyleRowBandSize w:val="1"/>
      <w:tblStyleColBandSize w:val="1"/>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color w:val="FFFFFF" w:themeColor="background1"/>
      </w:rPr>
      <w:tblPr/>
      <w:tcPr>
        <w:tcBorders>
          <w:top w:val="single" w:sz="4" w:space="0" w:color="097E80" w:themeColor="accent3"/>
          <w:left w:val="single" w:sz="4" w:space="0" w:color="097E80" w:themeColor="accent3"/>
          <w:bottom w:val="single" w:sz="4" w:space="0" w:color="097E80" w:themeColor="accent3"/>
          <w:right w:val="single" w:sz="4" w:space="0" w:color="097E80" w:themeColor="accent3"/>
          <w:insideH w:val="nil"/>
          <w:insideV w:val="nil"/>
        </w:tcBorders>
        <w:shd w:val="clear" w:color="auto" w:fill="097E80" w:themeFill="accent3"/>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styleId="GridTable5Dark-Accent2">
    <w:name w:val="Grid Table 5 Dark Accent 2"/>
    <w:basedOn w:val="TableNormal"/>
    <w:uiPriority w:val="50"/>
    <w:rsid w:val="009B77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9B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9B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9B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9B9D" w:themeFill="accent2"/>
      </w:tcPr>
    </w:tblStylePr>
    <w:tblStylePr w:type="band1Vert">
      <w:tblPr/>
      <w:tcPr>
        <w:shd w:val="clear" w:color="auto" w:fill="84F0F2" w:themeFill="accent2" w:themeFillTint="66"/>
      </w:tcPr>
    </w:tblStylePr>
    <w:tblStylePr w:type="band1Horz">
      <w:tblPr/>
      <w:tcPr>
        <w:shd w:val="clear" w:color="auto" w:fill="84F0F2" w:themeFill="accent2" w:themeFillTint="66"/>
      </w:tcPr>
    </w:tblStylePr>
  </w:style>
  <w:style w:type="paragraph" w:customStyle="1" w:styleId="SectionTitle">
    <w:name w:val="Section Title"/>
    <w:basedOn w:val="Normal"/>
    <w:next w:val="SectionList"/>
    <w:rsid w:val="004473A5"/>
    <w:pPr>
      <w:numPr>
        <w:numId w:val="17"/>
      </w:numPr>
      <w:spacing w:before="240"/>
    </w:pPr>
    <w:rPr>
      <w:rFonts w:asciiTheme="majorHAnsi" w:eastAsia="Times New Roman" w:hAnsiTheme="majorHAnsi" w:cs="Arial"/>
      <w:color w:val="auto"/>
      <w:sz w:val="28"/>
      <w:szCs w:val="22"/>
      <w:lang w:val="en-GB" w:eastAsia="en-GB"/>
      <w14:cntxtAlts w14:val="0"/>
    </w:rPr>
  </w:style>
  <w:style w:type="paragraph" w:customStyle="1" w:styleId="SectionList">
    <w:name w:val="Section List"/>
    <w:basedOn w:val="Normal"/>
    <w:next w:val="Default"/>
    <w:autoRedefine/>
    <w:rsid w:val="003D61F3"/>
    <w:pPr>
      <w:numPr>
        <w:ilvl w:val="1"/>
        <w:numId w:val="17"/>
      </w:numPr>
      <w:spacing w:line="240" w:lineRule="auto"/>
    </w:pPr>
    <w:rPr>
      <w:rFonts w:asciiTheme="minorHAnsi" w:eastAsia="Times New Roman" w:hAnsiTheme="minorHAnsi" w:cs="Times New Roman"/>
      <w:b/>
      <w:color w:val="auto"/>
      <w:szCs w:val="22"/>
      <w:lang w:val="en-GB" w:eastAsia="en-GB"/>
      <w14:cntxtAlts w14:val="0"/>
    </w:rPr>
  </w:style>
  <w:style w:type="paragraph" w:customStyle="1" w:styleId="SectionList2nd">
    <w:name w:val="Section List 2nd"/>
    <w:basedOn w:val="Normal"/>
    <w:rsid w:val="004473A5"/>
    <w:pPr>
      <w:numPr>
        <w:ilvl w:val="2"/>
        <w:numId w:val="17"/>
      </w:numPr>
      <w:spacing w:line="240" w:lineRule="auto"/>
    </w:pPr>
    <w:rPr>
      <w:rFonts w:asciiTheme="minorHAnsi" w:eastAsia="Times New Roman" w:hAnsiTheme="minorHAnsi" w:cs="Times New Roman"/>
      <w:bCs/>
      <w:color w:val="auto"/>
      <w:szCs w:val="22"/>
      <w:lang w:val="en-GB" w:eastAsia="en-GB"/>
      <w14:cntxtAlts w14:val="0"/>
    </w:rPr>
  </w:style>
  <w:style w:type="paragraph" w:customStyle="1" w:styleId="SDMPDDPoASection">
    <w:name w:val="SDMPDD&amp;PoASection"/>
    <w:basedOn w:val="Normal"/>
    <w:qFormat/>
    <w:rsid w:val="00816579"/>
    <w:pPr>
      <w:keepNext/>
      <w:keepLines/>
      <w:tabs>
        <w:tab w:val="left" w:pos="2325"/>
      </w:tabs>
      <w:suppressAutoHyphens/>
      <w:spacing w:before="240" w:after="60" w:line="240" w:lineRule="auto"/>
      <w:jc w:val="both"/>
      <w:outlineLvl w:val="0"/>
    </w:pPr>
    <w:rPr>
      <w:rFonts w:ascii="Arial" w:eastAsia="Times New Roman" w:hAnsi="Arial" w:cs="Arial"/>
      <w:b/>
      <w:color w:val="auto"/>
      <w:sz w:val="24"/>
      <w:lang w:val="en-GB" w:eastAsia="de-DE"/>
      <w14:cntxtAlts w14:val="0"/>
    </w:rPr>
  </w:style>
  <w:style w:type="paragraph" w:customStyle="1" w:styleId="AtxtHdgs">
    <w:name w:val="Atxt_Hdgs"/>
    <w:basedOn w:val="Normal"/>
    <w:rsid w:val="00816579"/>
    <w:pPr>
      <w:spacing w:after="0" w:line="240" w:lineRule="auto"/>
      <w:jc w:val="center"/>
    </w:pPr>
    <w:rPr>
      <w:rFonts w:ascii="Arial" w:eastAsia="Times New Roman" w:hAnsi="Arial" w:cs="Times New Roman"/>
      <w:color w:val="auto"/>
      <w:szCs w:val="20"/>
      <w:lang w:val="en-GB" w:eastAsia="de-DE"/>
      <w14:cntxtAlts w14:val="0"/>
    </w:rPr>
  </w:style>
  <w:style w:type="paragraph" w:customStyle="1" w:styleId="SDMTableBoxParaNotNumbered">
    <w:name w:val="SDMTable&amp;BoxParaNotNumbered"/>
    <w:basedOn w:val="Normal"/>
    <w:qFormat/>
    <w:rsid w:val="00816579"/>
    <w:pPr>
      <w:spacing w:after="0" w:line="240" w:lineRule="auto"/>
    </w:pPr>
    <w:rPr>
      <w:rFonts w:ascii="Arial" w:eastAsia="Times New Roman" w:hAnsi="Arial" w:cs="Times New Roman"/>
      <w:color w:val="auto"/>
      <w:sz w:val="20"/>
      <w:szCs w:val="20"/>
      <w:lang w:val="en-GB" w:eastAsia="de-DE"/>
      <w14:cntxtAlts w14:val="0"/>
    </w:rPr>
  </w:style>
  <w:style w:type="numbering" w:customStyle="1" w:styleId="SDMTableBoxParaList">
    <w:name w:val="SDMTable&amp;BoxParaList"/>
    <w:rsid w:val="00816579"/>
    <w:pPr>
      <w:numPr>
        <w:numId w:val="18"/>
      </w:numPr>
    </w:pPr>
  </w:style>
  <w:style w:type="paragraph" w:customStyle="1" w:styleId="SDMTableBoxFigureFootnoteFullPage">
    <w:name w:val="SDMTableBoxFigureFootnoteFullPage"/>
    <w:basedOn w:val="Normal"/>
    <w:rsid w:val="00E51EF3"/>
    <w:pPr>
      <w:numPr>
        <w:numId w:val="25"/>
      </w:numPr>
      <w:spacing w:before="120" w:after="0" w:line="240" w:lineRule="auto"/>
      <w:jc w:val="both"/>
    </w:pPr>
    <w:rPr>
      <w:rFonts w:ascii="Arial" w:eastAsia="Times New Roman" w:hAnsi="Arial" w:cs="Times New Roman"/>
      <w:color w:val="auto"/>
      <w:sz w:val="20"/>
      <w:szCs w:val="20"/>
      <w:lang w:val="en-GB" w:eastAsia="de-DE"/>
      <w14:cntxtAlts w14:val="0"/>
    </w:rPr>
  </w:style>
  <w:style w:type="paragraph" w:customStyle="1" w:styleId="SDMPDDPoASubSection1">
    <w:name w:val="SDMPDD&amp;PoASubSection1"/>
    <w:basedOn w:val="Normal"/>
    <w:qFormat/>
    <w:rsid w:val="00816579"/>
    <w:pPr>
      <w:keepNext/>
      <w:keepLines/>
      <w:tabs>
        <w:tab w:val="left" w:pos="1474"/>
      </w:tabs>
      <w:suppressAutoHyphens/>
      <w:spacing w:before="240" w:after="60" w:line="240" w:lineRule="auto"/>
      <w:jc w:val="both"/>
      <w:outlineLvl w:val="1"/>
    </w:pPr>
    <w:rPr>
      <w:rFonts w:ascii="Arial" w:eastAsia="MS Mincho" w:hAnsi="Arial" w:cs="Arial"/>
      <w:b/>
      <w:color w:val="auto"/>
      <w:lang w:val="en-GB" w:eastAsia="de-DE"/>
      <w14:cntxtAlts w14:val="0"/>
    </w:rPr>
  </w:style>
  <w:style w:type="numbering" w:customStyle="1" w:styleId="SDMTableBoxParaNumberedList">
    <w:name w:val="SDMTable&amp;BoxParaNumberedList"/>
    <w:rsid w:val="00816579"/>
    <w:pPr>
      <w:numPr>
        <w:numId w:val="20"/>
      </w:numPr>
    </w:pPr>
  </w:style>
  <w:style w:type="numbering" w:customStyle="1" w:styleId="SDMFootnoteList">
    <w:name w:val="SDMFootnoteList"/>
    <w:uiPriority w:val="99"/>
    <w:rsid w:val="00816579"/>
    <w:pPr>
      <w:numPr>
        <w:numId w:val="21"/>
      </w:numPr>
    </w:pPr>
  </w:style>
  <w:style w:type="paragraph" w:customStyle="1" w:styleId="RegSectionLevel1">
    <w:name w:val="RegSectionLevel1"/>
    <w:basedOn w:val="Normal"/>
    <w:rsid w:val="00816579"/>
    <w:pPr>
      <w:keepNext/>
      <w:numPr>
        <w:ilvl w:val="1"/>
        <w:numId w:val="23"/>
      </w:numPr>
      <w:spacing w:before="120" w:after="0" w:line="240" w:lineRule="auto"/>
      <w:jc w:val="both"/>
      <w:outlineLvl w:val="0"/>
    </w:pPr>
    <w:rPr>
      <w:rFonts w:ascii="Avenir Book" w:eastAsia="MS Mincho" w:hAnsi="Avenir Book" w:cs="Times New Roman"/>
      <w:b/>
      <w:color w:val="auto"/>
      <w:szCs w:val="20"/>
      <w:lang w:val="en-GB"/>
      <w14:cntxtAlts w14:val="0"/>
    </w:rPr>
  </w:style>
  <w:style w:type="paragraph" w:customStyle="1" w:styleId="RegSectionLevel3">
    <w:name w:val="RegSectionLevel3"/>
    <w:basedOn w:val="Normal"/>
    <w:rsid w:val="00816579"/>
    <w:pPr>
      <w:keepNext/>
      <w:numPr>
        <w:ilvl w:val="3"/>
        <w:numId w:val="23"/>
      </w:numPr>
      <w:autoSpaceDE w:val="0"/>
      <w:autoSpaceDN w:val="0"/>
      <w:adjustRightInd w:val="0"/>
      <w:spacing w:after="0" w:line="240" w:lineRule="auto"/>
      <w:jc w:val="both"/>
    </w:pPr>
    <w:rPr>
      <w:rFonts w:ascii="Avenir Book" w:eastAsia="Times New Roman" w:hAnsi="Avenir Book" w:cs="Times New Roman"/>
      <w:b/>
      <w:bCs/>
      <w:color w:val="auto"/>
      <w:szCs w:val="22"/>
      <w:lang w:eastAsia="de-DE"/>
      <w14:cntxtAlts w14:val="0"/>
    </w:rPr>
  </w:style>
  <w:style w:type="paragraph" w:customStyle="1" w:styleId="RegSectionLevel4">
    <w:name w:val="RegSectionLevel4"/>
    <w:basedOn w:val="Normal"/>
    <w:rsid w:val="00816579"/>
    <w:pPr>
      <w:keepNext/>
      <w:numPr>
        <w:ilvl w:val="4"/>
        <w:numId w:val="23"/>
      </w:numPr>
      <w:spacing w:line="240" w:lineRule="auto"/>
      <w:jc w:val="both"/>
    </w:pPr>
    <w:rPr>
      <w:rFonts w:ascii="Arial" w:eastAsia="MS Mincho" w:hAnsi="Arial" w:cs="Times New Roman"/>
      <w:b/>
      <w:color w:val="auto"/>
      <w:szCs w:val="20"/>
      <w:lang w:val="en-GB" w:eastAsia="de-DE"/>
      <w14:cntxtAlts w14:val="0"/>
    </w:rPr>
  </w:style>
  <w:style w:type="paragraph" w:customStyle="1" w:styleId="RegSectionLevel5">
    <w:name w:val="RegSectionLevel5"/>
    <w:basedOn w:val="Normal"/>
    <w:rsid w:val="00816579"/>
    <w:pPr>
      <w:keepNext/>
      <w:numPr>
        <w:ilvl w:val="5"/>
        <w:numId w:val="23"/>
      </w:numPr>
      <w:spacing w:line="240" w:lineRule="auto"/>
      <w:jc w:val="both"/>
    </w:pPr>
    <w:rPr>
      <w:rFonts w:ascii="Arial" w:eastAsia="MS Mincho" w:hAnsi="Arial" w:cs="Times New Roman"/>
      <w:b/>
      <w:color w:val="auto"/>
      <w:szCs w:val="20"/>
      <w:lang w:val="en-GB" w:eastAsia="de-DE"/>
      <w14:cntxtAlts w14:val="0"/>
    </w:rPr>
  </w:style>
  <w:style w:type="paragraph" w:customStyle="1" w:styleId="RegSectionLevel6">
    <w:name w:val="RegSectionLevel6"/>
    <w:basedOn w:val="Normal"/>
    <w:rsid w:val="00816579"/>
    <w:pPr>
      <w:keepNext/>
      <w:numPr>
        <w:ilvl w:val="6"/>
        <w:numId w:val="23"/>
      </w:numPr>
      <w:spacing w:line="240" w:lineRule="auto"/>
      <w:jc w:val="both"/>
    </w:pPr>
    <w:rPr>
      <w:rFonts w:ascii="Arial" w:eastAsia="MS Mincho" w:hAnsi="Arial" w:cs="Times New Roman"/>
      <w:b/>
      <w:color w:val="auto"/>
      <w:szCs w:val="20"/>
      <w:lang w:val="en-GB" w:eastAsia="de-DE"/>
      <w14:cntxtAlts w14:val="0"/>
    </w:rPr>
  </w:style>
  <w:style w:type="paragraph" w:customStyle="1" w:styleId="RegSectionLevel7">
    <w:name w:val="RegSectionLevel7"/>
    <w:basedOn w:val="Normal"/>
    <w:rsid w:val="00816579"/>
    <w:pPr>
      <w:keepNext/>
      <w:numPr>
        <w:ilvl w:val="7"/>
        <w:numId w:val="23"/>
      </w:numPr>
      <w:spacing w:line="240" w:lineRule="auto"/>
      <w:jc w:val="both"/>
    </w:pPr>
    <w:rPr>
      <w:rFonts w:ascii="Arial" w:eastAsia="MS Mincho" w:hAnsi="Arial" w:cs="Times New Roman"/>
      <w:b/>
      <w:color w:val="auto"/>
      <w:szCs w:val="20"/>
      <w:lang w:val="en-GB" w:eastAsia="de-DE"/>
      <w14:cntxtAlts w14:val="0"/>
    </w:rPr>
  </w:style>
  <w:style w:type="paragraph" w:customStyle="1" w:styleId="RegSectionLevel8">
    <w:name w:val="RegSectionLevel8"/>
    <w:basedOn w:val="Normal"/>
    <w:rsid w:val="00816579"/>
    <w:pPr>
      <w:keepNext/>
      <w:numPr>
        <w:ilvl w:val="8"/>
        <w:numId w:val="23"/>
      </w:numPr>
      <w:spacing w:line="240" w:lineRule="auto"/>
      <w:jc w:val="both"/>
    </w:pPr>
    <w:rPr>
      <w:rFonts w:ascii="Arial" w:eastAsia="MS Mincho" w:hAnsi="Arial" w:cs="Times New Roman"/>
      <w:b/>
      <w:color w:val="auto"/>
      <w:szCs w:val="20"/>
      <w:lang w:val="en-GB" w:eastAsia="de-DE"/>
      <w14:cntxtAlts w14:val="0"/>
    </w:rPr>
  </w:style>
  <w:style w:type="paragraph" w:customStyle="1" w:styleId="PartTitleBox">
    <w:name w:val="PartTitleBox"/>
    <w:basedOn w:val="Normal"/>
    <w:rsid w:val="00816579"/>
    <w:pPr>
      <w:keepNext/>
      <w:keepLines/>
      <w:numPr>
        <w:numId w:val="23"/>
      </w:numPr>
      <w:pBdr>
        <w:top w:val="single" w:sz="4" w:space="1" w:color="auto"/>
        <w:left w:val="single" w:sz="4" w:space="1" w:color="auto"/>
        <w:bottom w:val="single" w:sz="4" w:space="1" w:color="auto"/>
        <w:right w:val="single" w:sz="4" w:space="1" w:color="auto"/>
      </w:pBdr>
      <w:shd w:val="clear" w:color="auto" w:fill="D9D9D9"/>
      <w:spacing w:after="0" w:line="240" w:lineRule="auto"/>
      <w:ind w:right="57"/>
      <w:jc w:val="center"/>
      <w:outlineLvl w:val="0"/>
    </w:pPr>
    <w:rPr>
      <w:rFonts w:ascii="Times New Roman Bold" w:eastAsia="Times New Roman" w:hAnsi="Times New Roman Bold" w:cs="Times New Roman"/>
      <w:b/>
      <w:color w:val="auto"/>
      <w:szCs w:val="20"/>
      <w:u w:val="dash"/>
      <w:lang w:val="en-GB" w:eastAsia="de-DE"/>
      <w14:cntxtAlts w14:val="0"/>
    </w:rPr>
  </w:style>
  <w:style w:type="numbering" w:customStyle="1" w:styleId="SDMPDDPoASectionList">
    <w:name w:val="SDMPDD&amp;PoASectionList"/>
    <w:uiPriority w:val="99"/>
    <w:rsid w:val="00816579"/>
    <w:pPr>
      <w:numPr>
        <w:numId w:val="22"/>
      </w:numPr>
    </w:pPr>
  </w:style>
  <w:style w:type="paragraph" w:customStyle="1" w:styleId="SDMTableBoxFigureFootnoteSL1FullPage">
    <w:name w:val="SDMTableBoxFigureFootnoteSL1FullPage"/>
    <w:basedOn w:val="Normal"/>
    <w:rsid w:val="00E51EF3"/>
    <w:pPr>
      <w:numPr>
        <w:ilvl w:val="1"/>
        <w:numId w:val="25"/>
      </w:numPr>
      <w:spacing w:before="40" w:after="0" w:line="240" w:lineRule="auto"/>
      <w:jc w:val="both"/>
    </w:pPr>
    <w:rPr>
      <w:rFonts w:ascii="Arial" w:eastAsia="Times New Roman" w:hAnsi="Arial" w:cs="Times New Roman"/>
      <w:color w:val="auto"/>
      <w:sz w:val="20"/>
      <w:szCs w:val="20"/>
      <w:lang w:val="en-GB" w:eastAsia="de-DE"/>
      <w14:cntxtAlts w14:val="0"/>
    </w:rPr>
  </w:style>
  <w:style w:type="paragraph" w:customStyle="1" w:styleId="SDMTableBoxFigureFootnoteSL2FullPage">
    <w:name w:val="SDMTableBoxFigureFootnoteSL2FullPage"/>
    <w:basedOn w:val="Normal"/>
    <w:rsid w:val="00E51EF3"/>
    <w:pPr>
      <w:numPr>
        <w:ilvl w:val="2"/>
        <w:numId w:val="25"/>
      </w:numPr>
      <w:spacing w:before="40" w:after="0" w:line="240" w:lineRule="auto"/>
      <w:jc w:val="both"/>
    </w:pPr>
    <w:rPr>
      <w:rFonts w:ascii="Arial" w:eastAsia="Times New Roman" w:hAnsi="Arial" w:cs="Times New Roman"/>
      <w:color w:val="auto"/>
      <w:sz w:val="20"/>
      <w:szCs w:val="20"/>
      <w:lang w:val="en-GB" w:eastAsia="de-DE"/>
      <w14:cntxtAlts w14:val="0"/>
    </w:rPr>
  </w:style>
  <w:style w:type="paragraph" w:customStyle="1" w:styleId="SDMTableBoxFigureFootnoteSL3FullPage">
    <w:name w:val="SDMTableBoxFigureFootnoteSL3FullPage"/>
    <w:basedOn w:val="Normal"/>
    <w:rsid w:val="00E51EF3"/>
    <w:pPr>
      <w:numPr>
        <w:ilvl w:val="3"/>
        <w:numId w:val="25"/>
      </w:numPr>
      <w:spacing w:before="40" w:after="0" w:line="240" w:lineRule="auto"/>
      <w:ind w:left="1248"/>
      <w:jc w:val="both"/>
    </w:pPr>
    <w:rPr>
      <w:rFonts w:ascii="Arial" w:eastAsia="Times New Roman" w:hAnsi="Arial" w:cs="Times New Roman"/>
      <w:color w:val="auto"/>
      <w:sz w:val="20"/>
      <w:szCs w:val="20"/>
      <w:lang w:val="en-GB" w:eastAsia="de-DE"/>
      <w14:cntxtAlts w14:val="0"/>
    </w:rPr>
  </w:style>
  <w:style w:type="paragraph" w:customStyle="1" w:styleId="SDMTableBoxFigureFootnoteSL4FullPage">
    <w:name w:val="SDMTableBoxFigureFootnoteSL4FullPage"/>
    <w:basedOn w:val="Normal"/>
    <w:rsid w:val="00E51EF3"/>
    <w:pPr>
      <w:numPr>
        <w:ilvl w:val="4"/>
        <w:numId w:val="25"/>
      </w:numPr>
      <w:spacing w:before="40" w:after="0" w:line="240" w:lineRule="auto"/>
      <w:ind w:left="1587"/>
      <w:jc w:val="both"/>
    </w:pPr>
    <w:rPr>
      <w:rFonts w:ascii="Arial" w:eastAsia="Times New Roman" w:hAnsi="Arial" w:cs="Times New Roman"/>
      <w:color w:val="auto"/>
      <w:sz w:val="20"/>
      <w:szCs w:val="20"/>
      <w:lang w:val="en-GB" w:eastAsia="de-DE"/>
      <w14:cntxtAlts w14:val="0"/>
    </w:rPr>
  </w:style>
  <w:style w:type="paragraph" w:customStyle="1" w:styleId="SDMTableBoxFigureFootnoteSL5FullPage">
    <w:name w:val="SDMTableBoxFigureFootnoteSL5FullPage"/>
    <w:basedOn w:val="Normal"/>
    <w:rsid w:val="00E51EF3"/>
    <w:pPr>
      <w:numPr>
        <w:ilvl w:val="5"/>
        <w:numId w:val="25"/>
      </w:numPr>
      <w:spacing w:before="40" w:after="0" w:line="240" w:lineRule="auto"/>
      <w:ind w:left="2042" w:hanging="454"/>
      <w:jc w:val="both"/>
    </w:pPr>
    <w:rPr>
      <w:rFonts w:ascii="Arial" w:eastAsia="Times New Roman" w:hAnsi="Arial" w:cs="Times New Roman"/>
      <w:color w:val="auto"/>
      <w:sz w:val="20"/>
      <w:szCs w:val="20"/>
      <w:lang w:val="en-GB" w:eastAsia="de-DE"/>
      <w14:cntxtAlts w14:val="0"/>
    </w:rPr>
  </w:style>
  <w:style w:type="numbering" w:customStyle="1" w:styleId="SDMTableBoxFigureFootnoteFullPageList">
    <w:name w:val="SDMTableBoxFigureFootnoteFullPageList"/>
    <w:uiPriority w:val="99"/>
    <w:rsid w:val="00E51EF3"/>
    <w:pPr>
      <w:numPr>
        <w:numId w:val="24"/>
      </w:numPr>
    </w:pPr>
  </w:style>
  <w:style w:type="paragraph" w:styleId="Revision">
    <w:name w:val="Revision"/>
    <w:hidden/>
    <w:uiPriority w:val="99"/>
    <w:semiHidden/>
    <w:rsid w:val="0056373F"/>
    <w:pPr>
      <w:spacing w:after="0" w:line="240" w:lineRule="auto"/>
    </w:pPr>
    <w:rPr>
      <w:rFonts w:ascii="Verdana" w:hAnsi="Verdana" w:cs="Times New Roman (Body CS)"/>
      <w:color w:val="4D4D4C"/>
      <w:sz w:val="22"/>
      <w14:cntxtAlts/>
    </w:rPr>
  </w:style>
  <w:style w:type="paragraph" w:customStyle="1" w:styleId="Sprechblasentext">
    <w:name w:val="Sprechblasentext"/>
    <w:basedOn w:val="Normal"/>
    <w:semiHidden/>
    <w:unhideWhenUsed/>
    <w:rsid w:val="00F47186"/>
    <w:pPr>
      <w:spacing w:after="0" w:line="240" w:lineRule="auto"/>
      <w:jc w:val="both"/>
    </w:pPr>
    <w:rPr>
      <w:rFonts w:ascii="Tahoma" w:eastAsia="Times New Roman" w:hAnsi="Tahoma" w:cs="Tahoma"/>
      <w:color w:val="auto"/>
      <w:sz w:val="16"/>
      <w:szCs w:val="16"/>
      <w:lang w:val="en-GB" w:eastAsia="de-DE"/>
      <w14:cntxtAlts w14:val="0"/>
    </w:rPr>
  </w:style>
  <w:style w:type="character" w:customStyle="1" w:styleId="ZchnZchn">
    <w:name w:val="Zchn Zchn"/>
    <w:semiHidden/>
    <w:rsid w:val="00F47186"/>
    <w:rPr>
      <w:rFonts w:ascii="Tahoma" w:hAnsi="Tahoma" w:cs="Tahoma"/>
      <w:sz w:val="16"/>
      <w:szCs w:val="16"/>
      <w:lang w:val="en-GB" w:eastAsia="en-US"/>
    </w:rPr>
  </w:style>
  <w:style w:type="paragraph" w:customStyle="1" w:styleId="DecPara">
    <w:name w:val="DecPara"/>
    <w:basedOn w:val="Normal"/>
    <w:rsid w:val="00F47186"/>
    <w:pPr>
      <w:numPr>
        <w:numId w:val="26"/>
      </w:numPr>
      <w:spacing w:before="180" w:after="0" w:line="240" w:lineRule="auto"/>
      <w:jc w:val="both"/>
    </w:pPr>
    <w:rPr>
      <w:rFonts w:ascii="Arial" w:eastAsia="Times New Roman" w:hAnsi="Arial" w:cs="Times New Roman"/>
      <w:color w:val="auto"/>
      <w:szCs w:val="20"/>
      <w:lang w:val="en-GB" w:eastAsia="de-DE"/>
      <w14:cntxtAlts w14:val="0"/>
    </w:rPr>
  </w:style>
  <w:style w:type="paragraph" w:customStyle="1" w:styleId="ProvHead1">
    <w:name w:val="ProvHead1"/>
    <w:basedOn w:val="Normal"/>
    <w:next w:val="ProvHead2"/>
    <w:rsid w:val="00F47186"/>
    <w:pPr>
      <w:numPr>
        <w:numId w:val="27"/>
      </w:numPr>
      <w:spacing w:before="180" w:after="0" w:line="240" w:lineRule="auto"/>
      <w:jc w:val="center"/>
    </w:pPr>
    <w:rPr>
      <w:rFonts w:ascii="Arial" w:eastAsia="Times New Roman" w:hAnsi="Arial" w:cs="Times New Roman"/>
      <w:b/>
      <w:caps/>
      <w:color w:val="auto"/>
      <w:szCs w:val="20"/>
      <w:lang w:val="en-GB" w:eastAsia="de-DE"/>
      <w14:cntxtAlts w14:val="0"/>
    </w:rPr>
  </w:style>
  <w:style w:type="paragraph" w:customStyle="1" w:styleId="ProvHead2">
    <w:name w:val="ProvHead2"/>
    <w:basedOn w:val="Normal"/>
    <w:next w:val="ProvHead3"/>
    <w:rsid w:val="00F47186"/>
    <w:pPr>
      <w:numPr>
        <w:ilvl w:val="1"/>
        <w:numId w:val="27"/>
      </w:numPr>
      <w:spacing w:before="180" w:after="0" w:line="240" w:lineRule="auto"/>
      <w:jc w:val="center"/>
    </w:pPr>
    <w:rPr>
      <w:rFonts w:ascii="Arial" w:eastAsia="Times New Roman" w:hAnsi="Arial" w:cs="Times New Roman"/>
      <w:b/>
      <w:color w:val="auto"/>
      <w:szCs w:val="20"/>
      <w:u w:val="single"/>
      <w:lang w:val="en-GB" w:eastAsia="de-DE"/>
      <w14:cntxtAlts w14:val="0"/>
    </w:rPr>
  </w:style>
  <w:style w:type="paragraph" w:customStyle="1" w:styleId="ProvHead3">
    <w:name w:val="ProvHead3"/>
    <w:basedOn w:val="Normal"/>
    <w:next w:val="ProvPara"/>
    <w:rsid w:val="00F47186"/>
    <w:pPr>
      <w:numPr>
        <w:ilvl w:val="2"/>
        <w:numId w:val="27"/>
      </w:numPr>
      <w:tabs>
        <w:tab w:val="clear" w:pos="360"/>
      </w:tabs>
      <w:spacing w:before="180" w:after="0" w:line="240" w:lineRule="auto"/>
      <w:jc w:val="both"/>
    </w:pPr>
    <w:rPr>
      <w:rFonts w:ascii="Arial" w:eastAsia="Times New Roman" w:hAnsi="Arial" w:cs="Times New Roman"/>
      <w:b/>
      <w:color w:val="auto"/>
      <w:szCs w:val="20"/>
      <w:u w:val="single"/>
      <w:lang w:val="en-GB" w:eastAsia="de-DE"/>
      <w14:cntxtAlts w14:val="0"/>
    </w:rPr>
  </w:style>
  <w:style w:type="paragraph" w:customStyle="1" w:styleId="ProvPara">
    <w:name w:val="ProvPara"/>
    <w:basedOn w:val="Normal"/>
    <w:rsid w:val="00F47186"/>
    <w:pPr>
      <w:numPr>
        <w:ilvl w:val="3"/>
        <w:numId w:val="27"/>
      </w:numPr>
      <w:spacing w:before="180" w:after="0" w:line="240" w:lineRule="auto"/>
      <w:jc w:val="both"/>
    </w:pPr>
    <w:rPr>
      <w:rFonts w:ascii="Arial" w:eastAsia="Times New Roman" w:hAnsi="Arial" w:cs="Times New Roman"/>
      <w:color w:val="auto"/>
      <w:szCs w:val="20"/>
      <w:lang w:val="en-GB" w:eastAsia="de-DE"/>
      <w14:cntxtAlts w14:val="0"/>
    </w:rPr>
  </w:style>
  <w:style w:type="paragraph" w:customStyle="1" w:styleId="RegHead1">
    <w:name w:val="RegHead1"/>
    <w:basedOn w:val="Normal"/>
    <w:next w:val="RegHead2"/>
    <w:rsid w:val="00F47186"/>
    <w:pPr>
      <w:keepNext/>
      <w:spacing w:before="180" w:after="0" w:line="240" w:lineRule="auto"/>
      <w:jc w:val="center"/>
    </w:pPr>
    <w:rPr>
      <w:rFonts w:ascii="Arial" w:eastAsia="Times New Roman" w:hAnsi="Arial" w:cs="Times New Roman"/>
      <w:b/>
      <w:color w:val="auto"/>
      <w:sz w:val="28"/>
      <w:szCs w:val="20"/>
      <w:lang w:val="en-GB" w:eastAsia="de-DE"/>
      <w14:cntxtAlts w14:val="0"/>
    </w:rPr>
  </w:style>
  <w:style w:type="paragraph" w:customStyle="1" w:styleId="RegHead2">
    <w:name w:val="RegHead2"/>
    <w:basedOn w:val="Normal"/>
    <w:next w:val="RegHead3"/>
    <w:rsid w:val="00F47186"/>
    <w:pPr>
      <w:keepNext/>
      <w:numPr>
        <w:ilvl w:val="1"/>
        <w:numId w:val="31"/>
      </w:numPr>
      <w:spacing w:before="180" w:after="0" w:line="240" w:lineRule="auto"/>
      <w:jc w:val="center"/>
    </w:pPr>
    <w:rPr>
      <w:rFonts w:ascii="Arial" w:eastAsia="Times New Roman" w:hAnsi="Arial" w:cs="Times New Roman"/>
      <w:b/>
      <w:color w:val="auto"/>
      <w:szCs w:val="20"/>
      <w:lang w:val="en-GB" w:eastAsia="de-DE"/>
      <w14:cntxtAlts w14:val="0"/>
    </w:rPr>
  </w:style>
  <w:style w:type="paragraph" w:customStyle="1" w:styleId="RegPara">
    <w:name w:val="RegPara"/>
    <w:basedOn w:val="Normal"/>
    <w:link w:val="RegParaChar"/>
    <w:rsid w:val="00F47186"/>
    <w:pPr>
      <w:numPr>
        <w:ilvl w:val="3"/>
        <w:numId w:val="31"/>
      </w:numPr>
      <w:spacing w:before="180" w:after="0" w:line="240" w:lineRule="auto"/>
      <w:jc w:val="both"/>
    </w:pPr>
    <w:rPr>
      <w:rFonts w:ascii="Arial" w:eastAsia="Times New Roman" w:hAnsi="Arial" w:cs="Times New Roman"/>
      <w:color w:val="auto"/>
      <w:szCs w:val="20"/>
      <w:lang w:val="en-GB" w:eastAsia="de-DE"/>
      <w14:cntxtAlts w14:val="0"/>
    </w:rPr>
  </w:style>
  <w:style w:type="paragraph" w:customStyle="1" w:styleId="CUB">
    <w:name w:val="CUB"/>
    <w:basedOn w:val="Normal"/>
    <w:rsid w:val="00F47186"/>
    <w:pPr>
      <w:spacing w:after="0" w:line="240" w:lineRule="auto"/>
      <w:jc w:val="center"/>
    </w:pPr>
    <w:rPr>
      <w:rFonts w:ascii="Arial" w:eastAsia="Times New Roman" w:hAnsi="Arial" w:cs="Times New Roman"/>
      <w:b/>
      <w:color w:val="auto"/>
      <w:szCs w:val="20"/>
      <w:u w:val="single"/>
      <w:lang w:val="en-GB" w:eastAsia="de-DE"/>
      <w14:cntxtAlts w14:val="0"/>
    </w:rPr>
  </w:style>
  <w:style w:type="paragraph" w:customStyle="1" w:styleId="HeadLevel3">
    <w:name w:val="HeadLevel3"/>
    <w:basedOn w:val="Normal"/>
    <w:autoRedefine/>
    <w:rsid w:val="00F47186"/>
    <w:pPr>
      <w:spacing w:after="0" w:line="240" w:lineRule="auto"/>
      <w:jc w:val="center"/>
    </w:pPr>
    <w:rPr>
      <w:rFonts w:ascii="Arial" w:eastAsia="Times New Roman" w:hAnsi="Arial" w:cs="Times New Roman"/>
      <w:b/>
      <w:bCs/>
      <w:color w:val="auto"/>
      <w:szCs w:val="20"/>
      <w:lang w:val="en-GB" w:eastAsia="de-DE"/>
      <w14:cntxtAlts w14:val="0"/>
    </w:rPr>
  </w:style>
  <w:style w:type="paragraph" w:customStyle="1" w:styleId="RegHead3">
    <w:name w:val="RegHead3"/>
    <w:basedOn w:val="Normal"/>
    <w:next w:val="RegPara"/>
    <w:rsid w:val="00F47186"/>
    <w:pPr>
      <w:numPr>
        <w:ilvl w:val="2"/>
        <w:numId w:val="31"/>
      </w:numPr>
      <w:spacing w:before="180" w:after="0" w:line="240" w:lineRule="auto"/>
      <w:jc w:val="center"/>
    </w:pPr>
    <w:rPr>
      <w:rFonts w:ascii="Arial" w:eastAsia="Times New Roman" w:hAnsi="Arial" w:cs="Times New Roman"/>
      <w:color w:val="auto"/>
      <w:szCs w:val="20"/>
      <w:u w:val="single"/>
      <w:lang w:val="en-GB" w:eastAsia="de-DE"/>
      <w14:cntxtAlts w14:val="0"/>
    </w:rPr>
  </w:style>
  <w:style w:type="table" w:customStyle="1" w:styleId="TabloKlavuzu1">
    <w:name w:val="Tablo Kılavuzu1"/>
    <w:basedOn w:val="TableNormal"/>
    <w:next w:val="TableGrid"/>
    <w:rsid w:val="00F47186"/>
    <w:pPr>
      <w:spacing w:after="0" w:line="240" w:lineRule="auto"/>
    </w:pPr>
    <w:rPr>
      <w:rFonts w:ascii="Times New Roman" w:eastAsia="Times New Roman" w:hAnsi="Times New Roman" w:cs="Times New Roman"/>
      <w:sz w:val="20"/>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oHead1">
    <w:name w:val="AnnoHead1"/>
    <w:basedOn w:val="Normal"/>
    <w:next w:val="AnnoHead2"/>
    <w:rsid w:val="00F47186"/>
    <w:pPr>
      <w:numPr>
        <w:numId w:val="28"/>
      </w:numPr>
      <w:spacing w:before="180" w:after="0" w:line="240" w:lineRule="auto"/>
      <w:jc w:val="center"/>
    </w:pPr>
    <w:rPr>
      <w:rFonts w:ascii="Arial" w:eastAsia="Times New Roman" w:hAnsi="Arial" w:cs="Times New Roman"/>
      <w:b/>
      <w:color w:val="auto"/>
      <w:sz w:val="28"/>
      <w:szCs w:val="20"/>
      <w:lang w:val="en-GB" w:eastAsia="de-DE"/>
      <w14:cntxtAlts w14:val="0"/>
    </w:rPr>
  </w:style>
  <w:style w:type="paragraph" w:customStyle="1" w:styleId="AnnoPara">
    <w:name w:val="AnnoPara"/>
    <w:basedOn w:val="Normal"/>
    <w:rsid w:val="00F47186"/>
    <w:pPr>
      <w:numPr>
        <w:ilvl w:val="4"/>
        <w:numId w:val="30"/>
      </w:numPr>
      <w:spacing w:before="180" w:after="0" w:line="240" w:lineRule="auto"/>
      <w:jc w:val="both"/>
    </w:pPr>
    <w:rPr>
      <w:rFonts w:ascii="Arial" w:eastAsia="Times New Roman" w:hAnsi="Arial" w:cs="Times New Roman"/>
      <w:color w:val="auto"/>
      <w:szCs w:val="20"/>
      <w:lang w:val="en-GB" w:eastAsia="de-DE"/>
      <w14:cntxtAlts w14:val="0"/>
    </w:rPr>
  </w:style>
  <w:style w:type="paragraph" w:customStyle="1" w:styleId="AgendaItem">
    <w:name w:val="AgendaItem"/>
    <w:basedOn w:val="Normal"/>
    <w:autoRedefine/>
    <w:rsid w:val="00F47186"/>
    <w:pPr>
      <w:spacing w:after="0" w:line="240" w:lineRule="auto"/>
      <w:jc w:val="both"/>
    </w:pPr>
    <w:rPr>
      <w:rFonts w:ascii="Arial" w:eastAsia="Times New Roman" w:hAnsi="Arial" w:cs="Times New Roman"/>
      <w:b/>
      <w:color w:val="auto"/>
      <w:sz w:val="20"/>
      <w:szCs w:val="20"/>
      <w:lang w:val="en-GB" w:eastAsia="de-DE"/>
      <w14:cntxtAlts w14:val="0"/>
    </w:rPr>
  </w:style>
  <w:style w:type="paragraph" w:customStyle="1" w:styleId="MainTitle">
    <w:name w:val="MainTitle"/>
    <w:basedOn w:val="Normal"/>
    <w:rsid w:val="00F47186"/>
    <w:pPr>
      <w:spacing w:after="0" w:line="240" w:lineRule="auto"/>
      <w:jc w:val="center"/>
    </w:pPr>
    <w:rPr>
      <w:rFonts w:ascii="Arial" w:eastAsia="Times New Roman" w:hAnsi="Arial" w:cs="Times New Roman"/>
      <w:b/>
      <w:color w:val="auto"/>
      <w:sz w:val="28"/>
      <w:szCs w:val="20"/>
      <w:lang w:val="en-GB" w:eastAsia="de-DE"/>
      <w14:cntxtAlts w14:val="0"/>
    </w:rPr>
  </w:style>
  <w:style w:type="paragraph" w:customStyle="1" w:styleId="NoteSecretariat">
    <w:name w:val="NoteSecretariat"/>
    <w:basedOn w:val="Normal"/>
    <w:rsid w:val="00F47186"/>
    <w:pPr>
      <w:spacing w:after="0" w:line="240" w:lineRule="auto"/>
      <w:jc w:val="center"/>
    </w:pPr>
    <w:rPr>
      <w:rFonts w:ascii="Arial" w:eastAsia="Times New Roman" w:hAnsi="Arial" w:cs="Times New Roman"/>
      <w:b/>
      <w:color w:val="auto"/>
      <w:szCs w:val="20"/>
      <w:lang w:val="en-GB" w:eastAsia="de-DE"/>
      <w14:cntxtAlts w14:val="0"/>
    </w:rPr>
  </w:style>
  <w:style w:type="paragraph" w:customStyle="1" w:styleId="AnnoHead2">
    <w:name w:val="AnnoHead2"/>
    <w:basedOn w:val="Normal"/>
    <w:next w:val="AnnoHead3"/>
    <w:rsid w:val="00F47186"/>
    <w:pPr>
      <w:numPr>
        <w:ilvl w:val="1"/>
        <w:numId w:val="30"/>
      </w:numPr>
      <w:spacing w:before="180" w:after="0" w:line="240" w:lineRule="auto"/>
      <w:jc w:val="center"/>
    </w:pPr>
    <w:rPr>
      <w:rFonts w:ascii="Arial" w:eastAsia="Times New Roman" w:hAnsi="Arial" w:cs="Times New Roman"/>
      <w:b/>
      <w:color w:val="auto"/>
      <w:szCs w:val="20"/>
      <w:lang w:val="en-GB" w:eastAsia="de-DE"/>
      <w14:cntxtAlts w14:val="0"/>
    </w:rPr>
  </w:style>
  <w:style w:type="paragraph" w:customStyle="1" w:styleId="AnnoHead3">
    <w:name w:val="AnnoHead3"/>
    <w:basedOn w:val="Normal"/>
    <w:next w:val="AnnoPara"/>
    <w:rsid w:val="00F47186"/>
    <w:pPr>
      <w:numPr>
        <w:ilvl w:val="2"/>
        <w:numId w:val="30"/>
      </w:numPr>
      <w:spacing w:before="180" w:after="0" w:line="240" w:lineRule="auto"/>
      <w:jc w:val="both"/>
    </w:pPr>
    <w:rPr>
      <w:rFonts w:ascii="Arial" w:eastAsia="Times New Roman" w:hAnsi="Arial" w:cs="Times New Roman"/>
      <w:color w:val="auto"/>
      <w:szCs w:val="20"/>
      <w:u w:val="single"/>
      <w:lang w:val="en-GB" w:eastAsia="de-DE"/>
      <w14:cntxtAlts w14:val="0"/>
    </w:rPr>
  </w:style>
  <w:style w:type="paragraph" w:customStyle="1" w:styleId="FootnoteTable">
    <w:name w:val="FootnoteTable"/>
    <w:rsid w:val="00F47186"/>
    <w:pPr>
      <w:numPr>
        <w:numId w:val="29"/>
      </w:numPr>
      <w:tabs>
        <w:tab w:val="clear" w:pos="360"/>
      </w:tabs>
      <w:spacing w:after="0" w:line="240" w:lineRule="auto"/>
    </w:pPr>
    <w:rPr>
      <w:rFonts w:ascii="Times New Roman" w:eastAsia="Times New Roman" w:hAnsi="Times New Roman" w:cs="Times New Roman"/>
      <w:sz w:val="16"/>
      <w:szCs w:val="20"/>
      <w:lang w:val="en-GB"/>
    </w:rPr>
  </w:style>
  <w:style w:type="paragraph" w:customStyle="1" w:styleId="AnnexTitle">
    <w:name w:val="AnnexTitle"/>
    <w:basedOn w:val="Normal"/>
    <w:rsid w:val="00F47186"/>
    <w:pPr>
      <w:keepNext/>
      <w:pageBreakBefore/>
      <w:spacing w:after="0" w:line="240" w:lineRule="auto"/>
      <w:jc w:val="center"/>
    </w:pPr>
    <w:rPr>
      <w:rFonts w:ascii="Arial" w:eastAsia="Times New Roman" w:hAnsi="Arial" w:cs="Times New Roman"/>
      <w:b/>
      <w:color w:val="auto"/>
      <w:sz w:val="24"/>
      <w:szCs w:val="20"/>
      <w:lang w:val="en-GB" w:eastAsia="de-DE"/>
      <w14:cntxtAlts w14:val="0"/>
    </w:rPr>
  </w:style>
  <w:style w:type="paragraph" w:customStyle="1" w:styleId="AnnexIntroText">
    <w:name w:val="AnnexIntroText"/>
    <w:basedOn w:val="Normal"/>
    <w:rsid w:val="00F47186"/>
    <w:pPr>
      <w:keepNext/>
      <w:spacing w:before="120" w:line="240" w:lineRule="auto"/>
      <w:jc w:val="both"/>
    </w:pPr>
    <w:rPr>
      <w:rFonts w:ascii="Arial" w:eastAsia="Times New Roman" w:hAnsi="Arial" w:cs="Times New Roman"/>
      <w:b/>
      <w:color w:val="auto"/>
      <w:sz w:val="20"/>
      <w:szCs w:val="20"/>
      <w:lang w:val="en-GB" w:eastAsia="de-DE"/>
      <w14:cntxtAlts w14:val="0"/>
    </w:rPr>
  </w:style>
  <w:style w:type="paragraph" w:customStyle="1" w:styleId="SectionTitle0">
    <w:name w:val="SectionTitle"/>
    <w:basedOn w:val="Normal"/>
    <w:rsid w:val="00F47186"/>
    <w:pPr>
      <w:keepNext/>
      <w:numPr>
        <w:numId w:val="33"/>
      </w:numPr>
      <w:spacing w:before="120" w:line="240" w:lineRule="auto"/>
      <w:jc w:val="center"/>
    </w:pPr>
    <w:rPr>
      <w:rFonts w:ascii="Arial" w:eastAsia="Times New Roman" w:hAnsi="Arial" w:cs="Arial"/>
      <w:b/>
      <w:bCs/>
      <w:smallCaps/>
      <w:color w:val="auto"/>
      <w:sz w:val="20"/>
      <w:szCs w:val="20"/>
      <w:lang w:val="en-GB" w:eastAsia="de-DE"/>
      <w14:cntxtAlts w14:val="0"/>
    </w:rPr>
  </w:style>
  <w:style w:type="paragraph" w:customStyle="1" w:styleId="AddRows">
    <w:name w:val="AddRows"/>
    <w:basedOn w:val="Normal"/>
    <w:rsid w:val="00F47186"/>
    <w:pPr>
      <w:spacing w:before="60" w:after="60" w:line="240" w:lineRule="auto"/>
      <w:jc w:val="both"/>
    </w:pPr>
    <w:rPr>
      <w:rFonts w:ascii="Arial" w:eastAsia="Times New Roman" w:hAnsi="Arial" w:cs="Arial"/>
      <w:i/>
      <w:color w:val="auto"/>
      <w:sz w:val="20"/>
      <w:szCs w:val="18"/>
      <w:lang w:val="en-GB" w:eastAsia="de-DE"/>
      <w14:cntxtAlts w14:val="0"/>
    </w:rPr>
  </w:style>
  <w:style w:type="paragraph" w:customStyle="1" w:styleId="FooterForm">
    <w:name w:val="FooterForm"/>
    <w:basedOn w:val="Footer"/>
    <w:rsid w:val="00F47186"/>
    <w:pPr>
      <w:tabs>
        <w:tab w:val="clear" w:pos="4680"/>
        <w:tab w:val="clear" w:pos="9360"/>
        <w:tab w:val="center" w:pos="4320"/>
        <w:tab w:val="right" w:pos="8640"/>
      </w:tabs>
      <w:spacing w:before="180"/>
      <w:jc w:val="both"/>
    </w:pPr>
    <w:rPr>
      <w:rFonts w:ascii="Arial" w:eastAsia="Times New Roman" w:hAnsi="Arial" w:cs="Times New Roman"/>
      <w:color w:val="auto"/>
      <w:szCs w:val="20"/>
      <w:lang w:val="en-GB" w:eastAsia="de-DE"/>
      <w14:cntxtAlts w14:val="0"/>
    </w:rPr>
  </w:style>
  <w:style w:type="paragraph" w:customStyle="1" w:styleId="SubSectionTitle">
    <w:name w:val="SubSectionTitle"/>
    <w:basedOn w:val="Normal"/>
    <w:link w:val="SubSectionTitleChar"/>
    <w:rsid w:val="00F47186"/>
    <w:pPr>
      <w:keepNext/>
      <w:keepLines/>
      <w:numPr>
        <w:ilvl w:val="1"/>
        <w:numId w:val="33"/>
      </w:numPr>
      <w:tabs>
        <w:tab w:val="clear" w:pos="0"/>
        <w:tab w:val="num" w:pos="397"/>
      </w:tabs>
      <w:spacing w:before="120" w:line="240" w:lineRule="auto"/>
      <w:ind w:left="397" w:hanging="340"/>
      <w:jc w:val="both"/>
    </w:pPr>
    <w:rPr>
      <w:rFonts w:ascii="Arial" w:eastAsia="Times New Roman" w:hAnsi="Arial" w:cs="Arial"/>
      <w:b/>
      <w:bCs/>
      <w:iCs/>
      <w:color w:val="auto"/>
      <w:sz w:val="20"/>
      <w:szCs w:val="20"/>
      <w:lang w:val="en-GB" w:eastAsia="de-DE"/>
      <w14:cntxtAlts w14:val="0"/>
    </w:rPr>
  </w:style>
  <w:style w:type="character" w:customStyle="1" w:styleId="SubSectionTitleChar">
    <w:name w:val="SubSectionTitle Char"/>
    <w:link w:val="SubSectionTitle"/>
    <w:rsid w:val="00F47186"/>
    <w:rPr>
      <w:rFonts w:ascii="Arial" w:eastAsia="Times New Roman" w:hAnsi="Arial" w:cs="Arial"/>
      <w:b/>
      <w:bCs/>
      <w:iCs/>
      <w:sz w:val="20"/>
      <w:szCs w:val="20"/>
      <w:lang w:val="en-GB" w:eastAsia="de-DE"/>
    </w:rPr>
  </w:style>
  <w:style w:type="paragraph" w:customStyle="1" w:styleId="SymbolForm">
    <w:name w:val="SymbolForm"/>
    <w:basedOn w:val="Normal"/>
    <w:rsid w:val="00F47186"/>
    <w:pPr>
      <w:spacing w:after="0" w:line="240" w:lineRule="auto"/>
      <w:jc w:val="right"/>
    </w:pPr>
    <w:rPr>
      <w:rFonts w:ascii="Arial" w:eastAsia="Times New Roman" w:hAnsi="Arial" w:cs="Arial"/>
      <w:b/>
      <w:bCs/>
      <w:color w:val="auto"/>
      <w:szCs w:val="20"/>
      <w:lang w:val="en-GB" w:eastAsia="de-DE"/>
      <w14:cntxtAlts w14:val="0"/>
    </w:rPr>
  </w:style>
  <w:style w:type="paragraph" w:customStyle="1" w:styleId="TitleForm">
    <w:name w:val="TitleForm"/>
    <w:basedOn w:val="Normal"/>
    <w:rsid w:val="00F47186"/>
    <w:pPr>
      <w:spacing w:after="0" w:line="240" w:lineRule="auto"/>
      <w:ind w:left="1077"/>
      <w:jc w:val="center"/>
    </w:pPr>
    <w:rPr>
      <w:rFonts w:ascii="Arial" w:eastAsia="Times New Roman" w:hAnsi="Arial" w:cs="Arial"/>
      <w:b/>
      <w:color w:val="auto"/>
      <w:sz w:val="24"/>
      <w:lang w:val="en-GB" w:eastAsia="de-DE"/>
      <w14:cntxtAlts w14:val="0"/>
    </w:rPr>
  </w:style>
  <w:style w:type="paragraph" w:customStyle="1" w:styleId="LeftCellTickBox">
    <w:name w:val="LeftCellTickBox"/>
    <w:basedOn w:val="Normal"/>
    <w:rsid w:val="00F47186"/>
    <w:pPr>
      <w:keepNext/>
      <w:spacing w:before="60" w:after="60" w:line="240" w:lineRule="auto"/>
      <w:ind w:left="57"/>
      <w:jc w:val="center"/>
    </w:pPr>
    <w:rPr>
      <w:rFonts w:ascii="Arial" w:eastAsia="Times New Roman" w:hAnsi="Arial" w:cs="Times New Roman"/>
      <w:bCs/>
      <w:color w:val="auto"/>
      <w:sz w:val="20"/>
      <w:szCs w:val="20"/>
      <w:lang w:val="en-GB" w:eastAsia="de-DE"/>
      <w14:cntxtAlts w14:val="0"/>
    </w:rPr>
  </w:style>
  <w:style w:type="paragraph" w:customStyle="1" w:styleId="ParaTickBox">
    <w:name w:val="ParaTickBox"/>
    <w:basedOn w:val="Normal"/>
    <w:rsid w:val="00F47186"/>
    <w:pPr>
      <w:tabs>
        <w:tab w:val="left" w:pos="510"/>
      </w:tabs>
      <w:spacing w:before="60" w:after="60" w:line="240" w:lineRule="auto"/>
      <w:ind w:left="511" w:hanging="454"/>
      <w:jc w:val="both"/>
    </w:pPr>
    <w:rPr>
      <w:rFonts w:ascii="Arial" w:eastAsia="Times New Roman" w:hAnsi="Arial" w:cs="Arial"/>
      <w:color w:val="auto"/>
      <w:sz w:val="20"/>
      <w:szCs w:val="18"/>
      <w:lang w:val="en-GB" w:eastAsia="de-DE"/>
      <w14:cntxtAlts w14:val="0"/>
    </w:rPr>
  </w:style>
  <w:style w:type="paragraph" w:customStyle="1" w:styleId="EnumaratedItem">
    <w:name w:val="EnumaratedItem"/>
    <w:basedOn w:val="Normal"/>
    <w:autoRedefine/>
    <w:rsid w:val="00F47186"/>
    <w:pPr>
      <w:keepNext/>
      <w:widowControl w:val="0"/>
      <w:numPr>
        <w:numId w:val="35"/>
      </w:numPr>
      <w:spacing w:before="120" w:line="240" w:lineRule="auto"/>
      <w:ind w:hanging="397"/>
      <w:jc w:val="both"/>
    </w:pPr>
    <w:rPr>
      <w:rFonts w:ascii="Arial" w:eastAsia="Times New Roman" w:hAnsi="Arial" w:cs="Arial"/>
      <w:bCs/>
      <w:color w:val="auto"/>
      <w:sz w:val="20"/>
      <w:szCs w:val="20"/>
      <w:lang w:val="en-GB" w:eastAsia="de-DE"/>
      <w14:cntxtAlts w14:val="0"/>
    </w:rPr>
  </w:style>
  <w:style w:type="paragraph" w:customStyle="1" w:styleId="RegLeftInstructionCell">
    <w:name w:val="RegLeftInstructionCell"/>
    <w:basedOn w:val="Normal"/>
    <w:rsid w:val="00F47186"/>
    <w:pPr>
      <w:spacing w:before="120" w:line="240" w:lineRule="auto"/>
      <w:ind w:left="57"/>
      <w:jc w:val="both"/>
    </w:pPr>
    <w:rPr>
      <w:rFonts w:ascii="Arial" w:eastAsia="Times New Roman" w:hAnsi="Arial" w:cs="Arial"/>
      <w:b/>
      <w:color w:val="auto"/>
      <w:sz w:val="20"/>
      <w:szCs w:val="18"/>
      <w:lang w:val="en-GB" w:eastAsia="de-DE"/>
      <w14:cntxtAlts w14:val="0"/>
    </w:rPr>
  </w:style>
  <w:style w:type="paragraph" w:customStyle="1" w:styleId="RegTypePara">
    <w:name w:val="RegTypePara"/>
    <w:basedOn w:val="Normal"/>
    <w:link w:val="RegTypeParaChar"/>
    <w:rsid w:val="00F47186"/>
    <w:pPr>
      <w:spacing w:before="120" w:after="0" w:line="240" w:lineRule="auto"/>
      <w:ind w:left="57"/>
      <w:jc w:val="both"/>
    </w:pPr>
    <w:rPr>
      <w:rFonts w:ascii="Arial" w:eastAsia="Times New Roman" w:hAnsi="Arial" w:cs="Arial"/>
      <w:color w:val="auto"/>
      <w:sz w:val="20"/>
      <w:szCs w:val="18"/>
      <w:lang w:val="en-GB" w:eastAsia="de-DE"/>
      <w14:cntxtAlts w14:val="0"/>
    </w:rPr>
  </w:style>
  <w:style w:type="paragraph" w:customStyle="1" w:styleId="RegInstructionText">
    <w:name w:val="RegInstructionText"/>
    <w:basedOn w:val="Normal"/>
    <w:link w:val="RegInstructionTextChar"/>
    <w:rsid w:val="00F47186"/>
    <w:pPr>
      <w:tabs>
        <w:tab w:val="left" w:pos="510"/>
      </w:tabs>
      <w:spacing w:before="60" w:after="60" w:line="240" w:lineRule="auto"/>
      <w:ind w:left="57"/>
      <w:jc w:val="both"/>
    </w:pPr>
    <w:rPr>
      <w:rFonts w:ascii="Arial" w:eastAsia="Times New Roman" w:hAnsi="Arial" w:cs="Arial"/>
      <w:i/>
      <w:color w:val="auto"/>
      <w:sz w:val="20"/>
      <w:szCs w:val="18"/>
      <w:lang w:val="en-GB" w:eastAsia="de-DE"/>
      <w14:cntxtAlts w14:val="0"/>
    </w:rPr>
  </w:style>
  <w:style w:type="character" w:customStyle="1" w:styleId="RegInstructionTextChar">
    <w:name w:val="RegInstructionText Char"/>
    <w:link w:val="RegInstructionText"/>
    <w:rsid w:val="00F47186"/>
    <w:rPr>
      <w:rFonts w:ascii="Arial" w:eastAsia="Times New Roman" w:hAnsi="Arial" w:cs="Arial"/>
      <w:i/>
      <w:sz w:val="20"/>
      <w:szCs w:val="18"/>
      <w:lang w:val="en-GB" w:eastAsia="de-DE"/>
    </w:rPr>
  </w:style>
  <w:style w:type="paragraph" w:customStyle="1" w:styleId="HistoryBoxTitle">
    <w:name w:val="HistoryBoxTitle"/>
    <w:basedOn w:val="Heading4"/>
    <w:rsid w:val="00F47186"/>
    <w:pPr>
      <w:spacing w:before="0" w:after="0" w:line="240" w:lineRule="auto"/>
      <w:ind w:left="864" w:hanging="144"/>
      <w:jc w:val="center"/>
    </w:pPr>
    <w:rPr>
      <w:rFonts w:ascii="Cambria" w:eastAsia="Times New Roman" w:hAnsi="Cambria" w:cs="Times New Roman"/>
      <w:b/>
      <w:bCs/>
      <w:i/>
      <w:color w:val="4F81BD"/>
      <w:sz w:val="18"/>
      <w:szCs w:val="18"/>
      <w:lang w:val="en-US"/>
      <w14:cntxtAlts w14:val="0"/>
    </w:rPr>
  </w:style>
  <w:style w:type="paragraph" w:customStyle="1" w:styleId="FooterF">
    <w:name w:val="FooterF"/>
    <w:basedOn w:val="Footer"/>
    <w:rsid w:val="00F47186"/>
    <w:pPr>
      <w:tabs>
        <w:tab w:val="clear" w:pos="4680"/>
        <w:tab w:val="clear" w:pos="9360"/>
        <w:tab w:val="right" w:pos="9639"/>
      </w:tabs>
      <w:ind w:right="-1"/>
      <w:jc w:val="both"/>
    </w:pPr>
    <w:rPr>
      <w:rFonts w:ascii="Arial" w:eastAsia="Times New Roman" w:hAnsi="Arial" w:cs="Arial"/>
      <w:b/>
      <w:color w:val="auto"/>
      <w:szCs w:val="20"/>
      <w:lang w:eastAsia="de-DE"/>
      <w14:cntxtAlts w14:val="0"/>
    </w:rPr>
  </w:style>
  <w:style w:type="paragraph" w:customStyle="1" w:styleId="RegFormPara">
    <w:name w:val="RegFormPara"/>
    <w:basedOn w:val="Normal"/>
    <w:rsid w:val="00F47186"/>
    <w:pPr>
      <w:tabs>
        <w:tab w:val="left" w:pos="510"/>
      </w:tabs>
      <w:spacing w:before="60" w:after="60" w:line="240" w:lineRule="auto"/>
      <w:ind w:left="57"/>
      <w:jc w:val="both"/>
    </w:pPr>
    <w:rPr>
      <w:rFonts w:ascii="Arial" w:eastAsia="Times New Roman" w:hAnsi="Arial" w:cs="Arial"/>
      <w:color w:val="auto"/>
      <w:sz w:val="20"/>
      <w:szCs w:val="18"/>
      <w:lang w:val="en-GB" w:eastAsia="de-DE"/>
      <w14:cntxtAlts w14:val="0"/>
    </w:rPr>
  </w:style>
  <w:style w:type="paragraph" w:customStyle="1" w:styleId="SecondLevelParaTickBox">
    <w:name w:val="SecondLevelParaTickBox"/>
    <w:basedOn w:val="ParaTickBox"/>
    <w:rsid w:val="00F47186"/>
    <w:pPr>
      <w:keepLines/>
      <w:tabs>
        <w:tab w:val="clear" w:pos="510"/>
        <w:tab w:val="left" w:pos="794"/>
      </w:tabs>
      <w:ind w:left="794"/>
    </w:pPr>
  </w:style>
  <w:style w:type="paragraph" w:customStyle="1" w:styleId="BulletedItem">
    <w:name w:val="BulletedItem"/>
    <w:basedOn w:val="EnumaratedItem"/>
    <w:rsid w:val="00F47186"/>
    <w:pPr>
      <w:keepNext w:val="0"/>
      <w:numPr>
        <w:numId w:val="34"/>
      </w:numPr>
      <w:ind w:left="681" w:hanging="397"/>
    </w:pPr>
  </w:style>
  <w:style w:type="paragraph" w:customStyle="1" w:styleId="autofill">
    <w:name w:val="autofill"/>
    <w:basedOn w:val="Normal"/>
    <w:rsid w:val="00F47186"/>
    <w:pPr>
      <w:spacing w:after="0" w:line="240" w:lineRule="auto"/>
      <w:jc w:val="center"/>
    </w:pPr>
    <w:rPr>
      <w:rFonts w:ascii="Arial" w:eastAsia="Times New Roman" w:hAnsi="Arial" w:cs="Arial"/>
      <w:b/>
      <w:bCs/>
      <w:i/>
      <w:iCs/>
      <w:color w:val="808080"/>
      <w:sz w:val="20"/>
      <w:szCs w:val="20"/>
      <w:lang w:val="en-GB" w:eastAsia="de-DE"/>
      <w14:cntxtAlts w14:val="0"/>
    </w:rPr>
  </w:style>
  <w:style w:type="paragraph" w:customStyle="1" w:styleId="OutlineNumb">
    <w:name w:val="OutlineNumb"/>
    <w:basedOn w:val="EnumaratedItem"/>
    <w:autoRedefine/>
    <w:rsid w:val="00F47186"/>
    <w:pPr>
      <w:keepNext w:val="0"/>
      <w:numPr>
        <w:numId w:val="32"/>
      </w:numPr>
      <w:ind w:left="738" w:hanging="454"/>
    </w:pPr>
  </w:style>
  <w:style w:type="character" w:customStyle="1" w:styleId="RegTypeParaChar">
    <w:name w:val="RegTypePara Char"/>
    <w:link w:val="RegTypePara"/>
    <w:rsid w:val="00F47186"/>
    <w:rPr>
      <w:rFonts w:ascii="Arial" w:eastAsia="Times New Roman" w:hAnsi="Arial" w:cs="Arial"/>
      <w:sz w:val="20"/>
      <w:szCs w:val="18"/>
      <w:lang w:val="en-GB" w:eastAsia="de-DE"/>
    </w:rPr>
  </w:style>
  <w:style w:type="paragraph" w:customStyle="1" w:styleId="StyleEnumaratedItemBold">
    <w:name w:val="Style EnumaratedItem + Bold"/>
    <w:basedOn w:val="EnumaratedItem"/>
    <w:rsid w:val="00F47186"/>
    <w:rPr>
      <w:b/>
    </w:rPr>
  </w:style>
  <w:style w:type="paragraph" w:customStyle="1" w:styleId="FootnoteForm">
    <w:name w:val="FootnoteForm"/>
    <w:basedOn w:val="FootnoteText"/>
    <w:rsid w:val="00F47186"/>
    <w:pPr>
      <w:keepLines/>
      <w:numPr>
        <w:numId w:val="36"/>
      </w:numPr>
      <w:spacing w:before="180" w:after="60"/>
      <w:jc w:val="both"/>
    </w:pPr>
    <w:rPr>
      <w:rFonts w:ascii="Arial" w:eastAsia="Times New Roman" w:hAnsi="Arial" w:cs="Arial"/>
      <w:color w:val="auto"/>
      <w:sz w:val="17"/>
      <w:szCs w:val="17"/>
      <w:lang w:val="de-DE" w:eastAsia="de-DE"/>
      <w14:cntxtAlts w14:val="0"/>
    </w:rPr>
  </w:style>
  <w:style w:type="paragraph" w:customStyle="1" w:styleId="RegInstrBox">
    <w:name w:val="RegInstrBox"/>
    <w:basedOn w:val="RegInstructionText"/>
    <w:rsid w:val="00F47186"/>
    <w:pPr>
      <w:keepNext/>
    </w:pPr>
  </w:style>
  <w:style w:type="paragraph" w:customStyle="1" w:styleId="OutL1">
    <w:name w:val="OutL1"/>
    <w:basedOn w:val="RegFormPara"/>
    <w:rsid w:val="00F47186"/>
    <w:pPr>
      <w:tabs>
        <w:tab w:val="clear" w:pos="510"/>
        <w:tab w:val="left" w:pos="284"/>
      </w:tabs>
      <w:ind w:left="284" w:hanging="227"/>
    </w:pPr>
    <w:rPr>
      <w:b/>
    </w:rPr>
  </w:style>
  <w:style w:type="paragraph" w:customStyle="1" w:styleId="OutL2">
    <w:name w:val="OutL2"/>
    <w:basedOn w:val="RegFormPara"/>
    <w:rsid w:val="00F47186"/>
    <w:pPr>
      <w:tabs>
        <w:tab w:val="clear" w:pos="510"/>
        <w:tab w:val="left" w:pos="340"/>
      </w:tabs>
      <w:ind w:left="737" w:hanging="567"/>
    </w:pPr>
    <w:rPr>
      <w:b/>
    </w:rPr>
  </w:style>
  <w:style w:type="paragraph" w:customStyle="1" w:styleId="OutL3">
    <w:name w:val="OutL3"/>
    <w:basedOn w:val="RegFormPara"/>
    <w:rsid w:val="00F47186"/>
    <w:pPr>
      <w:tabs>
        <w:tab w:val="clear" w:pos="510"/>
        <w:tab w:val="left" w:pos="227"/>
      </w:tabs>
      <w:ind w:left="738" w:hanging="454"/>
    </w:pPr>
  </w:style>
  <w:style w:type="paragraph" w:customStyle="1" w:styleId="OutL4">
    <w:name w:val="OutL4"/>
    <w:basedOn w:val="RegFormPara"/>
    <w:rsid w:val="00F47186"/>
    <w:pPr>
      <w:tabs>
        <w:tab w:val="clear" w:pos="510"/>
        <w:tab w:val="left" w:pos="964"/>
      </w:tabs>
      <w:ind w:left="964" w:hanging="227"/>
    </w:pPr>
  </w:style>
  <w:style w:type="paragraph" w:customStyle="1" w:styleId="OutL5">
    <w:name w:val="OutL5"/>
    <w:basedOn w:val="Normal"/>
    <w:rsid w:val="00F47186"/>
    <w:pPr>
      <w:tabs>
        <w:tab w:val="left" w:pos="1134"/>
      </w:tabs>
      <w:spacing w:after="0" w:line="240" w:lineRule="auto"/>
      <w:ind w:left="1191" w:hanging="227"/>
      <w:jc w:val="both"/>
    </w:pPr>
    <w:rPr>
      <w:rFonts w:ascii="Arial" w:eastAsia="Times New Roman" w:hAnsi="Arial" w:cs="Arial"/>
      <w:color w:val="auto"/>
      <w:sz w:val="20"/>
      <w:szCs w:val="20"/>
      <w:lang w:val="en-GB" w:eastAsia="de-DE"/>
      <w14:cntxtAlts w14:val="0"/>
    </w:rPr>
  </w:style>
  <w:style w:type="paragraph" w:customStyle="1" w:styleId="SDMDocInfoText">
    <w:name w:val="SDMDocInfoText"/>
    <w:basedOn w:val="Normal"/>
    <w:link w:val="SDMDocInfoTextChar"/>
    <w:rsid w:val="00F47186"/>
    <w:pPr>
      <w:keepLines/>
      <w:numPr>
        <w:numId w:val="48"/>
      </w:numPr>
      <w:spacing w:before="80" w:after="80" w:line="240" w:lineRule="auto"/>
      <w:jc w:val="both"/>
    </w:pPr>
    <w:rPr>
      <w:rFonts w:ascii="Arial" w:eastAsia="Times New Roman" w:hAnsi="Arial" w:cs="Arial"/>
      <w:color w:val="auto"/>
      <w:sz w:val="20"/>
      <w:szCs w:val="20"/>
      <w:lang w:val="en-GB" w:eastAsia="de-DE"/>
      <w14:cntxtAlts w14:val="0"/>
    </w:rPr>
  </w:style>
  <w:style w:type="character" w:customStyle="1" w:styleId="SDMDocInfoTextChar">
    <w:name w:val="SDMDocInfoText Char"/>
    <w:link w:val="SDMDocInfoText"/>
    <w:rsid w:val="00F47186"/>
    <w:rPr>
      <w:rFonts w:ascii="Arial" w:eastAsia="Times New Roman" w:hAnsi="Arial" w:cs="Arial"/>
      <w:sz w:val="20"/>
      <w:szCs w:val="20"/>
      <w:lang w:val="en-GB" w:eastAsia="de-DE"/>
    </w:rPr>
  </w:style>
  <w:style w:type="paragraph" w:customStyle="1" w:styleId="SDMDocInfoTitle">
    <w:name w:val="SDMDocInfoTitle"/>
    <w:basedOn w:val="Normal"/>
    <w:rsid w:val="00F47186"/>
    <w:pPr>
      <w:keepNext/>
      <w:keepLines/>
      <w:spacing w:before="480" w:line="240" w:lineRule="auto"/>
      <w:jc w:val="center"/>
    </w:pPr>
    <w:rPr>
      <w:rFonts w:ascii="Arial" w:eastAsia="Times New Roman" w:hAnsi="Arial" w:cs="Arial"/>
      <w:b/>
      <w:color w:val="auto"/>
      <w:szCs w:val="22"/>
      <w:lang w:val="en-GB" w:eastAsia="de-DE"/>
      <w14:cntxtAlts w14:val="0"/>
    </w:rPr>
  </w:style>
  <w:style w:type="paragraph" w:customStyle="1" w:styleId="SDMDocInfoHeadRow">
    <w:name w:val="SDMDocInfoHeadRow"/>
    <w:basedOn w:val="Normal"/>
    <w:rsid w:val="00F47186"/>
    <w:pPr>
      <w:keepNext/>
      <w:keepLines/>
      <w:spacing w:after="0" w:line="240" w:lineRule="auto"/>
      <w:jc w:val="both"/>
    </w:pPr>
    <w:rPr>
      <w:rFonts w:ascii="Arial" w:eastAsia="Times New Roman" w:hAnsi="Arial" w:cs="Arial"/>
      <w:i/>
      <w:color w:val="auto"/>
      <w:sz w:val="16"/>
      <w:szCs w:val="16"/>
      <w:lang w:val="en-GB" w:eastAsia="de-DE"/>
      <w14:cntxtAlts w14:val="0"/>
    </w:rPr>
  </w:style>
  <w:style w:type="table" w:customStyle="1" w:styleId="RegTableDataParameter">
    <w:name w:val="RegTableDataParameter"/>
    <w:basedOn w:val="TableNormal"/>
    <w:rsid w:val="00F47186"/>
    <w:pPr>
      <w:keepNext/>
      <w:spacing w:after="0" w:line="240" w:lineRule="auto"/>
    </w:pPr>
    <w:rPr>
      <w:rFonts w:ascii="Times New Roman" w:eastAsia="Times New Roman" w:hAnsi="Times New Roman" w:cs="Times New Roman"/>
      <w:sz w:val="20"/>
      <w:szCs w:val="20"/>
      <w:lang w:val="tr-TR" w:eastAsia="tr-TR"/>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Pr>
    <w:trPr>
      <w:cantSplit/>
      <w:jc w:val="center"/>
    </w:trPr>
    <w:tcPr>
      <w:shd w:val="clear" w:color="auto" w:fill="auto"/>
    </w:tcPr>
    <w:tblStylePr w:type="lastRow">
      <w:pPr>
        <w:keepNext w:val="0"/>
        <w:wordWrap/>
      </w:pPr>
    </w:tblStylePr>
    <w:tblStylePr w:type="firstCol">
      <w:rPr>
        <w:b/>
      </w:rPr>
      <w:tblPr/>
      <w:tcPr>
        <w:shd w:val="clear" w:color="auto" w:fill="D9D9D9"/>
      </w:tcPr>
    </w:tblStylePr>
  </w:style>
  <w:style w:type="table" w:customStyle="1" w:styleId="SDMMethTable">
    <w:name w:val="SDMMethTable"/>
    <w:basedOn w:val="SDMTable"/>
    <w:uiPriority w:val="99"/>
    <w:rsid w:val="00F47186"/>
    <w:tbl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DataParameter">
    <w:name w:val="SDMMethTableDataParameter"/>
    <w:basedOn w:val="TableNormal"/>
    <w:uiPriority w:val="99"/>
    <w:rsid w:val="00F47186"/>
    <w:pPr>
      <w:spacing w:after="0" w:line="240" w:lineRule="auto"/>
    </w:pPr>
    <w:rPr>
      <w:rFonts w:ascii="Arial" w:eastAsia="Times New Roman" w:hAnsi="Arial" w:cs="Times New Roman"/>
      <w:sz w:val="20"/>
      <w:szCs w:val="20"/>
      <w:lang w:val="en-GB" w:eastAsia="en-GB"/>
    </w:rPr>
    <w:tblPr>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pPr>
      <w:rPr>
        <w:b/>
      </w:rPr>
      <w:tblPr/>
      <w:tcPr>
        <w:tcMar>
          <w:top w:w="62" w:type="dxa"/>
          <w:left w:w="0" w:type="nil"/>
          <w:bottom w:w="62" w:type="dxa"/>
          <w:right w:w="0" w:type="nil"/>
        </w:tcMar>
      </w:tcPr>
    </w:tblStylePr>
    <w:tblStylePr w:type="firstCol">
      <w:tblPr/>
      <w:tcPr>
        <w:shd w:val="clear" w:color="auto" w:fill="E6E6E6"/>
      </w:tcPr>
    </w:tblStylePr>
  </w:style>
  <w:style w:type="paragraph" w:customStyle="1" w:styleId="SDMHead3">
    <w:name w:val="SDMHead3"/>
    <w:basedOn w:val="Normal"/>
    <w:rsid w:val="00F47186"/>
    <w:pPr>
      <w:keepNext/>
      <w:keepLines/>
      <w:numPr>
        <w:ilvl w:val="2"/>
        <w:numId w:val="38"/>
      </w:numPr>
      <w:suppressAutoHyphens/>
      <w:spacing w:before="240" w:after="60" w:line="240" w:lineRule="auto"/>
      <w:jc w:val="both"/>
      <w:outlineLvl w:val="2"/>
    </w:pPr>
    <w:rPr>
      <w:rFonts w:ascii="Arial" w:eastAsia="Times New Roman" w:hAnsi="Arial" w:cs="Arial"/>
      <w:b/>
      <w:color w:val="auto"/>
      <w:lang w:val="en-GB" w:eastAsia="de-DE"/>
      <w14:cntxtAlts w14:val="0"/>
    </w:rPr>
  </w:style>
  <w:style w:type="paragraph" w:customStyle="1" w:styleId="SDMHead1">
    <w:name w:val="SDMHead1"/>
    <w:basedOn w:val="Normal"/>
    <w:link w:val="SDMHead1Char"/>
    <w:rsid w:val="00F47186"/>
    <w:pPr>
      <w:keepNext/>
      <w:keepLines/>
      <w:numPr>
        <w:numId w:val="38"/>
      </w:numPr>
      <w:suppressAutoHyphens/>
      <w:spacing w:before="240" w:after="60" w:line="240" w:lineRule="auto"/>
      <w:jc w:val="both"/>
      <w:outlineLvl w:val="0"/>
    </w:pPr>
    <w:rPr>
      <w:rFonts w:ascii="Arial" w:eastAsia="Times New Roman" w:hAnsi="Arial" w:cs="Arial"/>
      <w:b/>
      <w:color w:val="auto"/>
      <w:sz w:val="32"/>
      <w:szCs w:val="32"/>
      <w:lang w:val="en-GB" w:eastAsia="de-DE"/>
      <w14:cntxtAlts w14:val="0"/>
    </w:rPr>
  </w:style>
  <w:style w:type="paragraph" w:customStyle="1" w:styleId="SDMHead2">
    <w:name w:val="SDMHead2"/>
    <w:basedOn w:val="Normal"/>
    <w:rsid w:val="00F47186"/>
    <w:pPr>
      <w:keepNext/>
      <w:keepLines/>
      <w:suppressAutoHyphens/>
      <w:spacing w:before="240" w:after="60" w:line="240" w:lineRule="auto"/>
      <w:jc w:val="both"/>
      <w:outlineLvl w:val="1"/>
    </w:pPr>
    <w:rPr>
      <w:rFonts w:ascii="Arial" w:eastAsia="Times New Roman" w:hAnsi="Arial" w:cs="Arial"/>
      <w:b/>
      <w:color w:val="auto"/>
      <w:sz w:val="24"/>
      <w:lang w:val="en-GB" w:eastAsia="de-DE"/>
      <w14:cntxtAlts w14:val="0"/>
    </w:rPr>
  </w:style>
  <w:style w:type="paragraph" w:customStyle="1" w:styleId="SDMHead4">
    <w:name w:val="SDMHead4"/>
    <w:basedOn w:val="Normal"/>
    <w:rsid w:val="00F47186"/>
    <w:pPr>
      <w:keepNext/>
      <w:keepLines/>
      <w:numPr>
        <w:ilvl w:val="3"/>
        <w:numId w:val="38"/>
      </w:numPr>
      <w:suppressAutoHyphens/>
      <w:spacing w:before="240" w:after="60" w:line="240" w:lineRule="auto"/>
      <w:jc w:val="both"/>
      <w:outlineLvl w:val="3"/>
    </w:pPr>
    <w:rPr>
      <w:rFonts w:ascii="Arial" w:eastAsia="Times New Roman" w:hAnsi="Arial" w:cs="Arial"/>
      <w:b/>
      <w:color w:val="auto"/>
      <w:lang w:val="en-GB" w:eastAsia="de-DE"/>
      <w14:cntxtAlts w14:val="0"/>
    </w:rPr>
  </w:style>
  <w:style w:type="paragraph" w:customStyle="1" w:styleId="SDMHead5">
    <w:name w:val="SDMHead5"/>
    <w:basedOn w:val="Normal"/>
    <w:rsid w:val="00F47186"/>
    <w:pPr>
      <w:keepNext/>
      <w:keepLines/>
      <w:numPr>
        <w:ilvl w:val="4"/>
        <w:numId w:val="38"/>
      </w:numPr>
      <w:suppressAutoHyphens/>
      <w:spacing w:before="240" w:after="60" w:line="240" w:lineRule="auto"/>
      <w:jc w:val="both"/>
      <w:outlineLvl w:val="4"/>
    </w:pPr>
    <w:rPr>
      <w:rFonts w:ascii="Arial" w:eastAsia="Times New Roman" w:hAnsi="Arial" w:cs="Arial"/>
      <w:b/>
      <w:color w:val="auto"/>
      <w:lang w:val="en-GB" w:eastAsia="de-DE"/>
      <w14:cntxtAlts w14:val="0"/>
    </w:rPr>
  </w:style>
  <w:style w:type="numbering" w:customStyle="1" w:styleId="SDMHeadList">
    <w:name w:val="SDMHeadList"/>
    <w:uiPriority w:val="99"/>
    <w:rsid w:val="00F47186"/>
    <w:pPr>
      <w:numPr>
        <w:numId w:val="37"/>
      </w:numPr>
    </w:pPr>
  </w:style>
  <w:style w:type="paragraph" w:customStyle="1" w:styleId="SDMTableBoxParaNumbered">
    <w:name w:val="SDMTable&amp;BoxParaNumbered"/>
    <w:basedOn w:val="Normal"/>
    <w:qFormat/>
    <w:rsid w:val="00F47186"/>
    <w:pPr>
      <w:tabs>
        <w:tab w:val="num" w:pos="0"/>
      </w:tabs>
      <w:spacing w:after="0" w:line="240" w:lineRule="auto"/>
    </w:pPr>
    <w:rPr>
      <w:rFonts w:ascii="Arial" w:eastAsia="Times New Roman" w:hAnsi="Arial" w:cs="Times New Roman"/>
      <w:color w:val="auto"/>
      <w:sz w:val="20"/>
      <w:szCs w:val="20"/>
      <w:lang w:val="en-GB" w:eastAsia="de-DE"/>
      <w14:cntxtAlts w14:val="0"/>
    </w:rPr>
  </w:style>
  <w:style w:type="paragraph" w:customStyle="1" w:styleId="SDMAppTitle">
    <w:name w:val="SDMAppTitle"/>
    <w:basedOn w:val="SDMHead1"/>
    <w:next w:val="SDMApp1"/>
    <w:qFormat/>
    <w:rsid w:val="00F47186"/>
    <w:pPr>
      <w:pageBreakBefore/>
      <w:numPr>
        <w:numId w:val="42"/>
      </w:numPr>
      <w:spacing w:before="120" w:after="600"/>
      <w:ind w:left="624" w:hanging="624"/>
    </w:pPr>
  </w:style>
  <w:style w:type="paragraph" w:customStyle="1" w:styleId="SDMApp1">
    <w:name w:val="SDMApp1"/>
    <w:basedOn w:val="SDMHead2"/>
    <w:qFormat/>
    <w:rsid w:val="00F47186"/>
    <w:pPr>
      <w:ind w:left="2126" w:hanging="2126"/>
      <w:outlineLvl w:val="9"/>
    </w:pPr>
  </w:style>
  <w:style w:type="paragraph" w:customStyle="1" w:styleId="SDMApp3">
    <w:name w:val="SDMApp3"/>
    <w:basedOn w:val="SDMHead4"/>
    <w:qFormat/>
    <w:rsid w:val="00F47186"/>
    <w:pPr>
      <w:numPr>
        <w:numId w:val="42"/>
      </w:numPr>
      <w:outlineLvl w:val="9"/>
    </w:pPr>
  </w:style>
  <w:style w:type="paragraph" w:customStyle="1" w:styleId="SDMApp4">
    <w:name w:val="SDMApp4"/>
    <w:basedOn w:val="SDMHead5"/>
    <w:qFormat/>
    <w:rsid w:val="00F47186"/>
    <w:pPr>
      <w:numPr>
        <w:numId w:val="42"/>
      </w:numPr>
      <w:outlineLvl w:val="9"/>
    </w:pPr>
  </w:style>
  <w:style w:type="numbering" w:customStyle="1" w:styleId="SDMAppHeadList">
    <w:name w:val="SDMAppHeadList"/>
    <w:uiPriority w:val="99"/>
    <w:rsid w:val="00F47186"/>
    <w:pPr>
      <w:numPr>
        <w:numId w:val="39"/>
      </w:numPr>
    </w:pPr>
  </w:style>
  <w:style w:type="paragraph" w:customStyle="1" w:styleId="SDMApp5">
    <w:name w:val="SDMApp5"/>
    <w:basedOn w:val="SDMApp4"/>
    <w:qFormat/>
    <w:rsid w:val="00F47186"/>
    <w:pPr>
      <w:numPr>
        <w:ilvl w:val="5"/>
      </w:numPr>
      <w:tabs>
        <w:tab w:val="left" w:pos="1418"/>
      </w:tabs>
      <w:ind w:left="1418" w:hanging="1418"/>
    </w:pPr>
  </w:style>
  <w:style w:type="character" w:customStyle="1" w:styleId="SDMHead1Char">
    <w:name w:val="SDMHead1 Char"/>
    <w:link w:val="SDMHead1"/>
    <w:rsid w:val="00F47186"/>
    <w:rPr>
      <w:rFonts w:ascii="Arial" w:eastAsia="Times New Roman" w:hAnsi="Arial" w:cs="Arial"/>
      <w:b/>
      <w:sz w:val="32"/>
      <w:szCs w:val="32"/>
      <w:lang w:val="en-GB" w:eastAsia="de-DE"/>
    </w:rPr>
  </w:style>
  <w:style w:type="paragraph" w:customStyle="1" w:styleId="SDMPara">
    <w:name w:val="SDMPara"/>
    <w:basedOn w:val="Normal"/>
    <w:rsid w:val="00F47186"/>
    <w:pPr>
      <w:numPr>
        <w:numId w:val="49"/>
      </w:numPr>
      <w:spacing w:before="180" w:after="0" w:line="240" w:lineRule="auto"/>
      <w:jc w:val="both"/>
    </w:pPr>
    <w:rPr>
      <w:rFonts w:ascii="Arial" w:eastAsia="Times New Roman" w:hAnsi="Arial" w:cs="Arial"/>
      <w:color w:val="auto"/>
      <w:szCs w:val="22"/>
      <w:lang w:val="en-GB" w:eastAsia="de-DE"/>
      <w14:cntxtAlts w14:val="0"/>
    </w:rPr>
  </w:style>
  <w:style w:type="paragraph" w:customStyle="1" w:styleId="SDMSubPara1">
    <w:name w:val="SDMSubPara1"/>
    <w:basedOn w:val="Normal"/>
    <w:rsid w:val="00F47186"/>
    <w:pPr>
      <w:numPr>
        <w:ilvl w:val="1"/>
        <w:numId w:val="49"/>
      </w:numPr>
      <w:spacing w:before="180" w:after="0" w:line="240" w:lineRule="auto"/>
      <w:jc w:val="both"/>
    </w:pPr>
    <w:rPr>
      <w:rFonts w:ascii="Arial" w:eastAsia="Times New Roman" w:hAnsi="Arial" w:cs="Arial"/>
      <w:color w:val="auto"/>
      <w:szCs w:val="22"/>
      <w:lang w:val="en-GB" w:eastAsia="de-DE"/>
      <w14:cntxtAlts w14:val="0"/>
    </w:rPr>
  </w:style>
  <w:style w:type="paragraph" w:customStyle="1" w:styleId="SDMSubPara2">
    <w:name w:val="SDMSubPara2"/>
    <w:basedOn w:val="Normal"/>
    <w:rsid w:val="00F47186"/>
    <w:pPr>
      <w:numPr>
        <w:ilvl w:val="2"/>
        <w:numId w:val="49"/>
      </w:numPr>
      <w:spacing w:before="180" w:after="0" w:line="240" w:lineRule="auto"/>
      <w:jc w:val="both"/>
    </w:pPr>
    <w:rPr>
      <w:rFonts w:ascii="Arial" w:eastAsia="Times New Roman" w:hAnsi="Arial" w:cs="Arial"/>
      <w:color w:val="auto"/>
      <w:szCs w:val="22"/>
      <w:lang w:val="en-GB" w:eastAsia="de-DE"/>
      <w14:cntxtAlts w14:val="0"/>
    </w:rPr>
  </w:style>
  <w:style w:type="paragraph" w:customStyle="1" w:styleId="SDMSubPara3">
    <w:name w:val="SDMSubPara3"/>
    <w:basedOn w:val="Normal"/>
    <w:rsid w:val="00F47186"/>
    <w:pPr>
      <w:numPr>
        <w:ilvl w:val="3"/>
        <w:numId w:val="49"/>
      </w:numPr>
      <w:spacing w:before="180" w:after="0" w:line="240" w:lineRule="auto"/>
      <w:ind w:left="2721" w:hanging="595"/>
      <w:jc w:val="both"/>
    </w:pPr>
    <w:rPr>
      <w:rFonts w:ascii="Arial" w:eastAsia="Times New Roman" w:hAnsi="Arial" w:cs="Times New Roman"/>
      <w:color w:val="auto"/>
      <w:szCs w:val="20"/>
      <w:lang w:val="en-GB" w:eastAsia="de-DE"/>
      <w14:cntxtAlts w14:val="0"/>
    </w:rPr>
  </w:style>
  <w:style w:type="paragraph" w:customStyle="1" w:styleId="SDMSubPara4">
    <w:name w:val="SDMSubPara4"/>
    <w:basedOn w:val="Normal"/>
    <w:rsid w:val="00F47186"/>
    <w:pPr>
      <w:numPr>
        <w:ilvl w:val="4"/>
        <w:numId w:val="49"/>
      </w:numPr>
      <w:spacing w:before="180" w:after="0" w:line="240" w:lineRule="auto"/>
      <w:jc w:val="both"/>
    </w:pPr>
    <w:rPr>
      <w:rFonts w:ascii="Arial" w:eastAsia="Times New Roman" w:hAnsi="Arial" w:cs="Times New Roman"/>
      <w:color w:val="auto"/>
      <w:szCs w:val="20"/>
      <w:lang w:val="en-GB" w:eastAsia="de-DE"/>
      <w14:cntxtAlts w14:val="0"/>
    </w:rPr>
  </w:style>
  <w:style w:type="table" w:customStyle="1" w:styleId="SDMBox">
    <w:name w:val="SDMBox"/>
    <w:basedOn w:val="TableNormal"/>
    <w:rsid w:val="00F47186"/>
    <w:pPr>
      <w:spacing w:after="0" w:line="240" w:lineRule="auto"/>
    </w:pPr>
    <w:rPr>
      <w:rFonts w:ascii="Arial" w:eastAsia="Times New Roman" w:hAnsi="Arial" w:cs="Times New Roman"/>
      <w:sz w:val="20"/>
      <w:szCs w:val="20"/>
      <w:lang w:val="en-GB" w:eastAsia="en-GB"/>
    </w:rPr>
    <w:tblPr>
      <w:tblInd w:w="822" w:type="dxa"/>
      <w:tblBorders>
        <w:top w:val="single" w:sz="4" w:space="0" w:color="auto"/>
        <w:left w:val="single" w:sz="4" w:space="0" w:color="auto"/>
        <w:bottom w:val="single" w:sz="4" w:space="0" w:color="auto"/>
        <w:right w:val="single" w:sz="4" w:space="0" w:color="auto"/>
      </w:tblBorders>
      <w:tblCellMar>
        <w:top w:w="28" w:type="dxa"/>
        <w:bottom w:w="28" w:type="dxa"/>
      </w:tblCellMar>
    </w:tblPr>
    <w:trPr>
      <w:cantSplit/>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paragraph" w:customStyle="1" w:styleId="SDMTableBoxFigureFootnote">
    <w:name w:val="SDMTableBoxFigureFootnote"/>
    <w:basedOn w:val="Normal"/>
    <w:qFormat/>
    <w:rsid w:val="00F47186"/>
    <w:pPr>
      <w:numPr>
        <w:numId w:val="50"/>
      </w:numPr>
      <w:spacing w:before="120" w:after="0" w:line="240" w:lineRule="auto"/>
      <w:jc w:val="both"/>
    </w:pPr>
    <w:rPr>
      <w:rFonts w:ascii="Arial" w:eastAsia="Times New Roman" w:hAnsi="Arial" w:cs="Times New Roman"/>
      <w:color w:val="auto"/>
      <w:sz w:val="20"/>
      <w:szCs w:val="20"/>
      <w:lang w:val="en-GB" w:eastAsia="de-DE"/>
      <w14:cntxtAlts w14:val="0"/>
    </w:rPr>
  </w:style>
  <w:style w:type="numbering" w:customStyle="1" w:styleId="SDMTableBoxFigureFootnoteList">
    <w:name w:val="SDMTableBoxFigureFootnoteList"/>
    <w:uiPriority w:val="99"/>
    <w:rsid w:val="00F47186"/>
    <w:pPr>
      <w:numPr>
        <w:numId w:val="41"/>
      </w:numPr>
    </w:pPr>
  </w:style>
  <w:style w:type="paragraph" w:customStyle="1" w:styleId="SDMTableBoxFigureFootnoteSL1">
    <w:name w:val="SDMTableBoxFigureFootnoteSL1"/>
    <w:basedOn w:val="SDMTableBoxFigureFootnote"/>
    <w:qFormat/>
    <w:rsid w:val="00F47186"/>
    <w:pPr>
      <w:numPr>
        <w:ilvl w:val="1"/>
      </w:numPr>
      <w:spacing w:before="40"/>
    </w:pPr>
  </w:style>
  <w:style w:type="paragraph" w:customStyle="1" w:styleId="SDMTableBoxFigureFootnoteSL2">
    <w:name w:val="SDMTableBoxFigureFootnoteSL2"/>
    <w:basedOn w:val="SDMTableBoxFigureFootnote"/>
    <w:qFormat/>
    <w:rsid w:val="00F47186"/>
    <w:pPr>
      <w:numPr>
        <w:ilvl w:val="2"/>
      </w:numPr>
      <w:spacing w:before="40"/>
    </w:pPr>
  </w:style>
  <w:style w:type="paragraph" w:customStyle="1" w:styleId="SDMTableBoxFigureFootnoteSL3">
    <w:name w:val="SDMTableBoxFigureFootnoteSL3"/>
    <w:basedOn w:val="SDMTableBoxFigureFootnote"/>
    <w:qFormat/>
    <w:rsid w:val="00F47186"/>
    <w:pPr>
      <w:numPr>
        <w:ilvl w:val="3"/>
      </w:numPr>
      <w:spacing w:before="40"/>
    </w:pPr>
  </w:style>
  <w:style w:type="paragraph" w:customStyle="1" w:styleId="SDMTableBoxFigureFootnoteSL4">
    <w:name w:val="SDMTableBoxFigureFootnoteSL4"/>
    <w:basedOn w:val="SDMTableBoxFigureFootnote"/>
    <w:qFormat/>
    <w:rsid w:val="00F47186"/>
    <w:pPr>
      <w:numPr>
        <w:ilvl w:val="4"/>
      </w:numPr>
      <w:spacing w:before="40"/>
    </w:pPr>
  </w:style>
  <w:style w:type="paragraph" w:customStyle="1" w:styleId="SDMTableBoxFigureFootnoteSL5">
    <w:name w:val="SDMTableBoxFigureFootnoteSL5"/>
    <w:basedOn w:val="SDMTableBoxFigureFootnote"/>
    <w:qFormat/>
    <w:rsid w:val="00F47186"/>
    <w:pPr>
      <w:numPr>
        <w:ilvl w:val="5"/>
      </w:numPr>
      <w:spacing w:before="40"/>
    </w:pPr>
  </w:style>
  <w:style w:type="paragraph" w:customStyle="1" w:styleId="H1">
    <w:name w:val="H1"/>
    <w:basedOn w:val="SDMHead2"/>
    <w:qFormat/>
    <w:rsid w:val="00F47186"/>
    <w:pPr>
      <w:tabs>
        <w:tab w:val="left" w:pos="2325"/>
      </w:tabs>
      <w:outlineLvl w:val="0"/>
    </w:pPr>
  </w:style>
  <w:style w:type="paragraph" w:customStyle="1" w:styleId="H2">
    <w:name w:val="H2"/>
    <w:basedOn w:val="SDMHead3"/>
    <w:qFormat/>
    <w:rsid w:val="00F47186"/>
    <w:pPr>
      <w:numPr>
        <w:ilvl w:val="0"/>
        <w:numId w:val="0"/>
      </w:numPr>
      <w:tabs>
        <w:tab w:val="left" w:pos="1474"/>
      </w:tabs>
      <w:outlineLvl w:val="1"/>
    </w:pPr>
    <w:rPr>
      <w:rFonts w:eastAsia="MS Mincho"/>
    </w:rPr>
  </w:style>
  <w:style w:type="paragraph" w:customStyle="1" w:styleId="RegAppendix">
    <w:name w:val="RegAppendix"/>
    <w:basedOn w:val="Normal"/>
    <w:next w:val="RegPara"/>
    <w:rsid w:val="00F47186"/>
    <w:pPr>
      <w:numPr>
        <w:numId w:val="44"/>
      </w:numPr>
      <w:spacing w:before="360" w:line="240" w:lineRule="auto"/>
      <w:jc w:val="center"/>
      <w:outlineLvl w:val="2"/>
    </w:pPr>
    <w:rPr>
      <w:rFonts w:ascii="Arial" w:eastAsia="MS Mincho" w:hAnsi="Arial" w:cs="Times New Roman"/>
      <w:b/>
      <w:bCs/>
      <w:color w:val="auto"/>
      <w:szCs w:val="20"/>
      <w:lang w:val="en-GB" w:eastAsia="de-DE"/>
      <w14:cntxtAlts w14:val="0"/>
    </w:rPr>
  </w:style>
  <w:style w:type="paragraph" w:customStyle="1" w:styleId="SDMTiHead">
    <w:name w:val="SDMTiHead"/>
    <w:basedOn w:val="Header"/>
    <w:rsid w:val="00F47186"/>
    <w:pPr>
      <w:tabs>
        <w:tab w:val="clear" w:pos="4680"/>
        <w:tab w:val="clear" w:pos="9360"/>
        <w:tab w:val="center" w:pos="4320"/>
        <w:tab w:val="right" w:pos="8640"/>
      </w:tabs>
      <w:ind w:left="-330" w:firstLine="330"/>
      <w:jc w:val="both"/>
    </w:pPr>
    <w:rPr>
      <w:rFonts w:ascii="Arial" w:eastAsia="Times New Roman" w:hAnsi="Arial" w:cs="Arial"/>
      <w:caps/>
      <w:color w:val="auto"/>
      <w:szCs w:val="19"/>
      <w:lang w:val="en-GB" w:eastAsia="de-DE"/>
      <w14:cntxtAlts w14:val="0"/>
    </w:rPr>
  </w:style>
  <w:style w:type="paragraph" w:customStyle="1" w:styleId="SDMTitle2">
    <w:name w:val="SDMTitle2"/>
    <w:basedOn w:val="Normal"/>
    <w:rsid w:val="00F47186"/>
    <w:pPr>
      <w:spacing w:after="600" w:line="240" w:lineRule="auto"/>
    </w:pPr>
    <w:rPr>
      <w:rFonts w:ascii="Arial" w:eastAsia="Times New Roman" w:hAnsi="Arial" w:cs="Arial"/>
      <w:color w:val="auto"/>
      <w:sz w:val="48"/>
      <w:szCs w:val="48"/>
      <w:lang w:val="en-GB" w:eastAsia="de-DE"/>
      <w14:cntxtAlts w14:val="0"/>
    </w:rPr>
  </w:style>
  <w:style w:type="paragraph" w:customStyle="1" w:styleId="SDMTitle1">
    <w:name w:val="SDMTitle1"/>
    <w:basedOn w:val="Normal"/>
    <w:rsid w:val="00F47186"/>
    <w:pPr>
      <w:pBdr>
        <w:bottom w:val="single" w:sz="12" w:space="7" w:color="auto"/>
      </w:pBdr>
      <w:spacing w:before="1800" w:line="240" w:lineRule="auto"/>
    </w:pPr>
    <w:rPr>
      <w:rFonts w:ascii="Arial" w:eastAsia="Times New Roman" w:hAnsi="Arial" w:cs="Arial"/>
      <w:color w:val="auto"/>
      <w:sz w:val="48"/>
      <w:szCs w:val="48"/>
      <w:lang w:val="en-GB" w:eastAsia="de-DE"/>
      <w14:cntxtAlts w14:val="0"/>
    </w:rPr>
  </w:style>
  <w:style w:type="paragraph" w:customStyle="1" w:styleId="SDMTiInfo">
    <w:name w:val="SDMTiInfo"/>
    <w:basedOn w:val="Normal"/>
    <w:rsid w:val="00F47186"/>
    <w:pPr>
      <w:spacing w:before="300" w:after="0" w:line="240" w:lineRule="auto"/>
      <w:jc w:val="both"/>
    </w:pPr>
    <w:rPr>
      <w:rFonts w:ascii="Arial" w:eastAsia="Times New Roman" w:hAnsi="Arial" w:cs="Arial"/>
      <w:color w:val="auto"/>
      <w:szCs w:val="22"/>
      <w:lang w:val="en-GB" w:eastAsia="de-DE"/>
      <w14:cntxtAlts w14:val="0"/>
    </w:rPr>
  </w:style>
  <w:style w:type="table" w:customStyle="1" w:styleId="SDMTable">
    <w:name w:val="SDMTable"/>
    <w:basedOn w:val="TableNormal"/>
    <w:rsid w:val="00F47186"/>
    <w:pPr>
      <w:spacing w:after="0" w:line="240" w:lineRule="auto"/>
    </w:pPr>
    <w:rPr>
      <w:rFonts w:ascii="Arial" w:eastAsia="Times New Roman" w:hAnsi="Arial" w:cs="Times New Roman"/>
      <w:sz w:val="20"/>
      <w:szCs w:val="20"/>
      <w:lang w:val="en-GB" w:eastAsia="en-GB"/>
    </w:rPr>
    <w:tblPr>
      <w:tblStyleRow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SDMFooter">
    <w:name w:val="SDMFooter"/>
    <w:basedOn w:val="Footer"/>
    <w:rsid w:val="00F47186"/>
    <w:pPr>
      <w:tabs>
        <w:tab w:val="clear" w:pos="4680"/>
        <w:tab w:val="clear" w:pos="9360"/>
        <w:tab w:val="center" w:pos="4320"/>
        <w:tab w:val="right" w:pos="8640"/>
      </w:tabs>
      <w:jc w:val="center"/>
    </w:pPr>
    <w:rPr>
      <w:rFonts w:ascii="Arial" w:eastAsia="Times New Roman" w:hAnsi="Arial" w:cs="Arial"/>
      <w:color w:val="auto"/>
      <w:sz w:val="20"/>
      <w:szCs w:val="20"/>
      <w:lang w:val="en-GB" w:eastAsia="de-DE"/>
      <w14:cntxtAlts w14:val="0"/>
    </w:rPr>
  </w:style>
  <w:style w:type="table" w:customStyle="1" w:styleId="SDMTableDocInfo">
    <w:name w:val="SDMTableDocInfo"/>
    <w:basedOn w:val="TableNormal"/>
    <w:rsid w:val="00F47186"/>
    <w:pPr>
      <w:keepNext/>
      <w:spacing w:before="80" w:after="80" w:line="240" w:lineRule="auto"/>
    </w:pPr>
    <w:rPr>
      <w:rFonts w:ascii="Arial" w:eastAsia="Times New Roman" w:hAnsi="Arial" w:cs="Times New Roman"/>
      <w:sz w:val="20"/>
      <w:szCs w:val="20"/>
      <w:lang w:val="en-GB" w:eastAsia="en-GB"/>
    </w:rPr>
    <w:tblPr/>
    <w:tblStylePr w:type="firstRow">
      <w:rPr>
        <w:rFonts w:ascii="Arial" w:hAnsi="Arial"/>
        <w:i/>
        <w:sz w:val="16"/>
      </w:rPr>
      <w:tblPr/>
      <w:trPr>
        <w:cantSplit w:val="0"/>
        <w:tblHeader/>
      </w:trPr>
      <w:tcPr>
        <w:tcBorders>
          <w:top w:val="single" w:sz="4" w:space="0" w:color="auto"/>
          <w:left w:val="nil"/>
          <w:bottom w:val="single" w:sz="12" w:space="0" w:color="auto"/>
          <w:right w:val="nil"/>
          <w:insideV w:val="nil"/>
        </w:tcBorders>
        <w:tcMar>
          <w:top w:w="80" w:type="dxa"/>
          <w:left w:w="0" w:type="nil"/>
          <w:bottom w:w="80" w:type="dxa"/>
          <w:right w:w="0" w:type="nil"/>
        </w:tcMar>
        <w:vAlign w:val="center"/>
      </w:tcPr>
    </w:tblStylePr>
    <w:tblStylePr w:type="lastRow">
      <w:tblPr/>
      <w:trPr>
        <w:cantSplit w:val="0"/>
      </w:trPr>
      <w:tcPr>
        <w:tcBorders>
          <w:top w:val="single" w:sz="4" w:space="0" w:color="auto"/>
          <w:left w:val="nil"/>
          <w:bottom w:val="single" w:sz="12" w:space="0" w:color="auto"/>
          <w:right w:val="nil"/>
          <w:insideH w:val="nil"/>
          <w:insideV w:val="nil"/>
          <w:tl2br w:val="nil"/>
          <w:tr2bl w:val="nil"/>
        </w:tcBorders>
        <w:vAlign w:val="center"/>
      </w:tcPr>
    </w:tblStylePr>
  </w:style>
  <w:style w:type="paragraph" w:customStyle="1" w:styleId="SDMHeader">
    <w:name w:val="SDMHeader"/>
    <w:basedOn w:val="Header"/>
    <w:rsid w:val="00F47186"/>
    <w:pPr>
      <w:pBdr>
        <w:bottom w:val="single" w:sz="4" w:space="10" w:color="auto"/>
      </w:pBdr>
      <w:tabs>
        <w:tab w:val="clear" w:pos="4680"/>
        <w:tab w:val="clear" w:pos="9360"/>
        <w:tab w:val="right" w:pos="9356"/>
        <w:tab w:val="right" w:pos="14288"/>
      </w:tabs>
      <w:jc w:val="both"/>
    </w:pPr>
    <w:rPr>
      <w:rFonts w:ascii="Arial" w:eastAsia="Times New Roman" w:hAnsi="Arial" w:cs="Arial"/>
      <w:color w:val="auto"/>
      <w:sz w:val="20"/>
      <w:szCs w:val="16"/>
      <w:lang w:val="en-GB" w:eastAsia="de-DE"/>
      <w14:cntxtAlts w14:val="0"/>
    </w:rPr>
  </w:style>
  <w:style w:type="numbering" w:customStyle="1" w:styleId="SDMTableBoxParaNumberedList1">
    <w:name w:val="SDMTable&amp;BoxParaNumberedList1"/>
    <w:rsid w:val="00F47186"/>
    <w:pPr>
      <w:numPr>
        <w:numId w:val="32"/>
      </w:numPr>
    </w:pPr>
  </w:style>
  <w:style w:type="paragraph" w:customStyle="1" w:styleId="SDMApp2">
    <w:name w:val="SDMApp2"/>
    <w:basedOn w:val="SDMHead3"/>
    <w:qFormat/>
    <w:rsid w:val="00F47186"/>
    <w:pPr>
      <w:numPr>
        <w:numId w:val="42"/>
      </w:numPr>
      <w:outlineLvl w:val="9"/>
    </w:pPr>
  </w:style>
  <w:style w:type="paragraph" w:customStyle="1" w:styleId="SDMDocRef">
    <w:name w:val="SDMDocRef"/>
    <w:basedOn w:val="Normal"/>
    <w:qFormat/>
    <w:rsid w:val="00F47186"/>
    <w:pPr>
      <w:spacing w:before="100" w:after="0" w:line="240" w:lineRule="auto"/>
      <w:jc w:val="both"/>
    </w:pPr>
    <w:rPr>
      <w:rFonts w:ascii="Arial" w:eastAsia="Times New Roman" w:hAnsi="Arial" w:cs="Times New Roman"/>
      <w:b/>
      <w:caps/>
      <w:color w:val="auto"/>
      <w:sz w:val="28"/>
      <w:szCs w:val="20"/>
      <w:lang w:val="en-GB" w:eastAsia="de-DE"/>
      <w14:cntxtAlts w14:val="0"/>
    </w:rPr>
  </w:style>
  <w:style w:type="paragraph" w:customStyle="1" w:styleId="SDMCovNoteTitle">
    <w:name w:val="SDMCovNoteTitle"/>
    <w:basedOn w:val="Normal"/>
    <w:qFormat/>
    <w:rsid w:val="00F47186"/>
    <w:pPr>
      <w:keepNext/>
      <w:keepLines/>
      <w:suppressAutoHyphens/>
      <w:spacing w:before="240" w:after="840" w:line="240" w:lineRule="auto"/>
      <w:jc w:val="center"/>
    </w:pPr>
    <w:rPr>
      <w:rFonts w:ascii="Arial" w:eastAsia="Times New Roman" w:hAnsi="Arial" w:cs="Times New Roman"/>
      <w:b/>
      <w:caps/>
      <w:color w:val="auto"/>
      <w:sz w:val="32"/>
      <w:szCs w:val="20"/>
      <w:lang w:val="en-GB" w:eastAsia="de-DE"/>
      <w14:cntxtAlts w14:val="0"/>
    </w:rPr>
  </w:style>
  <w:style w:type="numbering" w:customStyle="1" w:styleId="SDMCovNoteHeadList">
    <w:name w:val="SDMCovNoteHeadList"/>
    <w:uiPriority w:val="99"/>
    <w:rsid w:val="00F47186"/>
    <w:pPr>
      <w:numPr>
        <w:numId w:val="45"/>
      </w:numPr>
    </w:pPr>
  </w:style>
  <w:style w:type="paragraph" w:customStyle="1" w:styleId="SDMCovNoteHead1">
    <w:name w:val="SDMCovNoteHead1"/>
    <w:basedOn w:val="Normal"/>
    <w:rsid w:val="00F47186"/>
    <w:pPr>
      <w:keepNext/>
      <w:keepLines/>
      <w:numPr>
        <w:numId w:val="46"/>
      </w:numPr>
      <w:suppressAutoHyphens/>
      <w:spacing w:before="240" w:after="60" w:line="240" w:lineRule="auto"/>
      <w:jc w:val="both"/>
    </w:pPr>
    <w:rPr>
      <w:rFonts w:ascii="Arial" w:eastAsia="Times New Roman" w:hAnsi="Arial" w:cs="Times New Roman"/>
      <w:b/>
      <w:color w:val="auto"/>
      <w:sz w:val="24"/>
      <w:szCs w:val="20"/>
      <w:lang w:val="en-GB" w:eastAsia="de-DE"/>
      <w14:cntxtAlts w14:val="0"/>
    </w:rPr>
  </w:style>
  <w:style w:type="paragraph" w:customStyle="1" w:styleId="SDMCovNoteHead2">
    <w:name w:val="SDMCovNoteHead2"/>
    <w:basedOn w:val="Normal"/>
    <w:rsid w:val="00F47186"/>
    <w:pPr>
      <w:keepNext/>
      <w:keepLines/>
      <w:numPr>
        <w:ilvl w:val="1"/>
        <w:numId w:val="46"/>
      </w:numPr>
      <w:spacing w:before="240" w:after="60" w:line="240" w:lineRule="auto"/>
      <w:jc w:val="both"/>
    </w:pPr>
    <w:rPr>
      <w:rFonts w:ascii="Arial" w:eastAsia="Times New Roman" w:hAnsi="Arial" w:cs="Times New Roman"/>
      <w:b/>
      <w:color w:val="auto"/>
      <w:szCs w:val="20"/>
      <w:lang w:val="en-GB" w:eastAsia="de-DE"/>
      <w14:cntxtAlts w14:val="0"/>
    </w:rPr>
  </w:style>
  <w:style w:type="paragraph" w:customStyle="1" w:styleId="SDMCovNoteHead3">
    <w:name w:val="SDMCovNoteHead3"/>
    <w:basedOn w:val="Normal"/>
    <w:rsid w:val="00F47186"/>
    <w:pPr>
      <w:keepNext/>
      <w:keepLines/>
      <w:numPr>
        <w:ilvl w:val="2"/>
        <w:numId w:val="46"/>
      </w:numPr>
      <w:spacing w:before="240" w:after="60" w:line="240" w:lineRule="auto"/>
      <w:jc w:val="both"/>
    </w:pPr>
    <w:rPr>
      <w:rFonts w:ascii="Arial" w:eastAsia="Times New Roman" w:hAnsi="Arial" w:cs="Times New Roman"/>
      <w:b/>
      <w:color w:val="auto"/>
      <w:szCs w:val="20"/>
      <w:lang w:val="en-GB" w:eastAsia="de-DE"/>
      <w14:cntxtAlts w14:val="0"/>
    </w:rPr>
  </w:style>
  <w:style w:type="paragraph" w:customStyle="1" w:styleId="MediumGrid21">
    <w:name w:val="Medium Grid 21"/>
    <w:link w:val="MediumGrid2Char"/>
    <w:uiPriority w:val="1"/>
    <w:qFormat/>
    <w:rsid w:val="00F47186"/>
    <w:pPr>
      <w:spacing w:after="0" w:line="240" w:lineRule="auto"/>
    </w:pPr>
    <w:rPr>
      <w:rFonts w:ascii="Calibri" w:eastAsia="MS Mincho" w:hAnsi="Calibri" w:cs="Arial"/>
      <w:sz w:val="22"/>
      <w:szCs w:val="22"/>
      <w:lang w:eastAsia="ja-JP"/>
    </w:rPr>
  </w:style>
  <w:style w:type="character" w:customStyle="1" w:styleId="MediumGrid2Char">
    <w:name w:val="Medium Grid 2 Char"/>
    <w:link w:val="MediumGrid21"/>
    <w:uiPriority w:val="1"/>
    <w:rsid w:val="00F47186"/>
    <w:rPr>
      <w:rFonts w:ascii="Calibri" w:eastAsia="MS Mincho" w:hAnsi="Calibri" w:cs="Arial"/>
      <w:sz w:val="22"/>
      <w:szCs w:val="22"/>
      <w:lang w:eastAsia="ja-JP"/>
    </w:rPr>
  </w:style>
  <w:style w:type="paragraph" w:customStyle="1" w:styleId="SDMTOCHeading">
    <w:name w:val="SDMTOCHeading"/>
    <w:basedOn w:val="Normal"/>
    <w:qFormat/>
    <w:rsid w:val="00F47186"/>
    <w:pPr>
      <w:keepNext/>
      <w:keepLines/>
      <w:pageBreakBefore/>
      <w:tabs>
        <w:tab w:val="right" w:pos="9356"/>
      </w:tabs>
      <w:spacing w:before="240" w:after="600" w:line="240" w:lineRule="auto"/>
      <w:jc w:val="both"/>
    </w:pPr>
    <w:rPr>
      <w:rFonts w:ascii="Arial" w:eastAsia="Times New Roman" w:hAnsi="Arial" w:cs="Arial"/>
      <w:b/>
      <w:color w:val="auto"/>
      <w:szCs w:val="22"/>
      <w:lang w:val="en-GB" w:eastAsia="de-DE"/>
      <w14:cntxtAlts w14:val="0"/>
    </w:rPr>
  </w:style>
  <w:style w:type="character" w:customStyle="1" w:styleId="MediumGrid11">
    <w:name w:val="Medium Grid 11"/>
    <w:uiPriority w:val="99"/>
    <w:semiHidden/>
    <w:rsid w:val="00F47186"/>
    <w:rPr>
      <w:color w:val="808080"/>
    </w:rPr>
  </w:style>
  <w:style w:type="paragraph" w:customStyle="1" w:styleId="SDMConfidentialMark">
    <w:name w:val="SDMConfidentialMark"/>
    <w:basedOn w:val="Normal"/>
    <w:qFormat/>
    <w:rsid w:val="00F47186"/>
    <w:pPr>
      <w:spacing w:before="1200" w:after="0" w:line="240" w:lineRule="auto"/>
      <w:jc w:val="right"/>
    </w:pPr>
    <w:rPr>
      <w:rFonts w:ascii="Arial" w:eastAsia="Times New Roman" w:hAnsi="Arial" w:cs="Times New Roman"/>
      <w:b/>
      <w:caps/>
      <w:color w:val="auto"/>
      <w:spacing w:val="10"/>
      <w:sz w:val="32"/>
      <w:szCs w:val="20"/>
      <w:lang w:val="en-GB" w:eastAsia="de-DE"/>
      <w14:cntxtAlts w14:val="0"/>
    </w:rPr>
  </w:style>
  <w:style w:type="table" w:customStyle="1" w:styleId="SDMMethTableEmmissions">
    <w:name w:val="SDMMethTableEmmissions"/>
    <w:basedOn w:val="TableNormal"/>
    <w:uiPriority w:val="99"/>
    <w:rsid w:val="00F47186"/>
    <w:pPr>
      <w:spacing w:after="0" w:line="240" w:lineRule="auto"/>
    </w:pPr>
    <w:rPr>
      <w:rFonts w:ascii="Arial" w:eastAsia="Times New Roman" w:hAnsi="Arial" w:cs="Times New Roman"/>
      <w:sz w:val="20"/>
      <w:szCs w:val="20"/>
      <w:lang w:val="en-GB" w:eastAsia="en-GB"/>
    </w:rPr>
    <w:tblPr>
      <w:tblStyleRowBandSize w:val="3"/>
      <w:tblStyleCol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cPr>
      <w:vAlign w:val="center"/>
    </w:tcPr>
    <w:tblStylePr w:type="firstRow">
      <w:pPr>
        <w:keepNext/>
        <w:keepLines/>
        <w:wordWrap/>
        <w:jc w:val="center"/>
      </w:pPr>
      <w:rPr>
        <w:rFonts w:ascii="Arial" w:hAnsi="Arial"/>
        <w:b/>
        <w:sz w:val="22"/>
        <w:u w:val="none"/>
      </w:rPr>
      <w:tblPr/>
      <w:trPr>
        <w:tblHeader/>
      </w:trPr>
      <w:tcPr>
        <w:tcBorders>
          <w:top w:val="single" w:sz="4" w:space="0" w:color="auto"/>
          <w:left w:val="single" w:sz="4" w:space="0" w:color="auto"/>
          <w:bottom w:val="single" w:sz="12" w:space="0" w:color="auto"/>
          <w:right w:val="single" w:sz="4" w:space="0" w:color="auto"/>
          <w:insideH w:val="nil"/>
          <w:insideV w:val="single" w:sz="4" w:space="0" w:color="auto"/>
          <w:tl2br w:val="nil"/>
          <w:tr2bl w:val="nil"/>
        </w:tcBorders>
        <w:shd w:val="clear" w:color="auto" w:fill="E6E6E6"/>
        <w:tcMar>
          <w:top w:w="113" w:type="dxa"/>
          <w:left w:w="0" w:type="nil"/>
          <w:bottom w:w="113" w:type="dxa"/>
          <w:right w:w="0" w:type="nil"/>
        </w:tcMar>
      </w:tcPr>
    </w:tblStylePr>
    <w:tblStylePr w:type="firstCol">
      <w:pPr>
        <w:keepLines/>
        <w:wordWrap/>
        <w:jc w:val="center"/>
      </w:pPr>
      <w:rPr>
        <w:b/>
      </w:rPr>
    </w:tblStylePr>
    <w:tblStylePr w:type="band2Horz">
      <w:tblPr/>
      <w:tcPr>
        <w:shd w:val="clear" w:color="auto" w:fill="E6E6E6"/>
      </w:tcPr>
    </w:tblStylePr>
  </w:style>
  <w:style w:type="paragraph" w:customStyle="1" w:styleId="SDMMethCaptionNestedTableDataParameter">
    <w:name w:val="SDMMethCaptionNestedTableDataParameter"/>
    <w:basedOn w:val="Caption"/>
    <w:qFormat/>
    <w:rsid w:val="00F47186"/>
    <w:pPr>
      <w:keepNext/>
      <w:keepLines/>
      <w:tabs>
        <w:tab w:val="left" w:pos="1134"/>
        <w:tab w:val="left" w:pos="1956"/>
        <w:tab w:val="left" w:pos="2126"/>
        <w:tab w:val="left" w:pos="2693"/>
        <w:tab w:val="left" w:pos="3260"/>
      </w:tabs>
      <w:spacing w:before="320"/>
      <w:ind w:left="1531" w:hanging="1247"/>
      <w:jc w:val="both"/>
    </w:pPr>
    <w:rPr>
      <w:rFonts w:eastAsia="Times New Roman" w:cs="Times New Roman"/>
      <w:b w:val="0"/>
      <w:bCs/>
      <w:iCs w:val="0"/>
      <w:szCs w:val="20"/>
      <w:lang w:val="en-GB" w:eastAsia="de-DE"/>
      <w14:cntxtAlts w14:val="0"/>
    </w:rPr>
  </w:style>
  <w:style w:type="table" w:customStyle="1" w:styleId="SDMMethTableEquationParameters">
    <w:name w:val="SDMMethTableEquationParameters"/>
    <w:basedOn w:val="TableNormal"/>
    <w:uiPriority w:val="99"/>
    <w:rsid w:val="00F47186"/>
    <w:pPr>
      <w:spacing w:after="0" w:line="240" w:lineRule="auto"/>
    </w:pPr>
    <w:rPr>
      <w:rFonts w:ascii="Arial" w:eastAsia="Times New Roman" w:hAnsi="Arial" w:cs="Times New Roman"/>
      <w:sz w:val="22"/>
      <w:szCs w:val="20"/>
      <w:lang w:val="en-GB" w:eastAsia="en-GB"/>
    </w:rPr>
    <w:tblPr>
      <w:tblInd w:w="680" w:type="dxa"/>
      <w:tblCellMar>
        <w:top w:w="85" w:type="dxa"/>
        <w:bottom w:w="28" w:type="dxa"/>
      </w:tblCellMar>
    </w:tblPr>
    <w:trPr>
      <w:cantSplit/>
    </w:trPr>
    <w:tcPr>
      <w:vAlign w:val="center"/>
    </w:tcPr>
  </w:style>
  <w:style w:type="paragraph" w:customStyle="1" w:styleId="SDMMethCaptionEquationParametersTable">
    <w:name w:val="SDMMethCaptionEquationParametersTable"/>
    <w:basedOn w:val="Caption"/>
    <w:qFormat/>
    <w:rsid w:val="00F47186"/>
    <w:pPr>
      <w:keepNext/>
      <w:keepLines/>
      <w:tabs>
        <w:tab w:val="left" w:pos="1134"/>
        <w:tab w:val="left" w:pos="1956"/>
        <w:tab w:val="left" w:pos="2126"/>
        <w:tab w:val="left" w:pos="2693"/>
        <w:tab w:val="left" w:pos="3260"/>
      </w:tabs>
      <w:spacing w:before="180" w:after="0"/>
      <w:ind w:left="1956" w:hanging="1247"/>
      <w:jc w:val="both"/>
    </w:pPr>
    <w:rPr>
      <w:rFonts w:eastAsia="Times New Roman" w:cs="Times New Roman"/>
      <w:bCs/>
      <w:iCs w:val="0"/>
      <w:sz w:val="22"/>
      <w:szCs w:val="20"/>
      <w:lang w:val="en-GB" w:eastAsia="de-DE"/>
      <w14:cntxtAlts w14:val="0"/>
    </w:rPr>
  </w:style>
  <w:style w:type="paragraph" w:customStyle="1" w:styleId="SDMMethEquation">
    <w:name w:val="SDMMethEquation"/>
    <w:basedOn w:val="SDMPara"/>
    <w:qFormat/>
    <w:rsid w:val="00F47186"/>
    <w:pPr>
      <w:keepLines/>
      <w:numPr>
        <w:numId w:val="0"/>
      </w:numPr>
      <w:spacing w:before="360" w:line="360" w:lineRule="auto"/>
    </w:pPr>
  </w:style>
  <w:style w:type="table" w:customStyle="1" w:styleId="SDMMethTableEquation">
    <w:name w:val="SDMMethTableEquation"/>
    <w:basedOn w:val="TableNormal"/>
    <w:uiPriority w:val="99"/>
    <w:rsid w:val="00F47186"/>
    <w:pPr>
      <w:spacing w:after="0" w:line="240" w:lineRule="auto"/>
    </w:pPr>
    <w:rPr>
      <w:rFonts w:ascii="Arial" w:eastAsia="Times New Roman" w:hAnsi="Arial" w:cs="Times New Roman"/>
      <w:sz w:val="22"/>
      <w:szCs w:val="20"/>
      <w:lang w:val="en-GB" w:eastAsia="en-GB"/>
    </w:rPr>
    <w:tblPr>
      <w:tblInd w:w="680" w:type="dxa"/>
    </w:tblPr>
    <w:trPr>
      <w:cantSplit/>
    </w:trPr>
  </w:style>
  <w:style w:type="paragraph" w:customStyle="1" w:styleId="SDMMethEquationNr">
    <w:name w:val="SDMMethEquationNr"/>
    <w:basedOn w:val="SDMMethEquation"/>
    <w:qFormat/>
    <w:rsid w:val="00F47186"/>
    <w:pPr>
      <w:keepNext/>
      <w:numPr>
        <w:numId w:val="51"/>
      </w:numPr>
      <w:jc w:val="right"/>
    </w:pPr>
    <w:rPr>
      <w:sz w:val="20"/>
    </w:rPr>
  </w:style>
  <w:style w:type="numbering" w:customStyle="1" w:styleId="SDMMethEquationNrList">
    <w:name w:val="SDMMethEquationNrList"/>
    <w:uiPriority w:val="99"/>
    <w:rsid w:val="00F47186"/>
    <w:pPr>
      <w:numPr>
        <w:numId w:val="47"/>
      </w:numPr>
    </w:pPr>
  </w:style>
  <w:style w:type="paragraph" w:customStyle="1" w:styleId="ColorfulList-Accent11">
    <w:name w:val="Colorful List - Accent 11"/>
    <w:basedOn w:val="Normal"/>
    <w:uiPriority w:val="34"/>
    <w:qFormat/>
    <w:rsid w:val="00F47186"/>
    <w:pPr>
      <w:spacing w:after="0" w:line="240" w:lineRule="auto"/>
      <w:ind w:left="720"/>
      <w:jc w:val="both"/>
    </w:pPr>
    <w:rPr>
      <w:rFonts w:ascii="Arial" w:eastAsia="Times New Roman" w:hAnsi="Arial" w:cs="Times New Roman"/>
      <w:color w:val="auto"/>
      <w:szCs w:val="20"/>
      <w:lang w:val="en-GB" w:eastAsia="de-DE"/>
      <w14:cntxtAlts w14:val="0"/>
    </w:rPr>
  </w:style>
  <w:style w:type="table" w:customStyle="1" w:styleId="SDMTableFullPage">
    <w:name w:val="SDMTableFullPage"/>
    <w:basedOn w:val="SDMTable"/>
    <w:uiPriority w:val="99"/>
    <w:rsid w:val="00F47186"/>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FullPage">
    <w:name w:val="SDMMethTableFullPage"/>
    <w:basedOn w:val="SDMMethTable"/>
    <w:uiPriority w:val="99"/>
    <w:rsid w:val="00F47186"/>
    <w:tblPr>
      <w:jc w:val="center"/>
      <w:tblInd w:w="0" w:type="dxa"/>
    </w:tblPr>
    <w:trPr>
      <w:jc w:val="center"/>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CaptionFullPage">
    <w:name w:val="CaptionFullPage"/>
    <w:basedOn w:val="Caption"/>
    <w:qFormat/>
    <w:rsid w:val="00F47186"/>
    <w:pPr>
      <w:keepNext/>
      <w:keepLines/>
      <w:tabs>
        <w:tab w:val="left" w:pos="1134"/>
        <w:tab w:val="left" w:pos="1956"/>
        <w:tab w:val="left" w:pos="2126"/>
        <w:tab w:val="left" w:pos="2693"/>
        <w:tab w:val="left" w:pos="3260"/>
      </w:tabs>
      <w:spacing w:before="320"/>
      <w:jc w:val="both"/>
    </w:pPr>
    <w:rPr>
      <w:rFonts w:eastAsia="Times New Roman" w:cs="Times New Roman"/>
      <w:b w:val="0"/>
      <w:bCs/>
      <w:iCs w:val="0"/>
      <w:szCs w:val="20"/>
      <w:lang w:val="en-GB" w:eastAsia="de-DE"/>
      <w14:cntxtAlts w14:val="0"/>
    </w:rPr>
  </w:style>
  <w:style w:type="numbering" w:customStyle="1" w:styleId="SDMFootnoteList1">
    <w:name w:val="SDMFootnoteList1"/>
    <w:uiPriority w:val="99"/>
    <w:rsid w:val="00F47186"/>
    <w:pPr>
      <w:numPr>
        <w:numId w:val="36"/>
      </w:numPr>
    </w:pPr>
  </w:style>
  <w:style w:type="numbering" w:customStyle="1" w:styleId="SDMDocInfoTextBullets">
    <w:name w:val="SDMDocInfoTextBullets"/>
    <w:uiPriority w:val="99"/>
    <w:rsid w:val="00F47186"/>
    <w:pPr>
      <w:numPr>
        <w:numId w:val="48"/>
      </w:numPr>
    </w:pPr>
  </w:style>
  <w:style w:type="table" w:customStyle="1" w:styleId="SDMBoxFullPage">
    <w:name w:val="SDMBoxFullPage"/>
    <w:basedOn w:val="SDMBox"/>
    <w:uiPriority w:val="99"/>
    <w:rsid w:val="00F47186"/>
    <w:tblPr>
      <w:jc w:val="center"/>
      <w:tblInd w:w="0" w:type="dxa"/>
    </w:tblPr>
    <w:trPr>
      <w:jc w:val="center"/>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numbering" w:customStyle="1" w:styleId="SDMTableBoxFigureFootnoteFullPageList1">
    <w:name w:val="SDMTableBoxFigureFootnoteFullPageList1"/>
    <w:uiPriority w:val="99"/>
    <w:rsid w:val="00F47186"/>
    <w:pPr>
      <w:numPr>
        <w:numId w:val="40"/>
      </w:numPr>
    </w:pPr>
  </w:style>
  <w:style w:type="paragraph" w:customStyle="1" w:styleId="RegParaNoNumbKeepWNext">
    <w:name w:val="RegParaNoNumbKeepWNext"/>
    <w:basedOn w:val="Normal"/>
    <w:next w:val="Normal"/>
    <w:rsid w:val="00F47186"/>
    <w:pPr>
      <w:keepNext/>
      <w:spacing w:after="0" w:line="240" w:lineRule="auto"/>
      <w:jc w:val="both"/>
    </w:pPr>
    <w:rPr>
      <w:rFonts w:ascii="Arial" w:eastAsia="MS Mincho" w:hAnsi="Arial" w:cs="Times New Roman"/>
      <w:i/>
      <w:color w:val="auto"/>
      <w:szCs w:val="20"/>
      <w:lang w:val="en-GB"/>
      <w14:cntxtAlts w14:val="0"/>
    </w:rPr>
  </w:style>
  <w:style w:type="paragraph" w:customStyle="1" w:styleId="RegSectionLevel2">
    <w:name w:val="RegSectionLevel2"/>
    <w:basedOn w:val="Normal"/>
    <w:rsid w:val="00F47186"/>
    <w:pPr>
      <w:keepNext/>
      <w:spacing w:after="0" w:line="240" w:lineRule="auto"/>
      <w:jc w:val="both"/>
    </w:pPr>
    <w:rPr>
      <w:rFonts w:ascii="Arial" w:eastAsia="Times New Roman" w:hAnsi="Arial" w:cs="Times New Roman"/>
      <w:b/>
      <w:color w:val="auto"/>
      <w:szCs w:val="22"/>
      <w:lang w:val="en-GB" w:eastAsia="de-DE"/>
      <w14:cntxtAlts w14:val="0"/>
    </w:rPr>
  </w:style>
  <w:style w:type="numbering" w:customStyle="1" w:styleId="SDMPDDPoASectionList1">
    <w:name w:val="SDMPDD&amp;PoASectionList1"/>
    <w:uiPriority w:val="99"/>
    <w:rsid w:val="00F47186"/>
    <w:pPr>
      <w:numPr>
        <w:numId w:val="43"/>
      </w:numPr>
    </w:pPr>
  </w:style>
  <w:style w:type="paragraph" w:customStyle="1" w:styleId="ColorfulShading-Accent11">
    <w:name w:val="Colorful Shading - Accent 11"/>
    <w:hidden/>
    <w:uiPriority w:val="99"/>
    <w:semiHidden/>
    <w:rsid w:val="00F47186"/>
    <w:pPr>
      <w:spacing w:after="0" w:line="240" w:lineRule="auto"/>
    </w:pPr>
    <w:rPr>
      <w:rFonts w:ascii="Arial" w:eastAsia="Times New Roman" w:hAnsi="Arial" w:cs="Times New Roman"/>
      <w:sz w:val="22"/>
      <w:szCs w:val="20"/>
      <w:lang w:val="en-GB" w:eastAsia="de-DE"/>
    </w:rPr>
  </w:style>
  <w:style w:type="paragraph" w:customStyle="1" w:styleId="SDMPDDPoAPart">
    <w:name w:val="SDMPDD&amp;PoAPart"/>
    <w:basedOn w:val="Normal"/>
    <w:qFormat/>
    <w:rsid w:val="00F47186"/>
    <w:pPr>
      <w:keepNext/>
      <w:keepLines/>
      <w:tabs>
        <w:tab w:val="left" w:pos="1729"/>
      </w:tabs>
      <w:suppressAutoHyphens/>
      <w:spacing w:before="680" w:after="320" w:line="240" w:lineRule="auto"/>
      <w:ind w:left="2268" w:right="709" w:hanging="2268"/>
      <w:jc w:val="both"/>
      <w:outlineLvl w:val="0"/>
    </w:pPr>
    <w:rPr>
      <w:rFonts w:ascii="Arial" w:eastAsia="Times New Roman" w:hAnsi="Arial" w:cs="Arial"/>
      <w:b/>
      <w:color w:val="auto"/>
      <w:sz w:val="28"/>
      <w:lang w:val="en-GB" w:eastAsia="de-DE"/>
      <w14:cntxtAlts w14:val="0"/>
    </w:rPr>
  </w:style>
  <w:style w:type="numbering" w:styleId="111111">
    <w:name w:val="Outline List 2"/>
    <w:basedOn w:val="NoList"/>
    <w:rsid w:val="00F47186"/>
    <w:pPr>
      <w:numPr>
        <w:numId w:val="52"/>
      </w:numPr>
    </w:pPr>
  </w:style>
  <w:style w:type="paragraph" w:customStyle="1" w:styleId="H4">
    <w:name w:val="H4"/>
    <w:basedOn w:val="H3"/>
    <w:qFormat/>
    <w:rsid w:val="00F47186"/>
    <w:pPr>
      <w:numPr>
        <w:numId w:val="0"/>
      </w:numPr>
      <w:tabs>
        <w:tab w:val="left" w:pos="1474"/>
      </w:tabs>
      <w:suppressAutoHyphens/>
      <w:spacing w:before="240" w:after="60"/>
      <w:ind w:left="709" w:hanging="709"/>
      <w:jc w:val="both"/>
      <w:outlineLvl w:val="3"/>
    </w:pPr>
    <w:rPr>
      <w:rFonts w:ascii="Arial" w:eastAsia="Times New Roman" w:hAnsi="Arial" w:cs="Arial"/>
      <w:caps w:val="0"/>
      <w:color w:val="auto"/>
      <w:sz w:val="22"/>
      <w:lang w:val="en-GB" w:eastAsia="de-DE"/>
      <w14:cntxtAlts w14:val="0"/>
    </w:rPr>
  </w:style>
  <w:style w:type="table" w:customStyle="1" w:styleId="Ouz">
    <w:name w:val="Oğuz"/>
    <w:basedOn w:val="TableNormal"/>
    <w:uiPriority w:val="99"/>
    <w:rsid w:val="00F47186"/>
    <w:pPr>
      <w:spacing w:after="0" w:line="240" w:lineRule="auto"/>
      <w:jc w:val="center"/>
    </w:pPr>
    <w:rPr>
      <w:rFonts w:ascii="Arial" w:eastAsia="MS Mincho" w:hAnsi="Arial" w:cs="Times New Roman"/>
      <w:sz w:val="22"/>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Arial" w:hAnsi="Arial"/>
        <w:b/>
        <w:sz w:val="22"/>
      </w:rPr>
      <w:tblPr/>
      <w:trPr>
        <w:tblHeader/>
      </w:trPr>
      <w:tcPr>
        <w:shd w:val="clear" w:color="auto" w:fill="BDD6EE"/>
      </w:tcPr>
    </w:tblStylePr>
  </w:style>
  <w:style w:type="table" w:customStyle="1" w:styleId="Ouz2">
    <w:name w:val="Oğuz 2"/>
    <w:basedOn w:val="TableNormal"/>
    <w:uiPriority w:val="99"/>
    <w:rsid w:val="00F47186"/>
    <w:pPr>
      <w:spacing w:after="0" w:line="240" w:lineRule="auto"/>
      <w:jc w:val="center"/>
    </w:pPr>
    <w:rPr>
      <w:rFonts w:ascii="Arial" w:eastAsia="MS Mincho" w:hAnsi="Arial" w:cs="Times New Roman"/>
      <w:sz w:val="22"/>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Col">
      <w:rPr>
        <w:rFonts w:ascii="Arial" w:hAnsi="Arial"/>
        <w:b/>
        <w:sz w:val="22"/>
      </w:rPr>
      <w:tblPr/>
      <w:tcPr>
        <w:shd w:val="clear" w:color="auto" w:fill="BDD6EE"/>
      </w:tcPr>
    </w:tblStylePr>
  </w:style>
  <w:style w:type="paragraph" w:customStyle="1" w:styleId="RegTableText">
    <w:name w:val="RegTableText"/>
    <w:basedOn w:val="RegPara"/>
    <w:link w:val="RegTableTextChar"/>
    <w:rsid w:val="00F47186"/>
    <w:pPr>
      <w:numPr>
        <w:ilvl w:val="0"/>
        <w:numId w:val="53"/>
      </w:numPr>
      <w:tabs>
        <w:tab w:val="clear" w:pos="0"/>
      </w:tabs>
      <w:spacing w:before="20" w:after="20"/>
      <w:ind w:left="720" w:hanging="360"/>
    </w:pPr>
  </w:style>
  <w:style w:type="character" w:customStyle="1" w:styleId="RegTableTextChar">
    <w:name w:val="RegTableText Char"/>
    <w:link w:val="RegTableText"/>
    <w:rsid w:val="00F47186"/>
    <w:rPr>
      <w:rFonts w:ascii="Arial" w:eastAsia="Times New Roman" w:hAnsi="Arial" w:cs="Times New Roman"/>
      <w:sz w:val="22"/>
      <w:szCs w:val="20"/>
      <w:lang w:val="en-GB" w:eastAsia="de-DE"/>
    </w:rPr>
  </w:style>
  <w:style w:type="table" w:customStyle="1" w:styleId="Ouz21">
    <w:name w:val="Oğuz 21"/>
    <w:basedOn w:val="TableNormal"/>
    <w:uiPriority w:val="99"/>
    <w:rsid w:val="00F47186"/>
    <w:pPr>
      <w:spacing w:after="0" w:line="240" w:lineRule="auto"/>
      <w:jc w:val="center"/>
    </w:pPr>
    <w:rPr>
      <w:rFonts w:ascii="Arial" w:eastAsia="MS Mincho" w:hAnsi="Arial" w:cs="Times New Roman"/>
      <w:sz w:val="22"/>
      <w:szCs w:val="20"/>
      <w:lang w:val="tr-TR"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Col">
      <w:pPr>
        <w:jc w:val="left"/>
      </w:pPr>
      <w:rPr>
        <w:rFonts w:ascii="Arial" w:hAnsi="Arial"/>
        <w:b/>
        <w:sz w:val="22"/>
      </w:rPr>
      <w:tblPr/>
      <w:tcPr>
        <w:shd w:val="clear" w:color="auto" w:fill="BDD6EE"/>
      </w:tcPr>
    </w:tblStylePr>
  </w:style>
  <w:style w:type="paragraph" w:styleId="Title">
    <w:name w:val="Title"/>
    <w:basedOn w:val="Normal"/>
    <w:link w:val="TitleChar1"/>
    <w:qFormat/>
    <w:rsid w:val="00F47186"/>
    <w:pPr>
      <w:shd w:val="clear" w:color="auto" w:fill="FFFFFF"/>
      <w:tabs>
        <w:tab w:val="left" w:pos="0"/>
        <w:tab w:val="left" w:pos="720"/>
        <w:tab w:val="left" w:pos="1418"/>
        <w:tab w:val="right" w:pos="1644"/>
        <w:tab w:val="right" w:pos="2155"/>
        <w:tab w:val="right" w:pos="2880"/>
        <w:tab w:val="right" w:pos="3600"/>
        <w:tab w:val="right" w:pos="4321"/>
        <w:tab w:val="right" w:pos="5041"/>
        <w:tab w:val="right" w:pos="5761"/>
        <w:tab w:val="right" w:pos="6481"/>
        <w:tab w:val="right" w:pos="7201"/>
        <w:tab w:val="right" w:pos="7637"/>
        <w:tab w:val="right" w:pos="8641"/>
      </w:tabs>
      <w:spacing w:after="0" w:line="240" w:lineRule="auto"/>
      <w:ind w:left="720"/>
      <w:jc w:val="center"/>
    </w:pPr>
    <w:rPr>
      <w:rFonts w:ascii="Arial" w:eastAsia="MS Mincho" w:hAnsi="Arial" w:cs="Times New Roman"/>
      <w:b/>
      <w:color w:val="auto"/>
      <w:sz w:val="26"/>
      <w:szCs w:val="20"/>
      <w:u w:val="single"/>
      <w:lang w:val="en-GB"/>
      <w14:cntxtAlts w14:val="0"/>
    </w:rPr>
  </w:style>
  <w:style w:type="character" w:customStyle="1" w:styleId="TitleChar1">
    <w:name w:val="Title Char1"/>
    <w:basedOn w:val="DefaultParagraphFont"/>
    <w:link w:val="Title"/>
    <w:rsid w:val="00F47186"/>
    <w:rPr>
      <w:rFonts w:ascii="Arial" w:eastAsia="MS Mincho" w:hAnsi="Arial" w:cs="Times New Roman"/>
      <w:b/>
      <w:sz w:val="26"/>
      <w:szCs w:val="20"/>
      <w:u w:val="single"/>
      <w:shd w:val="clear" w:color="auto" w:fill="FFFFFF"/>
      <w:lang w:val="en-GB"/>
    </w:rPr>
  </w:style>
  <w:style w:type="character" w:customStyle="1" w:styleId="TitleChar">
    <w:name w:val="Title Char"/>
    <w:rsid w:val="00F47186"/>
    <w:rPr>
      <w:rFonts w:ascii="Calibri Light" w:eastAsia="Times New Roman" w:hAnsi="Calibri Light" w:cs="Times New Roman"/>
      <w:b/>
      <w:bCs/>
      <w:kern w:val="28"/>
      <w:sz w:val="32"/>
      <w:szCs w:val="32"/>
      <w:lang w:val="en-GB" w:eastAsia="de-DE"/>
    </w:rPr>
  </w:style>
  <w:style w:type="paragraph" w:customStyle="1" w:styleId="AppendixTOC">
    <w:name w:val="AppendixTOC"/>
    <w:basedOn w:val="AnnoPara"/>
    <w:rsid w:val="00F47186"/>
    <w:pPr>
      <w:numPr>
        <w:ilvl w:val="0"/>
        <w:numId w:val="0"/>
      </w:numPr>
      <w:tabs>
        <w:tab w:val="left" w:pos="550"/>
        <w:tab w:val="right" w:pos="9337"/>
      </w:tabs>
      <w:spacing w:before="0"/>
    </w:pPr>
  </w:style>
  <w:style w:type="paragraph" w:customStyle="1" w:styleId="RegSectionLevel9">
    <w:name w:val="RegSectionLevel9"/>
    <w:basedOn w:val="Normal"/>
    <w:rsid w:val="00F47186"/>
    <w:pPr>
      <w:keepNext/>
      <w:numPr>
        <w:ilvl w:val="8"/>
        <w:numId w:val="55"/>
      </w:numPr>
      <w:spacing w:after="160" w:line="240" w:lineRule="auto"/>
      <w:jc w:val="both"/>
    </w:pPr>
    <w:rPr>
      <w:rFonts w:ascii="Arial" w:eastAsia="MS Mincho" w:hAnsi="Arial" w:cs="Times New Roman"/>
      <w:b/>
      <w:color w:val="auto"/>
      <w:szCs w:val="20"/>
      <w:lang w:val="en-GB" w:eastAsia="de-DE"/>
      <w14:cntxtAlts w14:val="0"/>
    </w:rPr>
  </w:style>
  <w:style w:type="paragraph" w:customStyle="1" w:styleId="RegParaNoNumb">
    <w:name w:val="RegParaNoNumb"/>
    <w:basedOn w:val="RegPara"/>
    <w:link w:val="RegParaNoNumbChar"/>
    <w:rsid w:val="00F47186"/>
    <w:pPr>
      <w:numPr>
        <w:ilvl w:val="0"/>
        <w:numId w:val="0"/>
      </w:numPr>
    </w:pPr>
    <w:rPr>
      <w:rFonts w:eastAsia="MS Mincho"/>
      <w:lang w:eastAsia="en-US"/>
    </w:rPr>
  </w:style>
  <w:style w:type="paragraph" w:customStyle="1" w:styleId="TableColumnHeading">
    <w:name w:val="TableColumnHeading"/>
    <w:basedOn w:val="RegTableText"/>
    <w:rsid w:val="00F47186"/>
    <w:pPr>
      <w:numPr>
        <w:numId w:val="0"/>
      </w:numPr>
      <w:tabs>
        <w:tab w:val="num" w:pos="926"/>
      </w:tabs>
      <w:spacing w:before="40" w:after="40"/>
      <w:ind w:left="926" w:hanging="360"/>
      <w:jc w:val="center"/>
    </w:pPr>
    <w:rPr>
      <w:b/>
    </w:rPr>
  </w:style>
  <w:style w:type="table" w:customStyle="1" w:styleId="RegTableGridlines">
    <w:name w:val="RegTableGridlines"/>
    <w:basedOn w:val="TableNormal"/>
    <w:rsid w:val="00F47186"/>
    <w:pPr>
      <w:keepNext/>
      <w:spacing w:before="20" w:after="20" w:line="240" w:lineRule="auto"/>
    </w:pPr>
    <w:rPr>
      <w:rFonts w:ascii="Times New Roman" w:eastAsia="Times New Roman" w:hAnsi="Times New Roman" w:cs="Times New Roman"/>
      <w:sz w:val="22"/>
      <w:szCs w:val="20"/>
      <w:lang w:val="tr-TR" w:eastAsia="tr-TR"/>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40" w:type="dxa"/>
      </w:tblCellMar>
    </w:tblPr>
    <w:trPr>
      <w:cantSplit/>
      <w:jc w:val="center"/>
    </w:trPr>
    <w:tcPr>
      <w:shd w:val="clear" w:color="auto" w:fill="auto"/>
    </w:tcPr>
    <w:tblStylePr w:type="firstRow">
      <w:pPr>
        <w:wordWrap/>
        <w:spacing w:beforeLines="0" w:before="40" w:beforeAutospacing="0" w:afterLines="0" w:after="40" w:afterAutospacing="0"/>
        <w:jc w:val="center"/>
      </w:pPr>
      <w:rPr>
        <w:b/>
      </w:rPr>
      <w:tblPr/>
      <w:trPr>
        <w:cantSplit w:val="0"/>
      </w:trPr>
      <w:tcPr>
        <w:shd w:val="clear" w:color="auto" w:fill="D9D9D9"/>
        <w:vAlign w:val="center"/>
      </w:tcPr>
    </w:tblStylePr>
    <w:tblStylePr w:type="lastRow">
      <w:pPr>
        <w:keepNext w:val="0"/>
        <w:wordWrap/>
      </w:pPr>
    </w:tblStylePr>
    <w:tblStylePr w:type="firstCol">
      <w:pPr>
        <w:wordWrap/>
      </w:pPr>
      <w:rPr>
        <w:b/>
      </w:rPr>
    </w:tblStylePr>
  </w:style>
  <w:style w:type="table" w:customStyle="1" w:styleId="RegTableSpecial">
    <w:name w:val="RegTableSpecial"/>
    <w:basedOn w:val="TableNormal"/>
    <w:rsid w:val="00F47186"/>
    <w:pPr>
      <w:keepNext/>
      <w:spacing w:after="0" w:line="240" w:lineRule="auto"/>
    </w:pPr>
    <w:rPr>
      <w:rFonts w:ascii="Times New Roman" w:eastAsia="Times New Roman" w:hAnsi="Times New Roman" w:cs="Times New Roman"/>
      <w:sz w:val="20"/>
      <w:szCs w:val="20"/>
      <w:lang w:val="tr-TR" w:eastAsia="tr-TR"/>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pPr>
        <w:wordWrap/>
        <w:spacing w:beforeLines="0" w:before="40" w:beforeAutospacing="0" w:afterLines="0" w:after="40" w:afterAutospacing="0"/>
        <w:jc w:val="center"/>
      </w:pPr>
      <w:rPr>
        <w:b/>
      </w:rPr>
      <w:tblPr/>
      <w:tcPr>
        <w:shd w:val="clear" w:color="auto" w:fill="D9D9D9"/>
        <w:vAlign w:val="center"/>
      </w:tcPr>
    </w:tblStylePr>
    <w:tblStylePr w:type="lastRow">
      <w:pPr>
        <w:keepNext w:val="0"/>
        <w:wordWrap/>
      </w:pPr>
    </w:tblStylePr>
    <w:tblStylePr w:type="firstCol">
      <w:pPr>
        <w:wordWrap/>
        <w:spacing w:beforeLines="0" w:before="20" w:beforeAutospacing="0" w:afterLines="0" w:after="20" w:afterAutospacing="0"/>
        <w:jc w:val="center"/>
      </w:pPr>
      <w:rPr>
        <w:b/>
      </w:rPr>
      <w:tblPr/>
      <w:tcPr>
        <w:shd w:val="clear" w:color="auto" w:fill="D9D9D9"/>
      </w:tcPr>
    </w:tblStylePr>
  </w:style>
  <w:style w:type="table" w:customStyle="1" w:styleId="RegTableNoGridLines">
    <w:name w:val="RegTableNoGridLines"/>
    <w:basedOn w:val="RegTableGridlines"/>
    <w:rsid w:val="00F47186"/>
    <w:pPr>
      <w:keepLines/>
    </w:pPr>
    <w:tblPr/>
    <w:tcPr>
      <w:shd w:val="clear" w:color="auto" w:fill="D9D9D9"/>
    </w:tcPr>
    <w:tblStylePr w:type="firstRow">
      <w:pPr>
        <w:wordWrap/>
        <w:spacing w:beforeLines="0" w:before="40" w:beforeAutospacing="0" w:afterLines="0" w:after="40" w:afterAutospacing="0"/>
        <w:jc w:val="center"/>
      </w:pPr>
      <w:rPr>
        <w:b/>
      </w:rPr>
      <w:tblPr/>
      <w:trPr>
        <w:cantSplit w:val="0"/>
      </w:trPr>
      <w:tcPr>
        <w:shd w:val="clear" w:color="auto" w:fill="D9D9D9"/>
        <w:vAlign w:val="center"/>
      </w:tcPr>
    </w:tblStylePr>
    <w:tblStylePr w:type="lastRow">
      <w:pPr>
        <w:keepNext w:val="0"/>
        <w:wordWrap/>
      </w:pPr>
    </w:tblStylePr>
    <w:tblStylePr w:type="firstCol">
      <w:pPr>
        <w:wordWrap/>
      </w:pPr>
      <w:rPr>
        <w:b/>
      </w:rPr>
    </w:tblStylePr>
  </w:style>
  <w:style w:type="character" w:customStyle="1" w:styleId="RegParaChar">
    <w:name w:val="RegPara Char"/>
    <w:link w:val="RegPara"/>
    <w:rsid w:val="00F47186"/>
    <w:rPr>
      <w:rFonts w:ascii="Arial" w:eastAsia="Times New Roman" w:hAnsi="Arial" w:cs="Times New Roman"/>
      <w:sz w:val="22"/>
      <w:szCs w:val="20"/>
      <w:lang w:val="en-GB" w:eastAsia="de-DE"/>
    </w:rPr>
  </w:style>
  <w:style w:type="character" w:customStyle="1" w:styleId="RegParaNoNumbChar">
    <w:name w:val="RegParaNoNumb Char"/>
    <w:link w:val="RegParaNoNumb"/>
    <w:rsid w:val="00F47186"/>
    <w:rPr>
      <w:rFonts w:ascii="Arial" w:eastAsia="MS Mincho" w:hAnsi="Arial" w:cs="Times New Roman"/>
      <w:sz w:val="22"/>
      <w:szCs w:val="20"/>
      <w:lang w:val="en-GB"/>
    </w:rPr>
  </w:style>
  <w:style w:type="paragraph" w:customStyle="1" w:styleId="RegTOCSectionApppendix">
    <w:name w:val="RegTOC Section + Apppendix"/>
    <w:basedOn w:val="TOC2"/>
    <w:rsid w:val="00F47186"/>
    <w:pPr>
      <w:tabs>
        <w:tab w:val="left" w:pos="1843"/>
        <w:tab w:val="left" w:leader="dot" w:pos="8222"/>
        <w:tab w:val="right" w:pos="9356"/>
      </w:tabs>
      <w:suppressAutoHyphens w:val="0"/>
      <w:snapToGrid/>
      <w:spacing w:before="40" w:after="40" w:line="240" w:lineRule="auto"/>
      <w:ind w:left="1843" w:right="1418" w:hanging="1276"/>
    </w:pPr>
    <w:rPr>
      <w:rFonts w:ascii="Arial" w:eastAsia="Times New Roman" w:hAnsi="Arial" w:cs="Arial"/>
      <w:bCs w:val="0"/>
      <w:noProof/>
      <w:color w:val="auto"/>
      <w:sz w:val="21"/>
      <w:szCs w:val="21"/>
      <w:lang w:eastAsia="de-DE"/>
      <w14:cntxtAlts w14:val="0"/>
    </w:rPr>
  </w:style>
  <w:style w:type="paragraph" w:styleId="Index6">
    <w:name w:val="index 6"/>
    <w:basedOn w:val="Normal"/>
    <w:next w:val="Normal"/>
    <w:autoRedefine/>
    <w:rsid w:val="00F47186"/>
    <w:pPr>
      <w:spacing w:after="0" w:line="240" w:lineRule="auto"/>
      <w:ind w:left="1320" w:hanging="220"/>
      <w:jc w:val="both"/>
    </w:pPr>
    <w:rPr>
      <w:rFonts w:ascii="Arial" w:eastAsia="Times New Roman" w:hAnsi="Arial" w:cs="Times New Roman"/>
      <w:color w:val="auto"/>
      <w:szCs w:val="20"/>
      <w:lang w:val="en-GB" w:eastAsia="de-DE"/>
      <w14:cntxtAlts w14:val="0"/>
    </w:rPr>
  </w:style>
  <w:style w:type="paragraph" w:customStyle="1" w:styleId="ReParaNoNum">
    <w:name w:val="ReParaNoNum"/>
    <w:basedOn w:val="Normal"/>
    <w:rsid w:val="00F47186"/>
    <w:pPr>
      <w:spacing w:after="0" w:line="240" w:lineRule="auto"/>
      <w:jc w:val="both"/>
    </w:pPr>
    <w:rPr>
      <w:rFonts w:ascii="Arial" w:eastAsia="Times New Roman" w:hAnsi="Arial" w:cs="Times New Roman"/>
      <w:color w:val="auto"/>
      <w:szCs w:val="20"/>
      <w:lang w:val="en-GB" w:eastAsia="de-DE"/>
      <w14:cntxtAlts w14:val="0"/>
    </w:rPr>
  </w:style>
  <w:style w:type="paragraph" w:customStyle="1" w:styleId="StyleRegSectionLevel1After2pt">
    <w:name w:val="Style RegSectionLevel1 + After:  2 pt"/>
    <w:basedOn w:val="RegSectionLevel1"/>
    <w:rsid w:val="00F47186"/>
    <w:pPr>
      <w:numPr>
        <w:numId w:val="11"/>
      </w:numPr>
      <w:spacing w:before="0"/>
    </w:pPr>
    <w:rPr>
      <w:rFonts w:ascii="Arial" w:eastAsia="Times New Roman" w:hAnsi="Arial"/>
      <w:bCs/>
    </w:rPr>
  </w:style>
  <w:style w:type="table" w:customStyle="1" w:styleId="RegTableFirstRowColumn">
    <w:name w:val="RegTableFirstRowColumn"/>
    <w:basedOn w:val="RegTableDataParameter"/>
    <w:rsid w:val="00F47186"/>
    <w:tblPr>
      <w:tblCellMar>
        <w:top w:w="23" w:type="dxa"/>
        <w:bottom w:w="23" w:type="dxa"/>
      </w:tblCellMar>
    </w:tblPr>
    <w:tcPr>
      <w:shd w:val="clear" w:color="auto" w:fill="auto"/>
    </w:tcPr>
    <w:tblStylePr w:type="firstRow">
      <w:pPr>
        <w:jc w:val="center"/>
      </w:pPr>
      <w:rPr>
        <w:b/>
        <w:color w:val="auto"/>
      </w:rPr>
      <w:tblPr/>
      <w:tcPr>
        <w:shd w:val="clear" w:color="auto" w:fill="D9D9D9"/>
        <w:vAlign w:val="center"/>
      </w:tcPr>
    </w:tblStylePr>
    <w:tblStylePr w:type="lastRow">
      <w:pPr>
        <w:keepNext w:val="0"/>
        <w:wordWrap/>
      </w:pPr>
    </w:tblStylePr>
    <w:tblStylePr w:type="firstCol">
      <w:rPr>
        <w:b/>
      </w:rPr>
      <w:tblPr/>
      <w:tcPr>
        <w:shd w:val="clear" w:color="auto" w:fill="D9D9D9"/>
      </w:tcPr>
    </w:tblStylePr>
  </w:style>
  <w:style w:type="character" w:customStyle="1" w:styleId="left">
    <w:name w:val="left"/>
    <w:rsid w:val="00F47186"/>
  </w:style>
  <w:style w:type="paragraph" w:customStyle="1" w:styleId="2BulletList">
    <w:name w:val="2Bullet List"/>
    <w:rsid w:val="00F47186"/>
    <w:pPr>
      <w:spacing w:after="0" w:line="240" w:lineRule="auto"/>
    </w:pPr>
    <w:rPr>
      <w:rFonts w:ascii="Times New Roman" w:eastAsia="Times New Roman" w:hAnsi="Times New Roman" w:cs="Times New Roman"/>
      <w:snapToGrid w:val="0"/>
      <w:szCs w:val="20"/>
    </w:rPr>
  </w:style>
  <w:style w:type="paragraph" w:customStyle="1" w:styleId="RegFormPDDSectL1">
    <w:name w:val="RegFormPDDSectL1"/>
    <w:basedOn w:val="Normal"/>
    <w:rsid w:val="00F47186"/>
    <w:pPr>
      <w:keepNext/>
      <w:keepLines/>
      <w:numPr>
        <w:numId w:val="56"/>
      </w:numPr>
      <w:pBdr>
        <w:top w:val="single" w:sz="4" w:space="1" w:color="auto"/>
        <w:left w:val="single" w:sz="4" w:space="5" w:color="auto"/>
        <w:bottom w:val="single" w:sz="4" w:space="1" w:color="auto"/>
        <w:right w:val="single" w:sz="4" w:space="10" w:color="auto"/>
      </w:pBdr>
      <w:shd w:val="clear" w:color="auto" w:fill="D9D9D9"/>
      <w:spacing w:after="0" w:line="240" w:lineRule="auto"/>
      <w:ind w:right="227"/>
      <w:jc w:val="both"/>
      <w:outlineLvl w:val="0"/>
    </w:pPr>
    <w:rPr>
      <w:rFonts w:ascii="Arial" w:eastAsia="Times New Roman" w:hAnsi="Arial" w:cs="Times New Roman"/>
      <w:b/>
      <w:color w:val="auto"/>
      <w:szCs w:val="20"/>
      <w:lang w:val="en-GB"/>
      <w14:cntxtAlts w14:val="0"/>
    </w:rPr>
  </w:style>
  <w:style w:type="paragraph" w:customStyle="1" w:styleId="RegFormPDDSectL2">
    <w:name w:val="RegFormPDDSectL2"/>
    <w:basedOn w:val="Normal"/>
    <w:rsid w:val="00F47186"/>
    <w:pPr>
      <w:keepNext/>
      <w:keepLines/>
      <w:numPr>
        <w:ilvl w:val="1"/>
        <w:numId w:val="56"/>
      </w:numPr>
      <w:pBdr>
        <w:top w:val="single" w:sz="4" w:space="1" w:color="auto"/>
        <w:left w:val="single" w:sz="4" w:space="5" w:color="auto"/>
        <w:bottom w:val="single" w:sz="4" w:space="1" w:color="auto"/>
        <w:right w:val="single" w:sz="4" w:space="10" w:color="auto"/>
      </w:pBdr>
      <w:spacing w:after="0" w:line="240" w:lineRule="auto"/>
      <w:ind w:right="227"/>
      <w:jc w:val="both"/>
    </w:pPr>
    <w:rPr>
      <w:rFonts w:ascii="Arial" w:eastAsia="Times New Roman" w:hAnsi="Arial" w:cs="Times New Roman"/>
      <w:b/>
      <w:color w:val="auto"/>
      <w:szCs w:val="20"/>
      <w:lang w:val="en-GB"/>
      <w14:cntxtAlts w14:val="0"/>
    </w:rPr>
  </w:style>
  <w:style w:type="paragraph" w:customStyle="1" w:styleId="RegFormPDDSectL3">
    <w:name w:val="RegFormPDDSectL3"/>
    <w:basedOn w:val="Normal"/>
    <w:rsid w:val="00F47186"/>
    <w:pPr>
      <w:keepNext/>
      <w:keepLines/>
      <w:numPr>
        <w:ilvl w:val="2"/>
        <w:numId w:val="56"/>
      </w:numPr>
      <w:pBdr>
        <w:top w:val="single" w:sz="4" w:space="1" w:color="auto"/>
        <w:left w:val="single" w:sz="4" w:space="5" w:color="auto"/>
        <w:bottom w:val="single" w:sz="4" w:space="1" w:color="auto"/>
        <w:right w:val="single" w:sz="4" w:space="10" w:color="auto"/>
      </w:pBdr>
      <w:spacing w:after="0" w:line="240" w:lineRule="auto"/>
      <w:ind w:right="227"/>
      <w:jc w:val="both"/>
    </w:pPr>
    <w:rPr>
      <w:rFonts w:ascii="Times New Roman Bold" w:eastAsia="Times New Roman" w:hAnsi="Times New Roman Bold" w:cs="Times New Roman"/>
      <w:b/>
      <w:color w:val="auto"/>
      <w:szCs w:val="20"/>
      <w:lang w:val="en-GB"/>
      <w14:cntxtAlts w14:val="0"/>
    </w:rPr>
  </w:style>
  <w:style w:type="paragraph" w:customStyle="1" w:styleId="RegFormPDDSectL4">
    <w:name w:val="RegFormPDDSectL4"/>
    <w:basedOn w:val="RegFormPDDSectL3"/>
    <w:rsid w:val="00F47186"/>
    <w:pPr>
      <w:numPr>
        <w:ilvl w:val="3"/>
      </w:numPr>
    </w:pPr>
  </w:style>
  <w:style w:type="paragraph" w:customStyle="1" w:styleId="NormalCentered">
    <w:name w:val="Normal + Centered"/>
    <w:basedOn w:val="Normal"/>
    <w:rsid w:val="00F47186"/>
    <w:pPr>
      <w:spacing w:after="0" w:line="240" w:lineRule="auto"/>
      <w:jc w:val="center"/>
    </w:pPr>
    <w:rPr>
      <w:rFonts w:ascii="Arial" w:eastAsia="Times New Roman" w:hAnsi="Arial" w:cs="Times New Roman"/>
      <w:color w:val="auto"/>
      <w:szCs w:val="20"/>
      <w:lang w:val="en-GB" w:eastAsia="de-DE"/>
      <w14:cntxtAlts w14:val="0"/>
    </w:rPr>
  </w:style>
  <w:style w:type="character" w:customStyle="1" w:styleId="TOC3CharChar">
    <w:name w:val="TOC 3 Char Char"/>
    <w:rsid w:val="00F47186"/>
    <w:rPr>
      <w:rFonts w:ascii="Arial" w:hAnsi="Arial" w:cs="Arial"/>
      <w:b/>
      <w:caps/>
      <w:sz w:val="21"/>
      <w:szCs w:val="21"/>
      <w:lang w:val="en-GB" w:eastAsia="de-DE" w:bidi="ar-SA"/>
    </w:rPr>
  </w:style>
  <w:style w:type="numbering" w:customStyle="1" w:styleId="SDMMethEquationNumberingList">
    <w:name w:val="SDMMethEquationNumberingList"/>
    <w:uiPriority w:val="99"/>
    <w:rsid w:val="00F47186"/>
    <w:pPr>
      <w:numPr>
        <w:numId w:val="57"/>
      </w:numPr>
    </w:pPr>
  </w:style>
  <w:style w:type="table" w:customStyle="1" w:styleId="SDMTableLandscape">
    <w:name w:val="SDMTableLandscape"/>
    <w:basedOn w:val="SDMTable"/>
    <w:uiPriority w:val="99"/>
    <w:rsid w:val="00F47186"/>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Landscape">
    <w:name w:val="SDMMethTableLandscape"/>
    <w:basedOn w:val="SDMMethTable"/>
    <w:uiPriority w:val="99"/>
    <w:rsid w:val="00F47186"/>
    <w:tblPr>
      <w:jc w:val="center"/>
      <w:tblInd w:w="0" w:type="dxa"/>
    </w:tblPr>
    <w:trPr>
      <w:jc w:val="center"/>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CaptionLandscape">
    <w:name w:val="CaptionLandscape"/>
    <w:basedOn w:val="Caption"/>
    <w:qFormat/>
    <w:rsid w:val="00F47186"/>
    <w:pPr>
      <w:keepNext/>
      <w:keepLines/>
      <w:tabs>
        <w:tab w:val="left" w:pos="1134"/>
        <w:tab w:val="left" w:pos="1956"/>
        <w:tab w:val="left" w:pos="2126"/>
        <w:tab w:val="left" w:pos="2693"/>
        <w:tab w:val="left" w:pos="3260"/>
      </w:tabs>
      <w:spacing w:before="320"/>
      <w:ind w:left="1956" w:hanging="1247"/>
      <w:jc w:val="both"/>
    </w:pPr>
    <w:rPr>
      <w:rFonts w:eastAsia="Times New Roman" w:cs="Times New Roman"/>
      <w:b w:val="0"/>
      <w:bCs/>
      <w:iCs w:val="0"/>
      <w:szCs w:val="20"/>
      <w:lang w:val="en-GB" w:eastAsia="de-DE"/>
      <w14:cntxtAlts w14:val="0"/>
    </w:rPr>
  </w:style>
  <w:style w:type="paragraph" w:customStyle="1" w:styleId="SDMPDDPoACaption">
    <w:name w:val="SDMPDD&amp;PoACaption"/>
    <w:basedOn w:val="Caption"/>
    <w:qFormat/>
    <w:rsid w:val="00F47186"/>
    <w:pPr>
      <w:keepNext/>
      <w:keepLines/>
      <w:tabs>
        <w:tab w:val="left" w:pos="1134"/>
        <w:tab w:val="left" w:pos="1956"/>
        <w:tab w:val="left" w:pos="2126"/>
        <w:tab w:val="left" w:pos="2693"/>
        <w:tab w:val="left" w:pos="3260"/>
      </w:tabs>
      <w:spacing w:before="320"/>
      <w:ind w:left="1956" w:hanging="1247"/>
      <w:jc w:val="both"/>
    </w:pPr>
    <w:rPr>
      <w:rFonts w:eastAsia="Times New Roman" w:cs="Times New Roman"/>
      <w:bCs/>
      <w:i/>
      <w:iCs w:val="0"/>
      <w:szCs w:val="20"/>
      <w:lang w:val="en-GB" w:eastAsia="de-DE"/>
      <w14:cntxtAlts w14:val="0"/>
    </w:rPr>
  </w:style>
  <w:style w:type="paragraph" w:customStyle="1" w:styleId="Tablecustom">
    <w:name w:val="Table custom"/>
    <w:basedOn w:val="Normal"/>
    <w:link w:val="TablecustomChar"/>
    <w:rsid w:val="00F47186"/>
    <w:pPr>
      <w:spacing w:after="0" w:line="288" w:lineRule="auto"/>
    </w:pPr>
    <w:rPr>
      <w:rFonts w:ascii="Arial" w:eastAsia="SimSun" w:hAnsi="Arial" w:cs="Arial"/>
      <w:b/>
      <w:bCs/>
      <w:color w:val="auto"/>
      <w:sz w:val="18"/>
      <w:szCs w:val="16"/>
      <w:lang w:val="en-GB" w:eastAsia="zh-CN"/>
      <w14:cntxtAlts w14:val="0"/>
    </w:rPr>
  </w:style>
  <w:style w:type="character" w:customStyle="1" w:styleId="TablecustomChar">
    <w:name w:val="Table custom Char"/>
    <w:link w:val="Tablecustom"/>
    <w:rsid w:val="00F47186"/>
    <w:rPr>
      <w:rFonts w:ascii="Arial" w:eastAsia="SimSun" w:hAnsi="Arial" w:cs="Arial"/>
      <w:b/>
      <w:bCs/>
      <w:sz w:val="18"/>
      <w:szCs w:val="16"/>
      <w:lang w:val="en-GB" w:eastAsia="zh-CN"/>
    </w:rPr>
  </w:style>
  <w:style w:type="paragraph" w:customStyle="1" w:styleId="Meth-Heading2">
    <w:name w:val="Meth - Heading 2"/>
    <w:basedOn w:val="Normal"/>
    <w:next w:val="Normal"/>
    <w:rsid w:val="00F47186"/>
    <w:pPr>
      <w:autoSpaceDE w:val="0"/>
      <w:autoSpaceDN w:val="0"/>
      <w:adjustRightInd w:val="0"/>
      <w:spacing w:after="0" w:line="240" w:lineRule="auto"/>
    </w:pPr>
    <w:rPr>
      <w:rFonts w:ascii="ILDJOD+TimesNewRoman,BoldItalic" w:eastAsia="Times New Roman" w:hAnsi="ILDJOD+TimesNewRoman,BoldItalic" w:cs="Times New Roman"/>
      <w:color w:val="auto"/>
      <w:sz w:val="24"/>
      <w:lang w:val="tr-TR" w:eastAsia="tr-TR"/>
      <w14:cntxtAlts w14:val="0"/>
    </w:rPr>
  </w:style>
  <w:style w:type="numbering" w:customStyle="1" w:styleId="SDMTableBoxParaList3">
    <w:name w:val="SDMTable&amp;BoxParaList3"/>
    <w:rsid w:val="00D679F2"/>
    <w:pPr>
      <w:numPr>
        <w:numId w:val="14"/>
      </w:numPr>
    </w:pPr>
  </w:style>
  <w:style w:type="table" w:customStyle="1" w:styleId="Ouz1">
    <w:name w:val="Oğuz1"/>
    <w:basedOn w:val="TableNormal"/>
    <w:uiPriority w:val="99"/>
    <w:rsid w:val="00892377"/>
    <w:pPr>
      <w:spacing w:after="0" w:line="240" w:lineRule="auto"/>
      <w:jc w:val="center"/>
    </w:pPr>
    <w:rPr>
      <w:rFonts w:ascii="Arial" w:eastAsia="MS Mincho" w:hAnsi="Arial" w:cs="Times New Roman"/>
      <w:sz w:val="22"/>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Arial" w:hAnsi="Arial"/>
        <w:b/>
        <w:sz w:val="22"/>
      </w:rPr>
      <w:tblPr/>
      <w:trPr>
        <w:cantSplit/>
        <w:tblHeader/>
      </w:trPr>
      <w:tcPr>
        <w:shd w:val="clear" w:color="auto" w:fill="BDD6EE"/>
      </w:tcPr>
    </w:tblStylePr>
  </w:style>
  <w:style w:type="table" w:customStyle="1" w:styleId="GSTableBoldline-heightcondensed1">
    <w:name w:val="GS Table Bold (line-height condensed)1"/>
    <w:basedOn w:val="TableNormal"/>
    <w:uiPriority w:val="99"/>
    <w:rsid w:val="00CE7E4A"/>
    <w:pPr>
      <w:snapToGrid w:val="0"/>
      <w:spacing w:after="0" w:line="240" w:lineRule="auto"/>
    </w:pPr>
    <w:rPr>
      <w:rFonts w:cs="Times New Roman (Body CS)"/>
      <w:sz w:val="20"/>
    </w:rPr>
    <w:tblPr>
      <w:tblBorders>
        <w:insideH w:val="single" w:sz="4" w:space="0" w:color="A6A6A6" w:themeColor="background1" w:themeShade="A6"/>
      </w:tblBorders>
      <w:tblCellMar>
        <w:left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character" w:styleId="UnresolvedMention">
    <w:name w:val="Unresolved Mention"/>
    <w:basedOn w:val="DefaultParagraphFont"/>
    <w:uiPriority w:val="99"/>
    <w:semiHidden/>
    <w:unhideWhenUsed/>
    <w:rsid w:val="00320EA6"/>
    <w:rPr>
      <w:color w:val="605E5C"/>
      <w:shd w:val="clear" w:color="auto" w:fill="E1DFDD"/>
    </w:rPr>
  </w:style>
  <w:style w:type="paragraph" w:customStyle="1" w:styleId="TableParagraph">
    <w:name w:val="Table Paragraph"/>
    <w:basedOn w:val="Normal"/>
    <w:uiPriority w:val="1"/>
    <w:qFormat/>
    <w:rsid w:val="00665A5E"/>
    <w:pPr>
      <w:widowControl w:val="0"/>
      <w:autoSpaceDE w:val="0"/>
      <w:autoSpaceDN w:val="0"/>
      <w:spacing w:after="0" w:line="240" w:lineRule="auto"/>
    </w:pPr>
    <w:rPr>
      <w:rFonts w:eastAsia="Verdana" w:cs="Verdana"/>
      <w:color w:val="auto"/>
      <w:szCs w:val="22"/>
      <w14:cntxtAlts w14: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311400">
      <w:bodyDiv w:val="1"/>
      <w:marLeft w:val="0"/>
      <w:marRight w:val="0"/>
      <w:marTop w:val="0"/>
      <w:marBottom w:val="0"/>
      <w:divBdr>
        <w:top w:val="none" w:sz="0" w:space="0" w:color="auto"/>
        <w:left w:val="none" w:sz="0" w:space="0" w:color="auto"/>
        <w:bottom w:val="none" w:sz="0" w:space="0" w:color="auto"/>
        <w:right w:val="none" w:sz="0" w:space="0" w:color="auto"/>
      </w:divBdr>
    </w:div>
    <w:div w:id="53282408">
      <w:bodyDiv w:val="1"/>
      <w:marLeft w:val="0"/>
      <w:marRight w:val="0"/>
      <w:marTop w:val="0"/>
      <w:marBottom w:val="0"/>
      <w:divBdr>
        <w:top w:val="none" w:sz="0" w:space="0" w:color="auto"/>
        <w:left w:val="none" w:sz="0" w:space="0" w:color="auto"/>
        <w:bottom w:val="none" w:sz="0" w:space="0" w:color="auto"/>
        <w:right w:val="none" w:sz="0" w:space="0" w:color="auto"/>
      </w:divBdr>
    </w:div>
    <w:div w:id="83690851">
      <w:bodyDiv w:val="1"/>
      <w:marLeft w:val="0"/>
      <w:marRight w:val="0"/>
      <w:marTop w:val="0"/>
      <w:marBottom w:val="0"/>
      <w:divBdr>
        <w:top w:val="none" w:sz="0" w:space="0" w:color="auto"/>
        <w:left w:val="none" w:sz="0" w:space="0" w:color="auto"/>
        <w:bottom w:val="none" w:sz="0" w:space="0" w:color="auto"/>
        <w:right w:val="none" w:sz="0" w:space="0" w:color="auto"/>
      </w:divBdr>
    </w:div>
    <w:div w:id="90249055">
      <w:bodyDiv w:val="1"/>
      <w:marLeft w:val="0"/>
      <w:marRight w:val="0"/>
      <w:marTop w:val="0"/>
      <w:marBottom w:val="0"/>
      <w:divBdr>
        <w:top w:val="none" w:sz="0" w:space="0" w:color="auto"/>
        <w:left w:val="none" w:sz="0" w:space="0" w:color="auto"/>
        <w:bottom w:val="none" w:sz="0" w:space="0" w:color="auto"/>
        <w:right w:val="none" w:sz="0" w:space="0" w:color="auto"/>
      </w:divBdr>
    </w:div>
    <w:div w:id="155268722">
      <w:bodyDiv w:val="1"/>
      <w:marLeft w:val="0"/>
      <w:marRight w:val="0"/>
      <w:marTop w:val="0"/>
      <w:marBottom w:val="0"/>
      <w:divBdr>
        <w:top w:val="none" w:sz="0" w:space="0" w:color="auto"/>
        <w:left w:val="none" w:sz="0" w:space="0" w:color="auto"/>
        <w:bottom w:val="none" w:sz="0" w:space="0" w:color="auto"/>
        <w:right w:val="none" w:sz="0" w:space="0" w:color="auto"/>
      </w:divBdr>
    </w:div>
    <w:div w:id="237442066">
      <w:bodyDiv w:val="1"/>
      <w:marLeft w:val="0"/>
      <w:marRight w:val="0"/>
      <w:marTop w:val="0"/>
      <w:marBottom w:val="0"/>
      <w:divBdr>
        <w:top w:val="none" w:sz="0" w:space="0" w:color="auto"/>
        <w:left w:val="none" w:sz="0" w:space="0" w:color="auto"/>
        <w:bottom w:val="none" w:sz="0" w:space="0" w:color="auto"/>
        <w:right w:val="none" w:sz="0" w:space="0" w:color="auto"/>
      </w:divBdr>
    </w:div>
    <w:div w:id="264578068">
      <w:bodyDiv w:val="1"/>
      <w:marLeft w:val="0"/>
      <w:marRight w:val="0"/>
      <w:marTop w:val="0"/>
      <w:marBottom w:val="0"/>
      <w:divBdr>
        <w:top w:val="none" w:sz="0" w:space="0" w:color="auto"/>
        <w:left w:val="none" w:sz="0" w:space="0" w:color="auto"/>
        <w:bottom w:val="none" w:sz="0" w:space="0" w:color="auto"/>
        <w:right w:val="none" w:sz="0" w:space="0" w:color="auto"/>
      </w:divBdr>
    </w:div>
    <w:div w:id="269708526">
      <w:bodyDiv w:val="1"/>
      <w:marLeft w:val="0"/>
      <w:marRight w:val="0"/>
      <w:marTop w:val="0"/>
      <w:marBottom w:val="0"/>
      <w:divBdr>
        <w:top w:val="none" w:sz="0" w:space="0" w:color="auto"/>
        <w:left w:val="none" w:sz="0" w:space="0" w:color="auto"/>
        <w:bottom w:val="none" w:sz="0" w:space="0" w:color="auto"/>
        <w:right w:val="none" w:sz="0" w:space="0" w:color="auto"/>
      </w:divBdr>
    </w:div>
    <w:div w:id="344670412">
      <w:bodyDiv w:val="1"/>
      <w:marLeft w:val="0"/>
      <w:marRight w:val="0"/>
      <w:marTop w:val="0"/>
      <w:marBottom w:val="0"/>
      <w:divBdr>
        <w:top w:val="none" w:sz="0" w:space="0" w:color="auto"/>
        <w:left w:val="none" w:sz="0" w:space="0" w:color="auto"/>
        <w:bottom w:val="none" w:sz="0" w:space="0" w:color="auto"/>
        <w:right w:val="none" w:sz="0" w:space="0" w:color="auto"/>
      </w:divBdr>
    </w:div>
    <w:div w:id="510610266">
      <w:bodyDiv w:val="1"/>
      <w:marLeft w:val="0"/>
      <w:marRight w:val="0"/>
      <w:marTop w:val="0"/>
      <w:marBottom w:val="0"/>
      <w:divBdr>
        <w:top w:val="none" w:sz="0" w:space="0" w:color="auto"/>
        <w:left w:val="none" w:sz="0" w:space="0" w:color="auto"/>
        <w:bottom w:val="none" w:sz="0" w:space="0" w:color="auto"/>
        <w:right w:val="none" w:sz="0" w:space="0" w:color="auto"/>
      </w:divBdr>
    </w:div>
    <w:div w:id="522208491">
      <w:bodyDiv w:val="1"/>
      <w:marLeft w:val="0"/>
      <w:marRight w:val="0"/>
      <w:marTop w:val="0"/>
      <w:marBottom w:val="0"/>
      <w:divBdr>
        <w:top w:val="none" w:sz="0" w:space="0" w:color="auto"/>
        <w:left w:val="none" w:sz="0" w:space="0" w:color="auto"/>
        <w:bottom w:val="none" w:sz="0" w:space="0" w:color="auto"/>
        <w:right w:val="none" w:sz="0" w:space="0" w:color="auto"/>
      </w:divBdr>
    </w:div>
    <w:div w:id="565919992">
      <w:bodyDiv w:val="1"/>
      <w:marLeft w:val="0"/>
      <w:marRight w:val="0"/>
      <w:marTop w:val="0"/>
      <w:marBottom w:val="0"/>
      <w:divBdr>
        <w:top w:val="none" w:sz="0" w:space="0" w:color="auto"/>
        <w:left w:val="none" w:sz="0" w:space="0" w:color="auto"/>
        <w:bottom w:val="none" w:sz="0" w:space="0" w:color="auto"/>
        <w:right w:val="none" w:sz="0" w:space="0" w:color="auto"/>
      </w:divBdr>
    </w:div>
    <w:div w:id="602107063">
      <w:bodyDiv w:val="1"/>
      <w:marLeft w:val="0"/>
      <w:marRight w:val="0"/>
      <w:marTop w:val="0"/>
      <w:marBottom w:val="0"/>
      <w:divBdr>
        <w:top w:val="none" w:sz="0" w:space="0" w:color="auto"/>
        <w:left w:val="none" w:sz="0" w:space="0" w:color="auto"/>
        <w:bottom w:val="none" w:sz="0" w:space="0" w:color="auto"/>
        <w:right w:val="none" w:sz="0" w:space="0" w:color="auto"/>
      </w:divBdr>
    </w:div>
    <w:div w:id="621810538">
      <w:bodyDiv w:val="1"/>
      <w:marLeft w:val="0"/>
      <w:marRight w:val="0"/>
      <w:marTop w:val="0"/>
      <w:marBottom w:val="0"/>
      <w:divBdr>
        <w:top w:val="none" w:sz="0" w:space="0" w:color="auto"/>
        <w:left w:val="none" w:sz="0" w:space="0" w:color="auto"/>
        <w:bottom w:val="none" w:sz="0" w:space="0" w:color="auto"/>
        <w:right w:val="none" w:sz="0" w:space="0" w:color="auto"/>
      </w:divBdr>
    </w:div>
    <w:div w:id="691145464">
      <w:bodyDiv w:val="1"/>
      <w:marLeft w:val="0"/>
      <w:marRight w:val="0"/>
      <w:marTop w:val="0"/>
      <w:marBottom w:val="0"/>
      <w:divBdr>
        <w:top w:val="none" w:sz="0" w:space="0" w:color="auto"/>
        <w:left w:val="none" w:sz="0" w:space="0" w:color="auto"/>
        <w:bottom w:val="none" w:sz="0" w:space="0" w:color="auto"/>
        <w:right w:val="none" w:sz="0" w:space="0" w:color="auto"/>
      </w:divBdr>
    </w:div>
    <w:div w:id="938755172">
      <w:bodyDiv w:val="1"/>
      <w:marLeft w:val="0"/>
      <w:marRight w:val="0"/>
      <w:marTop w:val="0"/>
      <w:marBottom w:val="0"/>
      <w:divBdr>
        <w:top w:val="none" w:sz="0" w:space="0" w:color="auto"/>
        <w:left w:val="none" w:sz="0" w:space="0" w:color="auto"/>
        <w:bottom w:val="none" w:sz="0" w:space="0" w:color="auto"/>
        <w:right w:val="none" w:sz="0" w:space="0" w:color="auto"/>
      </w:divBdr>
    </w:div>
    <w:div w:id="943464725">
      <w:bodyDiv w:val="1"/>
      <w:marLeft w:val="0"/>
      <w:marRight w:val="0"/>
      <w:marTop w:val="0"/>
      <w:marBottom w:val="0"/>
      <w:divBdr>
        <w:top w:val="none" w:sz="0" w:space="0" w:color="auto"/>
        <w:left w:val="none" w:sz="0" w:space="0" w:color="auto"/>
        <w:bottom w:val="none" w:sz="0" w:space="0" w:color="auto"/>
        <w:right w:val="none" w:sz="0" w:space="0" w:color="auto"/>
      </w:divBdr>
      <w:divsChild>
        <w:div w:id="1291352281">
          <w:marLeft w:val="0"/>
          <w:marRight w:val="0"/>
          <w:marTop w:val="0"/>
          <w:marBottom w:val="0"/>
          <w:divBdr>
            <w:top w:val="none" w:sz="0" w:space="0" w:color="auto"/>
            <w:left w:val="none" w:sz="0" w:space="0" w:color="auto"/>
            <w:bottom w:val="none" w:sz="0" w:space="0" w:color="auto"/>
            <w:right w:val="none" w:sz="0" w:space="0" w:color="auto"/>
          </w:divBdr>
          <w:divsChild>
            <w:div w:id="1188981439">
              <w:marLeft w:val="0"/>
              <w:marRight w:val="0"/>
              <w:marTop w:val="0"/>
              <w:marBottom w:val="0"/>
              <w:divBdr>
                <w:top w:val="none" w:sz="0" w:space="0" w:color="auto"/>
                <w:left w:val="none" w:sz="0" w:space="0" w:color="auto"/>
                <w:bottom w:val="none" w:sz="0" w:space="0" w:color="auto"/>
                <w:right w:val="none" w:sz="0" w:space="0" w:color="auto"/>
              </w:divBdr>
              <w:divsChild>
                <w:div w:id="36911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343827">
      <w:bodyDiv w:val="1"/>
      <w:marLeft w:val="0"/>
      <w:marRight w:val="0"/>
      <w:marTop w:val="0"/>
      <w:marBottom w:val="0"/>
      <w:divBdr>
        <w:top w:val="none" w:sz="0" w:space="0" w:color="auto"/>
        <w:left w:val="none" w:sz="0" w:space="0" w:color="auto"/>
        <w:bottom w:val="none" w:sz="0" w:space="0" w:color="auto"/>
        <w:right w:val="none" w:sz="0" w:space="0" w:color="auto"/>
      </w:divBdr>
    </w:div>
    <w:div w:id="1049304121">
      <w:bodyDiv w:val="1"/>
      <w:marLeft w:val="0"/>
      <w:marRight w:val="0"/>
      <w:marTop w:val="0"/>
      <w:marBottom w:val="0"/>
      <w:divBdr>
        <w:top w:val="none" w:sz="0" w:space="0" w:color="auto"/>
        <w:left w:val="none" w:sz="0" w:space="0" w:color="auto"/>
        <w:bottom w:val="none" w:sz="0" w:space="0" w:color="auto"/>
        <w:right w:val="none" w:sz="0" w:space="0" w:color="auto"/>
      </w:divBdr>
    </w:div>
    <w:div w:id="1054231507">
      <w:bodyDiv w:val="1"/>
      <w:marLeft w:val="0"/>
      <w:marRight w:val="0"/>
      <w:marTop w:val="0"/>
      <w:marBottom w:val="0"/>
      <w:divBdr>
        <w:top w:val="none" w:sz="0" w:space="0" w:color="auto"/>
        <w:left w:val="none" w:sz="0" w:space="0" w:color="auto"/>
        <w:bottom w:val="none" w:sz="0" w:space="0" w:color="auto"/>
        <w:right w:val="none" w:sz="0" w:space="0" w:color="auto"/>
      </w:divBdr>
    </w:div>
    <w:div w:id="1108354997">
      <w:bodyDiv w:val="1"/>
      <w:marLeft w:val="0"/>
      <w:marRight w:val="0"/>
      <w:marTop w:val="0"/>
      <w:marBottom w:val="0"/>
      <w:divBdr>
        <w:top w:val="none" w:sz="0" w:space="0" w:color="auto"/>
        <w:left w:val="none" w:sz="0" w:space="0" w:color="auto"/>
        <w:bottom w:val="none" w:sz="0" w:space="0" w:color="auto"/>
        <w:right w:val="none" w:sz="0" w:space="0" w:color="auto"/>
      </w:divBdr>
    </w:div>
    <w:div w:id="1152137109">
      <w:bodyDiv w:val="1"/>
      <w:marLeft w:val="0"/>
      <w:marRight w:val="0"/>
      <w:marTop w:val="0"/>
      <w:marBottom w:val="0"/>
      <w:divBdr>
        <w:top w:val="none" w:sz="0" w:space="0" w:color="auto"/>
        <w:left w:val="none" w:sz="0" w:space="0" w:color="auto"/>
        <w:bottom w:val="none" w:sz="0" w:space="0" w:color="auto"/>
        <w:right w:val="none" w:sz="0" w:space="0" w:color="auto"/>
      </w:divBdr>
    </w:div>
    <w:div w:id="1329750551">
      <w:bodyDiv w:val="1"/>
      <w:marLeft w:val="0"/>
      <w:marRight w:val="0"/>
      <w:marTop w:val="0"/>
      <w:marBottom w:val="0"/>
      <w:divBdr>
        <w:top w:val="none" w:sz="0" w:space="0" w:color="auto"/>
        <w:left w:val="none" w:sz="0" w:space="0" w:color="auto"/>
        <w:bottom w:val="none" w:sz="0" w:space="0" w:color="auto"/>
        <w:right w:val="none" w:sz="0" w:space="0" w:color="auto"/>
      </w:divBdr>
    </w:div>
    <w:div w:id="1340238114">
      <w:bodyDiv w:val="1"/>
      <w:marLeft w:val="0"/>
      <w:marRight w:val="0"/>
      <w:marTop w:val="0"/>
      <w:marBottom w:val="0"/>
      <w:divBdr>
        <w:top w:val="none" w:sz="0" w:space="0" w:color="auto"/>
        <w:left w:val="none" w:sz="0" w:space="0" w:color="auto"/>
        <w:bottom w:val="none" w:sz="0" w:space="0" w:color="auto"/>
        <w:right w:val="none" w:sz="0" w:space="0" w:color="auto"/>
      </w:divBdr>
    </w:div>
    <w:div w:id="1342244965">
      <w:bodyDiv w:val="1"/>
      <w:marLeft w:val="0"/>
      <w:marRight w:val="0"/>
      <w:marTop w:val="0"/>
      <w:marBottom w:val="0"/>
      <w:divBdr>
        <w:top w:val="none" w:sz="0" w:space="0" w:color="auto"/>
        <w:left w:val="none" w:sz="0" w:space="0" w:color="auto"/>
        <w:bottom w:val="none" w:sz="0" w:space="0" w:color="auto"/>
        <w:right w:val="none" w:sz="0" w:space="0" w:color="auto"/>
      </w:divBdr>
      <w:divsChild>
        <w:div w:id="1200052262">
          <w:marLeft w:val="0"/>
          <w:marRight w:val="0"/>
          <w:marTop w:val="0"/>
          <w:marBottom w:val="0"/>
          <w:divBdr>
            <w:top w:val="none" w:sz="0" w:space="0" w:color="auto"/>
            <w:left w:val="none" w:sz="0" w:space="0" w:color="auto"/>
            <w:bottom w:val="none" w:sz="0" w:space="0" w:color="auto"/>
            <w:right w:val="none" w:sz="0" w:space="0" w:color="auto"/>
          </w:divBdr>
          <w:divsChild>
            <w:div w:id="1093623783">
              <w:marLeft w:val="0"/>
              <w:marRight w:val="0"/>
              <w:marTop w:val="0"/>
              <w:marBottom w:val="0"/>
              <w:divBdr>
                <w:top w:val="none" w:sz="0" w:space="0" w:color="auto"/>
                <w:left w:val="none" w:sz="0" w:space="0" w:color="auto"/>
                <w:bottom w:val="none" w:sz="0" w:space="0" w:color="auto"/>
                <w:right w:val="none" w:sz="0" w:space="0" w:color="auto"/>
              </w:divBdr>
              <w:divsChild>
                <w:div w:id="70695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4555033">
      <w:bodyDiv w:val="1"/>
      <w:marLeft w:val="0"/>
      <w:marRight w:val="0"/>
      <w:marTop w:val="0"/>
      <w:marBottom w:val="0"/>
      <w:divBdr>
        <w:top w:val="none" w:sz="0" w:space="0" w:color="auto"/>
        <w:left w:val="none" w:sz="0" w:space="0" w:color="auto"/>
        <w:bottom w:val="none" w:sz="0" w:space="0" w:color="auto"/>
        <w:right w:val="none" w:sz="0" w:space="0" w:color="auto"/>
      </w:divBdr>
    </w:div>
    <w:div w:id="1366364697">
      <w:bodyDiv w:val="1"/>
      <w:marLeft w:val="0"/>
      <w:marRight w:val="0"/>
      <w:marTop w:val="0"/>
      <w:marBottom w:val="0"/>
      <w:divBdr>
        <w:top w:val="none" w:sz="0" w:space="0" w:color="auto"/>
        <w:left w:val="none" w:sz="0" w:space="0" w:color="auto"/>
        <w:bottom w:val="none" w:sz="0" w:space="0" w:color="auto"/>
        <w:right w:val="none" w:sz="0" w:space="0" w:color="auto"/>
      </w:divBdr>
      <w:divsChild>
        <w:div w:id="1720205642">
          <w:marLeft w:val="0"/>
          <w:marRight w:val="0"/>
          <w:marTop w:val="0"/>
          <w:marBottom w:val="0"/>
          <w:divBdr>
            <w:top w:val="none" w:sz="0" w:space="0" w:color="auto"/>
            <w:left w:val="none" w:sz="0" w:space="0" w:color="auto"/>
            <w:bottom w:val="none" w:sz="0" w:space="0" w:color="auto"/>
            <w:right w:val="none" w:sz="0" w:space="0" w:color="auto"/>
          </w:divBdr>
          <w:divsChild>
            <w:div w:id="2036298189">
              <w:marLeft w:val="0"/>
              <w:marRight w:val="0"/>
              <w:marTop w:val="0"/>
              <w:marBottom w:val="0"/>
              <w:divBdr>
                <w:top w:val="none" w:sz="0" w:space="0" w:color="auto"/>
                <w:left w:val="none" w:sz="0" w:space="0" w:color="auto"/>
                <w:bottom w:val="none" w:sz="0" w:space="0" w:color="auto"/>
                <w:right w:val="none" w:sz="0" w:space="0" w:color="auto"/>
              </w:divBdr>
              <w:divsChild>
                <w:div w:id="13267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432087">
      <w:bodyDiv w:val="1"/>
      <w:marLeft w:val="0"/>
      <w:marRight w:val="0"/>
      <w:marTop w:val="0"/>
      <w:marBottom w:val="0"/>
      <w:divBdr>
        <w:top w:val="none" w:sz="0" w:space="0" w:color="auto"/>
        <w:left w:val="none" w:sz="0" w:space="0" w:color="auto"/>
        <w:bottom w:val="none" w:sz="0" w:space="0" w:color="auto"/>
        <w:right w:val="none" w:sz="0" w:space="0" w:color="auto"/>
      </w:divBdr>
    </w:div>
    <w:div w:id="1403722196">
      <w:bodyDiv w:val="1"/>
      <w:marLeft w:val="0"/>
      <w:marRight w:val="0"/>
      <w:marTop w:val="0"/>
      <w:marBottom w:val="0"/>
      <w:divBdr>
        <w:top w:val="none" w:sz="0" w:space="0" w:color="auto"/>
        <w:left w:val="none" w:sz="0" w:space="0" w:color="auto"/>
        <w:bottom w:val="none" w:sz="0" w:space="0" w:color="auto"/>
        <w:right w:val="none" w:sz="0" w:space="0" w:color="auto"/>
      </w:divBdr>
    </w:div>
    <w:div w:id="1423986082">
      <w:bodyDiv w:val="1"/>
      <w:marLeft w:val="0"/>
      <w:marRight w:val="0"/>
      <w:marTop w:val="0"/>
      <w:marBottom w:val="0"/>
      <w:divBdr>
        <w:top w:val="none" w:sz="0" w:space="0" w:color="auto"/>
        <w:left w:val="none" w:sz="0" w:space="0" w:color="auto"/>
        <w:bottom w:val="none" w:sz="0" w:space="0" w:color="auto"/>
        <w:right w:val="none" w:sz="0" w:space="0" w:color="auto"/>
      </w:divBdr>
    </w:div>
    <w:div w:id="1443305072">
      <w:bodyDiv w:val="1"/>
      <w:marLeft w:val="0"/>
      <w:marRight w:val="0"/>
      <w:marTop w:val="0"/>
      <w:marBottom w:val="0"/>
      <w:divBdr>
        <w:top w:val="none" w:sz="0" w:space="0" w:color="auto"/>
        <w:left w:val="none" w:sz="0" w:space="0" w:color="auto"/>
        <w:bottom w:val="none" w:sz="0" w:space="0" w:color="auto"/>
        <w:right w:val="none" w:sz="0" w:space="0" w:color="auto"/>
      </w:divBdr>
    </w:div>
    <w:div w:id="1538355709">
      <w:bodyDiv w:val="1"/>
      <w:marLeft w:val="0"/>
      <w:marRight w:val="0"/>
      <w:marTop w:val="0"/>
      <w:marBottom w:val="0"/>
      <w:divBdr>
        <w:top w:val="none" w:sz="0" w:space="0" w:color="auto"/>
        <w:left w:val="none" w:sz="0" w:space="0" w:color="auto"/>
        <w:bottom w:val="none" w:sz="0" w:space="0" w:color="auto"/>
        <w:right w:val="none" w:sz="0" w:space="0" w:color="auto"/>
      </w:divBdr>
    </w:div>
    <w:div w:id="1600944314">
      <w:bodyDiv w:val="1"/>
      <w:marLeft w:val="0"/>
      <w:marRight w:val="0"/>
      <w:marTop w:val="0"/>
      <w:marBottom w:val="0"/>
      <w:divBdr>
        <w:top w:val="none" w:sz="0" w:space="0" w:color="auto"/>
        <w:left w:val="none" w:sz="0" w:space="0" w:color="auto"/>
        <w:bottom w:val="none" w:sz="0" w:space="0" w:color="auto"/>
        <w:right w:val="none" w:sz="0" w:space="0" w:color="auto"/>
      </w:divBdr>
    </w:div>
    <w:div w:id="1631007834">
      <w:bodyDiv w:val="1"/>
      <w:marLeft w:val="0"/>
      <w:marRight w:val="0"/>
      <w:marTop w:val="0"/>
      <w:marBottom w:val="0"/>
      <w:divBdr>
        <w:top w:val="none" w:sz="0" w:space="0" w:color="auto"/>
        <w:left w:val="none" w:sz="0" w:space="0" w:color="auto"/>
        <w:bottom w:val="none" w:sz="0" w:space="0" w:color="auto"/>
        <w:right w:val="none" w:sz="0" w:space="0" w:color="auto"/>
      </w:divBdr>
    </w:div>
    <w:div w:id="1659765660">
      <w:bodyDiv w:val="1"/>
      <w:marLeft w:val="0"/>
      <w:marRight w:val="0"/>
      <w:marTop w:val="0"/>
      <w:marBottom w:val="0"/>
      <w:divBdr>
        <w:top w:val="none" w:sz="0" w:space="0" w:color="auto"/>
        <w:left w:val="none" w:sz="0" w:space="0" w:color="auto"/>
        <w:bottom w:val="none" w:sz="0" w:space="0" w:color="auto"/>
        <w:right w:val="none" w:sz="0" w:space="0" w:color="auto"/>
      </w:divBdr>
    </w:div>
    <w:div w:id="1757510520">
      <w:bodyDiv w:val="1"/>
      <w:marLeft w:val="0"/>
      <w:marRight w:val="0"/>
      <w:marTop w:val="0"/>
      <w:marBottom w:val="0"/>
      <w:divBdr>
        <w:top w:val="none" w:sz="0" w:space="0" w:color="auto"/>
        <w:left w:val="none" w:sz="0" w:space="0" w:color="auto"/>
        <w:bottom w:val="none" w:sz="0" w:space="0" w:color="auto"/>
        <w:right w:val="none" w:sz="0" w:space="0" w:color="auto"/>
      </w:divBdr>
    </w:div>
    <w:div w:id="1824395499">
      <w:bodyDiv w:val="1"/>
      <w:marLeft w:val="0"/>
      <w:marRight w:val="0"/>
      <w:marTop w:val="0"/>
      <w:marBottom w:val="0"/>
      <w:divBdr>
        <w:top w:val="none" w:sz="0" w:space="0" w:color="auto"/>
        <w:left w:val="none" w:sz="0" w:space="0" w:color="auto"/>
        <w:bottom w:val="none" w:sz="0" w:space="0" w:color="auto"/>
        <w:right w:val="none" w:sz="0" w:space="0" w:color="auto"/>
      </w:divBdr>
    </w:div>
    <w:div w:id="1825118218">
      <w:bodyDiv w:val="1"/>
      <w:marLeft w:val="0"/>
      <w:marRight w:val="0"/>
      <w:marTop w:val="0"/>
      <w:marBottom w:val="0"/>
      <w:divBdr>
        <w:top w:val="none" w:sz="0" w:space="0" w:color="auto"/>
        <w:left w:val="none" w:sz="0" w:space="0" w:color="auto"/>
        <w:bottom w:val="none" w:sz="0" w:space="0" w:color="auto"/>
        <w:right w:val="none" w:sz="0" w:space="0" w:color="auto"/>
      </w:divBdr>
    </w:div>
    <w:div w:id="1840343843">
      <w:bodyDiv w:val="1"/>
      <w:marLeft w:val="0"/>
      <w:marRight w:val="0"/>
      <w:marTop w:val="0"/>
      <w:marBottom w:val="0"/>
      <w:divBdr>
        <w:top w:val="none" w:sz="0" w:space="0" w:color="auto"/>
        <w:left w:val="none" w:sz="0" w:space="0" w:color="auto"/>
        <w:bottom w:val="none" w:sz="0" w:space="0" w:color="auto"/>
        <w:right w:val="none" w:sz="0" w:space="0" w:color="auto"/>
      </w:divBdr>
    </w:div>
    <w:div w:id="1961448966">
      <w:bodyDiv w:val="1"/>
      <w:marLeft w:val="0"/>
      <w:marRight w:val="0"/>
      <w:marTop w:val="0"/>
      <w:marBottom w:val="0"/>
      <w:divBdr>
        <w:top w:val="none" w:sz="0" w:space="0" w:color="auto"/>
        <w:left w:val="none" w:sz="0" w:space="0" w:color="auto"/>
        <w:bottom w:val="none" w:sz="0" w:space="0" w:color="auto"/>
        <w:right w:val="none" w:sz="0" w:space="0" w:color="auto"/>
      </w:divBdr>
    </w:div>
    <w:div w:id="1996958430">
      <w:bodyDiv w:val="1"/>
      <w:marLeft w:val="0"/>
      <w:marRight w:val="0"/>
      <w:marTop w:val="0"/>
      <w:marBottom w:val="0"/>
      <w:divBdr>
        <w:top w:val="none" w:sz="0" w:space="0" w:color="auto"/>
        <w:left w:val="none" w:sz="0" w:space="0" w:color="auto"/>
        <w:bottom w:val="none" w:sz="0" w:space="0" w:color="auto"/>
        <w:right w:val="none" w:sz="0" w:space="0" w:color="auto"/>
      </w:divBdr>
    </w:div>
    <w:div w:id="2091925554">
      <w:bodyDiv w:val="1"/>
      <w:marLeft w:val="0"/>
      <w:marRight w:val="0"/>
      <w:marTop w:val="0"/>
      <w:marBottom w:val="0"/>
      <w:divBdr>
        <w:top w:val="none" w:sz="0" w:space="0" w:color="auto"/>
        <w:left w:val="none" w:sz="0" w:space="0" w:color="auto"/>
        <w:bottom w:val="none" w:sz="0" w:space="0" w:color="auto"/>
        <w:right w:val="none" w:sz="0" w:space="0" w:color="auto"/>
      </w:divBdr>
    </w:div>
    <w:div w:id="21215592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lobalgoals.goldstandard.org/standards/TGuide-PerfCert_V1.1-Monitoring-Report.pdf"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footer3.xml.rels><?xml version="1.0" encoding="UTF-8" standalone="yes"?>
<Relationships xmlns="http://schemas.openxmlformats.org/package/2006/relationships"><Relationship Id="rId3" Type="http://schemas.openxmlformats.org/officeDocument/2006/relationships/image" Target="media/image9.emf"/><Relationship Id="rId2" Type="http://schemas.openxmlformats.org/officeDocument/2006/relationships/image" Target="media/image5.emf"/><Relationship Id="rId1" Type="http://schemas.openxmlformats.org/officeDocument/2006/relationships/image" Target="media/image8.emf"/></Relationships>
</file>

<file path=word/_rels/footnotes.xml.rels><?xml version="1.0" encoding="UTF-8" standalone="yes"?>
<Relationships xmlns="http://schemas.openxmlformats.org/package/2006/relationships"><Relationship Id="rId3" Type="http://schemas.openxmlformats.org/officeDocument/2006/relationships/hyperlink" Target="https://cdm.unfccc.int/methodologies/PAmethodologies/tools/am-tool-01-v7.0.0.pdf" TargetMode="External"/><Relationship Id="rId7" Type="http://schemas.openxmlformats.org/officeDocument/2006/relationships/hyperlink" Target="https://www.mevzuat.gov.tr/mevzuat?MevzuatNo=6381&amp;MevzuatTur=7&amp;MevzuatTertip=5" TargetMode="External"/><Relationship Id="rId2" Type="http://schemas.openxmlformats.org/officeDocument/2006/relationships/hyperlink" Target="https://cdm.unfccc.int/methodologies/PAmethodologies/tools/am-tool-07-v7.0.pdf" TargetMode="External"/><Relationship Id="rId1" Type="http://schemas.openxmlformats.org/officeDocument/2006/relationships/hyperlink" Target="https://cdm.unfccc.int/methodologies/DB/XP2LKUSA61DKUQC0PIWPGWDN8ED5PG" TargetMode="External"/><Relationship Id="rId6" Type="http://schemas.openxmlformats.org/officeDocument/2006/relationships/hyperlink" Target="https://www.epdk.gov.tr/Detay/DownloadDocument?id=daAg8BGM+14=" TargetMode="External"/><Relationship Id="rId5" Type="http://schemas.openxmlformats.org/officeDocument/2006/relationships/hyperlink" Target="https://cdm.unfccc.int/methodologies/PAmethodologies/tools/am-tool-11-v3.0.1.pdf" TargetMode="External"/><Relationship Id="rId4" Type="http://schemas.openxmlformats.org/officeDocument/2006/relationships/hyperlink" Target="https://cdm.unfccc.int/methodologies/PAmethodologies/tools/am-tool-10-v1.pdf" TargetMode="External"/></Relationships>
</file>

<file path=word/_rels/header3.xml.rels><?xml version="1.0" encoding="UTF-8" standalone="yes"?>
<Relationships xmlns="http://schemas.openxmlformats.org/package/2006/relationships"><Relationship Id="rId3" Type="http://schemas.openxmlformats.org/officeDocument/2006/relationships/diagramLayout" Target="diagrams/layout1.xml"/><Relationship Id="rId2" Type="http://schemas.openxmlformats.org/officeDocument/2006/relationships/diagramData" Target="diagrams/data1.xml"/><Relationship Id="rId1" Type="http://schemas.openxmlformats.org/officeDocument/2006/relationships/image" Target="media/image6.emf"/><Relationship Id="rId6" Type="http://schemas.microsoft.com/office/2007/relationships/diagramDrawing" Target="diagrams/drawing1.xml"/><Relationship Id="rId5" Type="http://schemas.openxmlformats.org/officeDocument/2006/relationships/diagramColors" Target="diagrams/colors1.xml"/><Relationship Id="rId4"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_rels/data1.xml.rels><?xml version="1.0" encoding="UTF-8" standalone="yes"?>
<Relationships xmlns="http://schemas.openxmlformats.org/package/2006/relationships"><Relationship Id="rId1" Type="http://schemas.openxmlformats.org/officeDocument/2006/relationships/image" Target="../media/image7.emf"/></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FBBF2B0-60C1-3742-9858-233F576D555B}" type="doc">
      <dgm:prSet loTypeId="urn:microsoft.com/office/officeart/2008/layout/PictureAccentBlocks" loCatId="" qsTypeId="urn:microsoft.com/office/officeart/2005/8/quickstyle/simple3" qsCatId="simple" csTypeId="urn:microsoft.com/office/officeart/2005/8/colors/colorful1" csCatId="colorful" phldr="1"/>
      <dgm:spPr/>
      <dgm:t>
        <a:bodyPr/>
        <a:lstStyle/>
        <a:p>
          <a:endParaRPr lang="en-GB"/>
        </a:p>
      </dgm:t>
    </dgm:pt>
    <dgm:pt modelId="{3A611AAA-098D-704F-BB06-7C3A5CCE11B3}">
      <dgm:prSet/>
      <dgm:spPr/>
      <dgm:t>
        <a:bodyPr/>
        <a:lstStyle/>
        <a:p>
          <a:endParaRPr lang="en-GB"/>
        </a:p>
      </dgm:t>
    </dgm:pt>
    <dgm:pt modelId="{335BD7DD-AC9E-6F44-AFEA-9D76741F05DC}" type="sibTrans" cxnId="{FFA7CE20-E079-4E4F-BB29-F83DB10BB0C9}">
      <dgm:prSet/>
      <dgm:spPr/>
      <dgm:t>
        <a:bodyPr/>
        <a:lstStyle/>
        <a:p>
          <a:endParaRPr lang="en-GB"/>
        </a:p>
      </dgm:t>
    </dgm:pt>
    <dgm:pt modelId="{9EF82370-B373-CB43-B80D-A3A00785EB39}" type="parTrans" cxnId="{FFA7CE20-E079-4E4F-BB29-F83DB10BB0C9}">
      <dgm:prSet/>
      <dgm:spPr/>
      <dgm:t>
        <a:bodyPr/>
        <a:lstStyle/>
        <a:p>
          <a:endParaRPr lang="en-GB"/>
        </a:p>
      </dgm:t>
    </dgm:pt>
    <dgm:pt modelId="{32DFC0E0-F41F-984C-B9CC-5EE3C099885D}" type="pres">
      <dgm:prSet presAssocID="{BFBBF2B0-60C1-3742-9858-233F576D555B}" presName="Name0" presStyleCnt="0">
        <dgm:presLayoutVars>
          <dgm:dir/>
        </dgm:presLayoutVars>
      </dgm:prSet>
      <dgm:spPr/>
    </dgm:pt>
    <dgm:pt modelId="{6EB9AB5F-C7CD-5646-8C4E-2FC5B3FCD748}" type="pres">
      <dgm:prSet presAssocID="{3A611AAA-098D-704F-BB06-7C3A5CCE11B3}" presName="composite" presStyleCnt="0"/>
      <dgm:spPr/>
    </dgm:pt>
    <dgm:pt modelId="{94C23139-828D-AE47-BD45-DFC9DC71CAC6}" type="pres">
      <dgm:prSet presAssocID="{3A611AAA-098D-704F-BB06-7C3A5CCE11B3}" presName="Image" presStyleLbl="alignNode1" presStyleIdx="0" presStyleCnt="1" custScaleX="234556" custScaleY="80110" custLinFactNeighborX="18" custLinFactNeighborY="-9945"/>
      <dgm:spPr>
        <a:prstGeom prst="rect">
          <a:avLst/>
        </a:prstGeom>
        <a:solidFill>
          <a:schemeClr val="bg1"/>
        </a:solidFill>
        <a:ln>
          <a:noFill/>
        </a:ln>
        <a:effectLst/>
      </dgm:spPr>
    </dgm:pt>
    <dgm:pt modelId="{AA104B76-9071-F146-9089-6E8724F6320C}" type="pres">
      <dgm:prSet presAssocID="{3A611AAA-098D-704F-BB06-7C3A5CCE11B3}" presName="Parent" presStyleLbl="revTx" presStyleIdx="0" presStyleCnt="1">
        <dgm:presLayoutVars>
          <dgm:bulletEnabled val="1"/>
        </dgm:presLayoutVars>
      </dgm:prSet>
      <dgm:spPr/>
    </dgm:pt>
  </dgm:ptLst>
  <dgm:cxnLst>
    <dgm:cxn modelId="{FFA7CE20-E079-4E4F-BB29-F83DB10BB0C9}" srcId="{BFBBF2B0-60C1-3742-9858-233F576D555B}" destId="{3A611AAA-098D-704F-BB06-7C3A5CCE11B3}" srcOrd="0" destOrd="0" parTransId="{9EF82370-B373-CB43-B80D-A3A00785EB39}" sibTransId="{335BD7DD-AC9E-6F44-AFEA-9D76741F05DC}"/>
    <dgm:cxn modelId="{AF69FC37-5E69-A442-A32A-D5F1B93F3961}" type="presOf" srcId="{3A611AAA-098D-704F-BB06-7C3A5CCE11B3}" destId="{AA104B76-9071-F146-9089-6E8724F6320C}" srcOrd="0" destOrd="0" presId="urn:microsoft.com/office/officeart/2008/layout/PictureAccentBlocks"/>
    <dgm:cxn modelId="{BDBE5C44-9B97-E94A-A006-7A8E37A16D8E}" type="presOf" srcId="{BFBBF2B0-60C1-3742-9858-233F576D555B}" destId="{32DFC0E0-F41F-984C-B9CC-5EE3C099885D}" srcOrd="0" destOrd="0" presId="urn:microsoft.com/office/officeart/2008/layout/PictureAccentBlocks"/>
    <dgm:cxn modelId="{B494AF59-4C5E-CC44-9D4F-3597C7B7F629}" type="presParOf" srcId="{32DFC0E0-F41F-984C-B9CC-5EE3C099885D}" destId="{6EB9AB5F-C7CD-5646-8C4E-2FC5B3FCD748}" srcOrd="0" destOrd="0" presId="urn:microsoft.com/office/officeart/2008/layout/PictureAccentBlocks"/>
    <dgm:cxn modelId="{8E6A879A-611B-FA4C-8030-6CD3DBD0A9AE}" type="presParOf" srcId="{6EB9AB5F-C7CD-5646-8C4E-2FC5B3FCD748}" destId="{94C23139-828D-AE47-BD45-DFC9DC71CAC6}" srcOrd="0" destOrd="0" presId="urn:microsoft.com/office/officeart/2008/layout/PictureAccentBlocks"/>
    <dgm:cxn modelId="{8DAFDB92-679D-1F4E-A5D9-0C7174252AB0}" type="presParOf" srcId="{6EB9AB5F-C7CD-5646-8C4E-2FC5B3FCD748}" destId="{AA104B76-9071-F146-9089-6E8724F6320C}" srcOrd="1" destOrd="0" presId="urn:microsoft.com/office/officeart/2008/layout/PictureAccentBlocks"/>
  </dgm:cxnLst>
  <dgm:bg>
    <a:blipFill>
      <a:blip xmlns:r="http://schemas.openxmlformats.org/officeDocument/2006/relationships" r:embed="rId1">
        <a:extLst>
          <a:ext uri="{28A0092B-C50C-407E-A947-70E740481C1C}">
            <a14:useLocalDpi xmlns:a14="http://schemas.microsoft.com/office/drawing/2010/main" val="0"/>
          </a:ext>
        </a:extLst>
      </a:blip>
      <a:stretch>
        <a:fillRect/>
      </a:stretch>
    </a:blipFill>
    <a:effectLst/>
  </dgm:bg>
  <dgm:whole/>
  <dgm:extLst>
    <a:ext uri="http://schemas.microsoft.com/office/drawing/2008/diagram">
      <dsp:dataModelExt xmlns:dsp="http://schemas.microsoft.com/office/drawing/2008/diagram" relId="rId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C23139-828D-AE47-BD45-DFC9DC71CAC6}">
      <dsp:nvSpPr>
        <dsp:cNvPr id="0" name=""/>
        <dsp:cNvSpPr/>
      </dsp:nvSpPr>
      <dsp:spPr>
        <a:xfrm>
          <a:off x="3886558" y="0"/>
          <a:ext cx="3707406" cy="1266223"/>
        </a:xfrm>
        <a:prstGeom prst="rect">
          <a:avLst/>
        </a:prstGeom>
        <a:solidFill>
          <a:schemeClr val="bg1"/>
        </a:solidFill>
        <a:ln w="9525" cap="flat" cmpd="sng" algn="ctr">
          <a:noFill/>
          <a:prstDash val="solid"/>
        </a:ln>
        <a:effectLst/>
      </dsp:spPr>
      <dsp:style>
        <a:lnRef idx="1">
          <a:scrgbClr r="0" g="0" b="0"/>
        </a:lnRef>
        <a:fillRef idx="2">
          <a:scrgbClr r="0" g="0" b="0"/>
        </a:fillRef>
        <a:effectRef idx="1">
          <a:scrgbClr r="0" g="0" b="0"/>
        </a:effectRef>
        <a:fontRef idx="minor">
          <a:schemeClr val="dk1"/>
        </a:fontRef>
      </dsp:style>
    </dsp:sp>
    <dsp:sp modelId="{AA104B76-9071-F146-9089-6E8724F6320C}">
      <dsp:nvSpPr>
        <dsp:cNvPr id="0" name=""/>
        <dsp:cNvSpPr/>
      </dsp:nvSpPr>
      <dsp:spPr>
        <a:xfrm rot="16200000">
          <a:off x="4001595" y="632242"/>
          <a:ext cx="1580606" cy="31612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b" anchorCtr="0">
          <a:noAutofit/>
        </a:bodyPr>
        <a:lstStyle/>
        <a:p>
          <a:pPr marL="0" lvl="0" indent="0" algn="l" defTabSz="889000">
            <a:lnSpc>
              <a:spcPct val="90000"/>
            </a:lnSpc>
            <a:spcBef>
              <a:spcPct val="0"/>
            </a:spcBef>
            <a:spcAft>
              <a:spcPct val="35000"/>
            </a:spcAft>
            <a:buNone/>
          </a:pPr>
          <a:endParaRPr lang="en-GB" sz="2000" kern="1200"/>
        </a:p>
      </dsp:txBody>
      <dsp:txXfrm>
        <a:off x="4001595" y="632242"/>
        <a:ext cx="1580606" cy="316121"/>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Blocks">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grDir" val="bL"/>
              <dgm:param type="bkpt" val="fixed"/>
              <dgm:param type="bkPtFixedVal" val="3"/>
              <dgm:param type="off" val="off"/>
              <dgm:param type="horzAlign" val="r"/>
              <dgm:param type="vertAlign" val="b"/>
            </dgm:alg>
          </dgm:if>
          <dgm:else name="Name5">
            <dgm:alg type="snake">
              <dgm:param type="grDir" val="bR"/>
              <dgm:param type="bkpt" val="fixed"/>
              <dgm:param type="bkPtFixedVal" val="3"/>
              <dgm:param type="off" val="off"/>
              <dgm:param type="horzAlign" val="l"/>
              <dgm:param type="vertAlign" val="b"/>
            </dgm:alg>
          </dgm:else>
        </dgm:choose>
      </dgm:if>
      <dgm:else name="Name6">
        <dgm:choose name="Name7">
          <dgm:if name="Name8" func="var" arg="dir" op="equ" val="norm">
            <dgm:alg type="snake">
              <dgm:param type="grDir" val="bL"/>
              <dgm:param type="bkpt" val="fixed"/>
              <dgm:param type="bkPtFixedVal" val="2"/>
              <dgm:param type="off" val="off"/>
              <dgm:param type="horzAlign" val="r"/>
              <dgm:param type="vertAlign" val="b"/>
            </dgm:alg>
          </dgm:if>
          <dgm:else name="Name9">
            <dgm:alg type="snake">
              <dgm:param type="grDir" val="bR"/>
              <dgm:param type="bkpt" val="fixed"/>
              <dgm:param type="bkPtFixedVal" val="2"/>
              <dgm:param type="off" val="off"/>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parTxLTRAlign" val="l"/>
            <dgm:param type="txAnchorVert" val="b"/>
            <dgm:param type="txAnchorVertCh" val="b"/>
            <dgm:param type="autoTxRot" val="grav"/>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GoldStandard">
  <a:themeElements>
    <a:clrScheme name="GoldStandard Colour Palette">
      <a:dk1>
        <a:srgbClr val="515151"/>
      </a:dk1>
      <a:lt1>
        <a:srgbClr val="FFFFFF"/>
      </a:lt1>
      <a:dk2>
        <a:srgbClr val="323232"/>
      </a:dk2>
      <a:lt2>
        <a:srgbClr val="E6E5E5"/>
      </a:lt2>
      <a:accent1>
        <a:srgbClr val="00B9BD"/>
      </a:accent1>
      <a:accent2>
        <a:srgbClr val="109B9D"/>
      </a:accent2>
      <a:accent3>
        <a:srgbClr val="097E80"/>
      </a:accent3>
      <a:accent4>
        <a:srgbClr val="D6DF40"/>
      </a:accent4>
      <a:accent5>
        <a:srgbClr val="C1CC3A"/>
      </a:accent5>
      <a:accent6>
        <a:srgbClr val="AFB936"/>
      </a:accent6>
      <a:hlink>
        <a:srgbClr val="00B9BD"/>
      </a:hlink>
      <a:folHlink>
        <a:srgbClr val="D3D4D6"/>
      </a:folHlink>
    </a:clrScheme>
    <a:fontScheme name="Tes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anchor="t"/>
      <a:lstStyle>
        <a:defPPr>
          <a:defRPr smtClean="0"/>
        </a:defPPr>
      </a:lstStyle>
    </a:txDef>
  </a:objectDefaults>
  <a:extraClrSchemeLst/>
  <a:extLst>
    <a:ext uri="{05A4C25C-085E-4340-85A3-A5531E510DB2}">
      <thm15:themeFamily xmlns:thm15="http://schemas.microsoft.com/office/thememl/2012/main" name="GoldStandard-theme" id="{2EC3FD0D-E269-4A4F-B2C9-6AC141EAB1A5}" vid="{86384915-11BA-5A4A-B8D7-A8323FEA86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68DA91-5DA5-488A-8227-722BB0867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TotalTime>
  <Pages>38</Pages>
  <Words>9666</Words>
  <Characters>55099</Characters>
  <Application>Microsoft Office Word</Application>
  <DocSecurity>0</DocSecurity>
  <Lines>459</Lines>
  <Paragraphs>129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TEMPLATE- Monitoring Report</vt:lpstr>
      <vt:lpstr>TEMPLATE- Monitoring Report</vt:lpstr>
    </vt:vector>
  </TitlesOfParts>
  <Manager/>
  <Company/>
  <LinksUpToDate>false</LinksUpToDate>
  <CharactersWithSpaces>64636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Monitoring Report</dc:title>
  <dc:subject/>
  <dc:creator>Gold Standard</dc:creator>
  <cp:keywords/>
  <dc:description/>
  <cp:lastModifiedBy>Özgün Şakacı</cp:lastModifiedBy>
  <cp:revision>23</cp:revision>
  <cp:lastPrinted>2022-12-13T15:10:00Z</cp:lastPrinted>
  <dcterms:created xsi:type="dcterms:W3CDTF">2024-03-13T08:53:00Z</dcterms:created>
  <dcterms:modified xsi:type="dcterms:W3CDTF">2024-07-31T12:42:00Z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10bd41e0d48d9bf77203b7ff4013c7a25798f7f4d5b342d4ff876fe2bf04dbed</vt:lpwstr>
  </property>
</Properties>
</file>