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460" w:rsidRPr="001C7518" w:rsidRDefault="00154460" w:rsidP="00154460">
      <w:pPr>
        <w:pStyle w:val="BodyText31"/>
        <w:jc w:val="center"/>
        <w:rPr>
          <w:rFonts w:cs="Arial"/>
          <w:caps/>
          <w:sz w:val="48"/>
        </w:rPr>
      </w:pPr>
      <w:r w:rsidRPr="001C7518">
        <w:rPr>
          <w:rFonts w:cs="Arial"/>
          <w:caps/>
          <w:sz w:val="48"/>
        </w:rPr>
        <w:t>Monitoring Report</w:t>
      </w:r>
    </w:p>
    <w:p w:rsidR="00154460" w:rsidRPr="001C7518" w:rsidRDefault="00154460" w:rsidP="00154460">
      <w:pPr>
        <w:pStyle w:val="BodyText31"/>
        <w:jc w:val="center"/>
        <w:rPr>
          <w:rFonts w:cs="Arial"/>
          <w:caps/>
          <w:sz w:val="48"/>
        </w:rPr>
      </w:pPr>
      <w:r w:rsidRPr="001C7518">
        <w:rPr>
          <w:rFonts w:cs="Arial"/>
          <w:caps/>
          <w:sz w:val="48"/>
        </w:rPr>
        <w:t xml:space="preserve">for </w:t>
      </w:r>
    </w:p>
    <w:p w:rsidR="00DC3F81" w:rsidRDefault="00154460" w:rsidP="00154460">
      <w:pPr>
        <w:pStyle w:val="BodyText31"/>
        <w:jc w:val="center"/>
        <w:rPr>
          <w:rFonts w:cs="Arial"/>
          <w:caps/>
          <w:sz w:val="48"/>
        </w:rPr>
      </w:pPr>
      <w:r w:rsidRPr="001C7518">
        <w:rPr>
          <w:rFonts w:cs="Arial"/>
          <w:caps/>
          <w:sz w:val="48"/>
        </w:rPr>
        <w:t xml:space="preserve">TIST Program in </w:t>
      </w:r>
      <w:r>
        <w:rPr>
          <w:rFonts w:cs="Arial"/>
          <w:caps/>
          <w:sz w:val="48"/>
        </w:rPr>
        <w:t>Kenya</w:t>
      </w:r>
      <w:r w:rsidR="00DC3F81">
        <w:rPr>
          <w:rFonts w:cs="Arial"/>
          <w:caps/>
          <w:sz w:val="48"/>
        </w:rPr>
        <w:t xml:space="preserve"> </w:t>
      </w:r>
    </w:p>
    <w:p w:rsidR="00154460" w:rsidRPr="001C7518" w:rsidRDefault="00655222" w:rsidP="00154460">
      <w:pPr>
        <w:pStyle w:val="BodyText31"/>
        <w:jc w:val="center"/>
        <w:rPr>
          <w:rFonts w:cs="Arial"/>
          <w:caps/>
          <w:sz w:val="48"/>
        </w:rPr>
      </w:pPr>
      <w:r>
        <w:rPr>
          <w:rFonts w:cs="Arial"/>
          <w:caps/>
          <w:sz w:val="48"/>
        </w:rPr>
        <w:t>VCS 006</w:t>
      </w:r>
      <w:r w:rsidR="00DC3F81">
        <w:rPr>
          <w:rFonts w:cs="Arial"/>
          <w:caps/>
          <w:sz w:val="48"/>
        </w:rPr>
        <w:t>, Verification 03</w:t>
      </w:r>
    </w:p>
    <w:p w:rsidR="00154460" w:rsidRPr="00155FD7" w:rsidRDefault="00065142" w:rsidP="00154460">
      <w:pPr>
        <w:spacing w:before="240" w:line="288" w:lineRule="auto"/>
        <w:jc w:val="center"/>
      </w:pPr>
      <w:r>
        <w:rPr>
          <w:noProof/>
        </w:rPr>
        <w:drawing>
          <wp:inline distT="0" distB="0" distL="0" distR="0">
            <wp:extent cx="3876675" cy="1123950"/>
            <wp:effectExtent l="0" t="0" r="952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6675" cy="1123950"/>
                    </a:xfrm>
                    <a:prstGeom prst="rect">
                      <a:avLst/>
                    </a:prstGeom>
                    <a:noFill/>
                    <a:ln>
                      <a:noFill/>
                    </a:ln>
                  </pic:spPr>
                </pic:pic>
              </a:graphicData>
            </a:graphic>
          </wp:inline>
        </w:drawing>
      </w:r>
      <w:r w:rsidR="00154460" w:rsidRPr="00155FD7">
        <w:t xml:space="preserve"> </w:t>
      </w:r>
    </w:p>
    <w:p w:rsidR="00154460" w:rsidRDefault="00154460" w:rsidP="00154460">
      <w:pPr>
        <w:spacing w:before="240" w:after="120" w:line="288" w:lineRule="auto"/>
        <w:jc w:val="center"/>
      </w:pPr>
      <w:r w:rsidRPr="003A318B">
        <w:t xml:space="preserve">Document Prepared </w:t>
      </w:r>
      <w:r w:rsidR="00AB414B" w:rsidRPr="003A318B">
        <w:t>by</w:t>
      </w:r>
      <w:r w:rsidRPr="003A318B">
        <w:t xml:space="preserve"> Clean Air Action Corporation</w:t>
      </w:r>
    </w:p>
    <w:p w:rsidR="00B14B5B" w:rsidRPr="003A318B" w:rsidRDefault="00B14B5B" w:rsidP="00154460">
      <w:pPr>
        <w:spacing w:before="240" w:after="120" w:line="288" w:lineRule="auto"/>
        <w:jc w:val="center"/>
      </w:pPr>
    </w:p>
    <w:tbl>
      <w:tblPr>
        <w:tblW w:w="9360" w:type="dxa"/>
        <w:tblBorders>
          <w:top w:val="thickThinSmallGap" w:sz="24" w:space="0" w:color="005B82"/>
          <w:left w:val="thickThinSmallGap" w:sz="24" w:space="0" w:color="005B82"/>
          <w:bottom w:val="thinThickSmallGap" w:sz="24" w:space="0" w:color="005B82"/>
          <w:right w:val="thinThickSmallGap" w:sz="24" w:space="0" w:color="005B82"/>
          <w:insideH w:val="single" w:sz="6" w:space="0" w:color="005B82"/>
          <w:insideV w:val="single" w:sz="6" w:space="0" w:color="005B82"/>
        </w:tblBorders>
        <w:tblCellMar>
          <w:top w:w="29" w:type="dxa"/>
          <w:left w:w="115" w:type="dxa"/>
          <w:right w:w="115" w:type="dxa"/>
        </w:tblCellMar>
        <w:tblLook w:val="0000" w:firstRow="0" w:lastRow="0" w:firstColumn="0" w:lastColumn="0" w:noHBand="0" w:noVBand="0"/>
      </w:tblPr>
      <w:tblGrid>
        <w:gridCol w:w="2887"/>
        <w:gridCol w:w="6473"/>
      </w:tblGrid>
      <w:tr w:rsidR="00655222" w:rsidRPr="00380472" w:rsidTr="009C505F">
        <w:trPr>
          <w:trHeight w:val="106"/>
        </w:trPr>
        <w:tc>
          <w:tcPr>
            <w:tcW w:w="2887" w:type="dxa"/>
            <w:tcBorders>
              <w:top w:val="thinThickSmallGap" w:sz="24" w:space="0" w:color="387C2B"/>
              <w:left w:val="thinThickSmallGap" w:sz="24" w:space="0" w:color="387C2B"/>
              <w:bottom w:val="nil"/>
              <w:right w:val="single" w:sz="4" w:space="0" w:color="387C2B"/>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 xml:space="preserve">Project Title </w:t>
            </w:r>
          </w:p>
        </w:tc>
        <w:tc>
          <w:tcPr>
            <w:tcW w:w="6473" w:type="dxa"/>
            <w:tcBorders>
              <w:top w:val="thinThickSmallGap" w:sz="24" w:space="0" w:color="387C2B"/>
              <w:left w:val="single" w:sz="4" w:space="0" w:color="387C2B"/>
              <w:bottom w:val="single" w:sz="4" w:space="0" w:color="387C2B"/>
              <w:right w:val="thickThinSmallGap" w:sz="24" w:space="0" w:color="387C2B"/>
            </w:tcBorders>
            <w:shd w:val="clear" w:color="auto" w:fill="CBE1C3"/>
            <w:vAlign w:val="center"/>
          </w:tcPr>
          <w:p w:rsidR="00655222" w:rsidRPr="00655222" w:rsidRDefault="00655222" w:rsidP="00655222">
            <w:pPr>
              <w:spacing w:before="60" w:after="120" w:line="288" w:lineRule="auto"/>
              <w:rPr>
                <w:i/>
                <w:color w:val="766A62"/>
                <w:sz w:val="20"/>
                <w:szCs w:val="20"/>
              </w:rPr>
            </w:pPr>
            <w:r w:rsidRPr="00655222">
              <w:rPr>
                <w:sz w:val="20"/>
                <w:szCs w:val="20"/>
              </w:rPr>
              <w:t>TIST Program in Kenya, VCS-006</w:t>
            </w:r>
            <w:r w:rsidRPr="00655222">
              <w:rPr>
                <w:i/>
                <w:color w:val="766A62"/>
                <w:sz w:val="20"/>
                <w:szCs w:val="20"/>
              </w:rPr>
              <w:t xml:space="preserve"> </w:t>
            </w:r>
          </w:p>
        </w:tc>
      </w:tr>
      <w:tr w:rsidR="00655222" w:rsidRPr="00380472" w:rsidTr="009C505F">
        <w:trPr>
          <w:trHeight w:val="177"/>
        </w:trPr>
        <w:tc>
          <w:tcPr>
            <w:tcW w:w="2887" w:type="dxa"/>
            <w:tcBorders>
              <w:top w:val="nil"/>
              <w:left w:val="thinThickSmallGap" w:sz="24" w:space="0" w:color="387C2B"/>
              <w:bottom w:val="nil"/>
              <w:right w:val="single" w:sz="4" w:space="0" w:color="387C2B"/>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Project ID</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655222" w:rsidRPr="00655222" w:rsidRDefault="00655222" w:rsidP="00655222">
            <w:pPr>
              <w:spacing w:before="60" w:after="120" w:line="288" w:lineRule="auto"/>
              <w:rPr>
                <w:sz w:val="20"/>
                <w:szCs w:val="20"/>
              </w:rPr>
            </w:pPr>
            <w:r w:rsidRPr="00655222">
              <w:rPr>
                <w:sz w:val="20"/>
                <w:szCs w:val="20"/>
              </w:rPr>
              <w:t>VCSPD899</w:t>
            </w:r>
          </w:p>
        </w:tc>
      </w:tr>
      <w:tr w:rsidR="00655222" w:rsidRPr="00380472" w:rsidTr="009C505F">
        <w:trPr>
          <w:trHeight w:val="51"/>
        </w:trPr>
        <w:tc>
          <w:tcPr>
            <w:tcW w:w="2887" w:type="dxa"/>
            <w:tcBorders>
              <w:top w:val="nil"/>
              <w:left w:val="thinThickSmallGap" w:sz="24" w:space="0" w:color="387C2B"/>
              <w:bottom w:val="nil"/>
              <w:right w:val="single" w:sz="4" w:space="0" w:color="387C2B"/>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Version</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655222" w:rsidRPr="00655222" w:rsidRDefault="00655222" w:rsidP="00B14B5B">
            <w:pPr>
              <w:spacing w:before="60" w:after="120" w:line="288" w:lineRule="auto"/>
              <w:rPr>
                <w:sz w:val="20"/>
                <w:szCs w:val="20"/>
              </w:rPr>
            </w:pPr>
            <w:r w:rsidRPr="00655222">
              <w:rPr>
                <w:sz w:val="20"/>
                <w:szCs w:val="20"/>
              </w:rPr>
              <w:t>Version 0</w:t>
            </w:r>
            <w:r w:rsidR="00B14B5B">
              <w:rPr>
                <w:sz w:val="20"/>
                <w:szCs w:val="20"/>
              </w:rPr>
              <w:t>1</w:t>
            </w:r>
          </w:p>
        </w:tc>
      </w:tr>
      <w:tr w:rsidR="00655222" w:rsidRPr="00380472" w:rsidTr="009C505F">
        <w:trPr>
          <w:trHeight w:val="48"/>
        </w:trPr>
        <w:tc>
          <w:tcPr>
            <w:tcW w:w="2887" w:type="dxa"/>
            <w:tcBorders>
              <w:top w:val="nil"/>
              <w:left w:val="thinThickSmallGap" w:sz="24" w:space="0" w:color="387C2B"/>
              <w:bottom w:val="nil"/>
              <w:right w:val="single" w:sz="4" w:space="0" w:color="387C2B"/>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Report ID</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655222" w:rsidRPr="00655222" w:rsidRDefault="00655222" w:rsidP="00655222">
            <w:pPr>
              <w:spacing w:before="60" w:after="120" w:line="288" w:lineRule="auto"/>
              <w:rPr>
                <w:sz w:val="20"/>
                <w:szCs w:val="20"/>
              </w:rPr>
            </w:pPr>
            <w:r w:rsidRPr="00655222">
              <w:rPr>
                <w:sz w:val="20"/>
                <w:szCs w:val="20"/>
              </w:rPr>
              <w:t>KE PD-VCS-006, Verification 03</w:t>
            </w:r>
          </w:p>
        </w:tc>
      </w:tr>
      <w:tr w:rsidR="00655222" w:rsidRPr="00380472" w:rsidTr="009C505F">
        <w:trPr>
          <w:trHeight w:val="69"/>
        </w:trPr>
        <w:tc>
          <w:tcPr>
            <w:tcW w:w="2887" w:type="dxa"/>
            <w:tcBorders>
              <w:top w:val="nil"/>
              <w:left w:val="thinThickSmallGap" w:sz="24" w:space="0" w:color="387C2B"/>
              <w:bottom w:val="nil"/>
              <w:right w:val="single" w:sz="4" w:space="0" w:color="387C2B"/>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Date of Issue</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655222" w:rsidRPr="00655222" w:rsidRDefault="001B59B6" w:rsidP="001B59B6">
            <w:pPr>
              <w:spacing w:before="60" w:after="120" w:line="288" w:lineRule="auto"/>
              <w:rPr>
                <w:sz w:val="20"/>
                <w:szCs w:val="20"/>
              </w:rPr>
            </w:pPr>
            <w:r>
              <w:rPr>
                <w:sz w:val="20"/>
                <w:szCs w:val="20"/>
              </w:rPr>
              <w:t>12</w:t>
            </w:r>
            <w:r w:rsidR="00655222" w:rsidRPr="00655222">
              <w:rPr>
                <w:sz w:val="20"/>
                <w:szCs w:val="20"/>
              </w:rPr>
              <w:t>-</w:t>
            </w:r>
            <w:r>
              <w:rPr>
                <w:sz w:val="20"/>
                <w:szCs w:val="20"/>
              </w:rPr>
              <w:t>March</w:t>
            </w:r>
            <w:r w:rsidR="00655222" w:rsidRPr="00655222">
              <w:rPr>
                <w:sz w:val="20"/>
                <w:szCs w:val="20"/>
              </w:rPr>
              <w:t>-2021</w:t>
            </w:r>
          </w:p>
        </w:tc>
      </w:tr>
      <w:tr w:rsidR="00655222" w:rsidRPr="00380472" w:rsidTr="009C505F">
        <w:trPr>
          <w:trHeight w:val="48"/>
        </w:trPr>
        <w:tc>
          <w:tcPr>
            <w:tcW w:w="2887" w:type="dxa"/>
            <w:tcBorders>
              <w:top w:val="nil"/>
              <w:left w:val="thinThickSmallGap" w:sz="24" w:space="0" w:color="387C2B"/>
              <w:bottom w:val="nil"/>
              <w:right w:val="single" w:sz="4" w:space="0" w:color="387C2B"/>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Project Location</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655222" w:rsidRPr="00655222" w:rsidRDefault="00655222" w:rsidP="00655222">
            <w:pPr>
              <w:spacing w:before="60" w:after="120" w:line="288" w:lineRule="auto"/>
              <w:rPr>
                <w:sz w:val="20"/>
                <w:szCs w:val="20"/>
              </w:rPr>
            </w:pPr>
            <w:r w:rsidRPr="00655222">
              <w:rPr>
                <w:rFonts w:cs="Arial"/>
                <w:sz w:val="20"/>
                <w:szCs w:val="20"/>
              </w:rPr>
              <w:t xml:space="preserve">Kenya: Mt Kenya, Upper Mara River, </w:t>
            </w:r>
            <w:proofErr w:type="spellStart"/>
            <w:r w:rsidRPr="00655222">
              <w:rPr>
                <w:rFonts w:cs="Arial"/>
                <w:sz w:val="20"/>
                <w:szCs w:val="20"/>
              </w:rPr>
              <w:t>Laikipia</w:t>
            </w:r>
            <w:proofErr w:type="spellEnd"/>
          </w:p>
        </w:tc>
      </w:tr>
      <w:tr w:rsidR="00154460" w:rsidRPr="00380472" w:rsidTr="009C505F">
        <w:trPr>
          <w:trHeight w:val="48"/>
        </w:trPr>
        <w:tc>
          <w:tcPr>
            <w:tcW w:w="2887" w:type="dxa"/>
            <w:tcBorders>
              <w:top w:val="nil"/>
              <w:left w:val="thinThickSmallGap" w:sz="24" w:space="0" w:color="387C2B"/>
              <w:bottom w:val="nil"/>
              <w:right w:val="single" w:sz="4" w:space="0" w:color="387C2B"/>
            </w:tcBorders>
            <w:shd w:val="clear" w:color="auto" w:fill="387C2B"/>
            <w:vAlign w:val="center"/>
          </w:tcPr>
          <w:p w:rsidR="00154460" w:rsidRPr="00380472" w:rsidRDefault="00154460" w:rsidP="009C505F">
            <w:pPr>
              <w:spacing w:before="60" w:after="120" w:line="288" w:lineRule="auto"/>
              <w:jc w:val="right"/>
              <w:rPr>
                <w:b/>
                <w:color w:val="FFFFFF"/>
                <w:szCs w:val="20"/>
              </w:rPr>
            </w:pPr>
            <w:r w:rsidRPr="00380472">
              <w:rPr>
                <w:b/>
                <w:color w:val="FFFFFF"/>
                <w:szCs w:val="20"/>
              </w:rPr>
              <w:t>Project Proponent(s)</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446119" w:rsidRPr="00C42F42" w:rsidRDefault="00446119" w:rsidP="00446119">
            <w:pPr>
              <w:spacing w:line="288" w:lineRule="auto"/>
              <w:rPr>
                <w:sz w:val="20"/>
                <w:szCs w:val="20"/>
              </w:rPr>
            </w:pPr>
            <w:r w:rsidRPr="00C42F42">
              <w:rPr>
                <w:sz w:val="20"/>
                <w:szCs w:val="20"/>
              </w:rPr>
              <w:t>Clean Air Action Corporation</w:t>
            </w:r>
          </w:p>
          <w:p w:rsidR="00446119" w:rsidRPr="00C42F42" w:rsidRDefault="00446119" w:rsidP="00446119">
            <w:pPr>
              <w:spacing w:line="288" w:lineRule="auto"/>
              <w:rPr>
                <w:sz w:val="20"/>
                <w:szCs w:val="20"/>
              </w:rPr>
            </w:pPr>
            <w:r w:rsidRPr="00C42F42">
              <w:rPr>
                <w:sz w:val="20"/>
                <w:szCs w:val="20"/>
              </w:rPr>
              <w:t xml:space="preserve">250 Old Harbor Rd, </w:t>
            </w:r>
            <w:proofErr w:type="spellStart"/>
            <w:r w:rsidRPr="00C42F42">
              <w:rPr>
                <w:sz w:val="20"/>
                <w:szCs w:val="20"/>
              </w:rPr>
              <w:t>Vinalhaven</w:t>
            </w:r>
            <w:proofErr w:type="spellEnd"/>
            <w:r w:rsidRPr="00C42F42">
              <w:rPr>
                <w:sz w:val="20"/>
                <w:szCs w:val="20"/>
              </w:rPr>
              <w:t>, ME 04863</w:t>
            </w:r>
          </w:p>
          <w:p w:rsidR="00446119" w:rsidRPr="00C42F42" w:rsidRDefault="00446119" w:rsidP="00446119">
            <w:pPr>
              <w:spacing w:line="288" w:lineRule="auto"/>
              <w:rPr>
                <w:sz w:val="20"/>
                <w:szCs w:val="20"/>
              </w:rPr>
            </w:pPr>
            <w:r w:rsidRPr="00C42F42">
              <w:rPr>
                <w:sz w:val="20"/>
                <w:szCs w:val="20"/>
              </w:rPr>
              <w:t>Telephone 720-394-2112</w:t>
            </w:r>
          </w:p>
          <w:p w:rsidR="00446119" w:rsidRPr="00C42F42" w:rsidRDefault="00A62A5A" w:rsidP="00446119">
            <w:pPr>
              <w:tabs>
                <w:tab w:val="left" w:pos="1080"/>
              </w:tabs>
              <w:rPr>
                <w:rFonts w:cs="Calibri"/>
                <w:sz w:val="20"/>
                <w:szCs w:val="20"/>
              </w:rPr>
            </w:pPr>
            <w:hyperlink r:id="rId10" w:history="1">
              <w:r w:rsidR="00446119" w:rsidRPr="00C42F42">
                <w:rPr>
                  <w:rStyle w:val="Hyperlink"/>
                  <w:rFonts w:cs="Calibri"/>
                  <w:sz w:val="20"/>
                  <w:szCs w:val="20"/>
                </w:rPr>
                <w:t>CharlieWilliams@CleanAirAction.com</w:t>
              </w:r>
            </w:hyperlink>
          </w:p>
          <w:p w:rsidR="00154460" w:rsidRPr="00C42F42" w:rsidRDefault="00A62A5A" w:rsidP="00446119">
            <w:pPr>
              <w:tabs>
                <w:tab w:val="left" w:pos="1080"/>
              </w:tabs>
              <w:rPr>
                <w:rFonts w:cs="Arial"/>
                <w:bCs/>
                <w:sz w:val="20"/>
                <w:szCs w:val="20"/>
              </w:rPr>
            </w:pPr>
            <w:hyperlink r:id="rId11" w:history="1">
              <w:r w:rsidR="00446119" w:rsidRPr="00C42F42">
                <w:rPr>
                  <w:rStyle w:val="Hyperlink"/>
                  <w:rFonts w:cs="Calibri"/>
                  <w:sz w:val="20"/>
                  <w:szCs w:val="20"/>
                </w:rPr>
                <w:t>Tist.org</w:t>
              </w:r>
            </w:hyperlink>
          </w:p>
        </w:tc>
      </w:tr>
      <w:tr w:rsidR="00154460" w:rsidRPr="00380472" w:rsidTr="009C505F">
        <w:trPr>
          <w:trHeight w:val="48"/>
        </w:trPr>
        <w:tc>
          <w:tcPr>
            <w:tcW w:w="2887" w:type="dxa"/>
            <w:tcBorders>
              <w:top w:val="nil"/>
              <w:left w:val="thinThickSmallGap" w:sz="24" w:space="0" w:color="387C2B"/>
              <w:bottom w:val="nil"/>
              <w:right w:val="single" w:sz="4" w:space="0" w:color="387C2B"/>
            </w:tcBorders>
            <w:shd w:val="clear" w:color="auto" w:fill="387C2B"/>
            <w:vAlign w:val="center"/>
          </w:tcPr>
          <w:p w:rsidR="00154460" w:rsidRPr="00380472" w:rsidRDefault="00154460" w:rsidP="009C505F">
            <w:pPr>
              <w:spacing w:before="60" w:after="120" w:line="288" w:lineRule="auto"/>
              <w:jc w:val="right"/>
              <w:rPr>
                <w:b/>
                <w:color w:val="FFFFFF"/>
                <w:szCs w:val="20"/>
              </w:rPr>
            </w:pPr>
            <w:r w:rsidRPr="00380472">
              <w:rPr>
                <w:b/>
                <w:color w:val="FFFFFF"/>
                <w:szCs w:val="20"/>
              </w:rPr>
              <w:t>Prepared By</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154460" w:rsidRPr="00C42F42" w:rsidRDefault="00154460" w:rsidP="009C505F">
            <w:pPr>
              <w:spacing w:line="288" w:lineRule="auto"/>
              <w:rPr>
                <w:sz w:val="20"/>
                <w:szCs w:val="20"/>
              </w:rPr>
            </w:pPr>
            <w:r w:rsidRPr="00C42F42">
              <w:rPr>
                <w:sz w:val="20"/>
                <w:szCs w:val="20"/>
              </w:rPr>
              <w:t>Charlie Williams</w:t>
            </w:r>
          </w:p>
          <w:p w:rsidR="00154460" w:rsidRPr="00C42F42" w:rsidRDefault="00154460" w:rsidP="009C505F">
            <w:pPr>
              <w:spacing w:line="288" w:lineRule="auto"/>
              <w:rPr>
                <w:sz w:val="20"/>
                <w:szCs w:val="20"/>
              </w:rPr>
            </w:pPr>
            <w:r w:rsidRPr="00C42F42">
              <w:rPr>
                <w:rFonts w:cs="Arial"/>
                <w:bCs/>
                <w:sz w:val="20"/>
                <w:szCs w:val="20"/>
              </w:rPr>
              <w:t>Telephone 720-394-21</w:t>
            </w:r>
            <w:r w:rsidR="00C82BCB">
              <w:rPr>
                <w:rFonts w:cs="Arial"/>
                <w:bCs/>
                <w:sz w:val="20"/>
                <w:szCs w:val="20"/>
              </w:rPr>
              <w:t>1</w:t>
            </w:r>
            <w:r w:rsidRPr="00C42F42">
              <w:rPr>
                <w:rFonts w:cs="Arial"/>
                <w:bCs/>
                <w:sz w:val="20"/>
                <w:szCs w:val="20"/>
              </w:rPr>
              <w:t>2</w:t>
            </w:r>
          </w:p>
          <w:p w:rsidR="00154460" w:rsidRPr="00C42F42" w:rsidRDefault="00A62A5A" w:rsidP="009C505F">
            <w:pPr>
              <w:spacing w:line="288" w:lineRule="auto"/>
              <w:rPr>
                <w:sz w:val="20"/>
                <w:szCs w:val="20"/>
              </w:rPr>
            </w:pPr>
            <w:hyperlink r:id="rId12" w:history="1">
              <w:r w:rsidR="00154460" w:rsidRPr="00C42F42">
                <w:rPr>
                  <w:rStyle w:val="Hyperlink"/>
                  <w:rFonts w:cs="Arial"/>
                  <w:sz w:val="20"/>
                  <w:szCs w:val="20"/>
                </w:rPr>
                <w:t>CharlieWilliams@CleanAirAction.com</w:t>
              </w:r>
            </w:hyperlink>
          </w:p>
        </w:tc>
      </w:tr>
      <w:tr w:rsidR="00154460" w:rsidRPr="00380472" w:rsidTr="009C505F">
        <w:trPr>
          <w:trHeight w:val="48"/>
        </w:trPr>
        <w:tc>
          <w:tcPr>
            <w:tcW w:w="2887" w:type="dxa"/>
            <w:tcBorders>
              <w:top w:val="nil"/>
              <w:left w:val="thinThickSmallGap" w:sz="24" w:space="0" w:color="387C2B"/>
              <w:bottom w:val="nil"/>
              <w:right w:val="single" w:sz="4" w:space="0" w:color="387C2B"/>
            </w:tcBorders>
            <w:shd w:val="clear" w:color="auto" w:fill="387C2B"/>
            <w:vAlign w:val="center"/>
          </w:tcPr>
          <w:p w:rsidR="00154460" w:rsidRPr="00380472" w:rsidRDefault="00154460" w:rsidP="009C505F">
            <w:pPr>
              <w:spacing w:before="60" w:after="120" w:line="288" w:lineRule="auto"/>
              <w:jc w:val="right"/>
              <w:rPr>
                <w:b/>
                <w:color w:val="FFFFFF"/>
                <w:szCs w:val="20"/>
              </w:rPr>
            </w:pPr>
            <w:r w:rsidRPr="00380472">
              <w:rPr>
                <w:b/>
                <w:color w:val="FFFFFF"/>
                <w:szCs w:val="20"/>
              </w:rPr>
              <w:t>Validation/Verification Body</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154460" w:rsidRPr="00C42F42" w:rsidRDefault="00154460" w:rsidP="009C505F">
            <w:pPr>
              <w:spacing w:line="288" w:lineRule="auto"/>
              <w:rPr>
                <w:sz w:val="20"/>
                <w:szCs w:val="20"/>
              </w:rPr>
            </w:pPr>
            <w:r w:rsidRPr="00C42F42">
              <w:rPr>
                <w:sz w:val="20"/>
                <w:szCs w:val="20"/>
              </w:rPr>
              <w:t xml:space="preserve">AENOR </w:t>
            </w:r>
            <w:proofErr w:type="spellStart"/>
            <w:r w:rsidRPr="00C42F42">
              <w:rPr>
                <w:sz w:val="20"/>
                <w:szCs w:val="20"/>
              </w:rPr>
              <w:t>Internacional</w:t>
            </w:r>
            <w:proofErr w:type="spellEnd"/>
            <w:r w:rsidRPr="00C42F42">
              <w:rPr>
                <w:sz w:val="20"/>
                <w:szCs w:val="20"/>
              </w:rPr>
              <w:t>, S.A.U.</w:t>
            </w:r>
          </w:p>
          <w:p w:rsidR="00154460" w:rsidRPr="00C42F42" w:rsidRDefault="00154460" w:rsidP="009C505F">
            <w:pPr>
              <w:spacing w:line="288" w:lineRule="auto"/>
              <w:rPr>
                <w:rFonts w:ascii="Courier New" w:eastAsia="Times New Roman" w:hAnsi="Courier New" w:cs="Courier New"/>
                <w:sz w:val="20"/>
                <w:szCs w:val="20"/>
              </w:rPr>
            </w:pPr>
            <w:r w:rsidRPr="00C42F42">
              <w:rPr>
                <w:sz w:val="20"/>
                <w:szCs w:val="20"/>
              </w:rPr>
              <w:t>Jose Luis Fuentes Perez</w:t>
            </w:r>
          </w:p>
          <w:p w:rsidR="00154460" w:rsidRPr="00C42F42" w:rsidRDefault="00154460" w:rsidP="009C505F">
            <w:pPr>
              <w:spacing w:line="288" w:lineRule="auto"/>
              <w:rPr>
                <w:sz w:val="20"/>
                <w:szCs w:val="20"/>
              </w:rPr>
            </w:pPr>
            <w:proofErr w:type="spellStart"/>
            <w:r w:rsidRPr="00C42F42">
              <w:rPr>
                <w:sz w:val="20"/>
                <w:szCs w:val="20"/>
              </w:rPr>
              <w:t>Génova</w:t>
            </w:r>
            <w:proofErr w:type="spellEnd"/>
            <w:r w:rsidRPr="00C42F42">
              <w:rPr>
                <w:sz w:val="20"/>
                <w:szCs w:val="20"/>
              </w:rPr>
              <w:t>, 6. 28004 MADRID, SPAIN</w:t>
            </w:r>
          </w:p>
          <w:p w:rsidR="00154460" w:rsidRPr="00C42F42" w:rsidRDefault="00154460" w:rsidP="009C505F">
            <w:pPr>
              <w:spacing w:line="288" w:lineRule="auto"/>
              <w:rPr>
                <w:sz w:val="20"/>
                <w:szCs w:val="20"/>
              </w:rPr>
            </w:pPr>
            <w:r w:rsidRPr="00C42F42">
              <w:rPr>
                <w:sz w:val="20"/>
                <w:szCs w:val="20"/>
              </w:rPr>
              <w:t>Telephone: (+34) 915 294 961</w:t>
            </w:r>
          </w:p>
          <w:p w:rsidR="00154460" w:rsidRPr="00C42F42" w:rsidRDefault="00A62A5A" w:rsidP="009C505F">
            <w:pPr>
              <w:pStyle w:val="HTMLPreformatted"/>
              <w:rPr>
                <w:rFonts w:ascii="Arial" w:hAnsi="Arial" w:cs="Arial"/>
              </w:rPr>
            </w:pPr>
            <w:hyperlink r:id="rId13" w:history="1">
              <w:r w:rsidR="00154460" w:rsidRPr="00C42F42">
                <w:rPr>
                  <w:rStyle w:val="Hyperlink"/>
                  <w:rFonts w:ascii="Arial" w:hAnsi="Arial" w:cs="Arial"/>
                </w:rPr>
                <w:t>jfuentes@aenor.com</w:t>
              </w:r>
            </w:hyperlink>
          </w:p>
          <w:p w:rsidR="00154460" w:rsidRPr="00C42F42" w:rsidRDefault="00A62A5A" w:rsidP="009C505F">
            <w:pPr>
              <w:pStyle w:val="HTMLPreformatted"/>
            </w:pPr>
            <w:hyperlink r:id="rId14" w:history="1">
              <w:r w:rsidR="00154460" w:rsidRPr="00C42F42">
                <w:rPr>
                  <w:rStyle w:val="Hyperlink"/>
                  <w:rFonts w:ascii="Arial" w:hAnsi="Arial" w:cs="Arial"/>
                </w:rPr>
                <w:t>www.aenor.com</w:t>
              </w:r>
            </w:hyperlink>
          </w:p>
        </w:tc>
      </w:tr>
      <w:tr w:rsidR="00154460" w:rsidRPr="00380472" w:rsidTr="009C505F">
        <w:trPr>
          <w:trHeight w:val="393"/>
        </w:trPr>
        <w:tc>
          <w:tcPr>
            <w:tcW w:w="2887" w:type="dxa"/>
            <w:tcBorders>
              <w:top w:val="nil"/>
              <w:left w:val="thinThickSmallGap" w:sz="24" w:space="0" w:color="387C2B"/>
              <w:bottom w:val="nil"/>
            </w:tcBorders>
            <w:shd w:val="clear" w:color="auto" w:fill="387C2B"/>
            <w:vAlign w:val="center"/>
          </w:tcPr>
          <w:p w:rsidR="00154460" w:rsidRPr="00380472" w:rsidRDefault="00154460" w:rsidP="00655222">
            <w:pPr>
              <w:keepNext/>
              <w:keepLines/>
              <w:spacing w:before="60" w:after="120" w:line="288" w:lineRule="auto"/>
              <w:jc w:val="right"/>
              <w:rPr>
                <w:b/>
                <w:color w:val="FFFFFF"/>
                <w:szCs w:val="20"/>
              </w:rPr>
            </w:pPr>
            <w:r w:rsidRPr="00380472">
              <w:rPr>
                <w:b/>
                <w:color w:val="FFFFFF"/>
                <w:szCs w:val="20"/>
              </w:rPr>
              <w:lastRenderedPageBreak/>
              <w:t xml:space="preserve">GHG Accounting/Crediting Period </w:t>
            </w:r>
          </w:p>
        </w:tc>
        <w:tc>
          <w:tcPr>
            <w:tcW w:w="6473" w:type="dxa"/>
            <w:tcBorders>
              <w:top w:val="single" w:sz="4" w:space="0" w:color="387C2B"/>
              <w:bottom w:val="single" w:sz="4" w:space="0" w:color="387C2B"/>
              <w:right w:val="thickThinSmallGap" w:sz="24" w:space="0" w:color="387C2B"/>
            </w:tcBorders>
            <w:shd w:val="clear" w:color="auto" w:fill="CBE1C3"/>
            <w:vAlign w:val="center"/>
          </w:tcPr>
          <w:p w:rsidR="00154460" w:rsidRPr="00C42F42" w:rsidRDefault="00154460" w:rsidP="00655222">
            <w:pPr>
              <w:keepNext/>
              <w:keepLines/>
              <w:spacing w:before="60" w:after="120" w:line="288" w:lineRule="auto"/>
              <w:rPr>
                <w:sz w:val="20"/>
                <w:szCs w:val="20"/>
              </w:rPr>
            </w:pPr>
            <w:r w:rsidRPr="00C42F42">
              <w:rPr>
                <w:rFonts w:cs="Arial"/>
                <w:sz w:val="20"/>
                <w:szCs w:val="20"/>
              </w:rPr>
              <w:t>30 years starting 01-January-2004 and ending 31-December-2033</w:t>
            </w:r>
          </w:p>
        </w:tc>
      </w:tr>
      <w:tr w:rsidR="00655222" w:rsidRPr="00380472" w:rsidTr="009C505F">
        <w:trPr>
          <w:trHeight w:val="48"/>
        </w:trPr>
        <w:tc>
          <w:tcPr>
            <w:tcW w:w="2887" w:type="dxa"/>
            <w:tcBorders>
              <w:top w:val="nil"/>
              <w:left w:val="thinThickSmallGap" w:sz="24" w:space="0" w:color="387C2B"/>
              <w:bottom w:val="nil"/>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Monitoring Period of this Report</w:t>
            </w:r>
          </w:p>
        </w:tc>
        <w:tc>
          <w:tcPr>
            <w:tcW w:w="6473" w:type="dxa"/>
            <w:tcBorders>
              <w:top w:val="single" w:sz="4" w:space="0" w:color="387C2B"/>
              <w:bottom w:val="single" w:sz="4" w:space="0" w:color="387C2B"/>
              <w:right w:val="thickThinSmallGap" w:sz="24" w:space="0" w:color="387C2B"/>
            </w:tcBorders>
            <w:shd w:val="clear" w:color="auto" w:fill="CBE1C3"/>
            <w:vAlign w:val="center"/>
          </w:tcPr>
          <w:p w:rsidR="00655222" w:rsidRPr="00655222" w:rsidRDefault="00655222" w:rsidP="00655222">
            <w:pPr>
              <w:spacing w:before="60" w:after="120" w:line="288" w:lineRule="auto"/>
              <w:rPr>
                <w:sz w:val="20"/>
                <w:szCs w:val="20"/>
              </w:rPr>
            </w:pPr>
            <w:r w:rsidRPr="00655222">
              <w:rPr>
                <w:sz w:val="20"/>
                <w:szCs w:val="20"/>
              </w:rPr>
              <w:t>01-January-2014 through 05-January-2021</w:t>
            </w:r>
          </w:p>
        </w:tc>
      </w:tr>
      <w:tr w:rsidR="00655222" w:rsidRPr="007E71F2" w:rsidTr="009C505F">
        <w:trPr>
          <w:trHeight w:val="48"/>
        </w:trPr>
        <w:tc>
          <w:tcPr>
            <w:tcW w:w="2887" w:type="dxa"/>
            <w:tcBorders>
              <w:top w:val="nil"/>
              <w:left w:val="thinThickSmallGap" w:sz="24" w:space="0" w:color="387C2B"/>
              <w:bottom w:val="nil"/>
              <w:right w:val="single" w:sz="4" w:space="0" w:color="387C2B"/>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History of CCB Status</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rsidR="00655222" w:rsidRPr="00A62A5A" w:rsidRDefault="00655222" w:rsidP="00655222">
            <w:pPr>
              <w:pStyle w:val="Header"/>
              <w:spacing w:line="276" w:lineRule="auto"/>
              <w:rPr>
                <w:rFonts w:cs="Arial"/>
                <w:sz w:val="20"/>
                <w:szCs w:val="20"/>
              </w:rPr>
            </w:pPr>
            <w:r w:rsidRPr="00A62A5A">
              <w:rPr>
                <w:rFonts w:cs="Arial"/>
                <w:b/>
                <w:sz w:val="20"/>
                <w:szCs w:val="20"/>
              </w:rPr>
              <w:t>Validated as KE-CCB-003 (Second Edition):</w:t>
            </w:r>
            <w:r w:rsidRPr="00A62A5A">
              <w:rPr>
                <w:rFonts w:cs="Arial"/>
                <w:sz w:val="20"/>
                <w:szCs w:val="20"/>
              </w:rPr>
              <w:t xml:space="preserve"> 27-September-2012</w:t>
            </w:r>
          </w:p>
          <w:p w:rsidR="00655222" w:rsidRPr="00A62A5A" w:rsidRDefault="00655222" w:rsidP="00655222">
            <w:pPr>
              <w:pStyle w:val="Header"/>
              <w:spacing w:line="276" w:lineRule="auto"/>
              <w:rPr>
                <w:rFonts w:cs="Arial"/>
                <w:sz w:val="20"/>
                <w:szCs w:val="20"/>
              </w:rPr>
            </w:pPr>
            <w:r w:rsidRPr="00A62A5A">
              <w:rPr>
                <w:rFonts w:cs="Arial"/>
                <w:b/>
                <w:sz w:val="20"/>
                <w:szCs w:val="20"/>
              </w:rPr>
              <w:t>First Verification as KE-CCB-003 (Second Edition):</w:t>
            </w:r>
            <w:r w:rsidRPr="00A62A5A">
              <w:rPr>
                <w:rFonts w:cs="Arial"/>
                <w:sz w:val="20"/>
                <w:szCs w:val="20"/>
              </w:rPr>
              <w:t xml:space="preserve"> 01-January-2004 to 29-June-2012.  Verification report dated 05-October-2012.</w:t>
            </w:r>
          </w:p>
          <w:p w:rsidR="00655222" w:rsidRPr="00A62A5A" w:rsidRDefault="00655222" w:rsidP="00655222">
            <w:pPr>
              <w:spacing w:line="276" w:lineRule="auto"/>
              <w:rPr>
                <w:rFonts w:cs="Arial"/>
                <w:b/>
                <w:sz w:val="20"/>
                <w:szCs w:val="20"/>
              </w:rPr>
            </w:pPr>
            <w:r w:rsidRPr="00A62A5A">
              <w:rPr>
                <w:rFonts w:cs="Arial"/>
                <w:b/>
                <w:sz w:val="20"/>
                <w:szCs w:val="20"/>
              </w:rPr>
              <w:t>Second Verification as KE-CCB-00</w:t>
            </w:r>
            <w:r w:rsidR="001B59B6" w:rsidRPr="00A62A5A">
              <w:rPr>
                <w:rFonts w:cs="Arial"/>
                <w:b/>
                <w:sz w:val="20"/>
                <w:szCs w:val="20"/>
              </w:rPr>
              <w:t>3</w:t>
            </w:r>
            <w:r w:rsidRPr="00A62A5A">
              <w:rPr>
                <w:rFonts w:cs="Arial"/>
                <w:b/>
                <w:sz w:val="20"/>
                <w:szCs w:val="20"/>
              </w:rPr>
              <w:t xml:space="preserve"> (Second Edition):</w:t>
            </w:r>
            <w:r w:rsidRPr="00A62A5A">
              <w:rPr>
                <w:rFonts w:cs="Arial"/>
                <w:sz w:val="20"/>
                <w:szCs w:val="20"/>
              </w:rPr>
              <w:t xml:space="preserve"> 30-June-12 to 31-December-2013.  Verification report dated 24-September-2014.</w:t>
            </w:r>
          </w:p>
          <w:p w:rsidR="00A62A5A" w:rsidRPr="00A62A5A" w:rsidRDefault="00A62A5A" w:rsidP="00A62A5A">
            <w:pPr>
              <w:rPr>
                <w:rFonts w:cs="Arial"/>
                <w:b/>
                <w:sz w:val="20"/>
                <w:szCs w:val="20"/>
              </w:rPr>
            </w:pPr>
            <w:r w:rsidRPr="00A62A5A">
              <w:rPr>
                <w:rFonts w:cs="Arial"/>
                <w:b/>
                <w:sz w:val="20"/>
                <w:szCs w:val="20"/>
              </w:rPr>
              <w:t xml:space="preserve">Re-Validation as KE-VCS-006 (Third Edition): </w:t>
            </w:r>
            <w:r w:rsidRPr="00A62A5A">
              <w:rPr>
                <w:rFonts w:cs="Arial"/>
                <w:sz w:val="20"/>
                <w:szCs w:val="20"/>
              </w:rPr>
              <w:t xml:space="preserve"> Name changed to use the combined CCB/VCS template and due to upgrading to Third Edition.</w:t>
            </w:r>
          </w:p>
          <w:p w:rsidR="00655222" w:rsidRPr="00655222" w:rsidRDefault="00A62A5A" w:rsidP="00A62A5A">
            <w:pPr>
              <w:pStyle w:val="Header"/>
              <w:spacing w:line="276" w:lineRule="auto"/>
              <w:rPr>
                <w:rFonts w:cs="Arial"/>
                <w:b/>
                <w:sz w:val="20"/>
                <w:szCs w:val="20"/>
              </w:rPr>
            </w:pPr>
            <w:r w:rsidRPr="00A62A5A">
              <w:rPr>
                <w:rFonts w:cs="Arial"/>
                <w:b/>
                <w:sz w:val="20"/>
                <w:szCs w:val="20"/>
              </w:rPr>
              <w:t xml:space="preserve">Third Verification as KE-VCS-006 (Third Edition): </w:t>
            </w:r>
            <w:r w:rsidRPr="00A62A5A">
              <w:rPr>
                <w:sz w:val="20"/>
                <w:szCs w:val="20"/>
              </w:rPr>
              <w:t xml:space="preserve">01-January-2014 through 05-January-2021.  </w:t>
            </w:r>
            <w:r>
              <w:rPr>
                <w:rFonts w:cs="Arial"/>
                <w:sz w:val="20"/>
                <w:szCs w:val="20"/>
              </w:rPr>
              <w:t>This document.  Name</w:t>
            </w:r>
            <w:r w:rsidRPr="00A62A5A">
              <w:rPr>
                <w:rFonts w:cs="Arial"/>
                <w:sz w:val="20"/>
                <w:szCs w:val="20"/>
              </w:rPr>
              <w:t xml:space="preserve"> changed to use the combined CCB/VCS template.  The edition was changed  due to re-validation.</w:t>
            </w:r>
          </w:p>
        </w:tc>
      </w:tr>
      <w:tr w:rsidR="00655222" w:rsidRPr="00380472" w:rsidTr="009C505F">
        <w:trPr>
          <w:trHeight w:val="48"/>
        </w:trPr>
        <w:tc>
          <w:tcPr>
            <w:tcW w:w="2887" w:type="dxa"/>
            <w:tcBorders>
              <w:top w:val="nil"/>
              <w:left w:val="thinThickSmallGap" w:sz="24" w:space="0" w:color="387C2B"/>
              <w:bottom w:val="thickThinSmallGap" w:sz="24" w:space="0" w:color="387C2B"/>
            </w:tcBorders>
            <w:shd w:val="clear" w:color="auto" w:fill="387C2B"/>
            <w:vAlign w:val="center"/>
          </w:tcPr>
          <w:p w:rsidR="00655222" w:rsidRPr="00380472" w:rsidRDefault="00655222" w:rsidP="009C505F">
            <w:pPr>
              <w:spacing w:before="60" w:after="120" w:line="288" w:lineRule="auto"/>
              <w:jc w:val="right"/>
              <w:rPr>
                <w:b/>
                <w:color w:val="FFFFFF"/>
                <w:szCs w:val="20"/>
              </w:rPr>
            </w:pPr>
            <w:r w:rsidRPr="00380472">
              <w:rPr>
                <w:b/>
                <w:color w:val="FFFFFF"/>
                <w:szCs w:val="20"/>
              </w:rPr>
              <w:t>Gold Level Criteria</w:t>
            </w:r>
          </w:p>
        </w:tc>
        <w:tc>
          <w:tcPr>
            <w:tcW w:w="6473" w:type="dxa"/>
            <w:tcBorders>
              <w:top w:val="single" w:sz="4" w:space="0" w:color="387C2B"/>
              <w:bottom w:val="thickThinSmallGap" w:sz="24" w:space="0" w:color="387C2B"/>
              <w:right w:val="thickThinSmallGap" w:sz="24" w:space="0" w:color="387C2B"/>
            </w:tcBorders>
            <w:shd w:val="clear" w:color="auto" w:fill="CBE1C3"/>
            <w:vAlign w:val="center"/>
          </w:tcPr>
          <w:p w:rsidR="00655222" w:rsidRPr="00655222" w:rsidRDefault="00655222" w:rsidP="00655222">
            <w:pPr>
              <w:autoSpaceDE w:val="0"/>
              <w:autoSpaceDN w:val="0"/>
              <w:adjustRightInd w:val="0"/>
              <w:rPr>
                <w:rFonts w:cs="Arial"/>
                <w:b/>
                <w:sz w:val="20"/>
                <w:szCs w:val="20"/>
              </w:rPr>
            </w:pPr>
            <w:r w:rsidRPr="00655222">
              <w:rPr>
                <w:rFonts w:cs="Arial"/>
                <w:b/>
                <w:sz w:val="20"/>
                <w:szCs w:val="20"/>
              </w:rPr>
              <w:t xml:space="preserve">Climate Change Adaptation Benefits </w:t>
            </w:r>
          </w:p>
          <w:p w:rsidR="00655222" w:rsidRPr="00655222" w:rsidRDefault="00655222" w:rsidP="00655222">
            <w:pPr>
              <w:spacing w:before="60" w:after="120" w:line="288" w:lineRule="auto"/>
              <w:rPr>
                <w:rFonts w:cs="Arial"/>
                <w:sz w:val="20"/>
                <w:szCs w:val="20"/>
              </w:rPr>
            </w:pPr>
            <w:r w:rsidRPr="00655222">
              <w:rPr>
                <w:rFonts w:cs="Arial"/>
                <w:sz w:val="20"/>
                <w:szCs w:val="20"/>
              </w:rPr>
              <w:t>The TIST KE 006 has removed 753,110 tonnes of CO2 from the atmosphere this period.  TIST members are trained in Conservation Farming to help address climate resiliency.  This PD documents 1,946,149 trees that help retain soil moisture, provide shade and prevent erosion.  TIST provides new community organization in the form of Clusters and Small Groups.</w:t>
            </w:r>
          </w:p>
          <w:p w:rsidR="00655222" w:rsidRPr="00655222" w:rsidRDefault="00655222" w:rsidP="00655222">
            <w:pPr>
              <w:autoSpaceDE w:val="0"/>
              <w:autoSpaceDN w:val="0"/>
              <w:adjustRightInd w:val="0"/>
              <w:rPr>
                <w:rFonts w:cs="Arial"/>
                <w:b/>
                <w:sz w:val="20"/>
                <w:szCs w:val="20"/>
              </w:rPr>
            </w:pPr>
            <w:r w:rsidRPr="00655222">
              <w:rPr>
                <w:rFonts w:cs="Arial"/>
                <w:b/>
                <w:sz w:val="20"/>
                <w:szCs w:val="20"/>
              </w:rPr>
              <w:t>Exceptional Community Benefits</w:t>
            </w:r>
          </w:p>
          <w:p w:rsidR="00655222" w:rsidRPr="00655222" w:rsidRDefault="00655222" w:rsidP="00655222">
            <w:pPr>
              <w:spacing w:before="60" w:after="120" w:line="288" w:lineRule="auto"/>
              <w:rPr>
                <w:sz w:val="20"/>
                <w:szCs w:val="20"/>
              </w:rPr>
            </w:pPr>
            <w:r w:rsidRPr="00655222">
              <w:rPr>
                <w:rFonts w:cs="Arial"/>
                <w:sz w:val="20"/>
                <w:szCs w:val="20"/>
              </w:rPr>
              <w:t xml:space="preserve">Demonstrated to be pro-poor in a poor area and with net positive impacts on community.  Farmer members generate and receive short- and long term benefits.  TIST trains farmers in many sustainable development programs that, when implemented, generate benefits to well-being.  They grow trees and receive a share of the carbon revenues.  They determine where to grow their trees, what species to grow that will be most beneficial to their well-being and how many to plant.  During this period, the </w:t>
            </w:r>
            <w:r w:rsidRPr="00655222">
              <w:rPr>
                <w:sz w:val="20"/>
                <w:szCs w:val="20"/>
              </w:rPr>
              <w:t xml:space="preserve">average farmer has received </w:t>
            </w:r>
            <w:r w:rsidRPr="00655222">
              <w:rPr>
                <w:rFonts w:eastAsia="Times New Roman" w:cs="Arial"/>
                <w:color w:val="000000"/>
                <w:sz w:val="20"/>
                <w:szCs w:val="20"/>
              </w:rPr>
              <w:t>$9,420</w:t>
            </w:r>
            <w:r w:rsidRPr="00655222">
              <w:rPr>
                <w:sz w:val="20"/>
                <w:szCs w:val="20"/>
              </w:rPr>
              <w:t xml:space="preserve"> in monetized benefits. As separate classes, the average vulnerable and women member has received </w:t>
            </w:r>
            <w:r w:rsidRPr="00655222">
              <w:rPr>
                <w:rFonts w:eastAsia="Times New Roman" w:cs="Arial"/>
                <w:color w:val="000000"/>
                <w:sz w:val="20"/>
                <w:szCs w:val="20"/>
              </w:rPr>
              <w:t>$1,943</w:t>
            </w:r>
            <w:r w:rsidRPr="00655222">
              <w:rPr>
                <w:sz w:val="20"/>
                <w:szCs w:val="20"/>
              </w:rPr>
              <w:t xml:space="preserve"> and </w:t>
            </w:r>
            <w:r w:rsidRPr="00655222">
              <w:rPr>
                <w:rFonts w:eastAsia="Times New Roman" w:cs="Arial"/>
                <w:color w:val="000000"/>
                <w:sz w:val="20"/>
                <w:szCs w:val="20"/>
              </w:rPr>
              <w:t>$8,920</w:t>
            </w:r>
            <w:r w:rsidRPr="00655222">
              <w:rPr>
                <w:sz w:val="20"/>
                <w:szCs w:val="20"/>
              </w:rPr>
              <w:t xml:space="preserve">, respectively. </w:t>
            </w:r>
          </w:p>
          <w:p w:rsidR="00655222" w:rsidRPr="00655222" w:rsidRDefault="00655222" w:rsidP="00655222">
            <w:pPr>
              <w:autoSpaceDE w:val="0"/>
              <w:autoSpaceDN w:val="0"/>
              <w:adjustRightInd w:val="0"/>
              <w:rPr>
                <w:rFonts w:cs="Arial"/>
                <w:b/>
                <w:sz w:val="20"/>
                <w:szCs w:val="20"/>
              </w:rPr>
            </w:pPr>
            <w:r w:rsidRPr="00655222">
              <w:rPr>
                <w:rFonts w:cs="Arial"/>
                <w:b/>
                <w:sz w:val="20"/>
                <w:szCs w:val="20"/>
              </w:rPr>
              <w:t>Exceptional Biodiversity Benefits</w:t>
            </w:r>
          </w:p>
          <w:p w:rsidR="00655222" w:rsidRPr="00655222" w:rsidRDefault="00655222" w:rsidP="00655222">
            <w:pPr>
              <w:spacing w:before="60" w:after="120" w:line="288" w:lineRule="auto"/>
              <w:rPr>
                <w:i/>
                <w:color w:val="766A62"/>
                <w:sz w:val="20"/>
                <w:szCs w:val="20"/>
              </w:rPr>
            </w:pPr>
            <w:proofErr w:type="spellStart"/>
            <w:r w:rsidRPr="00655222">
              <w:rPr>
                <w:rFonts w:cs="Arial"/>
                <w:i/>
                <w:sz w:val="20"/>
                <w:szCs w:val="20"/>
              </w:rPr>
              <w:t>Vitex</w:t>
            </w:r>
            <w:proofErr w:type="spellEnd"/>
            <w:r w:rsidRPr="00655222">
              <w:rPr>
                <w:rFonts w:cs="Arial"/>
                <w:i/>
                <w:sz w:val="20"/>
                <w:szCs w:val="20"/>
              </w:rPr>
              <w:t xml:space="preserve"> </w:t>
            </w:r>
            <w:proofErr w:type="spellStart"/>
            <w:r w:rsidRPr="00655222">
              <w:rPr>
                <w:rFonts w:cs="Arial"/>
                <w:i/>
                <w:sz w:val="20"/>
                <w:szCs w:val="20"/>
              </w:rPr>
              <w:t>keniensis</w:t>
            </w:r>
            <w:proofErr w:type="spellEnd"/>
            <w:r w:rsidRPr="00655222">
              <w:rPr>
                <w:rFonts w:cs="Arial"/>
                <w:sz w:val="20"/>
                <w:szCs w:val="20"/>
              </w:rPr>
              <w:t xml:space="preserve"> (Meru Oak) is endemic to the Mount Kenya region and is listed as endangered on the IUCN Red List. The population trend is assessed as decreasing. TIST farmers in this PD have planted and maintain 14,405 </w:t>
            </w:r>
            <w:proofErr w:type="spellStart"/>
            <w:r w:rsidRPr="00655222">
              <w:rPr>
                <w:rFonts w:cs="Arial"/>
                <w:sz w:val="20"/>
                <w:szCs w:val="20"/>
              </w:rPr>
              <w:t>V</w:t>
            </w:r>
            <w:r w:rsidRPr="00655222">
              <w:rPr>
                <w:rFonts w:cs="Arial"/>
                <w:i/>
                <w:sz w:val="20"/>
                <w:szCs w:val="20"/>
              </w:rPr>
              <w:t>itex</w:t>
            </w:r>
            <w:proofErr w:type="spellEnd"/>
            <w:r w:rsidRPr="00655222">
              <w:rPr>
                <w:rFonts w:cs="Arial"/>
                <w:i/>
                <w:sz w:val="20"/>
                <w:szCs w:val="20"/>
              </w:rPr>
              <w:t xml:space="preserve"> </w:t>
            </w:r>
            <w:proofErr w:type="spellStart"/>
            <w:r w:rsidRPr="00655222">
              <w:rPr>
                <w:rFonts w:cs="Arial"/>
                <w:i/>
                <w:sz w:val="20"/>
                <w:szCs w:val="20"/>
              </w:rPr>
              <w:t>keniensis</w:t>
            </w:r>
            <w:proofErr w:type="spellEnd"/>
            <w:r w:rsidRPr="00655222">
              <w:rPr>
                <w:rFonts w:cs="Arial"/>
                <w:sz w:val="20"/>
                <w:szCs w:val="20"/>
              </w:rPr>
              <w:t>, a clear, direct benefit to the species.</w:t>
            </w:r>
          </w:p>
        </w:tc>
      </w:tr>
    </w:tbl>
    <w:p w:rsidR="003D4DBE" w:rsidRDefault="003D4DBE" w:rsidP="003D4DBE">
      <w:pPr>
        <w:spacing w:line="288" w:lineRule="auto"/>
      </w:pPr>
    </w:p>
    <w:p w:rsidR="001163B1" w:rsidRDefault="002F3716" w:rsidP="00444FFC">
      <w:pPr>
        <w:rPr>
          <w:b/>
        </w:rPr>
      </w:pPr>
      <w:r>
        <w:rPr>
          <w:b/>
        </w:rPr>
        <w:br w:type="page"/>
      </w:r>
      <w:r w:rsidR="00DE05B3" w:rsidRPr="00DE05B3">
        <w:rPr>
          <w:b/>
        </w:rPr>
        <w:lastRenderedPageBreak/>
        <w:t>Table of Contents</w:t>
      </w:r>
    </w:p>
    <w:p w:rsidR="00931E3D" w:rsidRPr="00DE05B3" w:rsidRDefault="00931E3D" w:rsidP="00006749">
      <w:pPr>
        <w:ind w:left="720"/>
        <w:rPr>
          <w:b/>
        </w:rPr>
      </w:pPr>
    </w:p>
    <w:p w:rsidR="00011F5E" w:rsidRDefault="00011F5E" w:rsidP="00011F5E">
      <w:pPr>
        <w:rPr>
          <w:rStyle w:val="Hyperlink"/>
          <w:noProof/>
        </w:rPr>
      </w:pPr>
    </w:p>
    <w:p w:rsidR="00773A7D" w:rsidRDefault="00317124" w:rsidP="00C006D0">
      <w:pPr>
        <w:pStyle w:val="TOC1"/>
        <w:rPr>
          <w:rFonts w:asciiTheme="minorHAnsi" w:eastAsiaTheme="minorEastAsia" w:hAnsiTheme="minorHAnsi" w:cstheme="minorBidi"/>
          <w:noProof/>
        </w:rPr>
      </w:pPr>
      <w:r>
        <w:fldChar w:fldCharType="begin"/>
      </w:r>
      <w:r>
        <w:instrText xml:space="preserve"> TOC \o "1-2" \h \z \u </w:instrText>
      </w:r>
      <w:r>
        <w:fldChar w:fldCharType="separate"/>
      </w:r>
      <w:hyperlink w:anchor="_Toc46321750" w:history="1">
        <w:r w:rsidR="00773A7D" w:rsidRPr="005F02F8">
          <w:rPr>
            <w:rStyle w:val="Hyperlink"/>
            <w:noProof/>
          </w:rPr>
          <w:t>1</w:t>
        </w:r>
        <w:r w:rsidR="00773A7D">
          <w:rPr>
            <w:rFonts w:asciiTheme="minorHAnsi" w:eastAsiaTheme="minorEastAsia" w:hAnsiTheme="minorHAnsi" w:cstheme="minorBidi"/>
            <w:noProof/>
          </w:rPr>
          <w:tab/>
        </w:r>
        <w:r w:rsidR="00773A7D" w:rsidRPr="005F02F8">
          <w:rPr>
            <w:rStyle w:val="Hyperlink"/>
            <w:noProof/>
          </w:rPr>
          <w:t>Summary of Project Benefits</w:t>
        </w:r>
        <w:r w:rsidR="00773A7D">
          <w:rPr>
            <w:noProof/>
            <w:webHidden/>
          </w:rPr>
          <w:tab/>
        </w:r>
        <w:r w:rsidR="00773A7D">
          <w:rPr>
            <w:noProof/>
            <w:webHidden/>
          </w:rPr>
          <w:fldChar w:fldCharType="begin"/>
        </w:r>
        <w:r w:rsidR="00773A7D">
          <w:rPr>
            <w:noProof/>
            <w:webHidden/>
          </w:rPr>
          <w:instrText xml:space="preserve"> PAGEREF _Toc46321750 \h </w:instrText>
        </w:r>
        <w:r w:rsidR="00773A7D">
          <w:rPr>
            <w:noProof/>
            <w:webHidden/>
          </w:rPr>
        </w:r>
        <w:r w:rsidR="00773A7D">
          <w:rPr>
            <w:noProof/>
            <w:webHidden/>
          </w:rPr>
          <w:fldChar w:fldCharType="separate"/>
        </w:r>
        <w:r w:rsidR="0073519D">
          <w:rPr>
            <w:noProof/>
            <w:webHidden/>
          </w:rPr>
          <w:t>4</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51" w:history="1">
        <w:r w:rsidR="00773A7D" w:rsidRPr="005F02F8">
          <w:rPr>
            <w:rStyle w:val="Hyperlink"/>
            <w:noProof/>
          </w:rPr>
          <w:t>1.1</w:t>
        </w:r>
        <w:r w:rsidR="00773A7D">
          <w:rPr>
            <w:rFonts w:asciiTheme="minorHAnsi" w:eastAsiaTheme="minorEastAsia" w:hAnsiTheme="minorHAnsi" w:cstheme="minorBidi"/>
            <w:noProof/>
            <w:sz w:val="22"/>
          </w:rPr>
          <w:tab/>
        </w:r>
        <w:r w:rsidR="00773A7D" w:rsidRPr="005F02F8">
          <w:rPr>
            <w:rStyle w:val="Hyperlink"/>
            <w:noProof/>
          </w:rPr>
          <w:t>Unique Project Benefits</w:t>
        </w:r>
        <w:r w:rsidR="00773A7D">
          <w:rPr>
            <w:noProof/>
            <w:webHidden/>
          </w:rPr>
          <w:tab/>
        </w:r>
        <w:r w:rsidR="00773A7D">
          <w:rPr>
            <w:noProof/>
            <w:webHidden/>
          </w:rPr>
          <w:fldChar w:fldCharType="begin"/>
        </w:r>
        <w:r w:rsidR="00773A7D">
          <w:rPr>
            <w:noProof/>
            <w:webHidden/>
          </w:rPr>
          <w:instrText xml:space="preserve"> PAGEREF _Toc46321751 \h </w:instrText>
        </w:r>
        <w:r w:rsidR="00773A7D">
          <w:rPr>
            <w:noProof/>
            <w:webHidden/>
          </w:rPr>
        </w:r>
        <w:r w:rsidR="00773A7D">
          <w:rPr>
            <w:noProof/>
            <w:webHidden/>
          </w:rPr>
          <w:fldChar w:fldCharType="separate"/>
        </w:r>
        <w:r w:rsidR="0073519D">
          <w:rPr>
            <w:noProof/>
            <w:webHidden/>
          </w:rPr>
          <w:t>4</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52" w:history="1">
        <w:r w:rsidR="00773A7D" w:rsidRPr="005F02F8">
          <w:rPr>
            <w:rStyle w:val="Hyperlink"/>
            <w:noProof/>
          </w:rPr>
          <w:t>1.2</w:t>
        </w:r>
        <w:r w:rsidR="00773A7D">
          <w:rPr>
            <w:rFonts w:asciiTheme="minorHAnsi" w:eastAsiaTheme="minorEastAsia" w:hAnsiTheme="minorHAnsi" w:cstheme="minorBidi"/>
            <w:noProof/>
            <w:sz w:val="22"/>
          </w:rPr>
          <w:tab/>
        </w:r>
        <w:r w:rsidR="00773A7D" w:rsidRPr="005F02F8">
          <w:rPr>
            <w:rStyle w:val="Hyperlink"/>
            <w:noProof/>
          </w:rPr>
          <w:t>Standardized Benefit Metrics</w:t>
        </w:r>
        <w:r w:rsidR="00773A7D">
          <w:rPr>
            <w:noProof/>
            <w:webHidden/>
          </w:rPr>
          <w:tab/>
        </w:r>
        <w:r w:rsidR="00773A7D">
          <w:rPr>
            <w:noProof/>
            <w:webHidden/>
          </w:rPr>
          <w:fldChar w:fldCharType="begin"/>
        </w:r>
        <w:r w:rsidR="00773A7D">
          <w:rPr>
            <w:noProof/>
            <w:webHidden/>
          </w:rPr>
          <w:instrText xml:space="preserve"> PAGEREF _Toc46321752 \h </w:instrText>
        </w:r>
        <w:r w:rsidR="00773A7D">
          <w:rPr>
            <w:noProof/>
            <w:webHidden/>
          </w:rPr>
        </w:r>
        <w:r w:rsidR="00773A7D">
          <w:rPr>
            <w:noProof/>
            <w:webHidden/>
          </w:rPr>
          <w:fldChar w:fldCharType="separate"/>
        </w:r>
        <w:r w:rsidR="0073519D">
          <w:rPr>
            <w:noProof/>
            <w:webHidden/>
          </w:rPr>
          <w:t>4</w:t>
        </w:r>
        <w:r w:rsidR="00773A7D">
          <w:rPr>
            <w:noProof/>
            <w:webHidden/>
          </w:rPr>
          <w:fldChar w:fldCharType="end"/>
        </w:r>
      </w:hyperlink>
    </w:p>
    <w:p w:rsidR="00773A7D" w:rsidRDefault="00A62A5A" w:rsidP="00C006D0">
      <w:pPr>
        <w:pStyle w:val="TOC1"/>
        <w:rPr>
          <w:rFonts w:asciiTheme="minorHAnsi" w:eastAsiaTheme="minorEastAsia" w:hAnsiTheme="minorHAnsi" w:cstheme="minorBidi"/>
          <w:noProof/>
        </w:rPr>
      </w:pPr>
      <w:hyperlink w:anchor="_Toc46321753" w:history="1">
        <w:r w:rsidR="00773A7D" w:rsidRPr="005F02F8">
          <w:rPr>
            <w:rStyle w:val="Hyperlink"/>
            <w:noProof/>
          </w:rPr>
          <w:t>2</w:t>
        </w:r>
        <w:r w:rsidR="00773A7D">
          <w:rPr>
            <w:rFonts w:asciiTheme="minorHAnsi" w:eastAsiaTheme="minorEastAsia" w:hAnsiTheme="minorHAnsi" w:cstheme="minorBidi"/>
            <w:noProof/>
          </w:rPr>
          <w:tab/>
        </w:r>
        <w:r w:rsidR="00773A7D" w:rsidRPr="005F02F8">
          <w:rPr>
            <w:rStyle w:val="Hyperlink"/>
            <w:noProof/>
          </w:rPr>
          <w:t>General</w:t>
        </w:r>
        <w:r w:rsidR="00773A7D">
          <w:rPr>
            <w:noProof/>
            <w:webHidden/>
          </w:rPr>
          <w:tab/>
        </w:r>
        <w:r w:rsidR="00773A7D">
          <w:rPr>
            <w:noProof/>
            <w:webHidden/>
          </w:rPr>
          <w:fldChar w:fldCharType="begin"/>
        </w:r>
        <w:r w:rsidR="00773A7D">
          <w:rPr>
            <w:noProof/>
            <w:webHidden/>
          </w:rPr>
          <w:instrText xml:space="preserve"> PAGEREF _Toc46321753 \h </w:instrText>
        </w:r>
        <w:r w:rsidR="00773A7D">
          <w:rPr>
            <w:noProof/>
            <w:webHidden/>
          </w:rPr>
        </w:r>
        <w:r w:rsidR="00773A7D">
          <w:rPr>
            <w:noProof/>
            <w:webHidden/>
          </w:rPr>
          <w:fldChar w:fldCharType="separate"/>
        </w:r>
        <w:r w:rsidR="0073519D">
          <w:rPr>
            <w:noProof/>
            <w:webHidden/>
          </w:rPr>
          <w:t>9</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54" w:history="1">
        <w:r w:rsidR="00773A7D" w:rsidRPr="005F02F8">
          <w:rPr>
            <w:rStyle w:val="Hyperlink"/>
            <w:noProof/>
          </w:rPr>
          <w:t>2.1</w:t>
        </w:r>
        <w:r w:rsidR="00773A7D">
          <w:rPr>
            <w:rFonts w:asciiTheme="minorHAnsi" w:eastAsiaTheme="minorEastAsia" w:hAnsiTheme="minorHAnsi" w:cstheme="minorBidi"/>
            <w:noProof/>
            <w:sz w:val="22"/>
          </w:rPr>
          <w:tab/>
        </w:r>
        <w:r w:rsidR="00773A7D" w:rsidRPr="005F02F8">
          <w:rPr>
            <w:rStyle w:val="Hyperlink"/>
            <w:noProof/>
          </w:rPr>
          <w:t>Project Description</w:t>
        </w:r>
        <w:r w:rsidR="00773A7D">
          <w:rPr>
            <w:noProof/>
            <w:webHidden/>
          </w:rPr>
          <w:tab/>
        </w:r>
        <w:r w:rsidR="00773A7D">
          <w:rPr>
            <w:noProof/>
            <w:webHidden/>
          </w:rPr>
          <w:fldChar w:fldCharType="begin"/>
        </w:r>
        <w:r w:rsidR="00773A7D">
          <w:rPr>
            <w:noProof/>
            <w:webHidden/>
          </w:rPr>
          <w:instrText xml:space="preserve"> PAGEREF _Toc46321754 \h </w:instrText>
        </w:r>
        <w:r w:rsidR="00773A7D">
          <w:rPr>
            <w:noProof/>
            <w:webHidden/>
          </w:rPr>
        </w:r>
        <w:r w:rsidR="00773A7D">
          <w:rPr>
            <w:noProof/>
            <w:webHidden/>
          </w:rPr>
          <w:fldChar w:fldCharType="separate"/>
        </w:r>
        <w:r w:rsidR="0073519D">
          <w:rPr>
            <w:noProof/>
            <w:webHidden/>
          </w:rPr>
          <w:t>9</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55" w:history="1">
        <w:r w:rsidR="00773A7D" w:rsidRPr="005F02F8">
          <w:rPr>
            <w:rStyle w:val="Hyperlink"/>
            <w:noProof/>
          </w:rPr>
          <w:t>2.2</w:t>
        </w:r>
        <w:r w:rsidR="00773A7D">
          <w:rPr>
            <w:rFonts w:asciiTheme="minorHAnsi" w:eastAsiaTheme="minorEastAsia" w:hAnsiTheme="minorHAnsi" w:cstheme="minorBidi"/>
            <w:noProof/>
            <w:sz w:val="22"/>
          </w:rPr>
          <w:tab/>
        </w:r>
        <w:r w:rsidR="00773A7D" w:rsidRPr="005F02F8">
          <w:rPr>
            <w:rStyle w:val="Hyperlink"/>
            <w:noProof/>
          </w:rPr>
          <w:t>Project Implementation Status</w:t>
        </w:r>
        <w:r w:rsidR="00773A7D">
          <w:rPr>
            <w:noProof/>
            <w:webHidden/>
          </w:rPr>
          <w:tab/>
        </w:r>
        <w:r w:rsidR="00773A7D">
          <w:rPr>
            <w:noProof/>
            <w:webHidden/>
          </w:rPr>
          <w:fldChar w:fldCharType="begin"/>
        </w:r>
        <w:r w:rsidR="00773A7D">
          <w:rPr>
            <w:noProof/>
            <w:webHidden/>
          </w:rPr>
          <w:instrText xml:space="preserve"> PAGEREF _Toc46321755 \h </w:instrText>
        </w:r>
        <w:r w:rsidR="00773A7D">
          <w:rPr>
            <w:noProof/>
            <w:webHidden/>
          </w:rPr>
        </w:r>
        <w:r w:rsidR="00773A7D">
          <w:rPr>
            <w:noProof/>
            <w:webHidden/>
          </w:rPr>
          <w:fldChar w:fldCharType="separate"/>
        </w:r>
        <w:r w:rsidR="0073519D">
          <w:rPr>
            <w:noProof/>
            <w:webHidden/>
          </w:rPr>
          <w:t>13</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56" w:history="1">
        <w:r w:rsidR="00773A7D" w:rsidRPr="005F02F8">
          <w:rPr>
            <w:rStyle w:val="Hyperlink"/>
            <w:noProof/>
          </w:rPr>
          <w:t>2.3</w:t>
        </w:r>
        <w:r w:rsidR="00773A7D">
          <w:rPr>
            <w:rFonts w:asciiTheme="minorHAnsi" w:eastAsiaTheme="minorEastAsia" w:hAnsiTheme="minorHAnsi" w:cstheme="minorBidi"/>
            <w:noProof/>
            <w:sz w:val="22"/>
          </w:rPr>
          <w:tab/>
        </w:r>
        <w:r w:rsidR="00773A7D" w:rsidRPr="005F02F8">
          <w:rPr>
            <w:rStyle w:val="Hyperlink"/>
            <w:noProof/>
          </w:rPr>
          <w:t>Stakeholder Engagement</w:t>
        </w:r>
        <w:r w:rsidR="00773A7D">
          <w:rPr>
            <w:noProof/>
            <w:webHidden/>
          </w:rPr>
          <w:tab/>
        </w:r>
        <w:r w:rsidR="00773A7D">
          <w:rPr>
            <w:noProof/>
            <w:webHidden/>
          </w:rPr>
          <w:fldChar w:fldCharType="begin"/>
        </w:r>
        <w:r w:rsidR="00773A7D">
          <w:rPr>
            <w:noProof/>
            <w:webHidden/>
          </w:rPr>
          <w:instrText xml:space="preserve"> PAGEREF _Toc46321756 \h </w:instrText>
        </w:r>
        <w:r w:rsidR="00773A7D">
          <w:rPr>
            <w:noProof/>
            <w:webHidden/>
          </w:rPr>
        </w:r>
        <w:r w:rsidR="00773A7D">
          <w:rPr>
            <w:noProof/>
            <w:webHidden/>
          </w:rPr>
          <w:fldChar w:fldCharType="separate"/>
        </w:r>
        <w:r w:rsidR="0073519D">
          <w:rPr>
            <w:noProof/>
            <w:webHidden/>
          </w:rPr>
          <w:t>20</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57" w:history="1">
        <w:r w:rsidR="00773A7D" w:rsidRPr="005F02F8">
          <w:rPr>
            <w:rStyle w:val="Hyperlink"/>
            <w:noProof/>
          </w:rPr>
          <w:t>2.4</w:t>
        </w:r>
        <w:r w:rsidR="00773A7D">
          <w:rPr>
            <w:rFonts w:asciiTheme="minorHAnsi" w:eastAsiaTheme="minorEastAsia" w:hAnsiTheme="minorHAnsi" w:cstheme="minorBidi"/>
            <w:noProof/>
            <w:sz w:val="22"/>
          </w:rPr>
          <w:tab/>
        </w:r>
        <w:r w:rsidR="00773A7D" w:rsidRPr="005F02F8">
          <w:rPr>
            <w:rStyle w:val="Hyperlink"/>
            <w:noProof/>
          </w:rPr>
          <w:t>Management Capacity</w:t>
        </w:r>
        <w:r w:rsidR="00773A7D">
          <w:rPr>
            <w:noProof/>
            <w:webHidden/>
          </w:rPr>
          <w:tab/>
        </w:r>
        <w:r w:rsidR="00773A7D">
          <w:rPr>
            <w:noProof/>
            <w:webHidden/>
          </w:rPr>
          <w:fldChar w:fldCharType="begin"/>
        </w:r>
        <w:r w:rsidR="00773A7D">
          <w:rPr>
            <w:noProof/>
            <w:webHidden/>
          </w:rPr>
          <w:instrText xml:space="preserve"> PAGEREF _Toc46321757 \h </w:instrText>
        </w:r>
        <w:r w:rsidR="00773A7D">
          <w:rPr>
            <w:noProof/>
            <w:webHidden/>
          </w:rPr>
        </w:r>
        <w:r w:rsidR="00773A7D">
          <w:rPr>
            <w:noProof/>
            <w:webHidden/>
          </w:rPr>
          <w:fldChar w:fldCharType="separate"/>
        </w:r>
        <w:r w:rsidR="0073519D">
          <w:rPr>
            <w:noProof/>
            <w:webHidden/>
          </w:rPr>
          <w:t>28</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58" w:history="1">
        <w:r w:rsidR="00773A7D" w:rsidRPr="005F02F8">
          <w:rPr>
            <w:rStyle w:val="Hyperlink"/>
            <w:noProof/>
          </w:rPr>
          <w:t>2.5</w:t>
        </w:r>
        <w:r w:rsidR="00773A7D">
          <w:rPr>
            <w:rFonts w:asciiTheme="minorHAnsi" w:eastAsiaTheme="minorEastAsia" w:hAnsiTheme="minorHAnsi" w:cstheme="minorBidi"/>
            <w:noProof/>
            <w:sz w:val="22"/>
          </w:rPr>
          <w:tab/>
        </w:r>
        <w:r w:rsidR="00773A7D" w:rsidRPr="005F02F8">
          <w:rPr>
            <w:rStyle w:val="Hyperlink"/>
            <w:noProof/>
          </w:rPr>
          <w:t>Legal Status and Pro</w:t>
        </w:r>
        <w:bookmarkStart w:id="0" w:name="_GoBack"/>
        <w:bookmarkEnd w:id="0"/>
        <w:r w:rsidR="00773A7D" w:rsidRPr="005F02F8">
          <w:rPr>
            <w:rStyle w:val="Hyperlink"/>
            <w:noProof/>
          </w:rPr>
          <w:t>perty Rights</w:t>
        </w:r>
        <w:r w:rsidR="00773A7D">
          <w:rPr>
            <w:noProof/>
            <w:webHidden/>
          </w:rPr>
          <w:tab/>
        </w:r>
        <w:r w:rsidR="00773A7D">
          <w:rPr>
            <w:noProof/>
            <w:webHidden/>
          </w:rPr>
          <w:fldChar w:fldCharType="begin"/>
        </w:r>
        <w:r w:rsidR="00773A7D">
          <w:rPr>
            <w:noProof/>
            <w:webHidden/>
          </w:rPr>
          <w:instrText xml:space="preserve"> PAGEREF _Toc46321758 \h </w:instrText>
        </w:r>
        <w:r w:rsidR="00773A7D">
          <w:rPr>
            <w:noProof/>
            <w:webHidden/>
          </w:rPr>
        </w:r>
        <w:r w:rsidR="00773A7D">
          <w:rPr>
            <w:noProof/>
            <w:webHidden/>
          </w:rPr>
          <w:fldChar w:fldCharType="separate"/>
        </w:r>
        <w:r w:rsidR="0073519D">
          <w:rPr>
            <w:noProof/>
            <w:webHidden/>
          </w:rPr>
          <w:t>31</w:t>
        </w:r>
        <w:r w:rsidR="00773A7D">
          <w:rPr>
            <w:noProof/>
            <w:webHidden/>
          </w:rPr>
          <w:fldChar w:fldCharType="end"/>
        </w:r>
      </w:hyperlink>
    </w:p>
    <w:p w:rsidR="00773A7D" w:rsidRDefault="00A62A5A" w:rsidP="00C006D0">
      <w:pPr>
        <w:pStyle w:val="TOC1"/>
        <w:rPr>
          <w:rFonts w:asciiTheme="minorHAnsi" w:eastAsiaTheme="minorEastAsia" w:hAnsiTheme="minorHAnsi" w:cstheme="minorBidi"/>
          <w:noProof/>
        </w:rPr>
      </w:pPr>
      <w:hyperlink w:anchor="_Toc46321759" w:history="1">
        <w:r w:rsidR="00773A7D" w:rsidRPr="005F02F8">
          <w:rPr>
            <w:rStyle w:val="Hyperlink"/>
            <w:noProof/>
          </w:rPr>
          <w:t>3</w:t>
        </w:r>
        <w:r w:rsidR="00773A7D">
          <w:rPr>
            <w:rFonts w:asciiTheme="minorHAnsi" w:eastAsiaTheme="minorEastAsia" w:hAnsiTheme="minorHAnsi" w:cstheme="minorBidi"/>
            <w:noProof/>
          </w:rPr>
          <w:tab/>
        </w:r>
        <w:r w:rsidR="00773A7D" w:rsidRPr="005F02F8">
          <w:rPr>
            <w:rStyle w:val="Hyperlink"/>
            <w:noProof/>
          </w:rPr>
          <w:t>Climate</w:t>
        </w:r>
        <w:r w:rsidR="00773A7D">
          <w:rPr>
            <w:noProof/>
            <w:webHidden/>
          </w:rPr>
          <w:tab/>
        </w:r>
        <w:r w:rsidR="00773A7D">
          <w:rPr>
            <w:noProof/>
            <w:webHidden/>
          </w:rPr>
          <w:fldChar w:fldCharType="begin"/>
        </w:r>
        <w:r w:rsidR="00773A7D">
          <w:rPr>
            <w:noProof/>
            <w:webHidden/>
          </w:rPr>
          <w:instrText xml:space="preserve"> PAGEREF _Toc46321759 \h </w:instrText>
        </w:r>
        <w:r w:rsidR="00773A7D">
          <w:rPr>
            <w:noProof/>
            <w:webHidden/>
          </w:rPr>
        </w:r>
        <w:r w:rsidR="00773A7D">
          <w:rPr>
            <w:noProof/>
            <w:webHidden/>
          </w:rPr>
          <w:fldChar w:fldCharType="separate"/>
        </w:r>
        <w:r w:rsidR="0073519D">
          <w:rPr>
            <w:noProof/>
            <w:webHidden/>
          </w:rPr>
          <w:t>33</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60" w:history="1">
        <w:r w:rsidR="00773A7D" w:rsidRPr="005F02F8">
          <w:rPr>
            <w:rStyle w:val="Hyperlink"/>
            <w:noProof/>
          </w:rPr>
          <w:t>3.1</w:t>
        </w:r>
        <w:r w:rsidR="00773A7D">
          <w:rPr>
            <w:rFonts w:asciiTheme="minorHAnsi" w:eastAsiaTheme="minorEastAsia" w:hAnsiTheme="minorHAnsi" w:cstheme="minorBidi"/>
            <w:noProof/>
            <w:sz w:val="22"/>
          </w:rPr>
          <w:tab/>
        </w:r>
        <w:r w:rsidR="00773A7D" w:rsidRPr="005F02F8">
          <w:rPr>
            <w:rStyle w:val="Hyperlink"/>
            <w:noProof/>
          </w:rPr>
          <w:t>Monitoring GHG Emission Reductions and Removals</w:t>
        </w:r>
        <w:r w:rsidR="00773A7D">
          <w:rPr>
            <w:noProof/>
            <w:webHidden/>
          </w:rPr>
          <w:tab/>
        </w:r>
        <w:r w:rsidR="00773A7D">
          <w:rPr>
            <w:noProof/>
            <w:webHidden/>
          </w:rPr>
          <w:fldChar w:fldCharType="begin"/>
        </w:r>
        <w:r w:rsidR="00773A7D">
          <w:rPr>
            <w:noProof/>
            <w:webHidden/>
          </w:rPr>
          <w:instrText xml:space="preserve"> PAGEREF _Toc46321760 \h </w:instrText>
        </w:r>
        <w:r w:rsidR="00773A7D">
          <w:rPr>
            <w:noProof/>
            <w:webHidden/>
          </w:rPr>
        </w:r>
        <w:r w:rsidR="00773A7D">
          <w:rPr>
            <w:noProof/>
            <w:webHidden/>
          </w:rPr>
          <w:fldChar w:fldCharType="separate"/>
        </w:r>
        <w:r w:rsidR="0073519D">
          <w:rPr>
            <w:noProof/>
            <w:webHidden/>
          </w:rPr>
          <w:t>33</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61" w:history="1">
        <w:r w:rsidR="00773A7D" w:rsidRPr="005F02F8">
          <w:rPr>
            <w:rStyle w:val="Hyperlink"/>
            <w:noProof/>
          </w:rPr>
          <w:t>3.2</w:t>
        </w:r>
        <w:r w:rsidR="00773A7D">
          <w:rPr>
            <w:rFonts w:asciiTheme="minorHAnsi" w:eastAsiaTheme="minorEastAsia" w:hAnsiTheme="minorHAnsi" w:cstheme="minorBidi"/>
            <w:noProof/>
            <w:sz w:val="22"/>
          </w:rPr>
          <w:tab/>
        </w:r>
        <w:r w:rsidR="00773A7D" w:rsidRPr="005F02F8">
          <w:rPr>
            <w:rStyle w:val="Hyperlink"/>
            <w:noProof/>
          </w:rPr>
          <w:t>Quantification of GHG Emission Reductions and Removals</w:t>
        </w:r>
        <w:r w:rsidR="00773A7D">
          <w:rPr>
            <w:noProof/>
            <w:webHidden/>
          </w:rPr>
          <w:tab/>
        </w:r>
        <w:r w:rsidR="00773A7D">
          <w:rPr>
            <w:noProof/>
            <w:webHidden/>
          </w:rPr>
          <w:fldChar w:fldCharType="begin"/>
        </w:r>
        <w:r w:rsidR="00773A7D">
          <w:rPr>
            <w:noProof/>
            <w:webHidden/>
          </w:rPr>
          <w:instrText xml:space="preserve"> PAGEREF _Toc46321761 \h </w:instrText>
        </w:r>
        <w:r w:rsidR="00773A7D">
          <w:rPr>
            <w:noProof/>
            <w:webHidden/>
          </w:rPr>
        </w:r>
        <w:r w:rsidR="00773A7D">
          <w:rPr>
            <w:noProof/>
            <w:webHidden/>
          </w:rPr>
          <w:fldChar w:fldCharType="separate"/>
        </w:r>
        <w:r w:rsidR="0073519D">
          <w:rPr>
            <w:noProof/>
            <w:webHidden/>
          </w:rPr>
          <w:t>42</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62" w:history="1">
        <w:r w:rsidR="00773A7D" w:rsidRPr="005F02F8">
          <w:rPr>
            <w:rStyle w:val="Hyperlink"/>
            <w:noProof/>
          </w:rPr>
          <w:t>3.3</w:t>
        </w:r>
        <w:r w:rsidR="00773A7D">
          <w:rPr>
            <w:rFonts w:asciiTheme="minorHAnsi" w:eastAsiaTheme="minorEastAsia" w:hAnsiTheme="minorHAnsi" w:cstheme="minorBidi"/>
            <w:noProof/>
            <w:sz w:val="22"/>
          </w:rPr>
          <w:tab/>
        </w:r>
        <w:r w:rsidR="00773A7D" w:rsidRPr="005F02F8">
          <w:rPr>
            <w:rStyle w:val="Hyperlink"/>
            <w:noProof/>
          </w:rPr>
          <w:t>Optional Criterion: Climate Change Adaptation Benefits</w:t>
        </w:r>
        <w:r w:rsidR="00773A7D">
          <w:rPr>
            <w:noProof/>
            <w:webHidden/>
          </w:rPr>
          <w:tab/>
        </w:r>
        <w:r w:rsidR="00773A7D">
          <w:rPr>
            <w:noProof/>
            <w:webHidden/>
          </w:rPr>
          <w:fldChar w:fldCharType="begin"/>
        </w:r>
        <w:r w:rsidR="00773A7D">
          <w:rPr>
            <w:noProof/>
            <w:webHidden/>
          </w:rPr>
          <w:instrText xml:space="preserve"> PAGEREF _Toc46321762 \h </w:instrText>
        </w:r>
        <w:r w:rsidR="00773A7D">
          <w:rPr>
            <w:noProof/>
            <w:webHidden/>
          </w:rPr>
        </w:r>
        <w:r w:rsidR="00773A7D">
          <w:rPr>
            <w:noProof/>
            <w:webHidden/>
          </w:rPr>
          <w:fldChar w:fldCharType="separate"/>
        </w:r>
        <w:r w:rsidR="0073519D">
          <w:rPr>
            <w:noProof/>
            <w:webHidden/>
          </w:rPr>
          <w:t>46</w:t>
        </w:r>
        <w:r w:rsidR="00773A7D">
          <w:rPr>
            <w:noProof/>
            <w:webHidden/>
          </w:rPr>
          <w:fldChar w:fldCharType="end"/>
        </w:r>
      </w:hyperlink>
    </w:p>
    <w:p w:rsidR="00773A7D" w:rsidRDefault="00A62A5A" w:rsidP="00C006D0">
      <w:pPr>
        <w:pStyle w:val="TOC1"/>
        <w:rPr>
          <w:rFonts w:asciiTheme="minorHAnsi" w:eastAsiaTheme="minorEastAsia" w:hAnsiTheme="minorHAnsi" w:cstheme="minorBidi"/>
          <w:noProof/>
        </w:rPr>
      </w:pPr>
      <w:hyperlink w:anchor="_Toc46321763" w:history="1">
        <w:r w:rsidR="00773A7D" w:rsidRPr="005F02F8">
          <w:rPr>
            <w:rStyle w:val="Hyperlink"/>
            <w:noProof/>
          </w:rPr>
          <w:t>4</w:t>
        </w:r>
        <w:r w:rsidR="00773A7D">
          <w:rPr>
            <w:rFonts w:asciiTheme="minorHAnsi" w:eastAsiaTheme="minorEastAsia" w:hAnsiTheme="minorHAnsi" w:cstheme="minorBidi"/>
            <w:noProof/>
          </w:rPr>
          <w:tab/>
        </w:r>
        <w:r w:rsidR="00773A7D" w:rsidRPr="005F02F8">
          <w:rPr>
            <w:rStyle w:val="Hyperlink"/>
            <w:noProof/>
          </w:rPr>
          <w:t>Community</w:t>
        </w:r>
        <w:r w:rsidR="00773A7D">
          <w:rPr>
            <w:noProof/>
            <w:webHidden/>
          </w:rPr>
          <w:tab/>
        </w:r>
        <w:r w:rsidR="00773A7D">
          <w:rPr>
            <w:noProof/>
            <w:webHidden/>
          </w:rPr>
          <w:fldChar w:fldCharType="begin"/>
        </w:r>
        <w:r w:rsidR="00773A7D">
          <w:rPr>
            <w:noProof/>
            <w:webHidden/>
          </w:rPr>
          <w:instrText xml:space="preserve"> PAGEREF _Toc46321763 \h </w:instrText>
        </w:r>
        <w:r w:rsidR="00773A7D">
          <w:rPr>
            <w:noProof/>
            <w:webHidden/>
          </w:rPr>
        </w:r>
        <w:r w:rsidR="00773A7D">
          <w:rPr>
            <w:noProof/>
            <w:webHidden/>
          </w:rPr>
          <w:fldChar w:fldCharType="separate"/>
        </w:r>
        <w:r w:rsidR="0073519D">
          <w:rPr>
            <w:noProof/>
            <w:webHidden/>
          </w:rPr>
          <w:t>46</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64" w:history="1">
        <w:r w:rsidR="00773A7D" w:rsidRPr="005F02F8">
          <w:rPr>
            <w:rStyle w:val="Hyperlink"/>
            <w:noProof/>
          </w:rPr>
          <w:t>4.1</w:t>
        </w:r>
        <w:r w:rsidR="00773A7D">
          <w:rPr>
            <w:rFonts w:asciiTheme="minorHAnsi" w:eastAsiaTheme="minorEastAsia" w:hAnsiTheme="minorHAnsi" w:cstheme="minorBidi"/>
            <w:noProof/>
            <w:sz w:val="22"/>
          </w:rPr>
          <w:tab/>
        </w:r>
        <w:r w:rsidR="00773A7D" w:rsidRPr="005F02F8">
          <w:rPr>
            <w:rStyle w:val="Hyperlink"/>
            <w:noProof/>
          </w:rPr>
          <w:t>Net Positive Community Impacts</w:t>
        </w:r>
        <w:r w:rsidR="00773A7D">
          <w:rPr>
            <w:noProof/>
            <w:webHidden/>
          </w:rPr>
          <w:tab/>
        </w:r>
        <w:r w:rsidR="00773A7D">
          <w:rPr>
            <w:noProof/>
            <w:webHidden/>
          </w:rPr>
          <w:fldChar w:fldCharType="begin"/>
        </w:r>
        <w:r w:rsidR="00773A7D">
          <w:rPr>
            <w:noProof/>
            <w:webHidden/>
          </w:rPr>
          <w:instrText xml:space="preserve"> PAGEREF _Toc46321764 \h </w:instrText>
        </w:r>
        <w:r w:rsidR="00773A7D">
          <w:rPr>
            <w:noProof/>
            <w:webHidden/>
          </w:rPr>
        </w:r>
        <w:r w:rsidR="00773A7D">
          <w:rPr>
            <w:noProof/>
            <w:webHidden/>
          </w:rPr>
          <w:fldChar w:fldCharType="separate"/>
        </w:r>
        <w:r w:rsidR="0073519D">
          <w:rPr>
            <w:noProof/>
            <w:webHidden/>
          </w:rPr>
          <w:t>46</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65" w:history="1">
        <w:r w:rsidR="00773A7D" w:rsidRPr="005F02F8">
          <w:rPr>
            <w:rStyle w:val="Hyperlink"/>
            <w:noProof/>
          </w:rPr>
          <w:t>4.2</w:t>
        </w:r>
        <w:r w:rsidR="00773A7D">
          <w:rPr>
            <w:rFonts w:asciiTheme="minorHAnsi" w:eastAsiaTheme="minorEastAsia" w:hAnsiTheme="minorHAnsi" w:cstheme="minorBidi"/>
            <w:noProof/>
            <w:sz w:val="22"/>
          </w:rPr>
          <w:tab/>
        </w:r>
        <w:r w:rsidR="00773A7D" w:rsidRPr="005F02F8">
          <w:rPr>
            <w:rStyle w:val="Hyperlink"/>
            <w:noProof/>
          </w:rPr>
          <w:t>Other Stakeholder Impacts</w:t>
        </w:r>
        <w:r w:rsidR="00773A7D">
          <w:rPr>
            <w:noProof/>
            <w:webHidden/>
          </w:rPr>
          <w:tab/>
        </w:r>
        <w:r w:rsidR="00773A7D">
          <w:rPr>
            <w:noProof/>
            <w:webHidden/>
          </w:rPr>
          <w:fldChar w:fldCharType="begin"/>
        </w:r>
        <w:r w:rsidR="00773A7D">
          <w:rPr>
            <w:noProof/>
            <w:webHidden/>
          </w:rPr>
          <w:instrText xml:space="preserve"> PAGEREF _Toc46321765 \h </w:instrText>
        </w:r>
        <w:r w:rsidR="00773A7D">
          <w:rPr>
            <w:noProof/>
            <w:webHidden/>
          </w:rPr>
        </w:r>
        <w:r w:rsidR="00773A7D">
          <w:rPr>
            <w:noProof/>
            <w:webHidden/>
          </w:rPr>
          <w:fldChar w:fldCharType="separate"/>
        </w:r>
        <w:r w:rsidR="0073519D">
          <w:rPr>
            <w:noProof/>
            <w:webHidden/>
          </w:rPr>
          <w:t>50</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66" w:history="1">
        <w:r w:rsidR="00773A7D" w:rsidRPr="005F02F8">
          <w:rPr>
            <w:rStyle w:val="Hyperlink"/>
            <w:noProof/>
          </w:rPr>
          <w:t>4.3</w:t>
        </w:r>
        <w:r w:rsidR="00773A7D">
          <w:rPr>
            <w:rFonts w:asciiTheme="minorHAnsi" w:eastAsiaTheme="minorEastAsia" w:hAnsiTheme="minorHAnsi" w:cstheme="minorBidi"/>
            <w:noProof/>
            <w:sz w:val="22"/>
          </w:rPr>
          <w:tab/>
        </w:r>
        <w:r w:rsidR="00773A7D" w:rsidRPr="005F02F8">
          <w:rPr>
            <w:rStyle w:val="Hyperlink"/>
            <w:noProof/>
          </w:rPr>
          <w:t>Community Impact Monitoring</w:t>
        </w:r>
        <w:r w:rsidR="00773A7D">
          <w:rPr>
            <w:noProof/>
            <w:webHidden/>
          </w:rPr>
          <w:tab/>
        </w:r>
        <w:r w:rsidR="00773A7D">
          <w:rPr>
            <w:noProof/>
            <w:webHidden/>
          </w:rPr>
          <w:fldChar w:fldCharType="begin"/>
        </w:r>
        <w:r w:rsidR="00773A7D">
          <w:rPr>
            <w:noProof/>
            <w:webHidden/>
          </w:rPr>
          <w:instrText xml:space="preserve"> PAGEREF _Toc46321766 \h </w:instrText>
        </w:r>
        <w:r w:rsidR="00773A7D">
          <w:rPr>
            <w:noProof/>
            <w:webHidden/>
          </w:rPr>
        </w:r>
        <w:r w:rsidR="00773A7D">
          <w:rPr>
            <w:noProof/>
            <w:webHidden/>
          </w:rPr>
          <w:fldChar w:fldCharType="separate"/>
        </w:r>
        <w:r w:rsidR="0073519D">
          <w:rPr>
            <w:noProof/>
            <w:webHidden/>
          </w:rPr>
          <w:t>50</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67" w:history="1">
        <w:r w:rsidR="00773A7D" w:rsidRPr="005F02F8">
          <w:rPr>
            <w:rStyle w:val="Hyperlink"/>
            <w:noProof/>
          </w:rPr>
          <w:t>4.4</w:t>
        </w:r>
        <w:r w:rsidR="00773A7D">
          <w:rPr>
            <w:rFonts w:asciiTheme="minorHAnsi" w:eastAsiaTheme="minorEastAsia" w:hAnsiTheme="minorHAnsi" w:cstheme="minorBidi"/>
            <w:noProof/>
            <w:sz w:val="22"/>
          </w:rPr>
          <w:tab/>
        </w:r>
        <w:r w:rsidR="00773A7D" w:rsidRPr="005F02F8">
          <w:rPr>
            <w:rStyle w:val="Hyperlink"/>
            <w:noProof/>
          </w:rPr>
          <w:t>Optional Criterion: Exceptional Community Benefits</w:t>
        </w:r>
        <w:r w:rsidR="00773A7D">
          <w:rPr>
            <w:noProof/>
            <w:webHidden/>
          </w:rPr>
          <w:tab/>
        </w:r>
        <w:r w:rsidR="00773A7D">
          <w:rPr>
            <w:noProof/>
            <w:webHidden/>
          </w:rPr>
          <w:fldChar w:fldCharType="begin"/>
        </w:r>
        <w:r w:rsidR="00773A7D">
          <w:rPr>
            <w:noProof/>
            <w:webHidden/>
          </w:rPr>
          <w:instrText xml:space="preserve"> PAGEREF _Toc46321767 \h </w:instrText>
        </w:r>
        <w:r w:rsidR="00773A7D">
          <w:rPr>
            <w:noProof/>
            <w:webHidden/>
          </w:rPr>
        </w:r>
        <w:r w:rsidR="00773A7D">
          <w:rPr>
            <w:noProof/>
            <w:webHidden/>
          </w:rPr>
          <w:fldChar w:fldCharType="separate"/>
        </w:r>
        <w:r w:rsidR="0073519D">
          <w:rPr>
            <w:noProof/>
            <w:webHidden/>
          </w:rPr>
          <w:t>52</w:t>
        </w:r>
        <w:r w:rsidR="00773A7D">
          <w:rPr>
            <w:noProof/>
            <w:webHidden/>
          </w:rPr>
          <w:fldChar w:fldCharType="end"/>
        </w:r>
      </w:hyperlink>
    </w:p>
    <w:p w:rsidR="00773A7D" w:rsidRDefault="00A62A5A" w:rsidP="00C006D0">
      <w:pPr>
        <w:pStyle w:val="TOC1"/>
        <w:rPr>
          <w:rFonts w:asciiTheme="minorHAnsi" w:eastAsiaTheme="minorEastAsia" w:hAnsiTheme="minorHAnsi" w:cstheme="minorBidi"/>
          <w:noProof/>
        </w:rPr>
      </w:pPr>
      <w:hyperlink w:anchor="_Toc46321768" w:history="1">
        <w:r w:rsidR="00773A7D" w:rsidRPr="005F02F8">
          <w:rPr>
            <w:rStyle w:val="Hyperlink"/>
            <w:noProof/>
          </w:rPr>
          <w:t>5</w:t>
        </w:r>
        <w:r w:rsidR="00773A7D">
          <w:rPr>
            <w:rFonts w:asciiTheme="minorHAnsi" w:eastAsiaTheme="minorEastAsia" w:hAnsiTheme="minorHAnsi" w:cstheme="minorBidi"/>
            <w:noProof/>
          </w:rPr>
          <w:tab/>
        </w:r>
        <w:r w:rsidR="00773A7D" w:rsidRPr="005F02F8">
          <w:rPr>
            <w:rStyle w:val="Hyperlink"/>
            <w:noProof/>
          </w:rPr>
          <w:t>Biodiversity</w:t>
        </w:r>
        <w:r w:rsidR="00773A7D">
          <w:rPr>
            <w:noProof/>
            <w:webHidden/>
          </w:rPr>
          <w:tab/>
        </w:r>
        <w:r w:rsidR="00773A7D">
          <w:rPr>
            <w:noProof/>
            <w:webHidden/>
          </w:rPr>
          <w:fldChar w:fldCharType="begin"/>
        </w:r>
        <w:r w:rsidR="00773A7D">
          <w:rPr>
            <w:noProof/>
            <w:webHidden/>
          </w:rPr>
          <w:instrText xml:space="preserve"> PAGEREF _Toc46321768 \h </w:instrText>
        </w:r>
        <w:r w:rsidR="00773A7D">
          <w:rPr>
            <w:noProof/>
            <w:webHidden/>
          </w:rPr>
        </w:r>
        <w:r w:rsidR="00773A7D">
          <w:rPr>
            <w:noProof/>
            <w:webHidden/>
          </w:rPr>
          <w:fldChar w:fldCharType="separate"/>
        </w:r>
        <w:r w:rsidR="0073519D">
          <w:rPr>
            <w:noProof/>
            <w:webHidden/>
          </w:rPr>
          <w:t>60</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69" w:history="1">
        <w:r w:rsidR="00773A7D" w:rsidRPr="005F02F8">
          <w:rPr>
            <w:rStyle w:val="Hyperlink"/>
            <w:noProof/>
          </w:rPr>
          <w:t>5.1</w:t>
        </w:r>
        <w:r w:rsidR="00773A7D">
          <w:rPr>
            <w:rFonts w:asciiTheme="minorHAnsi" w:eastAsiaTheme="minorEastAsia" w:hAnsiTheme="minorHAnsi" w:cstheme="minorBidi"/>
            <w:noProof/>
            <w:sz w:val="22"/>
          </w:rPr>
          <w:tab/>
        </w:r>
        <w:r w:rsidR="00773A7D" w:rsidRPr="005F02F8">
          <w:rPr>
            <w:rStyle w:val="Hyperlink"/>
            <w:noProof/>
          </w:rPr>
          <w:t>Net Positive Biodiversity Impacts</w:t>
        </w:r>
        <w:r w:rsidR="00773A7D">
          <w:rPr>
            <w:noProof/>
            <w:webHidden/>
          </w:rPr>
          <w:tab/>
        </w:r>
        <w:r w:rsidR="00773A7D">
          <w:rPr>
            <w:noProof/>
            <w:webHidden/>
          </w:rPr>
          <w:fldChar w:fldCharType="begin"/>
        </w:r>
        <w:r w:rsidR="00773A7D">
          <w:rPr>
            <w:noProof/>
            <w:webHidden/>
          </w:rPr>
          <w:instrText xml:space="preserve"> PAGEREF _Toc46321769 \h </w:instrText>
        </w:r>
        <w:r w:rsidR="00773A7D">
          <w:rPr>
            <w:noProof/>
            <w:webHidden/>
          </w:rPr>
        </w:r>
        <w:r w:rsidR="00773A7D">
          <w:rPr>
            <w:noProof/>
            <w:webHidden/>
          </w:rPr>
          <w:fldChar w:fldCharType="separate"/>
        </w:r>
        <w:r w:rsidR="0073519D">
          <w:rPr>
            <w:noProof/>
            <w:webHidden/>
          </w:rPr>
          <w:t>60</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70" w:history="1">
        <w:r w:rsidR="00773A7D" w:rsidRPr="005F02F8">
          <w:rPr>
            <w:rStyle w:val="Hyperlink"/>
            <w:noProof/>
          </w:rPr>
          <w:t>5.2</w:t>
        </w:r>
        <w:r w:rsidR="00773A7D">
          <w:rPr>
            <w:rFonts w:asciiTheme="minorHAnsi" w:eastAsiaTheme="minorEastAsia" w:hAnsiTheme="minorHAnsi" w:cstheme="minorBidi"/>
            <w:noProof/>
            <w:sz w:val="22"/>
          </w:rPr>
          <w:tab/>
        </w:r>
        <w:r w:rsidR="00773A7D" w:rsidRPr="005F02F8">
          <w:rPr>
            <w:rStyle w:val="Hyperlink"/>
            <w:noProof/>
          </w:rPr>
          <w:t>Offsite Biodiversity Impacts</w:t>
        </w:r>
        <w:r w:rsidR="00773A7D">
          <w:rPr>
            <w:noProof/>
            <w:webHidden/>
          </w:rPr>
          <w:tab/>
        </w:r>
        <w:r w:rsidR="00773A7D">
          <w:rPr>
            <w:noProof/>
            <w:webHidden/>
          </w:rPr>
          <w:fldChar w:fldCharType="begin"/>
        </w:r>
        <w:r w:rsidR="00773A7D">
          <w:rPr>
            <w:noProof/>
            <w:webHidden/>
          </w:rPr>
          <w:instrText xml:space="preserve"> PAGEREF _Toc46321770 \h </w:instrText>
        </w:r>
        <w:r w:rsidR="00773A7D">
          <w:rPr>
            <w:noProof/>
            <w:webHidden/>
          </w:rPr>
        </w:r>
        <w:r w:rsidR="00773A7D">
          <w:rPr>
            <w:noProof/>
            <w:webHidden/>
          </w:rPr>
          <w:fldChar w:fldCharType="separate"/>
        </w:r>
        <w:r w:rsidR="0073519D">
          <w:rPr>
            <w:noProof/>
            <w:webHidden/>
          </w:rPr>
          <w:t>65</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71" w:history="1">
        <w:r w:rsidR="00773A7D" w:rsidRPr="005F02F8">
          <w:rPr>
            <w:rStyle w:val="Hyperlink"/>
            <w:noProof/>
          </w:rPr>
          <w:t>5.3</w:t>
        </w:r>
        <w:r w:rsidR="00773A7D">
          <w:rPr>
            <w:rFonts w:asciiTheme="minorHAnsi" w:eastAsiaTheme="minorEastAsia" w:hAnsiTheme="minorHAnsi" w:cstheme="minorBidi"/>
            <w:noProof/>
            <w:sz w:val="22"/>
          </w:rPr>
          <w:tab/>
        </w:r>
        <w:r w:rsidR="00773A7D" w:rsidRPr="005F02F8">
          <w:rPr>
            <w:rStyle w:val="Hyperlink"/>
            <w:noProof/>
          </w:rPr>
          <w:t>Biodiversity Impact Monitoring</w:t>
        </w:r>
        <w:r w:rsidR="00773A7D">
          <w:rPr>
            <w:noProof/>
            <w:webHidden/>
          </w:rPr>
          <w:tab/>
        </w:r>
        <w:r w:rsidR="00773A7D">
          <w:rPr>
            <w:noProof/>
            <w:webHidden/>
          </w:rPr>
          <w:fldChar w:fldCharType="begin"/>
        </w:r>
        <w:r w:rsidR="00773A7D">
          <w:rPr>
            <w:noProof/>
            <w:webHidden/>
          </w:rPr>
          <w:instrText xml:space="preserve"> PAGEREF _Toc46321771 \h </w:instrText>
        </w:r>
        <w:r w:rsidR="00773A7D">
          <w:rPr>
            <w:noProof/>
            <w:webHidden/>
          </w:rPr>
        </w:r>
        <w:r w:rsidR="00773A7D">
          <w:rPr>
            <w:noProof/>
            <w:webHidden/>
          </w:rPr>
          <w:fldChar w:fldCharType="separate"/>
        </w:r>
        <w:r w:rsidR="0073519D">
          <w:rPr>
            <w:noProof/>
            <w:webHidden/>
          </w:rPr>
          <w:t>65</w:t>
        </w:r>
        <w:r w:rsidR="00773A7D">
          <w:rPr>
            <w:noProof/>
            <w:webHidden/>
          </w:rPr>
          <w:fldChar w:fldCharType="end"/>
        </w:r>
      </w:hyperlink>
    </w:p>
    <w:p w:rsidR="00773A7D" w:rsidRDefault="00A62A5A" w:rsidP="00773A7D">
      <w:pPr>
        <w:pStyle w:val="TOC2"/>
        <w:rPr>
          <w:rFonts w:asciiTheme="minorHAnsi" w:eastAsiaTheme="minorEastAsia" w:hAnsiTheme="minorHAnsi" w:cstheme="minorBidi"/>
          <w:noProof/>
          <w:sz w:val="22"/>
        </w:rPr>
      </w:pPr>
      <w:hyperlink w:anchor="_Toc46321772" w:history="1">
        <w:r w:rsidR="00773A7D" w:rsidRPr="005F02F8">
          <w:rPr>
            <w:rStyle w:val="Hyperlink"/>
            <w:noProof/>
          </w:rPr>
          <w:t>5.4</w:t>
        </w:r>
        <w:r w:rsidR="00773A7D">
          <w:rPr>
            <w:rFonts w:asciiTheme="minorHAnsi" w:eastAsiaTheme="minorEastAsia" w:hAnsiTheme="minorHAnsi" w:cstheme="minorBidi"/>
            <w:noProof/>
            <w:sz w:val="22"/>
          </w:rPr>
          <w:tab/>
        </w:r>
        <w:r w:rsidR="00773A7D" w:rsidRPr="005F02F8">
          <w:rPr>
            <w:rStyle w:val="Hyperlink"/>
            <w:noProof/>
          </w:rPr>
          <w:t>Optional Criterion: Exceptional Biodiversity Benefits</w:t>
        </w:r>
        <w:r w:rsidR="00773A7D">
          <w:rPr>
            <w:noProof/>
            <w:webHidden/>
          </w:rPr>
          <w:tab/>
        </w:r>
        <w:r w:rsidR="00773A7D">
          <w:rPr>
            <w:noProof/>
            <w:webHidden/>
          </w:rPr>
          <w:fldChar w:fldCharType="begin"/>
        </w:r>
        <w:r w:rsidR="00773A7D">
          <w:rPr>
            <w:noProof/>
            <w:webHidden/>
          </w:rPr>
          <w:instrText xml:space="preserve"> PAGEREF _Toc46321772 \h </w:instrText>
        </w:r>
        <w:r w:rsidR="00773A7D">
          <w:rPr>
            <w:noProof/>
            <w:webHidden/>
          </w:rPr>
        </w:r>
        <w:r w:rsidR="00773A7D">
          <w:rPr>
            <w:noProof/>
            <w:webHidden/>
          </w:rPr>
          <w:fldChar w:fldCharType="separate"/>
        </w:r>
        <w:r w:rsidR="0073519D">
          <w:rPr>
            <w:noProof/>
            <w:webHidden/>
          </w:rPr>
          <w:t>68</w:t>
        </w:r>
        <w:r w:rsidR="00773A7D">
          <w:rPr>
            <w:noProof/>
            <w:webHidden/>
          </w:rPr>
          <w:fldChar w:fldCharType="end"/>
        </w:r>
      </w:hyperlink>
    </w:p>
    <w:p w:rsidR="00773A7D" w:rsidRDefault="00A62A5A" w:rsidP="00C006D0">
      <w:pPr>
        <w:pStyle w:val="TOC1"/>
        <w:rPr>
          <w:rFonts w:asciiTheme="minorHAnsi" w:eastAsiaTheme="minorEastAsia" w:hAnsiTheme="minorHAnsi" w:cstheme="minorBidi"/>
          <w:noProof/>
        </w:rPr>
      </w:pPr>
      <w:hyperlink w:anchor="_Toc46321773" w:history="1">
        <w:r w:rsidR="00773A7D" w:rsidRPr="005F02F8">
          <w:rPr>
            <w:rStyle w:val="Hyperlink"/>
            <w:noProof/>
          </w:rPr>
          <w:t>6</w:t>
        </w:r>
        <w:r w:rsidR="00773A7D">
          <w:rPr>
            <w:rFonts w:asciiTheme="minorHAnsi" w:eastAsiaTheme="minorEastAsia" w:hAnsiTheme="minorHAnsi" w:cstheme="minorBidi"/>
            <w:noProof/>
          </w:rPr>
          <w:tab/>
        </w:r>
        <w:r w:rsidR="00773A7D" w:rsidRPr="005F02F8">
          <w:rPr>
            <w:rStyle w:val="Hyperlink"/>
            <w:noProof/>
          </w:rPr>
          <w:t>Additional Project Implementation Information</w:t>
        </w:r>
        <w:r w:rsidR="00773A7D">
          <w:rPr>
            <w:noProof/>
            <w:webHidden/>
          </w:rPr>
          <w:tab/>
        </w:r>
        <w:r w:rsidR="00773A7D">
          <w:rPr>
            <w:noProof/>
            <w:webHidden/>
          </w:rPr>
          <w:fldChar w:fldCharType="begin"/>
        </w:r>
        <w:r w:rsidR="00773A7D">
          <w:rPr>
            <w:noProof/>
            <w:webHidden/>
          </w:rPr>
          <w:instrText xml:space="preserve"> PAGEREF _Toc46321773 \h </w:instrText>
        </w:r>
        <w:r w:rsidR="00773A7D">
          <w:rPr>
            <w:noProof/>
            <w:webHidden/>
          </w:rPr>
        </w:r>
        <w:r w:rsidR="00773A7D">
          <w:rPr>
            <w:noProof/>
            <w:webHidden/>
          </w:rPr>
          <w:fldChar w:fldCharType="separate"/>
        </w:r>
        <w:r w:rsidR="0073519D">
          <w:rPr>
            <w:noProof/>
            <w:webHidden/>
          </w:rPr>
          <w:t>69</w:t>
        </w:r>
        <w:r w:rsidR="00773A7D">
          <w:rPr>
            <w:noProof/>
            <w:webHidden/>
          </w:rPr>
          <w:fldChar w:fldCharType="end"/>
        </w:r>
      </w:hyperlink>
    </w:p>
    <w:p w:rsidR="00773A7D" w:rsidRDefault="00A62A5A" w:rsidP="00C006D0">
      <w:pPr>
        <w:pStyle w:val="TOC1"/>
        <w:rPr>
          <w:rFonts w:asciiTheme="minorHAnsi" w:eastAsiaTheme="minorEastAsia" w:hAnsiTheme="minorHAnsi" w:cstheme="minorBidi"/>
          <w:noProof/>
        </w:rPr>
      </w:pPr>
      <w:hyperlink w:anchor="_Toc46321774" w:history="1">
        <w:r w:rsidR="00773A7D" w:rsidRPr="005F02F8">
          <w:rPr>
            <w:rStyle w:val="Hyperlink"/>
            <w:noProof/>
          </w:rPr>
          <w:t>7</w:t>
        </w:r>
        <w:r w:rsidR="00773A7D">
          <w:rPr>
            <w:rFonts w:asciiTheme="minorHAnsi" w:eastAsiaTheme="minorEastAsia" w:hAnsiTheme="minorHAnsi" w:cstheme="minorBidi"/>
            <w:noProof/>
          </w:rPr>
          <w:tab/>
        </w:r>
        <w:r w:rsidR="00773A7D" w:rsidRPr="005F02F8">
          <w:rPr>
            <w:rStyle w:val="Hyperlink"/>
            <w:noProof/>
          </w:rPr>
          <w:t>Additonal project Impact Information</w:t>
        </w:r>
        <w:r w:rsidR="00773A7D">
          <w:rPr>
            <w:noProof/>
            <w:webHidden/>
          </w:rPr>
          <w:tab/>
        </w:r>
        <w:r w:rsidR="00773A7D">
          <w:rPr>
            <w:noProof/>
            <w:webHidden/>
          </w:rPr>
          <w:fldChar w:fldCharType="begin"/>
        </w:r>
        <w:r w:rsidR="00773A7D">
          <w:rPr>
            <w:noProof/>
            <w:webHidden/>
          </w:rPr>
          <w:instrText xml:space="preserve"> PAGEREF _Toc46321774 \h </w:instrText>
        </w:r>
        <w:r w:rsidR="00773A7D">
          <w:rPr>
            <w:noProof/>
            <w:webHidden/>
          </w:rPr>
        </w:r>
        <w:r w:rsidR="00773A7D">
          <w:rPr>
            <w:noProof/>
            <w:webHidden/>
          </w:rPr>
          <w:fldChar w:fldCharType="separate"/>
        </w:r>
        <w:r w:rsidR="0073519D">
          <w:rPr>
            <w:noProof/>
            <w:webHidden/>
          </w:rPr>
          <w:t>69</w:t>
        </w:r>
        <w:r w:rsidR="00773A7D">
          <w:rPr>
            <w:noProof/>
            <w:webHidden/>
          </w:rPr>
          <w:fldChar w:fldCharType="end"/>
        </w:r>
      </w:hyperlink>
    </w:p>
    <w:p w:rsidR="00773A7D" w:rsidRDefault="00A62A5A" w:rsidP="00C006D0">
      <w:pPr>
        <w:pStyle w:val="TOC1"/>
        <w:rPr>
          <w:rFonts w:asciiTheme="minorHAnsi" w:eastAsiaTheme="minorEastAsia" w:hAnsiTheme="minorHAnsi" w:cstheme="minorBidi"/>
          <w:noProof/>
        </w:rPr>
      </w:pPr>
      <w:hyperlink w:anchor="_Toc46321775" w:history="1">
        <w:r w:rsidR="00773A7D" w:rsidRPr="005F02F8">
          <w:rPr>
            <w:rStyle w:val="Hyperlink"/>
            <w:noProof/>
          </w:rPr>
          <w:t>8</w:t>
        </w:r>
        <w:r w:rsidR="00773A7D">
          <w:rPr>
            <w:rFonts w:asciiTheme="minorHAnsi" w:eastAsiaTheme="minorEastAsia" w:hAnsiTheme="minorHAnsi" w:cstheme="minorBidi"/>
            <w:noProof/>
          </w:rPr>
          <w:tab/>
        </w:r>
        <w:r w:rsidR="00773A7D" w:rsidRPr="005F02F8">
          <w:rPr>
            <w:rStyle w:val="Hyperlink"/>
            <w:noProof/>
          </w:rPr>
          <w:t>Appendicies</w:t>
        </w:r>
        <w:r w:rsidR="00773A7D">
          <w:rPr>
            <w:noProof/>
            <w:webHidden/>
          </w:rPr>
          <w:tab/>
        </w:r>
        <w:r w:rsidR="00773A7D">
          <w:rPr>
            <w:noProof/>
            <w:webHidden/>
          </w:rPr>
          <w:fldChar w:fldCharType="begin"/>
        </w:r>
        <w:r w:rsidR="00773A7D">
          <w:rPr>
            <w:noProof/>
            <w:webHidden/>
          </w:rPr>
          <w:instrText xml:space="preserve"> PAGEREF _Toc46321775 \h </w:instrText>
        </w:r>
        <w:r w:rsidR="00773A7D">
          <w:rPr>
            <w:noProof/>
            <w:webHidden/>
          </w:rPr>
        </w:r>
        <w:r w:rsidR="00773A7D">
          <w:rPr>
            <w:noProof/>
            <w:webHidden/>
          </w:rPr>
          <w:fldChar w:fldCharType="separate"/>
        </w:r>
        <w:r w:rsidR="0073519D">
          <w:rPr>
            <w:noProof/>
            <w:webHidden/>
          </w:rPr>
          <w:t>69</w:t>
        </w:r>
        <w:r w:rsidR="00773A7D">
          <w:rPr>
            <w:noProof/>
            <w:webHidden/>
          </w:rPr>
          <w:fldChar w:fldCharType="end"/>
        </w:r>
      </w:hyperlink>
    </w:p>
    <w:p w:rsidR="00317124" w:rsidRPr="00011F5E" w:rsidRDefault="00317124" w:rsidP="00011F5E">
      <w:pPr>
        <w:sectPr w:rsidR="00317124" w:rsidRPr="00011F5E" w:rsidSect="006169EF">
          <w:headerReference w:type="default" r:id="rId15"/>
          <w:footerReference w:type="default" r:id="rId16"/>
          <w:pgSz w:w="12240" w:h="15840"/>
          <w:pgMar w:top="1440" w:right="1440" w:bottom="1440" w:left="1440" w:header="576" w:footer="288" w:gutter="0"/>
          <w:cols w:space="720"/>
          <w:docGrid w:linePitch="360"/>
        </w:sectPr>
      </w:pPr>
      <w:r>
        <w:fldChar w:fldCharType="end"/>
      </w:r>
    </w:p>
    <w:p w:rsidR="00C37E30" w:rsidRDefault="00C37E30" w:rsidP="00E12021">
      <w:pPr>
        <w:pStyle w:val="Heading1"/>
        <w:numPr>
          <w:ilvl w:val="0"/>
          <w:numId w:val="3"/>
        </w:numPr>
      </w:pPr>
      <w:bookmarkStart w:id="1" w:name="_Unique_Project_Benefits"/>
      <w:bookmarkStart w:id="2" w:name="_Standardized_Benefit_Metrics"/>
      <w:bookmarkStart w:id="3" w:name="_Toc465282047"/>
      <w:bookmarkStart w:id="4" w:name="_Toc46321750"/>
      <w:bookmarkEnd w:id="1"/>
      <w:bookmarkEnd w:id="2"/>
      <w:r>
        <w:lastRenderedPageBreak/>
        <w:t>Summary of Project Benefits</w:t>
      </w:r>
      <w:bookmarkEnd w:id="3"/>
      <w:bookmarkEnd w:id="4"/>
    </w:p>
    <w:p w:rsidR="00154460" w:rsidRDefault="00C37E30" w:rsidP="00A8298F">
      <w:pPr>
        <w:pStyle w:val="Heading2"/>
      </w:pPr>
      <w:bookmarkStart w:id="5" w:name="_Toc465282048"/>
      <w:bookmarkStart w:id="6" w:name="_Ref466043076"/>
      <w:bookmarkStart w:id="7" w:name="_Toc46321751"/>
      <w:r w:rsidRPr="00C37E30">
        <w:t>Unique Project Benefits</w:t>
      </w:r>
      <w:bookmarkEnd w:id="5"/>
      <w:bookmarkEnd w:id="6"/>
      <w:bookmarkEnd w:id="7"/>
    </w:p>
    <w:p w:rsidR="00154460" w:rsidRPr="00154460" w:rsidRDefault="00154460" w:rsidP="0015446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4A0" w:firstRow="1" w:lastRow="0" w:firstColumn="1" w:lastColumn="0" w:noHBand="0" w:noVBand="1"/>
      </w:tblPr>
      <w:tblGrid>
        <w:gridCol w:w="3340"/>
        <w:gridCol w:w="2722"/>
        <w:gridCol w:w="804"/>
        <w:gridCol w:w="2724"/>
      </w:tblGrid>
      <w:tr w:rsidR="00154460" w:rsidRPr="00380472" w:rsidTr="009C505F">
        <w:trPr>
          <w:cantSplit/>
          <w:trHeight w:val="1536"/>
          <w:jc w:val="center"/>
        </w:trPr>
        <w:tc>
          <w:tcPr>
            <w:tcW w:w="1741" w:type="pct"/>
            <w:shd w:val="clear" w:color="auto" w:fill="CBE1C3"/>
            <w:vAlign w:val="center"/>
          </w:tcPr>
          <w:p w:rsidR="00154460" w:rsidRPr="00380472" w:rsidRDefault="00154460" w:rsidP="009C505F">
            <w:pPr>
              <w:spacing w:before="40" w:after="40" w:line="288" w:lineRule="auto"/>
              <w:jc w:val="center"/>
              <w:rPr>
                <w:bCs/>
                <w:szCs w:val="20"/>
              </w:rPr>
            </w:pPr>
            <w:r w:rsidRPr="00380472">
              <w:rPr>
                <w:szCs w:val="20"/>
              </w:rPr>
              <w:t>Outcome or Impact</w:t>
            </w:r>
          </w:p>
        </w:tc>
        <w:tc>
          <w:tcPr>
            <w:tcW w:w="1419" w:type="pct"/>
            <w:tcBorders>
              <w:right w:val="single" w:sz="4" w:space="0" w:color="auto"/>
            </w:tcBorders>
            <w:shd w:val="clear" w:color="auto" w:fill="CBE1C3"/>
            <w:vAlign w:val="center"/>
          </w:tcPr>
          <w:p w:rsidR="00154460" w:rsidRPr="00380472" w:rsidRDefault="00154460" w:rsidP="009C505F">
            <w:pPr>
              <w:spacing w:before="40" w:after="40" w:line="288" w:lineRule="auto"/>
              <w:jc w:val="center"/>
              <w:rPr>
                <w:szCs w:val="20"/>
              </w:rPr>
            </w:pPr>
            <w:r w:rsidRPr="00380472">
              <w:rPr>
                <w:szCs w:val="20"/>
              </w:rPr>
              <w:t xml:space="preserve">Achievements during the </w:t>
            </w:r>
          </w:p>
          <w:p w:rsidR="00154460" w:rsidRPr="00380472" w:rsidRDefault="00154460" w:rsidP="009C505F">
            <w:pPr>
              <w:spacing w:before="40" w:after="40" w:line="288" w:lineRule="auto"/>
              <w:jc w:val="center"/>
              <w:rPr>
                <w:szCs w:val="20"/>
              </w:rPr>
            </w:pPr>
            <w:r w:rsidRPr="00380472">
              <w:rPr>
                <w:szCs w:val="20"/>
              </w:rPr>
              <w:t>Monitoring Period</w:t>
            </w:r>
          </w:p>
        </w:tc>
        <w:tc>
          <w:tcPr>
            <w:tcW w:w="419" w:type="pct"/>
            <w:tcBorders>
              <w:left w:val="single" w:sz="4" w:space="0" w:color="auto"/>
            </w:tcBorders>
            <w:shd w:val="clear" w:color="auto" w:fill="CBE1C3"/>
            <w:textDirection w:val="btLr"/>
            <w:vAlign w:val="center"/>
          </w:tcPr>
          <w:p w:rsidR="00154460" w:rsidRPr="00380472" w:rsidRDefault="00154460" w:rsidP="009C505F">
            <w:pPr>
              <w:spacing w:before="40" w:after="40" w:line="288" w:lineRule="auto"/>
              <w:ind w:left="113" w:right="113"/>
              <w:jc w:val="center"/>
              <w:rPr>
                <w:szCs w:val="20"/>
              </w:rPr>
            </w:pPr>
            <w:r w:rsidRPr="00380472">
              <w:rPr>
                <w:szCs w:val="20"/>
              </w:rPr>
              <w:t>Section Reference</w:t>
            </w:r>
          </w:p>
        </w:tc>
        <w:tc>
          <w:tcPr>
            <w:tcW w:w="1420" w:type="pct"/>
            <w:shd w:val="clear" w:color="auto" w:fill="CBE1C3"/>
            <w:vAlign w:val="center"/>
          </w:tcPr>
          <w:p w:rsidR="00154460" w:rsidRPr="00380472" w:rsidRDefault="00154460" w:rsidP="009C505F">
            <w:pPr>
              <w:spacing w:before="40" w:after="40" w:line="288" w:lineRule="auto"/>
              <w:jc w:val="center"/>
              <w:rPr>
                <w:szCs w:val="20"/>
              </w:rPr>
            </w:pPr>
            <w:r w:rsidRPr="00380472">
              <w:rPr>
                <w:szCs w:val="20"/>
              </w:rPr>
              <w:t>Achievements during the Project Lifetime</w:t>
            </w:r>
          </w:p>
        </w:tc>
      </w:tr>
      <w:tr w:rsidR="00655222" w:rsidRPr="00485270" w:rsidTr="009C505F">
        <w:trPr>
          <w:jc w:val="center"/>
        </w:trPr>
        <w:tc>
          <w:tcPr>
            <w:tcW w:w="1741" w:type="pct"/>
            <w:shd w:val="clear" w:color="auto" w:fill="auto"/>
          </w:tcPr>
          <w:p w:rsidR="00655222" w:rsidRPr="00380472" w:rsidRDefault="00655222" w:rsidP="009C505F">
            <w:pPr>
              <w:spacing w:before="40" w:line="288" w:lineRule="auto"/>
              <w:ind w:right="-104"/>
              <w:rPr>
                <w:szCs w:val="20"/>
              </w:rPr>
            </w:pPr>
            <w:r w:rsidRPr="00380472">
              <w:rPr>
                <w:szCs w:val="20"/>
              </w:rPr>
              <w:t xml:space="preserve">1) Carbon payments to </w:t>
            </w:r>
            <w:r>
              <w:rPr>
                <w:szCs w:val="20"/>
              </w:rPr>
              <w:t xml:space="preserve">all </w:t>
            </w:r>
            <w:r w:rsidRPr="00380472">
              <w:rPr>
                <w:szCs w:val="20"/>
              </w:rPr>
              <w:t xml:space="preserve">TIST </w:t>
            </w:r>
            <w:r>
              <w:rPr>
                <w:szCs w:val="20"/>
              </w:rPr>
              <w:t xml:space="preserve">KE </w:t>
            </w:r>
            <w:r w:rsidRPr="00380472">
              <w:rPr>
                <w:szCs w:val="20"/>
              </w:rPr>
              <w:t>members.</w:t>
            </w:r>
          </w:p>
        </w:tc>
        <w:tc>
          <w:tcPr>
            <w:tcW w:w="1419" w:type="pct"/>
            <w:tcBorders>
              <w:right w:val="single" w:sz="4" w:space="0" w:color="auto"/>
            </w:tcBorders>
            <w:shd w:val="clear" w:color="auto" w:fill="auto"/>
          </w:tcPr>
          <w:p w:rsidR="00655222" w:rsidRPr="00655222" w:rsidRDefault="00655222" w:rsidP="00655222">
            <w:pPr>
              <w:spacing w:before="40" w:line="288" w:lineRule="auto"/>
              <w:ind w:right="-104"/>
              <w:rPr>
                <w:sz w:val="20"/>
                <w:szCs w:val="20"/>
                <w:highlight w:val="yellow"/>
              </w:rPr>
            </w:pPr>
            <w:r w:rsidRPr="00655222">
              <w:rPr>
                <w:rFonts w:eastAsia="Times New Roman" w:cs="Arial"/>
                <w:sz w:val="20"/>
                <w:szCs w:val="20"/>
              </w:rPr>
              <w:t>$820,895</w:t>
            </w:r>
          </w:p>
        </w:tc>
        <w:tc>
          <w:tcPr>
            <w:tcW w:w="419" w:type="pct"/>
            <w:tcBorders>
              <w:lef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4.3.2</w:t>
            </w:r>
          </w:p>
        </w:tc>
        <w:tc>
          <w:tcPr>
            <w:tcW w:w="1420" w:type="pct"/>
            <w:shd w:val="clear" w:color="auto" w:fill="auto"/>
          </w:tcPr>
          <w:p w:rsidR="00655222" w:rsidRPr="00655222" w:rsidRDefault="00655222" w:rsidP="00655222">
            <w:pPr>
              <w:spacing w:before="40" w:line="288" w:lineRule="auto"/>
              <w:ind w:right="-104"/>
              <w:rPr>
                <w:sz w:val="20"/>
                <w:szCs w:val="20"/>
                <w:highlight w:val="yellow"/>
              </w:rPr>
            </w:pPr>
            <w:r w:rsidRPr="00655222">
              <w:rPr>
                <w:rFonts w:eastAsia="Times New Roman" w:cs="Arial"/>
                <w:sz w:val="20"/>
                <w:szCs w:val="20"/>
              </w:rPr>
              <w:t>$1,261,793</w:t>
            </w:r>
          </w:p>
          <w:p w:rsidR="00655222" w:rsidRPr="00655222" w:rsidRDefault="00655222" w:rsidP="00655222">
            <w:pPr>
              <w:spacing w:before="40" w:line="288" w:lineRule="auto"/>
              <w:ind w:right="-104"/>
              <w:rPr>
                <w:sz w:val="20"/>
                <w:szCs w:val="20"/>
                <w:highlight w:val="yellow"/>
              </w:rPr>
            </w:pPr>
          </w:p>
        </w:tc>
      </w:tr>
      <w:tr w:rsidR="00655222" w:rsidRPr="00485270" w:rsidTr="009C505F">
        <w:trPr>
          <w:jc w:val="center"/>
        </w:trPr>
        <w:tc>
          <w:tcPr>
            <w:tcW w:w="1741" w:type="pct"/>
            <w:shd w:val="clear" w:color="auto" w:fill="auto"/>
          </w:tcPr>
          <w:p w:rsidR="00655222" w:rsidRPr="00380472" w:rsidRDefault="00655222" w:rsidP="009C505F">
            <w:pPr>
              <w:spacing w:before="40" w:line="288" w:lineRule="auto"/>
              <w:ind w:right="-104"/>
              <w:rPr>
                <w:szCs w:val="20"/>
              </w:rPr>
            </w:pPr>
            <w:r w:rsidRPr="00380472">
              <w:rPr>
                <w:szCs w:val="20"/>
              </w:rPr>
              <w:t xml:space="preserve">2) Members </w:t>
            </w:r>
            <w:r>
              <w:rPr>
                <w:szCs w:val="20"/>
              </w:rPr>
              <w:t>in PD</w:t>
            </w:r>
            <w:r w:rsidRPr="00380472">
              <w:rPr>
                <w:szCs w:val="20"/>
              </w:rPr>
              <w:t xml:space="preserve"> </w:t>
            </w:r>
          </w:p>
        </w:tc>
        <w:tc>
          <w:tcPr>
            <w:tcW w:w="1419" w:type="pct"/>
            <w:tcBorders>
              <w:righ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27,372 people; 11,740 women; 15,341 men; remainder undifferentiated.</w:t>
            </w:r>
          </w:p>
        </w:tc>
        <w:tc>
          <w:tcPr>
            <w:tcW w:w="419" w:type="pct"/>
            <w:tcBorders>
              <w:lef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4.3.2</w:t>
            </w:r>
          </w:p>
        </w:tc>
        <w:tc>
          <w:tcPr>
            <w:tcW w:w="1420" w:type="pct"/>
            <w:shd w:val="clear" w:color="auto" w:fill="auto"/>
          </w:tcPr>
          <w:p w:rsidR="00655222" w:rsidRPr="00655222" w:rsidRDefault="00655222" w:rsidP="00655222">
            <w:pPr>
              <w:spacing w:before="40" w:line="288" w:lineRule="auto"/>
              <w:ind w:right="-104"/>
              <w:rPr>
                <w:sz w:val="20"/>
                <w:szCs w:val="20"/>
              </w:rPr>
            </w:pPr>
            <w:r w:rsidRPr="00655222">
              <w:rPr>
                <w:sz w:val="20"/>
                <w:szCs w:val="20"/>
              </w:rPr>
              <w:t>27,561 people; 11,822 women; 15,446 men; remainder undifferentiated.</w:t>
            </w:r>
          </w:p>
        </w:tc>
      </w:tr>
      <w:tr w:rsidR="00655222" w:rsidRPr="00485270" w:rsidTr="009C505F">
        <w:trPr>
          <w:jc w:val="center"/>
        </w:trPr>
        <w:tc>
          <w:tcPr>
            <w:tcW w:w="1741" w:type="pct"/>
            <w:shd w:val="clear" w:color="auto" w:fill="auto"/>
          </w:tcPr>
          <w:p w:rsidR="00655222" w:rsidRPr="00380472" w:rsidRDefault="00655222" w:rsidP="009C505F">
            <w:pPr>
              <w:spacing w:before="40" w:line="288" w:lineRule="auto"/>
              <w:ind w:right="-104"/>
              <w:rPr>
                <w:szCs w:val="20"/>
              </w:rPr>
            </w:pPr>
            <w:r w:rsidRPr="00380472">
              <w:rPr>
                <w:szCs w:val="20"/>
              </w:rPr>
              <w:t>3) Total monetized benefits to the average (generally poor) TIST member.</w:t>
            </w:r>
          </w:p>
        </w:tc>
        <w:tc>
          <w:tcPr>
            <w:tcW w:w="1419" w:type="pct"/>
            <w:tcBorders>
              <w:right w:val="single" w:sz="4" w:space="0" w:color="auto"/>
            </w:tcBorders>
            <w:shd w:val="clear" w:color="auto" w:fill="auto"/>
          </w:tcPr>
          <w:p w:rsidR="00655222" w:rsidRPr="00655222" w:rsidRDefault="00655222" w:rsidP="00655222">
            <w:pPr>
              <w:spacing w:before="40" w:line="288" w:lineRule="auto"/>
              <w:ind w:right="-104"/>
              <w:rPr>
                <w:sz w:val="20"/>
                <w:szCs w:val="20"/>
                <w:highlight w:val="yellow"/>
              </w:rPr>
            </w:pPr>
            <w:r w:rsidRPr="00655222">
              <w:rPr>
                <w:rFonts w:eastAsia="Times New Roman" w:cs="Arial"/>
                <w:color w:val="000000"/>
                <w:sz w:val="20"/>
                <w:szCs w:val="20"/>
              </w:rPr>
              <w:t>$9,420</w:t>
            </w:r>
          </w:p>
        </w:tc>
        <w:tc>
          <w:tcPr>
            <w:tcW w:w="419" w:type="pct"/>
            <w:tcBorders>
              <w:lef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4.4</w:t>
            </w:r>
          </w:p>
        </w:tc>
        <w:tc>
          <w:tcPr>
            <w:tcW w:w="1420" w:type="pct"/>
            <w:shd w:val="clear" w:color="auto" w:fill="auto"/>
          </w:tcPr>
          <w:p w:rsidR="00655222" w:rsidRPr="00655222" w:rsidRDefault="00655222" w:rsidP="00655222">
            <w:pPr>
              <w:spacing w:before="40" w:line="288" w:lineRule="auto"/>
              <w:ind w:right="-104"/>
              <w:rPr>
                <w:sz w:val="20"/>
                <w:szCs w:val="20"/>
                <w:highlight w:val="yellow"/>
              </w:rPr>
            </w:pPr>
            <w:r w:rsidRPr="00655222">
              <w:rPr>
                <w:rFonts w:eastAsia="Times New Roman" w:cs="Arial"/>
                <w:color w:val="000000"/>
                <w:sz w:val="20"/>
                <w:szCs w:val="20"/>
              </w:rPr>
              <w:t>$9,872</w:t>
            </w:r>
          </w:p>
        </w:tc>
      </w:tr>
      <w:tr w:rsidR="00655222" w:rsidRPr="00485270" w:rsidTr="009C505F">
        <w:trPr>
          <w:jc w:val="center"/>
        </w:trPr>
        <w:tc>
          <w:tcPr>
            <w:tcW w:w="1741" w:type="pct"/>
            <w:shd w:val="clear" w:color="auto" w:fill="auto"/>
          </w:tcPr>
          <w:p w:rsidR="00655222" w:rsidRPr="00380472" w:rsidRDefault="00655222" w:rsidP="009C505F">
            <w:pPr>
              <w:spacing w:before="40" w:line="288" w:lineRule="auto"/>
              <w:ind w:right="-104"/>
              <w:rPr>
                <w:szCs w:val="20"/>
              </w:rPr>
            </w:pPr>
            <w:r w:rsidRPr="00380472">
              <w:rPr>
                <w:szCs w:val="20"/>
              </w:rPr>
              <w:t>4) Total monetized benefits to the average vulnerable TIST member.</w:t>
            </w:r>
          </w:p>
        </w:tc>
        <w:tc>
          <w:tcPr>
            <w:tcW w:w="1419" w:type="pct"/>
            <w:tcBorders>
              <w:right w:val="single" w:sz="4" w:space="0" w:color="auto"/>
            </w:tcBorders>
            <w:shd w:val="clear" w:color="auto" w:fill="auto"/>
          </w:tcPr>
          <w:p w:rsidR="00655222" w:rsidRPr="00655222" w:rsidRDefault="00655222" w:rsidP="00655222">
            <w:pPr>
              <w:spacing w:before="40" w:line="288" w:lineRule="auto"/>
              <w:ind w:right="-104"/>
              <w:rPr>
                <w:sz w:val="20"/>
                <w:szCs w:val="20"/>
                <w:highlight w:val="yellow"/>
              </w:rPr>
            </w:pPr>
            <w:r w:rsidRPr="00655222">
              <w:rPr>
                <w:rFonts w:eastAsia="Times New Roman" w:cs="Arial"/>
                <w:color w:val="000000"/>
                <w:sz w:val="20"/>
                <w:szCs w:val="20"/>
              </w:rPr>
              <w:t>$1,943</w:t>
            </w:r>
          </w:p>
        </w:tc>
        <w:tc>
          <w:tcPr>
            <w:tcW w:w="419" w:type="pct"/>
            <w:tcBorders>
              <w:lef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4.4</w:t>
            </w:r>
          </w:p>
        </w:tc>
        <w:tc>
          <w:tcPr>
            <w:tcW w:w="1420" w:type="pct"/>
            <w:shd w:val="clear" w:color="auto" w:fill="auto"/>
          </w:tcPr>
          <w:p w:rsidR="00655222" w:rsidRPr="00655222" w:rsidRDefault="00655222" w:rsidP="00655222">
            <w:pPr>
              <w:spacing w:before="40" w:line="288" w:lineRule="auto"/>
              <w:ind w:right="-104"/>
              <w:rPr>
                <w:sz w:val="20"/>
                <w:szCs w:val="20"/>
                <w:highlight w:val="yellow"/>
              </w:rPr>
            </w:pPr>
            <w:r w:rsidRPr="00655222">
              <w:rPr>
                <w:rFonts w:eastAsia="Times New Roman" w:cs="Arial"/>
                <w:color w:val="000000"/>
                <w:sz w:val="20"/>
                <w:szCs w:val="20"/>
              </w:rPr>
              <w:t>$2,170</w:t>
            </w:r>
          </w:p>
        </w:tc>
      </w:tr>
      <w:tr w:rsidR="00655222" w:rsidRPr="00485270" w:rsidTr="009C505F">
        <w:trPr>
          <w:jc w:val="center"/>
        </w:trPr>
        <w:tc>
          <w:tcPr>
            <w:tcW w:w="1741" w:type="pct"/>
            <w:shd w:val="clear" w:color="auto" w:fill="auto"/>
          </w:tcPr>
          <w:p w:rsidR="00655222" w:rsidRPr="00380472" w:rsidRDefault="00655222" w:rsidP="009C505F">
            <w:pPr>
              <w:spacing w:before="40" w:line="288" w:lineRule="auto"/>
              <w:ind w:right="-104"/>
              <w:rPr>
                <w:szCs w:val="20"/>
              </w:rPr>
            </w:pPr>
            <w:r w:rsidRPr="00380472">
              <w:rPr>
                <w:szCs w:val="20"/>
              </w:rPr>
              <w:t>5) Total monetized benefits to the average female TIST member.</w:t>
            </w:r>
          </w:p>
        </w:tc>
        <w:tc>
          <w:tcPr>
            <w:tcW w:w="1419" w:type="pct"/>
            <w:tcBorders>
              <w:right w:val="single" w:sz="4" w:space="0" w:color="auto"/>
            </w:tcBorders>
            <w:shd w:val="clear" w:color="auto" w:fill="auto"/>
          </w:tcPr>
          <w:p w:rsidR="00655222" w:rsidRPr="00655222" w:rsidRDefault="00655222" w:rsidP="00655222">
            <w:pPr>
              <w:spacing w:before="40" w:line="288" w:lineRule="auto"/>
              <w:ind w:right="-104"/>
              <w:rPr>
                <w:sz w:val="20"/>
                <w:szCs w:val="20"/>
                <w:highlight w:val="yellow"/>
              </w:rPr>
            </w:pPr>
            <w:r w:rsidRPr="00655222">
              <w:rPr>
                <w:rFonts w:eastAsia="Times New Roman" w:cs="Arial"/>
                <w:color w:val="000000"/>
                <w:sz w:val="20"/>
                <w:szCs w:val="20"/>
              </w:rPr>
              <w:t>$8,920</w:t>
            </w:r>
          </w:p>
        </w:tc>
        <w:tc>
          <w:tcPr>
            <w:tcW w:w="419" w:type="pct"/>
            <w:tcBorders>
              <w:lef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4.4</w:t>
            </w:r>
          </w:p>
        </w:tc>
        <w:tc>
          <w:tcPr>
            <w:tcW w:w="1420" w:type="pct"/>
            <w:shd w:val="clear" w:color="auto" w:fill="auto"/>
          </w:tcPr>
          <w:p w:rsidR="00655222" w:rsidRPr="00655222" w:rsidRDefault="00655222" w:rsidP="00655222">
            <w:pPr>
              <w:spacing w:before="40" w:line="288" w:lineRule="auto"/>
              <w:ind w:right="-104"/>
              <w:rPr>
                <w:sz w:val="20"/>
                <w:szCs w:val="20"/>
                <w:highlight w:val="yellow"/>
              </w:rPr>
            </w:pPr>
            <w:r w:rsidRPr="00655222">
              <w:rPr>
                <w:rFonts w:eastAsia="Times New Roman" w:cs="Arial"/>
                <w:color w:val="000000"/>
                <w:sz w:val="20"/>
                <w:szCs w:val="20"/>
              </w:rPr>
              <w:t>$9,369</w:t>
            </w:r>
          </w:p>
        </w:tc>
      </w:tr>
    </w:tbl>
    <w:p w:rsidR="00C37E30" w:rsidRDefault="00C37E30" w:rsidP="00154460">
      <w:pPr>
        <w:rPr>
          <w:lang w:val="en-GB"/>
        </w:rPr>
      </w:pPr>
      <w:bookmarkStart w:id="8" w:name="_Toc465282049"/>
    </w:p>
    <w:p w:rsidR="00C37E30" w:rsidRDefault="00C37E30" w:rsidP="00A8298F">
      <w:pPr>
        <w:pStyle w:val="Heading2"/>
      </w:pPr>
      <w:bookmarkStart w:id="9" w:name="_Standardized_Benefit_Metrics_1"/>
      <w:bookmarkStart w:id="10" w:name="_Ref466043087"/>
      <w:bookmarkStart w:id="11" w:name="_Toc46321752"/>
      <w:bookmarkEnd w:id="9"/>
      <w:r w:rsidRPr="00C37E30">
        <w:t>Standardized Benefit Metrics</w:t>
      </w:r>
      <w:bookmarkEnd w:id="8"/>
      <w:bookmarkEnd w:id="10"/>
      <w:bookmarkEnd w:id="11"/>
    </w:p>
    <w:p w:rsidR="00154460" w:rsidRPr="00154460" w:rsidRDefault="00154460" w:rsidP="00154460"/>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right w:w="115" w:type="dxa"/>
        </w:tblCellMar>
        <w:tblLook w:val="06A0" w:firstRow="1" w:lastRow="0" w:firstColumn="1" w:lastColumn="0" w:noHBand="1" w:noVBand="1"/>
      </w:tblPr>
      <w:tblGrid>
        <w:gridCol w:w="1123"/>
        <w:gridCol w:w="3600"/>
        <w:gridCol w:w="2074"/>
        <w:gridCol w:w="806"/>
        <w:gridCol w:w="2250"/>
      </w:tblGrid>
      <w:tr w:rsidR="00154460" w:rsidRPr="00B66D01" w:rsidTr="00376DD8">
        <w:trPr>
          <w:cantSplit/>
          <w:trHeight w:val="1563"/>
          <w:tblHeader/>
          <w:jc w:val="center"/>
        </w:trPr>
        <w:tc>
          <w:tcPr>
            <w:tcW w:w="1123" w:type="dxa"/>
            <w:tcBorders>
              <w:top w:val="single" w:sz="4" w:space="0" w:color="auto"/>
              <w:left w:val="single" w:sz="4" w:space="0" w:color="auto"/>
              <w:bottom w:val="single" w:sz="4" w:space="0" w:color="auto"/>
              <w:right w:val="single" w:sz="4" w:space="0" w:color="auto"/>
            </w:tcBorders>
            <w:shd w:val="clear" w:color="auto" w:fill="CBE1C3"/>
            <w:vAlign w:val="center"/>
          </w:tcPr>
          <w:p w:rsidR="00154460" w:rsidRPr="00380472" w:rsidRDefault="00154460" w:rsidP="009C505F">
            <w:pPr>
              <w:pStyle w:val="Tableheader"/>
              <w:spacing w:before="40" w:after="40"/>
              <w:jc w:val="center"/>
              <w:rPr>
                <w:rFonts w:cs="Arial"/>
                <w:bCs/>
                <w:szCs w:val="20"/>
              </w:rPr>
            </w:pPr>
            <w:r w:rsidRPr="00380472">
              <w:rPr>
                <w:rFonts w:cs="Arial"/>
                <w:bCs/>
                <w:szCs w:val="20"/>
              </w:rPr>
              <w:t>Category</w:t>
            </w:r>
          </w:p>
        </w:tc>
        <w:tc>
          <w:tcPr>
            <w:tcW w:w="3600" w:type="dxa"/>
            <w:tcBorders>
              <w:top w:val="single" w:sz="4" w:space="0" w:color="auto"/>
              <w:left w:val="single" w:sz="4" w:space="0" w:color="auto"/>
              <w:bottom w:val="single" w:sz="4" w:space="0" w:color="auto"/>
              <w:right w:val="single" w:sz="4" w:space="0" w:color="auto"/>
            </w:tcBorders>
            <w:shd w:val="clear" w:color="auto" w:fill="CBE1C3"/>
            <w:vAlign w:val="center"/>
          </w:tcPr>
          <w:p w:rsidR="00154460" w:rsidRPr="00380472" w:rsidRDefault="00154460" w:rsidP="009C505F">
            <w:pPr>
              <w:pStyle w:val="Tableheader"/>
              <w:spacing w:before="40" w:after="40"/>
              <w:jc w:val="center"/>
              <w:rPr>
                <w:rFonts w:cs="Arial"/>
                <w:bCs/>
                <w:szCs w:val="20"/>
              </w:rPr>
            </w:pPr>
            <w:r w:rsidRPr="00380472">
              <w:rPr>
                <w:rFonts w:cs="Arial"/>
                <w:bCs/>
                <w:szCs w:val="20"/>
              </w:rPr>
              <w:t>Metric</w:t>
            </w:r>
          </w:p>
        </w:tc>
        <w:tc>
          <w:tcPr>
            <w:tcW w:w="2074" w:type="dxa"/>
            <w:tcBorders>
              <w:top w:val="single" w:sz="4" w:space="0" w:color="auto"/>
              <w:left w:val="single" w:sz="4" w:space="0" w:color="auto"/>
              <w:bottom w:val="single" w:sz="4" w:space="0" w:color="auto"/>
              <w:right w:val="single" w:sz="4" w:space="0" w:color="auto"/>
            </w:tcBorders>
            <w:shd w:val="clear" w:color="auto" w:fill="CBE1C3"/>
            <w:vAlign w:val="center"/>
          </w:tcPr>
          <w:p w:rsidR="00154460" w:rsidRPr="00380472" w:rsidRDefault="00154460" w:rsidP="009C505F">
            <w:pPr>
              <w:pStyle w:val="Tableheader"/>
              <w:spacing w:before="40" w:after="40"/>
              <w:jc w:val="center"/>
              <w:rPr>
                <w:rFonts w:cs="Arial"/>
                <w:bCs/>
                <w:color w:val="A9CD9B"/>
                <w:szCs w:val="20"/>
              </w:rPr>
            </w:pPr>
            <w:r w:rsidRPr="00380472">
              <w:rPr>
                <w:rFonts w:cs="Arial"/>
                <w:bCs/>
                <w:szCs w:val="20"/>
              </w:rPr>
              <w:t>Achievements during Monitoring Period</w:t>
            </w:r>
          </w:p>
        </w:tc>
        <w:tc>
          <w:tcPr>
            <w:tcW w:w="806" w:type="dxa"/>
            <w:tcBorders>
              <w:top w:val="single" w:sz="4" w:space="0" w:color="auto"/>
              <w:left w:val="single" w:sz="4" w:space="0" w:color="auto"/>
              <w:bottom w:val="single" w:sz="4" w:space="0" w:color="auto"/>
              <w:right w:val="single" w:sz="4" w:space="0" w:color="auto"/>
            </w:tcBorders>
            <w:shd w:val="clear" w:color="auto" w:fill="CBE1C3"/>
            <w:textDirection w:val="btLr"/>
            <w:vAlign w:val="center"/>
          </w:tcPr>
          <w:p w:rsidR="00154460" w:rsidRPr="00380472" w:rsidRDefault="00154460" w:rsidP="009C505F">
            <w:pPr>
              <w:pStyle w:val="Tableheader"/>
              <w:spacing w:before="40" w:after="40"/>
              <w:ind w:left="113" w:right="113"/>
              <w:jc w:val="center"/>
              <w:rPr>
                <w:rFonts w:cs="Arial"/>
                <w:bCs/>
                <w:color w:val="A9CD9B"/>
                <w:szCs w:val="20"/>
              </w:rPr>
            </w:pPr>
            <w:r w:rsidRPr="00380472">
              <w:rPr>
                <w:rFonts w:cs="Arial"/>
                <w:bCs/>
                <w:szCs w:val="20"/>
              </w:rPr>
              <w:t>Section Reference</w:t>
            </w:r>
          </w:p>
        </w:tc>
        <w:tc>
          <w:tcPr>
            <w:tcW w:w="2250" w:type="dxa"/>
            <w:tcBorders>
              <w:top w:val="single" w:sz="4" w:space="0" w:color="auto"/>
              <w:left w:val="single" w:sz="4" w:space="0" w:color="auto"/>
              <w:bottom w:val="single" w:sz="4" w:space="0" w:color="auto"/>
              <w:right w:val="single" w:sz="4" w:space="0" w:color="auto"/>
            </w:tcBorders>
            <w:shd w:val="clear" w:color="auto" w:fill="CBE1C3"/>
            <w:vAlign w:val="center"/>
          </w:tcPr>
          <w:p w:rsidR="00154460" w:rsidRPr="00380472" w:rsidRDefault="00154460" w:rsidP="009C505F">
            <w:pPr>
              <w:pStyle w:val="Tableheader"/>
              <w:spacing w:before="40" w:after="40"/>
              <w:jc w:val="center"/>
              <w:rPr>
                <w:rFonts w:cs="Arial"/>
                <w:bCs/>
                <w:szCs w:val="20"/>
              </w:rPr>
            </w:pPr>
            <w:r w:rsidRPr="00380472">
              <w:rPr>
                <w:rFonts w:cs="Arial"/>
                <w:bCs/>
                <w:szCs w:val="20"/>
              </w:rPr>
              <w:t>Achievements during the Project Lifetime</w:t>
            </w:r>
          </w:p>
        </w:tc>
      </w:tr>
      <w:tr w:rsidR="00655222" w:rsidRPr="00B66D01" w:rsidTr="00376DD8">
        <w:trPr>
          <w:jc w:val="center"/>
        </w:trPr>
        <w:tc>
          <w:tcPr>
            <w:tcW w:w="1123" w:type="dxa"/>
            <w:vMerge w:val="restart"/>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r w:rsidRPr="00380472">
              <w:rPr>
                <w:rFonts w:cs="Arial"/>
                <w:bCs/>
                <w:szCs w:val="20"/>
              </w:rPr>
              <w:t>GHG emission reductions &amp; removals</w:t>
            </w:r>
          </w:p>
        </w:tc>
        <w:tc>
          <w:tcPr>
            <w:tcW w:w="3600" w:type="dxa"/>
            <w:tcBorders>
              <w:left w:val="single"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Net estimated emission removals in the project area, measured against the without-project scenario</w:t>
            </w:r>
            <w:r w:rsidRPr="00380472" w:rsidDel="00E23527">
              <w:rPr>
                <w:rFonts w:cs="Arial"/>
                <w:i/>
                <w:color w:val="FF0000"/>
                <w:szCs w:val="20"/>
              </w:rPr>
              <w:t xml:space="preserve"> </w:t>
            </w:r>
          </w:p>
        </w:tc>
        <w:tc>
          <w:tcPr>
            <w:tcW w:w="2074" w:type="dxa"/>
            <w:tcBorders>
              <w:left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rFonts w:cs="Arial"/>
                <w:sz w:val="20"/>
                <w:szCs w:val="20"/>
              </w:rPr>
              <w:t>753,110 this period</w:t>
            </w:r>
          </w:p>
        </w:tc>
        <w:tc>
          <w:tcPr>
            <w:tcW w:w="806" w:type="dxa"/>
            <w:tcBorders>
              <w:left w:val="single" w:sz="4" w:space="0" w:color="auto"/>
              <w:right w:val="single" w:sz="4" w:space="0" w:color="auto"/>
            </w:tcBorders>
            <w:shd w:val="clear" w:color="auto" w:fill="auto"/>
          </w:tcPr>
          <w:p w:rsidR="00655222" w:rsidRPr="00655222" w:rsidRDefault="00655222" w:rsidP="00655222">
            <w:pPr>
              <w:tabs>
                <w:tab w:val="left" w:pos="387"/>
              </w:tabs>
              <w:spacing w:before="40" w:after="40" w:line="288" w:lineRule="auto"/>
              <w:ind w:right="115"/>
              <w:rPr>
                <w:rFonts w:cs="Arial"/>
                <w:sz w:val="20"/>
                <w:szCs w:val="20"/>
              </w:rPr>
            </w:pPr>
            <w:r w:rsidRPr="00655222">
              <w:rPr>
                <w:rFonts w:cs="Arial"/>
                <w:sz w:val="20"/>
                <w:szCs w:val="20"/>
              </w:rPr>
              <w:t>3.2.4</w:t>
            </w:r>
          </w:p>
        </w:tc>
        <w:tc>
          <w:tcPr>
            <w:tcW w:w="2250" w:type="dxa"/>
            <w:tcBorders>
              <w:left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1,095,985</w:t>
            </w:r>
            <w:r w:rsidRPr="00655222">
              <w:rPr>
                <w:rFonts w:cs="Arial"/>
                <w:sz w:val="20"/>
                <w:szCs w:val="20"/>
              </w:rPr>
              <w:t xml:space="preserve"> lifetime</w:t>
            </w:r>
          </w:p>
        </w:tc>
      </w:tr>
      <w:tr w:rsidR="00154460" w:rsidRPr="00B66D01" w:rsidTr="00376DD8">
        <w:trPr>
          <w:jc w:val="center"/>
        </w:trPr>
        <w:tc>
          <w:tcPr>
            <w:tcW w:w="1123" w:type="dxa"/>
            <w:vMerge/>
            <w:tcBorders>
              <w:right w:val="single" w:sz="4" w:space="0" w:color="auto"/>
            </w:tcBorders>
            <w:shd w:val="clear" w:color="auto" w:fill="auto"/>
            <w:textDirection w:val="btLr"/>
            <w:vAlign w:val="center"/>
          </w:tcPr>
          <w:p w:rsidR="00154460" w:rsidRPr="00380472" w:rsidRDefault="00154460" w:rsidP="009C505F">
            <w:pPr>
              <w:spacing w:before="40" w:after="40" w:line="288" w:lineRule="auto"/>
              <w:ind w:left="113" w:right="113"/>
              <w:jc w:val="center"/>
              <w:rPr>
                <w:rFonts w:cs="Arial"/>
                <w:b/>
                <w:bCs/>
                <w:szCs w:val="20"/>
              </w:rPr>
            </w:pPr>
          </w:p>
        </w:tc>
        <w:tc>
          <w:tcPr>
            <w:tcW w:w="3600" w:type="dxa"/>
            <w:tcBorders>
              <w:left w:val="single" w:sz="4" w:space="0" w:color="auto"/>
              <w:right w:val="single" w:sz="4" w:space="0" w:color="auto"/>
            </w:tcBorders>
            <w:shd w:val="clear" w:color="auto" w:fill="auto"/>
          </w:tcPr>
          <w:p w:rsidR="00154460" w:rsidRPr="00380472" w:rsidRDefault="00154460" w:rsidP="009C505F">
            <w:pPr>
              <w:spacing w:before="40" w:after="40" w:line="288" w:lineRule="auto"/>
              <w:rPr>
                <w:rFonts w:cs="Arial"/>
                <w:szCs w:val="20"/>
              </w:rPr>
            </w:pPr>
            <w:r w:rsidRPr="00380472">
              <w:rPr>
                <w:rFonts w:cs="Arial"/>
                <w:szCs w:val="20"/>
              </w:rPr>
              <w:t>Net estimated emission reductions in the project area, measured against the without-project scenario</w:t>
            </w:r>
          </w:p>
        </w:tc>
        <w:tc>
          <w:tcPr>
            <w:tcW w:w="2074" w:type="dxa"/>
            <w:tcBorders>
              <w:left w:val="single" w:sz="4" w:space="0" w:color="auto"/>
              <w:right w:val="single" w:sz="4" w:space="0" w:color="auto"/>
            </w:tcBorders>
            <w:shd w:val="clear" w:color="auto" w:fill="auto"/>
          </w:tcPr>
          <w:p w:rsidR="00154460" w:rsidRPr="00376DD8" w:rsidDel="002D2EE8" w:rsidRDefault="00154460" w:rsidP="009C505F">
            <w:pPr>
              <w:spacing w:before="40" w:after="40" w:line="288" w:lineRule="auto"/>
              <w:rPr>
                <w:rFonts w:cs="Arial"/>
                <w:sz w:val="20"/>
                <w:szCs w:val="20"/>
              </w:rPr>
            </w:pPr>
            <w:r w:rsidRPr="00376DD8">
              <w:rPr>
                <w:rFonts w:cs="Arial"/>
                <w:sz w:val="20"/>
                <w:szCs w:val="20"/>
              </w:rPr>
              <w:t>not applicable</w:t>
            </w:r>
          </w:p>
        </w:tc>
        <w:tc>
          <w:tcPr>
            <w:tcW w:w="806" w:type="dxa"/>
            <w:tcBorders>
              <w:left w:val="single" w:sz="4" w:space="0" w:color="auto"/>
              <w:right w:val="single" w:sz="4" w:space="0" w:color="auto"/>
            </w:tcBorders>
            <w:shd w:val="clear" w:color="auto" w:fill="auto"/>
          </w:tcPr>
          <w:p w:rsidR="00154460" w:rsidRPr="00376DD8" w:rsidRDefault="00154460"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right w:val="single" w:sz="4" w:space="0" w:color="auto"/>
            </w:tcBorders>
            <w:shd w:val="clear" w:color="auto" w:fill="auto"/>
          </w:tcPr>
          <w:p w:rsidR="00154460" w:rsidRPr="00376DD8" w:rsidRDefault="00154460" w:rsidP="009C505F">
            <w:pPr>
              <w:spacing w:before="40" w:after="40" w:line="288" w:lineRule="auto"/>
              <w:rPr>
                <w:rFonts w:cs="Arial"/>
                <w:sz w:val="20"/>
                <w:szCs w:val="20"/>
              </w:rPr>
            </w:pPr>
            <w:r w:rsidRPr="00376DD8">
              <w:rPr>
                <w:rFonts w:cs="Arial"/>
                <w:sz w:val="20"/>
                <w:szCs w:val="20"/>
              </w:rPr>
              <w:t>not applicable</w:t>
            </w:r>
          </w:p>
        </w:tc>
      </w:tr>
      <w:tr w:rsidR="00D816B3" w:rsidRPr="00B66D01" w:rsidTr="00376DD8">
        <w:trPr>
          <w:trHeight w:val="440"/>
          <w:jc w:val="center"/>
        </w:trPr>
        <w:tc>
          <w:tcPr>
            <w:tcW w:w="1123" w:type="dxa"/>
            <w:vMerge w:val="restart"/>
            <w:tcBorders>
              <w:right w:val="single" w:sz="4" w:space="0" w:color="auto"/>
            </w:tcBorders>
            <w:shd w:val="clear" w:color="auto" w:fill="auto"/>
            <w:textDirection w:val="btLr"/>
            <w:vAlign w:val="center"/>
          </w:tcPr>
          <w:p w:rsidR="00D816B3" w:rsidRPr="00380472" w:rsidRDefault="00154460" w:rsidP="009C505F">
            <w:pPr>
              <w:spacing w:before="40" w:after="40" w:line="288" w:lineRule="auto"/>
              <w:ind w:left="113" w:right="113"/>
              <w:jc w:val="center"/>
              <w:rPr>
                <w:rFonts w:cs="Arial"/>
                <w:b/>
                <w:bCs/>
                <w:szCs w:val="20"/>
              </w:rPr>
            </w:pPr>
            <w:r w:rsidRPr="00380472">
              <w:rPr>
                <w:rFonts w:cs="Arial"/>
                <w:bCs/>
                <w:szCs w:val="20"/>
              </w:rPr>
              <w:lastRenderedPageBreak/>
              <w:t>Forest</w:t>
            </w:r>
            <w:r w:rsidR="00D816B3" w:rsidRPr="00380472">
              <w:rPr>
                <w:rFonts w:cs="Arial"/>
                <w:bCs/>
                <w:szCs w:val="20"/>
                <w:vertAlign w:val="superscript"/>
              </w:rPr>
              <w:footnoteReference w:id="1"/>
            </w:r>
            <w:r w:rsidR="00D816B3" w:rsidRPr="00380472">
              <w:rPr>
                <w:rFonts w:cs="Arial"/>
                <w:bCs/>
                <w:szCs w:val="20"/>
              </w:rPr>
              <w:t xml:space="preserve"> cover</w:t>
            </w:r>
          </w:p>
        </w:tc>
        <w:tc>
          <w:tcPr>
            <w:tcW w:w="3600" w:type="dxa"/>
            <w:tcBorders>
              <w:left w:val="single" w:sz="4" w:space="0" w:color="auto"/>
              <w:right w:val="single" w:sz="4" w:space="0" w:color="auto"/>
            </w:tcBorders>
            <w:shd w:val="clear" w:color="auto" w:fill="auto"/>
          </w:tcPr>
          <w:p w:rsidR="00D816B3" w:rsidRPr="00380472" w:rsidRDefault="00D816B3" w:rsidP="009C505F">
            <w:pPr>
              <w:spacing w:before="40" w:after="40" w:line="288" w:lineRule="auto"/>
              <w:rPr>
                <w:rFonts w:cs="Arial"/>
                <w:szCs w:val="20"/>
              </w:rPr>
            </w:pPr>
            <w:r w:rsidRPr="00380472">
              <w:rPr>
                <w:rFonts w:cs="Arial"/>
                <w:szCs w:val="20"/>
              </w:rPr>
              <w:t>For REDD</w:t>
            </w:r>
            <w:r w:rsidRPr="00380472">
              <w:rPr>
                <w:rFonts w:cs="Arial"/>
                <w:szCs w:val="20"/>
                <w:vertAlign w:val="superscript"/>
              </w:rPr>
              <w:footnoteReference w:id="2"/>
            </w:r>
            <w:r w:rsidRPr="00380472">
              <w:rPr>
                <w:rFonts w:cs="Arial"/>
                <w:szCs w:val="20"/>
              </w:rPr>
              <w:t xml:space="preserve"> projects: Number of hectares of reduced forest loss in the project area measured against the without-project scenario</w:t>
            </w:r>
          </w:p>
        </w:tc>
        <w:tc>
          <w:tcPr>
            <w:tcW w:w="2074" w:type="dxa"/>
            <w:tcBorders>
              <w:left w:val="single" w:sz="4" w:space="0" w:color="auto"/>
              <w:right w:val="single" w:sz="4" w:space="0" w:color="auto"/>
            </w:tcBorders>
            <w:shd w:val="clear" w:color="auto" w:fill="auto"/>
          </w:tcPr>
          <w:p w:rsidR="00D816B3" w:rsidRPr="00376DD8" w:rsidDel="002D2EE8" w:rsidRDefault="00D816B3" w:rsidP="009C505F">
            <w:pPr>
              <w:spacing w:before="40" w:after="40" w:line="288" w:lineRule="auto"/>
              <w:rPr>
                <w:rFonts w:cs="Arial"/>
                <w:sz w:val="20"/>
                <w:szCs w:val="20"/>
              </w:rPr>
            </w:pPr>
            <w:r w:rsidRPr="00376DD8">
              <w:rPr>
                <w:rFonts w:cs="Arial"/>
                <w:sz w:val="20"/>
                <w:szCs w:val="20"/>
              </w:rPr>
              <w:t>not applicable</w:t>
            </w:r>
          </w:p>
        </w:tc>
        <w:tc>
          <w:tcPr>
            <w:tcW w:w="806" w:type="dxa"/>
            <w:tcBorders>
              <w:left w:val="single" w:sz="4" w:space="0" w:color="auto"/>
              <w:right w:val="single" w:sz="4" w:space="0" w:color="auto"/>
            </w:tcBorders>
            <w:shd w:val="clear" w:color="auto" w:fill="auto"/>
          </w:tcPr>
          <w:p w:rsidR="00D816B3" w:rsidRPr="00376DD8" w:rsidRDefault="00D816B3"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right w:val="single" w:sz="4" w:space="0" w:color="auto"/>
            </w:tcBorders>
            <w:shd w:val="clear" w:color="auto" w:fill="auto"/>
          </w:tcPr>
          <w:p w:rsidR="00D816B3" w:rsidRPr="00376DD8" w:rsidRDefault="00D816B3" w:rsidP="009C505F">
            <w:pPr>
              <w:spacing w:before="40" w:after="40" w:line="288" w:lineRule="auto"/>
              <w:rPr>
                <w:rFonts w:cs="Arial"/>
                <w:sz w:val="20"/>
                <w:szCs w:val="20"/>
              </w:rPr>
            </w:pPr>
            <w:r w:rsidRPr="00376DD8">
              <w:rPr>
                <w:rFonts w:cs="Arial"/>
                <w:sz w:val="20"/>
                <w:szCs w:val="20"/>
              </w:rPr>
              <w:t>not applicable</w:t>
            </w:r>
          </w:p>
        </w:tc>
      </w:tr>
      <w:tr w:rsidR="00655222" w:rsidRPr="00B66D01" w:rsidTr="00376DD8">
        <w:trPr>
          <w:jc w:val="center"/>
        </w:trPr>
        <w:tc>
          <w:tcPr>
            <w:tcW w:w="1123" w:type="dxa"/>
            <w:vMerge/>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p>
        </w:tc>
        <w:tc>
          <w:tcPr>
            <w:tcW w:w="3600" w:type="dxa"/>
            <w:tcBorders>
              <w:left w:val="single" w:sz="4" w:space="0" w:color="auto"/>
              <w:bottom w:val="single"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For ARR</w:t>
            </w:r>
            <w:r w:rsidRPr="00380472">
              <w:rPr>
                <w:rFonts w:cs="Arial"/>
                <w:szCs w:val="20"/>
                <w:vertAlign w:val="superscript"/>
              </w:rPr>
              <w:footnoteReference w:id="3"/>
            </w:r>
            <w:r w:rsidRPr="00380472">
              <w:rPr>
                <w:rFonts w:cs="Arial"/>
                <w:szCs w:val="20"/>
              </w:rPr>
              <w:t xml:space="preserve"> projects: Number of hectares of forest cover increased in the project area measured against the without-project scenario</w:t>
            </w:r>
          </w:p>
        </w:tc>
        <w:tc>
          <w:tcPr>
            <w:tcW w:w="2074" w:type="dxa"/>
            <w:tcBorders>
              <w:left w:val="single" w:sz="4" w:space="0" w:color="auto"/>
              <w:bottom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-1,165</w:t>
            </w:r>
            <w:r w:rsidRPr="00655222">
              <w:rPr>
                <w:rFonts w:cs="Arial"/>
                <w:sz w:val="20"/>
                <w:szCs w:val="20"/>
              </w:rPr>
              <w:t xml:space="preserve"> loss</w:t>
            </w:r>
          </w:p>
        </w:tc>
        <w:tc>
          <w:tcPr>
            <w:tcW w:w="806" w:type="dxa"/>
            <w:tcBorders>
              <w:left w:val="single" w:sz="4" w:space="0" w:color="auto"/>
              <w:bottom w:val="single" w:sz="4" w:space="0" w:color="auto"/>
              <w:right w:val="single" w:sz="4" w:space="0" w:color="auto"/>
            </w:tcBorders>
            <w:shd w:val="clear" w:color="auto" w:fill="auto"/>
          </w:tcPr>
          <w:p w:rsidR="00655222" w:rsidRPr="00655222" w:rsidRDefault="00655222" w:rsidP="00655222">
            <w:pPr>
              <w:tabs>
                <w:tab w:val="left" w:pos="387"/>
              </w:tabs>
              <w:spacing w:before="40" w:after="40" w:line="288" w:lineRule="auto"/>
              <w:ind w:right="115"/>
              <w:rPr>
                <w:rFonts w:cs="Arial"/>
                <w:sz w:val="20"/>
                <w:szCs w:val="20"/>
              </w:rPr>
            </w:pPr>
            <w:r w:rsidRPr="00655222">
              <w:rPr>
                <w:rFonts w:cs="Arial"/>
                <w:sz w:val="20"/>
                <w:szCs w:val="20"/>
              </w:rPr>
              <w:t>3.1.4</w:t>
            </w:r>
          </w:p>
        </w:tc>
        <w:tc>
          <w:tcPr>
            <w:tcW w:w="2250" w:type="dxa"/>
            <w:tcBorders>
              <w:left w:val="single" w:sz="4" w:space="0" w:color="auto"/>
              <w:bottom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6,049</w:t>
            </w:r>
            <w:r w:rsidRPr="00655222">
              <w:rPr>
                <w:rFonts w:cs="Arial"/>
                <w:sz w:val="20"/>
                <w:szCs w:val="20"/>
              </w:rPr>
              <w:t xml:space="preserve"> maintained </w:t>
            </w:r>
          </w:p>
        </w:tc>
      </w:tr>
      <w:tr w:rsidR="00D816B3" w:rsidRPr="00B66D01" w:rsidTr="00376DD8">
        <w:trPr>
          <w:trHeight w:val="747"/>
          <w:jc w:val="center"/>
        </w:trPr>
        <w:tc>
          <w:tcPr>
            <w:tcW w:w="1123" w:type="dxa"/>
            <w:vMerge w:val="restart"/>
            <w:tcBorders>
              <w:right w:val="single" w:sz="4" w:space="0" w:color="auto"/>
            </w:tcBorders>
            <w:shd w:val="clear" w:color="auto" w:fill="auto"/>
            <w:textDirection w:val="btLr"/>
            <w:vAlign w:val="center"/>
          </w:tcPr>
          <w:p w:rsidR="00D816B3" w:rsidRPr="00380472" w:rsidRDefault="00D816B3" w:rsidP="009C505F">
            <w:pPr>
              <w:spacing w:before="40" w:after="40" w:line="288" w:lineRule="auto"/>
              <w:ind w:left="113" w:right="113"/>
              <w:jc w:val="center"/>
              <w:rPr>
                <w:rFonts w:cs="Arial"/>
                <w:b/>
                <w:bCs/>
                <w:szCs w:val="20"/>
              </w:rPr>
            </w:pPr>
            <w:r w:rsidRPr="00380472">
              <w:rPr>
                <w:rFonts w:cs="Arial"/>
                <w:bCs/>
                <w:szCs w:val="20"/>
              </w:rPr>
              <w:t>Improved land management</w:t>
            </w:r>
          </w:p>
        </w:tc>
        <w:tc>
          <w:tcPr>
            <w:tcW w:w="3600" w:type="dxa"/>
            <w:tcBorders>
              <w:left w:val="single" w:sz="4" w:space="0" w:color="auto"/>
              <w:bottom w:val="single" w:sz="4" w:space="0" w:color="auto"/>
              <w:right w:val="single" w:sz="4" w:space="0" w:color="auto"/>
            </w:tcBorders>
            <w:shd w:val="clear" w:color="auto" w:fill="auto"/>
          </w:tcPr>
          <w:p w:rsidR="00D816B3" w:rsidRPr="00380472" w:rsidRDefault="00D816B3" w:rsidP="009C505F">
            <w:pPr>
              <w:spacing w:before="40" w:after="40" w:line="288" w:lineRule="auto"/>
              <w:rPr>
                <w:rFonts w:cs="Arial"/>
                <w:szCs w:val="20"/>
              </w:rPr>
            </w:pPr>
            <w:r w:rsidRPr="00380472">
              <w:rPr>
                <w:rFonts w:cs="Arial"/>
                <w:szCs w:val="20"/>
              </w:rPr>
              <w:t>Number of hectares of existing production forest land in which IFM</w:t>
            </w:r>
            <w:r w:rsidRPr="00380472">
              <w:rPr>
                <w:rFonts w:cs="Arial"/>
                <w:szCs w:val="20"/>
                <w:vertAlign w:val="superscript"/>
              </w:rPr>
              <w:footnoteReference w:id="4"/>
            </w:r>
            <w:r w:rsidRPr="00380472">
              <w:rPr>
                <w:rFonts w:cs="Arial"/>
                <w:szCs w:val="20"/>
              </w:rPr>
              <w:t xml:space="preserve"> practices have occurred as a result of the project’s activities, measured against the without-project scenario</w:t>
            </w:r>
          </w:p>
        </w:tc>
        <w:tc>
          <w:tcPr>
            <w:tcW w:w="2074" w:type="dxa"/>
            <w:tcBorders>
              <w:left w:val="single" w:sz="4" w:space="0" w:color="auto"/>
              <w:bottom w:val="single" w:sz="4" w:space="0" w:color="auto"/>
              <w:right w:val="single" w:sz="4" w:space="0" w:color="auto"/>
            </w:tcBorders>
            <w:shd w:val="clear" w:color="auto" w:fill="auto"/>
          </w:tcPr>
          <w:p w:rsidR="00D816B3" w:rsidRPr="00376DD8" w:rsidDel="002D2EE8" w:rsidRDefault="00D816B3" w:rsidP="009C505F">
            <w:pPr>
              <w:spacing w:before="40" w:after="40" w:line="288" w:lineRule="auto"/>
              <w:rPr>
                <w:rFonts w:cs="Arial"/>
                <w:sz w:val="20"/>
                <w:szCs w:val="20"/>
              </w:rPr>
            </w:pPr>
            <w:r w:rsidRPr="00376DD8">
              <w:rPr>
                <w:rFonts w:cs="Arial"/>
                <w:sz w:val="20"/>
                <w:szCs w:val="20"/>
              </w:rPr>
              <w:t>not applicable</w:t>
            </w:r>
          </w:p>
        </w:tc>
        <w:tc>
          <w:tcPr>
            <w:tcW w:w="806" w:type="dxa"/>
            <w:tcBorders>
              <w:left w:val="single" w:sz="4" w:space="0" w:color="auto"/>
              <w:bottom w:val="single" w:sz="4" w:space="0" w:color="auto"/>
              <w:right w:val="single" w:sz="4" w:space="0" w:color="auto"/>
            </w:tcBorders>
            <w:shd w:val="clear" w:color="auto" w:fill="auto"/>
          </w:tcPr>
          <w:p w:rsidR="00D816B3" w:rsidRPr="00376DD8" w:rsidRDefault="00D816B3"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bottom w:val="single" w:sz="4" w:space="0" w:color="auto"/>
              <w:right w:val="single" w:sz="4" w:space="0" w:color="auto"/>
            </w:tcBorders>
            <w:shd w:val="clear" w:color="auto" w:fill="auto"/>
          </w:tcPr>
          <w:p w:rsidR="00D816B3" w:rsidRPr="00376DD8" w:rsidRDefault="00D816B3" w:rsidP="009C505F">
            <w:pPr>
              <w:spacing w:before="40" w:after="40" w:line="288" w:lineRule="auto"/>
              <w:rPr>
                <w:rFonts w:cs="Arial"/>
                <w:sz w:val="20"/>
                <w:szCs w:val="20"/>
              </w:rPr>
            </w:pPr>
            <w:r w:rsidRPr="00376DD8">
              <w:rPr>
                <w:rFonts w:cs="Arial"/>
                <w:sz w:val="20"/>
                <w:szCs w:val="20"/>
              </w:rPr>
              <w:t>not applicable</w:t>
            </w:r>
          </w:p>
        </w:tc>
      </w:tr>
      <w:tr w:rsidR="00655222" w:rsidRPr="00B66D01" w:rsidTr="00376DD8">
        <w:trPr>
          <w:trHeight w:val="747"/>
          <w:jc w:val="center"/>
        </w:trPr>
        <w:tc>
          <w:tcPr>
            <w:tcW w:w="1123" w:type="dxa"/>
            <w:vMerge/>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p>
        </w:tc>
        <w:tc>
          <w:tcPr>
            <w:tcW w:w="3600" w:type="dxa"/>
            <w:tcBorders>
              <w:top w:val="single" w:sz="4" w:space="0" w:color="auto"/>
              <w:left w:val="single" w:sz="4" w:space="0" w:color="auto"/>
              <w:bottom w:val="dashed"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Number of hectares of non-forest land in which improved land management has occurred as a result of the project’s activities, measured against the without-project scenario</w:t>
            </w:r>
          </w:p>
        </w:tc>
        <w:tc>
          <w:tcPr>
            <w:tcW w:w="2074" w:type="dxa"/>
            <w:tcBorders>
              <w:left w:val="single" w:sz="4" w:space="0" w:color="auto"/>
              <w:bottom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-1,165</w:t>
            </w:r>
            <w:r w:rsidRPr="00655222">
              <w:rPr>
                <w:rFonts w:cs="Arial"/>
                <w:sz w:val="20"/>
                <w:szCs w:val="20"/>
              </w:rPr>
              <w:t xml:space="preserve"> loss</w:t>
            </w:r>
          </w:p>
        </w:tc>
        <w:tc>
          <w:tcPr>
            <w:tcW w:w="806" w:type="dxa"/>
            <w:tcBorders>
              <w:top w:val="single" w:sz="4" w:space="0" w:color="auto"/>
              <w:left w:val="single" w:sz="4" w:space="0" w:color="auto"/>
              <w:bottom w:val="dashed" w:sz="4" w:space="0" w:color="auto"/>
              <w:right w:val="single" w:sz="4" w:space="0" w:color="auto"/>
            </w:tcBorders>
            <w:shd w:val="clear" w:color="auto" w:fill="auto"/>
          </w:tcPr>
          <w:p w:rsidR="00655222" w:rsidRPr="00655222" w:rsidRDefault="00655222" w:rsidP="00655222">
            <w:pPr>
              <w:tabs>
                <w:tab w:val="left" w:pos="387"/>
              </w:tabs>
              <w:spacing w:before="40" w:after="40" w:line="288" w:lineRule="auto"/>
              <w:ind w:right="115"/>
              <w:rPr>
                <w:rFonts w:cs="Arial"/>
                <w:sz w:val="20"/>
                <w:szCs w:val="20"/>
              </w:rPr>
            </w:pPr>
            <w:r w:rsidRPr="00655222">
              <w:rPr>
                <w:rFonts w:cs="Arial"/>
                <w:sz w:val="20"/>
                <w:szCs w:val="20"/>
              </w:rPr>
              <w:t>3.1.4</w:t>
            </w:r>
          </w:p>
        </w:tc>
        <w:tc>
          <w:tcPr>
            <w:tcW w:w="2250" w:type="dxa"/>
            <w:tcBorders>
              <w:top w:val="single" w:sz="4" w:space="0" w:color="auto"/>
              <w:left w:val="single" w:sz="4" w:space="0" w:color="auto"/>
              <w:bottom w:val="dashed"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6,049</w:t>
            </w:r>
            <w:r w:rsidRPr="00655222">
              <w:rPr>
                <w:rFonts w:cs="Arial"/>
                <w:sz w:val="20"/>
                <w:szCs w:val="20"/>
              </w:rPr>
              <w:t xml:space="preserve"> maintained </w:t>
            </w:r>
          </w:p>
        </w:tc>
      </w:tr>
      <w:tr w:rsidR="00655222" w:rsidRPr="00B66D01" w:rsidTr="00376DD8">
        <w:trPr>
          <w:trHeight w:val="1149"/>
          <w:jc w:val="center"/>
        </w:trPr>
        <w:tc>
          <w:tcPr>
            <w:tcW w:w="1123" w:type="dxa"/>
            <w:vMerge w:val="restart"/>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r w:rsidRPr="00380472">
              <w:rPr>
                <w:rFonts w:cs="Arial"/>
                <w:bCs/>
                <w:szCs w:val="20"/>
              </w:rPr>
              <w:t>Training</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Total number of community members who have improved skills and/or knowledge resulting from training provided as part of project activities</w:t>
            </w:r>
          </w:p>
        </w:tc>
        <w:tc>
          <w:tcPr>
            <w:tcW w:w="2074" w:type="dxa"/>
            <w:tcBorders>
              <w:top w:val="single" w:sz="4" w:space="0" w:color="auto"/>
              <w:left w:val="single" w:sz="4" w:space="0" w:color="auto"/>
              <w:bottom w:val="single" w:sz="4" w:space="0" w:color="auto"/>
              <w:righ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27,372 people</w:t>
            </w:r>
          </w:p>
        </w:tc>
        <w:tc>
          <w:tcPr>
            <w:tcW w:w="806" w:type="dxa"/>
            <w:tcBorders>
              <w:top w:val="single" w:sz="4" w:space="0" w:color="auto"/>
              <w:left w:val="single" w:sz="4" w:space="0" w:color="auto"/>
              <w:bottom w:val="single" w:sz="4" w:space="0" w:color="auto"/>
              <w:righ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4.3.2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655222" w:rsidRPr="00655222" w:rsidRDefault="00655222" w:rsidP="00655222">
            <w:pPr>
              <w:spacing w:before="40" w:line="288" w:lineRule="auto"/>
              <w:ind w:right="-104"/>
              <w:rPr>
                <w:sz w:val="20"/>
                <w:szCs w:val="20"/>
              </w:rPr>
            </w:pPr>
            <w:r w:rsidRPr="00655222">
              <w:rPr>
                <w:sz w:val="20"/>
                <w:szCs w:val="20"/>
              </w:rPr>
              <w:t>27,561 people</w:t>
            </w:r>
          </w:p>
        </w:tc>
      </w:tr>
      <w:tr w:rsidR="00655222" w:rsidRPr="00B66D01" w:rsidTr="00376DD8">
        <w:trPr>
          <w:trHeight w:val="625"/>
          <w:jc w:val="center"/>
        </w:trPr>
        <w:tc>
          <w:tcPr>
            <w:tcW w:w="1123" w:type="dxa"/>
            <w:vMerge/>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p>
        </w:tc>
        <w:tc>
          <w:tcPr>
            <w:tcW w:w="3600" w:type="dxa"/>
            <w:tcBorders>
              <w:left w:val="single" w:sz="4" w:space="0" w:color="auto"/>
              <w:bottom w:val="single"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Number of female community members who have improved skills and/or knowledge resulting from training provided as part of project activities</w:t>
            </w:r>
            <w:r w:rsidRPr="00380472" w:rsidDel="001651A5">
              <w:rPr>
                <w:rFonts w:cs="Arial"/>
                <w:szCs w:val="20"/>
              </w:rPr>
              <w:t xml:space="preserve"> </w:t>
            </w:r>
            <w:r w:rsidRPr="00380472">
              <w:rPr>
                <w:rFonts w:cs="Arial"/>
                <w:szCs w:val="20"/>
              </w:rPr>
              <w:t xml:space="preserve">of project activities </w:t>
            </w:r>
          </w:p>
        </w:tc>
        <w:tc>
          <w:tcPr>
            <w:tcW w:w="2074" w:type="dxa"/>
            <w:tcBorders>
              <w:left w:val="single" w:sz="4" w:space="0" w:color="auto"/>
              <w:bottom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11,740</w:t>
            </w:r>
            <w:r w:rsidRPr="00655222">
              <w:rPr>
                <w:rFonts w:cs="Arial"/>
                <w:sz w:val="20"/>
                <w:szCs w:val="20"/>
              </w:rPr>
              <w:t xml:space="preserve"> during this period</w:t>
            </w:r>
          </w:p>
          <w:p w:rsidR="00655222" w:rsidRPr="00655222" w:rsidRDefault="00655222" w:rsidP="00655222">
            <w:pPr>
              <w:spacing w:before="40" w:after="40" w:line="288" w:lineRule="auto"/>
              <w:rPr>
                <w:rFonts w:cs="Arial"/>
                <w:sz w:val="20"/>
                <w:szCs w:val="20"/>
              </w:rPr>
            </w:pPr>
          </w:p>
        </w:tc>
        <w:tc>
          <w:tcPr>
            <w:tcW w:w="806" w:type="dxa"/>
            <w:tcBorders>
              <w:left w:val="single" w:sz="4" w:space="0" w:color="auto"/>
              <w:bottom w:val="single" w:sz="4" w:space="0" w:color="auto"/>
              <w:right w:val="single" w:sz="4" w:space="0" w:color="auto"/>
            </w:tcBorders>
            <w:shd w:val="clear" w:color="auto" w:fill="auto"/>
          </w:tcPr>
          <w:p w:rsidR="00655222" w:rsidRPr="00655222" w:rsidRDefault="00655222" w:rsidP="00655222">
            <w:pPr>
              <w:tabs>
                <w:tab w:val="left" w:pos="387"/>
              </w:tabs>
              <w:spacing w:before="40" w:after="40" w:line="288" w:lineRule="auto"/>
              <w:ind w:right="115"/>
              <w:rPr>
                <w:rFonts w:cs="Arial"/>
                <w:sz w:val="20"/>
                <w:szCs w:val="20"/>
              </w:rPr>
            </w:pPr>
            <w:r w:rsidRPr="00655222">
              <w:rPr>
                <w:sz w:val="20"/>
                <w:szCs w:val="20"/>
              </w:rPr>
              <w:t>4.3.2</w:t>
            </w:r>
          </w:p>
        </w:tc>
        <w:tc>
          <w:tcPr>
            <w:tcW w:w="2250" w:type="dxa"/>
            <w:tcBorders>
              <w:left w:val="single" w:sz="4" w:space="0" w:color="auto"/>
              <w:bottom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11,811</w:t>
            </w:r>
            <w:r w:rsidRPr="00655222">
              <w:rPr>
                <w:rFonts w:cs="Arial"/>
                <w:sz w:val="20"/>
                <w:szCs w:val="20"/>
              </w:rPr>
              <w:t xml:space="preserve"> original women</w:t>
            </w:r>
          </w:p>
          <w:p w:rsidR="00655222" w:rsidRPr="00655222" w:rsidRDefault="00655222" w:rsidP="00655222">
            <w:pPr>
              <w:spacing w:before="40" w:after="40" w:line="288" w:lineRule="auto"/>
              <w:rPr>
                <w:rFonts w:cs="Arial"/>
                <w:sz w:val="20"/>
                <w:szCs w:val="20"/>
              </w:rPr>
            </w:pPr>
          </w:p>
        </w:tc>
      </w:tr>
      <w:tr w:rsidR="00655222" w:rsidRPr="00B66D01" w:rsidTr="00376DD8">
        <w:trPr>
          <w:jc w:val="center"/>
        </w:trPr>
        <w:tc>
          <w:tcPr>
            <w:tcW w:w="1123" w:type="dxa"/>
            <w:vMerge w:val="restart"/>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r w:rsidRPr="00380472">
              <w:rPr>
                <w:rFonts w:cs="Arial"/>
                <w:bCs/>
                <w:szCs w:val="20"/>
              </w:rPr>
              <w:t>Employment</w:t>
            </w:r>
          </w:p>
        </w:tc>
        <w:tc>
          <w:tcPr>
            <w:tcW w:w="3600" w:type="dxa"/>
            <w:tcBorders>
              <w:top w:val="single" w:sz="4" w:space="0" w:color="auto"/>
              <w:left w:val="single"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Total number of people employed in project activities,</w:t>
            </w:r>
            <w:r w:rsidRPr="00380472">
              <w:rPr>
                <w:rFonts w:cs="Arial"/>
                <w:szCs w:val="20"/>
                <w:vertAlign w:val="superscript"/>
              </w:rPr>
              <w:footnoteReference w:id="5"/>
            </w:r>
            <w:r w:rsidRPr="00380472">
              <w:rPr>
                <w:rFonts w:cs="Arial"/>
                <w:szCs w:val="20"/>
                <w:vertAlign w:val="superscript"/>
              </w:rPr>
              <w:t xml:space="preserve"> </w:t>
            </w:r>
            <w:r w:rsidRPr="00380472">
              <w:rPr>
                <w:rFonts w:cs="Arial"/>
                <w:szCs w:val="20"/>
              </w:rPr>
              <w:t>expressed as number of full time employees</w:t>
            </w:r>
            <w:r w:rsidRPr="00AF5404">
              <w:rPr>
                <w:rFonts w:cs="Arial"/>
                <w:szCs w:val="20"/>
                <w:vertAlign w:val="superscript"/>
              </w:rPr>
              <w:footnoteReference w:id="6"/>
            </w:r>
          </w:p>
        </w:tc>
        <w:tc>
          <w:tcPr>
            <w:tcW w:w="2074" w:type="dxa"/>
            <w:tcBorders>
              <w:top w:val="single" w:sz="4" w:space="0" w:color="auto"/>
              <w:left w:val="single" w:sz="4" w:space="0" w:color="auto"/>
              <w:right w:val="single" w:sz="4" w:space="0" w:color="auto"/>
            </w:tcBorders>
            <w:shd w:val="clear" w:color="auto" w:fill="auto"/>
          </w:tcPr>
          <w:p w:rsidR="00655222" w:rsidRPr="00655222" w:rsidRDefault="00655222" w:rsidP="00655222">
            <w:pPr>
              <w:keepNext/>
              <w:keepLines/>
              <w:spacing w:before="40" w:after="40" w:line="288" w:lineRule="auto"/>
              <w:rPr>
                <w:rFonts w:cs="Arial"/>
                <w:sz w:val="20"/>
                <w:szCs w:val="20"/>
              </w:rPr>
            </w:pPr>
            <w:r w:rsidRPr="00655222">
              <w:rPr>
                <w:rFonts w:cs="Arial"/>
                <w:sz w:val="20"/>
                <w:szCs w:val="20"/>
              </w:rPr>
              <w:t>no change in full time, independent contractors (IC), Leadership council</w:t>
            </w:r>
          </w:p>
          <w:p w:rsidR="00655222" w:rsidRPr="00655222" w:rsidRDefault="00655222" w:rsidP="00655222">
            <w:pPr>
              <w:keepNext/>
              <w:keepLines/>
              <w:spacing w:before="40" w:after="40" w:line="288" w:lineRule="auto"/>
              <w:rPr>
                <w:rFonts w:cs="Arial"/>
                <w:sz w:val="20"/>
                <w:szCs w:val="20"/>
              </w:rPr>
            </w:pPr>
            <w:r w:rsidRPr="00655222">
              <w:rPr>
                <w:rFonts w:cs="Arial"/>
                <w:sz w:val="20"/>
                <w:szCs w:val="20"/>
              </w:rPr>
              <w:t xml:space="preserve">or Cluster servants. </w:t>
            </w:r>
          </w:p>
          <w:p w:rsidR="00655222" w:rsidRPr="00655222" w:rsidRDefault="00655222" w:rsidP="00655222">
            <w:pPr>
              <w:keepNext/>
              <w:keepLines/>
              <w:spacing w:before="40" w:after="40" w:line="288" w:lineRule="auto"/>
              <w:rPr>
                <w:rFonts w:cs="Arial"/>
                <w:sz w:val="20"/>
                <w:szCs w:val="20"/>
              </w:rPr>
            </w:pPr>
            <w:r w:rsidRPr="00655222">
              <w:rPr>
                <w:sz w:val="20"/>
                <w:szCs w:val="20"/>
              </w:rPr>
              <w:t>27,372</w:t>
            </w:r>
            <w:r w:rsidRPr="00655222">
              <w:rPr>
                <w:rFonts w:cs="Arial"/>
                <w:sz w:val="20"/>
                <w:szCs w:val="20"/>
              </w:rPr>
              <w:t xml:space="preserve"> farmers receiving benefits </w:t>
            </w:r>
          </w:p>
        </w:tc>
        <w:tc>
          <w:tcPr>
            <w:tcW w:w="806" w:type="dxa"/>
            <w:tcBorders>
              <w:top w:val="single" w:sz="4" w:space="0" w:color="auto"/>
              <w:left w:val="single" w:sz="4" w:space="0" w:color="auto"/>
              <w:right w:val="single" w:sz="4" w:space="0" w:color="auto"/>
            </w:tcBorders>
            <w:shd w:val="clear" w:color="auto" w:fill="auto"/>
          </w:tcPr>
          <w:p w:rsidR="00655222" w:rsidRPr="00655222" w:rsidRDefault="00655222" w:rsidP="00655222">
            <w:pPr>
              <w:keepNext/>
              <w:keepLines/>
              <w:tabs>
                <w:tab w:val="left" w:pos="387"/>
              </w:tabs>
              <w:spacing w:before="40" w:after="40" w:line="288" w:lineRule="auto"/>
              <w:ind w:right="115"/>
              <w:rPr>
                <w:rFonts w:cs="Arial"/>
                <w:sz w:val="20"/>
                <w:szCs w:val="20"/>
              </w:rPr>
            </w:pPr>
            <w:r w:rsidRPr="00655222">
              <w:rPr>
                <w:rFonts w:cs="Arial"/>
                <w:sz w:val="20"/>
                <w:szCs w:val="20"/>
              </w:rPr>
              <w:t>4.3.2</w:t>
            </w:r>
          </w:p>
        </w:tc>
        <w:tc>
          <w:tcPr>
            <w:tcW w:w="2250" w:type="dxa"/>
            <w:tcBorders>
              <w:top w:val="single" w:sz="4" w:space="0" w:color="auto"/>
              <w:left w:val="single" w:sz="4" w:space="0" w:color="auto"/>
              <w:right w:val="single" w:sz="4" w:space="0" w:color="auto"/>
            </w:tcBorders>
            <w:shd w:val="clear" w:color="auto" w:fill="auto"/>
          </w:tcPr>
          <w:p w:rsidR="00655222" w:rsidRPr="00655222" w:rsidRDefault="00655222" w:rsidP="00655222">
            <w:pPr>
              <w:keepNext/>
              <w:keepLines/>
              <w:spacing w:before="40" w:after="40" w:line="288" w:lineRule="auto"/>
              <w:rPr>
                <w:rFonts w:cs="Arial"/>
                <w:sz w:val="20"/>
                <w:szCs w:val="20"/>
              </w:rPr>
            </w:pPr>
            <w:r w:rsidRPr="00655222">
              <w:rPr>
                <w:rFonts w:cs="Arial"/>
                <w:sz w:val="20"/>
                <w:szCs w:val="20"/>
              </w:rPr>
              <w:t>2 full time</w:t>
            </w:r>
          </w:p>
          <w:p w:rsidR="00655222" w:rsidRPr="00655222" w:rsidRDefault="00655222" w:rsidP="00655222">
            <w:pPr>
              <w:keepNext/>
              <w:keepLines/>
              <w:spacing w:before="40" w:after="40" w:line="288" w:lineRule="auto"/>
              <w:rPr>
                <w:rFonts w:cs="Arial"/>
                <w:sz w:val="20"/>
                <w:szCs w:val="20"/>
              </w:rPr>
            </w:pPr>
            <w:r w:rsidRPr="00655222">
              <w:rPr>
                <w:rFonts w:cs="Arial"/>
                <w:sz w:val="20"/>
                <w:szCs w:val="20"/>
              </w:rPr>
              <w:t>6 independent contractors (IC) in Leadership council</w:t>
            </w:r>
          </w:p>
          <w:p w:rsidR="00655222" w:rsidRPr="00655222" w:rsidRDefault="00655222" w:rsidP="00655222">
            <w:pPr>
              <w:keepNext/>
              <w:keepLines/>
              <w:spacing w:before="40" w:after="40" w:line="288" w:lineRule="auto"/>
              <w:rPr>
                <w:rFonts w:cs="Arial"/>
                <w:sz w:val="20"/>
                <w:szCs w:val="20"/>
              </w:rPr>
            </w:pPr>
            <w:r w:rsidRPr="00655222">
              <w:rPr>
                <w:rFonts w:cs="Arial"/>
                <w:sz w:val="20"/>
                <w:szCs w:val="20"/>
              </w:rPr>
              <w:t xml:space="preserve">66 (IC) Cluster servants </w:t>
            </w:r>
          </w:p>
          <w:p w:rsidR="00655222" w:rsidRPr="00655222" w:rsidRDefault="00655222" w:rsidP="00655222">
            <w:pPr>
              <w:keepNext/>
              <w:keepLines/>
              <w:spacing w:before="40" w:after="40" w:line="288" w:lineRule="auto"/>
              <w:rPr>
                <w:rFonts w:cs="Arial"/>
                <w:sz w:val="20"/>
                <w:szCs w:val="20"/>
              </w:rPr>
            </w:pPr>
            <w:r w:rsidRPr="00655222">
              <w:rPr>
                <w:sz w:val="20"/>
                <w:szCs w:val="20"/>
              </w:rPr>
              <w:t>27,561</w:t>
            </w:r>
            <w:r w:rsidRPr="00655222">
              <w:rPr>
                <w:rFonts w:cs="Arial"/>
                <w:sz w:val="20"/>
                <w:szCs w:val="20"/>
              </w:rPr>
              <w:t xml:space="preserve"> farmers receiving benefits</w:t>
            </w:r>
          </w:p>
        </w:tc>
      </w:tr>
      <w:tr w:rsidR="00655222" w:rsidRPr="00B66D01" w:rsidTr="00376DD8">
        <w:trPr>
          <w:jc w:val="center"/>
        </w:trPr>
        <w:tc>
          <w:tcPr>
            <w:tcW w:w="1123" w:type="dxa"/>
            <w:vMerge/>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p>
        </w:tc>
        <w:tc>
          <w:tcPr>
            <w:tcW w:w="3600" w:type="dxa"/>
            <w:tcBorders>
              <w:left w:val="single"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Number of women employed in project activities, expressed as number of full time employees</w:t>
            </w:r>
          </w:p>
        </w:tc>
        <w:tc>
          <w:tcPr>
            <w:tcW w:w="2074" w:type="dxa"/>
            <w:tcBorders>
              <w:left w:val="single" w:sz="4" w:space="0" w:color="auto"/>
              <w:right w:val="single" w:sz="4" w:space="0" w:color="auto"/>
            </w:tcBorders>
            <w:shd w:val="clear" w:color="auto" w:fill="auto"/>
          </w:tcPr>
          <w:p w:rsidR="00655222" w:rsidRPr="00655222" w:rsidRDefault="00655222" w:rsidP="00655222">
            <w:pPr>
              <w:keepNext/>
              <w:keepLines/>
              <w:spacing w:before="40" w:after="40" w:line="288" w:lineRule="auto"/>
              <w:rPr>
                <w:rFonts w:cs="Arial"/>
                <w:sz w:val="20"/>
                <w:szCs w:val="20"/>
              </w:rPr>
            </w:pPr>
            <w:r w:rsidRPr="00655222">
              <w:rPr>
                <w:rFonts w:cs="Arial"/>
                <w:sz w:val="20"/>
                <w:szCs w:val="20"/>
              </w:rPr>
              <w:t>no change in full time, independent contractors (IC), Leadership council</w:t>
            </w:r>
          </w:p>
          <w:p w:rsidR="00655222" w:rsidRPr="00655222" w:rsidRDefault="00655222" w:rsidP="00655222">
            <w:pPr>
              <w:keepNext/>
              <w:keepLines/>
              <w:spacing w:before="40" w:after="40" w:line="288" w:lineRule="auto"/>
              <w:rPr>
                <w:rFonts w:cs="Arial"/>
                <w:sz w:val="20"/>
                <w:szCs w:val="20"/>
              </w:rPr>
            </w:pPr>
            <w:r w:rsidRPr="00655222">
              <w:rPr>
                <w:rFonts w:cs="Arial"/>
                <w:sz w:val="20"/>
                <w:szCs w:val="20"/>
              </w:rPr>
              <w:t xml:space="preserve">or Cluster servants </w:t>
            </w:r>
          </w:p>
          <w:p w:rsidR="00655222" w:rsidRPr="00655222" w:rsidRDefault="00655222" w:rsidP="00655222">
            <w:pPr>
              <w:keepNext/>
              <w:keepLines/>
              <w:spacing w:before="40" w:after="40" w:line="288" w:lineRule="auto"/>
              <w:rPr>
                <w:rFonts w:cs="Arial"/>
                <w:sz w:val="20"/>
                <w:szCs w:val="20"/>
              </w:rPr>
            </w:pPr>
            <w:r w:rsidRPr="00655222">
              <w:rPr>
                <w:sz w:val="20"/>
                <w:szCs w:val="20"/>
              </w:rPr>
              <w:t>11,740</w:t>
            </w:r>
            <w:r w:rsidRPr="00655222">
              <w:rPr>
                <w:rFonts w:cs="Arial"/>
                <w:sz w:val="20"/>
                <w:szCs w:val="20"/>
              </w:rPr>
              <w:t xml:space="preserve"> females received benefits</w:t>
            </w:r>
          </w:p>
        </w:tc>
        <w:tc>
          <w:tcPr>
            <w:tcW w:w="806" w:type="dxa"/>
            <w:tcBorders>
              <w:left w:val="single" w:sz="4" w:space="0" w:color="auto"/>
              <w:right w:val="single" w:sz="4" w:space="0" w:color="auto"/>
            </w:tcBorders>
            <w:shd w:val="clear" w:color="auto" w:fill="auto"/>
          </w:tcPr>
          <w:p w:rsidR="00655222" w:rsidRPr="00655222" w:rsidRDefault="00655222" w:rsidP="00655222">
            <w:pPr>
              <w:keepNext/>
              <w:keepLines/>
              <w:tabs>
                <w:tab w:val="left" w:pos="387"/>
              </w:tabs>
              <w:spacing w:before="40" w:after="40" w:line="288" w:lineRule="auto"/>
              <w:ind w:right="115"/>
              <w:rPr>
                <w:rFonts w:cs="Arial"/>
                <w:sz w:val="20"/>
                <w:szCs w:val="20"/>
              </w:rPr>
            </w:pPr>
            <w:r w:rsidRPr="00655222">
              <w:rPr>
                <w:rFonts w:cs="Arial"/>
                <w:sz w:val="20"/>
                <w:szCs w:val="20"/>
              </w:rPr>
              <w:t>4.3.2</w:t>
            </w:r>
          </w:p>
        </w:tc>
        <w:tc>
          <w:tcPr>
            <w:tcW w:w="2250" w:type="dxa"/>
            <w:tcBorders>
              <w:left w:val="single" w:sz="4" w:space="0" w:color="auto"/>
              <w:right w:val="single" w:sz="4" w:space="0" w:color="auto"/>
            </w:tcBorders>
            <w:shd w:val="clear" w:color="auto" w:fill="auto"/>
          </w:tcPr>
          <w:p w:rsidR="00655222" w:rsidRPr="00655222" w:rsidRDefault="00655222" w:rsidP="00655222">
            <w:pPr>
              <w:keepNext/>
              <w:keepLines/>
              <w:spacing w:before="40" w:after="40" w:line="288" w:lineRule="auto"/>
              <w:rPr>
                <w:rFonts w:cs="Arial"/>
                <w:sz w:val="20"/>
                <w:szCs w:val="20"/>
              </w:rPr>
            </w:pPr>
            <w:r w:rsidRPr="00655222">
              <w:rPr>
                <w:rFonts w:cs="Arial"/>
                <w:sz w:val="20"/>
                <w:szCs w:val="20"/>
              </w:rPr>
              <w:t>0 full time women</w:t>
            </w:r>
          </w:p>
          <w:p w:rsidR="00655222" w:rsidRPr="00655222" w:rsidRDefault="00655222" w:rsidP="00655222">
            <w:pPr>
              <w:keepNext/>
              <w:keepLines/>
              <w:spacing w:before="40" w:after="40" w:line="288" w:lineRule="auto"/>
              <w:rPr>
                <w:rFonts w:cs="Arial"/>
                <w:sz w:val="20"/>
                <w:szCs w:val="20"/>
              </w:rPr>
            </w:pPr>
            <w:r w:rsidRPr="00655222">
              <w:rPr>
                <w:rFonts w:cs="Arial"/>
                <w:sz w:val="20"/>
                <w:szCs w:val="20"/>
              </w:rPr>
              <w:t>4 independent contractors (IC) in Leadership council</w:t>
            </w:r>
          </w:p>
          <w:p w:rsidR="00655222" w:rsidRPr="00655222" w:rsidRDefault="00655222" w:rsidP="00655222">
            <w:pPr>
              <w:keepNext/>
              <w:keepLines/>
              <w:spacing w:before="40" w:after="40" w:line="288" w:lineRule="auto"/>
              <w:rPr>
                <w:rFonts w:cs="Arial"/>
                <w:sz w:val="20"/>
                <w:szCs w:val="20"/>
              </w:rPr>
            </w:pPr>
            <w:r w:rsidRPr="00655222">
              <w:rPr>
                <w:rFonts w:cs="Arial"/>
                <w:sz w:val="20"/>
                <w:szCs w:val="20"/>
              </w:rPr>
              <w:t>39 (IC) Cluster servants</w:t>
            </w:r>
          </w:p>
          <w:p w:rsidR="00655222" w:rsidRPr="00655222" w:rsidRDefault="00655222" w:rsidP="00655222">
            <w:pPr>
              <w:keepNext/>
              <w:keepLines/>
              <w:spacing w:before="40" w:after="40" w:line="288" w:lineRule="auto"/>
              <w:rPr>
                <w:rFonts w:cs="Arial"/>
                <w:sz w:val="20"/>
                <w:szCs w:val="20"/>
              </w:rPr>
            </w:pPr>
            <w:r w:rsidRPr="00655222">
              <w:rPr>
                <w:sz w:val="20"/>
                <w:szCs w:val="20"/>
              </w:rPr>
              <w:t xml:space="preserve">11,822 </w:t>
            </w:r>
            <w:r w:rsidRPr="00655222">
              <w:rPr>
                <w:rFonts w:cs="Arial"/>
                <w:sz w:val="20"/>
                <w:szCs w:val="20"/>
              </w:rPr>
              <w:t>females received benefits</w:t>
            </w:r>
          </w:p>
        </w:tc>
      </w:tr>
      <w:tr w:rsidR="00655222" w:rsidRPr="00B66D01" w:rsidTr="00376DD8">
        <w:trPr>
          <w:jc w:val="center"/>
        </w:trPr>
        <w:tc>
          <w:tcPr>
            <w:tcW w:w="1123" w:type="dxa"/>
            <w:vMerge w:val="restart"/>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r w:rsidRPr="00380472">
              <w:rPr>
                <w:rFonts w:cs="Arial"/>
                <w:bCs/>
                <w:szCs w:val="20"/>
              </w:rPr>
              <w:t>Livelihoods</w:t>
            </w:r>
          </w:p>
        </w:tc>
        <w:tc>
          <w:tcPr>
            <w:tcW w:w="3600" w:type="dxa"/>
            <w:tcBorders>
              <w:left w:val="single"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Total number of people with improved livelihoods</w:t>
            </w:r>
            <w:r w:rsidRPr="00380472">
              <w:rPr>
                <w:rFonts w:cs="Arial"/>
                <w:szCs w:val="20"/>
                <w:vertAlign w:val="superscript"/>
              </w:rPr>
              <w:footnoteReference w:id="7"/>
            </w:r>
            <w:r w:rsidRPr="00380472">
              <w:rPr>
                <w:rFonts w:cs="Arial"/>
                <w:szCs w:val="20"/>
              </w:rPr>
              <w:t xml:space="preserve"> or income generated as a result of project activities</w:t>
            </w:r>
          </w:p>
        </w:tc>
        <w:tc>
          <w:tcPr>
            <w:tcW w:w="2074" w:type="dxa"/>
            <w:tcBorders>
              <w:left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27,372</w:t>
            </w:r>
            <w:r w:rsidRPr="00655222">
              <w:rPr>
                <w:rFonts w:cs="Arial"/>
                <w:sz w:val="20"/>
                <w:szCs w:val="20"/>
              </w:rPr>
              <w:t xml:space="preserve"> have achieved this during this period  </w:t>
            </w:r>
          </w:p>
          <w:p w:rsidR="00655222" w:rsidRPr="00655222" w:rsidRDefault="00655222" w:rsidP="00655222">
            <w:pPr>
              <w:spacing w:before="40" w:after="40" w:line="288" w:lineRule="auto"/>
              <w:rPr>
                <w:rFonts w:cs="Arial"/>
                <w:sz w:val="20"/>
                <w:szCs w:val="20"/>
              </w:rPr>
            </w:pPr>
          </w:p>
        </w:tc>
        <w:tc>
          <w:tcPr>
            <w:tcW w:w="806" w:type="dxa"/>
            <w:tcBorders>
              <w:left w:val="single" w:sz="4" w:space="0" w:color="auto"/>
              <w:right w:val="single" w:sz="4" w:space="0" w:color="auto"/>
            </w:tcBorders>
            <w:shd w:val="clear" w:color="auto" w:fill="auto"/>
          </w:tcPr>
          <w:p w:rsidR="00655222" w:rsidRPr="00655222" w:rsidRDefault="00655222" w:rsidP="00655222">
            <w:pPr>
              <w:tabs>
                <w:tab w:val="left" w:pos="387"/>
              </w:tabs>
              <w:spacing w:before="40" w:after="40" w:line="288" w:lineRule="auto"/>
              <w:ind w:right="115"/>
              <w:rPr>
                <w:rFonts w:cs="Arial"/>
                <w:sz w:val="20"/>
                <w:szCs w:val="20"/>
              </w:rPr>
            </w:pPr>
            <w:r w:rsidRPr="00655222">
              <w:rPr>
                <w:rFonts w:cs="Arial"/>
                <w:sz w:val="20"/>
                <w:szCs w:val="20"/>
              </w:rPr>
              <w:t>4.3.2</w:t>
            </w:r>
          </w:p>
        </w:tc>
        <w:tc>
          <w:tcPr>
            <w:tcW w:w="2250" w:type="dxa"/>
            <w:tcBorders>
              <w:left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27,561</w:t>
            </w:r>
            <w:r w:rsidRPr="00655222">
              <w:rPr>
                <w:rFonts w:cs="Arial"/>
                <w:sz w:val="20"/>
                <w:szCs w:val="20"/>
              </w:rPr>
              <w:t xml:space="preserve"> original active members</w:t>
            </w:r>
          </w:p>
          <w:p w:rsidR="00655222" w:rsidRPr="00655222" w:rsidRDefault="00655222" w:rsidP="00655222">
            <w:pPr>
              <w:rPr>
                <w:rFonts w:cs="Arial"/>
                <w:sz w:val="20"/>
                <w:szCs w:val="20"/>
              </w:rPr>
            </w:pPr>
            <w:r w:rsidRPr="00655222">
              <w:rPr>
                <w:rFonts w:cs="Arial"/>
                <w:sz w:val="20"/>
                <w:szCs w:val="20"/>
              </w:rPr>
              <w:t xml:space="preserve"> </w:t>
            </w:r>
          </w:p>
          <w:p w:rsidR="00655222" w:rsidRPr="00655222" w:rsidRDefault="00655222" w:rsidP="00655222">
            <w:pPr>
              <w:spacing w:before="40" w:after="40" w:line="288" w:lineRule="auto"/>
              <w:rPr>
                <w:rFonts w:cs="Arial"/>
                <w:sz w:val="20"/>
                <w:szCs w:val="20"/>
              </w:rPr>
            </w:pPr>
          </w:p>
        </w:tc>
      </w:tr>
      <w:tr w:rsidR="00655222" w:rsidRPr="00B66D01" w:rsidTr="00376DD8">
        <w:trPr>
          <w:jc w:val="center"/>
        </w:trPr>
        <w:tc>
          <w:tcPr>
            <w:tcW w:w="1123" w:type="dxa"/>
            <w:vMerge/>
            <w:tcBorders>
              <w:right w:val="single" w:sz="4" w:space="0" w:color="auto"/>
            </w:tcBorders>
            <w:shd w:val="clear" w:color="auto" w:fill="auto"/>
            <w:textDirection w:val="btLr"/>
            <w:vAlign w:val="center"/>
          </w:tcPr>
          <w:p w:rsidR="00655222" w:rsidRPr="00380472" w:rsidRDefault="00655222" w:rsidP="009C505F">
            <w:pPr>
              <w:spacing w:before="40" w:after="40" w:line="288" w:lineRule="auto"/>
              <w:ind w:left="113" w:right="113"/>
              <w:jc w:val="center"/>
              <w:rPr>
                <w:rFonts w:cs="Arial"/>
                <w:b/>
                <w:bCs/>
                <w:szCs w:val="20"/>
              </w:rPr>
            </w:pPr>
          </w:p>
        </w:tc>
        <w:tc>
          <w:tcPr>
            <w:tcW w:w="3600" w:type="dxa"/>
            <w:tcBorders>
              <w:left w:val="single" w:sz="4" w:space="0" w:color="auto"/>
              <w:right w:val="single" w:sz="4" w:space="0" w:color="auto"/>
            </w:tcBorders>
            <w:shd w:val="clear" w:color="auto" w:fill="auto"/>
          </w:tcPr>
          <w:p w:rsidR="00655222" w:rsidRPr="00380472" w:rsidRDefault="00655222" w:rsidP="009C505F">
            <w:pPr>
              <w:spacing w:before="40" w:after="40" w:line="288" w:lineRule="auto"/>
              <w:rPr>
                <w:rFonts w:cs="Arial"/>
                <w:szCs w:val="20"/>
              </w:rPr>
            </w:pPr>
            <w:r w:rsidRPr="00380472">
              <w:rPr>
                <w:rFonts w:cs="Arial"/>
                <w:szCs w:val="20"/>
              </w:rPr>
              <w:t>Number of women with improved livelihoods or income generated as a result of project activities</w:t>
            </w:r>
          </w:p>
        </w:tc>
        <w:tc>
          <w:tcPr>
            <w:tcW w:w="2074" w:type="dxa"/>
            <w:tcBorders>
              <w:left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11,740</w:t>
            </w:r>
            <w:r w:rsidRPr="00655222">
              <w:rPr>
                <w:rFonts w:cs="Arial"/>
                <w:sz w:val="20"/>
                <w:szCs w:val="20"/>
              </w:rPr>
              <w:t xml:space="preserve"> have achieved this during this period</w:t>
            </w:r>
          </w:p>
          <w:p w:rsidR="00655222" w:rsidRPr="00655222" w:rsidRDefault="00655222" w:rsidP="00655222">
            <w:pPr>
              <w:spacing w:before="40" w:after="40" w:line="288" w:lineRule="auto"/>
              <w:rPr>
                <w:rFonts w:cs="Arial"/>
                <w:sz w:val="20"/>
                <w:szCs w:val="20"/>
              </w:rPr>
            </w:pPr>
          </w:p>
        </w:tc>
        <w:tc>
          <w:tcPr>
            <w:tcW w:w="806" w:type="dxa"/>
            <w:tcBorders>
              <w:left w:val="single" w:sz="4" w:space="0" w:color="auto"/>
              <w:right w:val="single" w:sz="4" w:space="0" w:color="auto"/>
            </w:tcBorders>
            <w:shd w:val="clear" w:color="auto" w:fill="auto"/>
          </w:tcPr>
          <w:p w:rsidR="00655222" w:rsidRPr="00655222" w:rsidRDefault="00655222" w:rsidP="00655222">
            <w:pPr>
              <w:tabs>
                <w:tab w:val="left" w:pos="387"/>
              </w:tabs>
              <w:spacing w:before="40" w:after="40" w:line="288" w:lineRule="auto"/>
              <w:ind w:right="115"/>
              <w:rPr>
                <w:rFonts w:cs="Arial"/>
                <w:sz w:val="20"/>
                <w:szCs w:val="20"/>
              </w:rPr>
            </w:pPr>
            <w:r w:rsidRPr="00655222">
              <w:rPr>
                <w:rFonts w:cs="Arial"/>
                <w:sz w:val="20"/>
                <w:szCs w:val="20"/>
              </w:rPr>
              <w:lastRenderedPageBreak/>
              <w:t>4.3.2</w:t>
            </w:r>
          </w:p>
        </w:tc>
        <w:tc>
          <w:tcPr>
            <w:tcW w:w="2250" w:type="dxa"/>
            <w:tcBorders>
              <w:left w:val="single" w:sz="4" w:space="0" w:color="auto"/>
              <w:right w:val="single" w:sz="4" w:space="0" w:color="auto"/>
            </w:tcBorders>
            <w:shd w:val="clear" w:color="auto" w:fill="auto"/>
          </w:tcPr>
          <w:p w:rsidR="00655222" w:rsidRPr="00655222" w:rsidRDefault="00655222" w:rsidP="00655222">
            <w:pPr>
              <w:rPr>
                <w:rFonts w:cs="Arial"/>
                <w:sz w:val="20"/>
                <w:szCs w:val="20"/>
              </w:rPr>
            </w:pPr>
            <w:r w:rsidRPr="00655222">
              <w:rPr>
                <w:sz w:val="20"/>
                <w:szCs w:val="20"/>
              </w:rPr>
              <w:t>11,822</w:t>
            </w:r>
            <w:r w:rsidRPr="00655222">
              <w:rPr>
                <w:rFonts w:cs="Arial"/>
                <w:sz w:val="20"/>
                <w:szCs w:val="20"/>
              </w:rPr>
              <w:t xml:space="preserve"> original active women</w:t>
            </w:r>
          </w:p>
          <w:p w:rsidR="00655222" w:rsidRPr="00655222" w:rsidRDefault="00655222" w:rsidP="00655222">
            <w:pPr>
              <w:spacing w:before="40" w:after="40" w:line="288" w:lineRule="auto"/>
              <w:rPr>
                <w:rFonts w:cs="Arial"/>
                <w:sz w:val="20"/>
                <w:szCs w:val="20"/>
              </w:rPr>
            </w:pPr>
          </w:p>
        </w:tc>
      </w:tr>
      <w:tr w:rsidR="00D816B3" w:rsidRPr="00B66D01" w:rsidTr="00376DD8">
        <w:trPr>
          <w:jc w:val="center"/>
        </w:trPr>
        <w:tc>
          <w:tcPr>
            <w:tcW w:w="1123" w:type="dxa"/>
            <w:vMerge w:val="restart"/>
            <w:tcBorders>
              <w:right w:val="single" w:sz="4" w:space="0" w:color="auto"/>
            </w:tcBorders>
            <w:shd w:val="clear" w:color="auto" w:fill="auto"/>
            <w:textDirection w:val="btLr"/>
            <w:vAlign w:val="center"/>
          </w:tcPr>
          <w:p w:rsidR="00D816B3" w:rsidRPr="00380472" w:rsidRDefault="00D816B3" w:rsidP="009C505F">
            <w:pPr>
              <w:spacing w:before="40" w:after="40" w:line="288" w:lineRule="auto"/>
              <w:ind w:left="113" w:right="113"/>
              <w:jc w:val="center"/>
              <w:rPr>
                <w:rFonts w:cs="Arial"/>
                <w:b/>
                <w:bCs/>
                <w:szCs w:val="20"/>
              </w:rPr>
            </w:pPr>
            <w:r w:rsidRPr="00380472">
              <w:rPr>
                <w:rFonts w:cs="Arial"/>
                <w:bCs/>
                <w:szCs w:val="20"/>
              </w:rPr>
              <w:lastRenderedPageBreak/>
              <w:t>Health</w:t>
            </w:r>
          </w:p>
        </w:tc>
        <w:tc>
          <w:tcPr>
            <w:tcW w:w="3600" w:type="dxa"/>
            <w:tcBorders>
              <w:left w:val="single" w:sz="4" w:space="0" w:color="auto"/>
              <w:right w:val="single" w:sz="4" w:space="0" w:color="auto"/>
            </w:tcBorders>
            <w:shd w:val="clear" w:color="auto" w:fill="auto"/>
          </w:tcPr>
          <w:p w:rsidR="00D816B3" w:rsidRPr="00380472" w:rsidRDefault="00D816B3" w:rsidP="009C505F">
            <w:pPr>
              <w:spacing w:before="40" w:after="40" w:line="288" w:lineRule="auto"/>
              <w:rPr>
                <w:rFonts w:cs="Arial"/>
                <w:szCs w:val="20"/>
              </w:rPr>
            </w:pPr>
            <w:r w:rsidRPr="00380472">
              <w:rPr>
                <w:rFonts w:cs="Arial"/>
                <w:szCs w:val="20"/>
              </w:rPr>
              <w:t>Total number of people for whom health services were improved as a result of project activities, measured against the without-project scenario</w:t>
            </w:r>
          </w:p>
        </w:tc>
        <w:tc>
          <w:tcPr>
            <w:tcW w:w="2074" w:type="dxa"/>
            <w:tcBorders>
              <w:left w:val="single" w:sz="4" w:space="0" w:color="auto"/>
              <w:right w:val="single" w:sz="4" w:space="0" w:color="auto"/>
            </w:tcBorders>
            <w:shd w:val="clear" w:color="auto" w:fill="auto"/>
          </w:tcPr>
          <w:p w:rsidR="00D816B3" w:rsidRPr="00376DD8" w:rsidDel="002D2EE8" w:rsidRDefault="00D816B3" w:rsidP="009C505F">
            <w:pPr>
              <w:spacing w:before="40" w:after="40" w:line="288" w:lineRule="auto"/>
              <w:rPr>
                <w:rFonts w:cs="Arial"/>
                <w:sz w:val="20"/>
                <w:szCs w:val="20"/>
              </w:rPr>
            </w:pPr>
            <w:r w:rsidRPr="00376DD8">
              <w:rPr>
                <w:rFonts w:cs="Arial"/>
                <w:sz w:val="20"/>
                <w:szCs w:val="20"/>
              </w:rPr>
              <w:t>not applicable</w:t>
            </w:r>
          </w:p>
        </w:tc>
        <w:tc>
          <w:tcPr>
            <w:tcW w:w="806" w:type="dxa"/>
            <w:tcBorders>
              <w:left w:val="single" w:sz="4" w:space="0" w:color="auto"/>
              <w:right w:val="single" w:sz="4" w:space="0" w:color="auto"/>
            </w:tcBorders>
            <w:shd w:val="clear" w:color="auto" w:fill="auto"/>
          </w:tcPr>
          <w:p w:rsidR="00D816B3" w:rsidRPr="00376DD8" w:rsidRDefault="00D816B3"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right w:val="single" w:sz="4" w:space="0" w:color="auto"/>
            </w:tcBorders>
            <w:shd w:val="clear" w:color="auto" w:fill="auto"/>
          </w:tcPr>
          <w:p w:rsidR="00D816B3" w:rsidRPr="00376DD8" w:rsidRDefault="00D816B3" w:rsidP="009C505F">
            <w:pPr>
              <w:spacing w:before="40" w:after="40" w:line="288" w:lineRule="auto"/>
              <w:rPr>
                <w:rFonts w:cs="Arial"/>
                <w:sz w:val="20"/>
                <w:szCs w:val="20"/>
              </w:rPr>
            </w:pPr>
            <w:r w:rsidRPr="00376DD8">
              <w:rPr>
                <w:rFonts w:cs="Arial"/>
                <w:sz w:val="20"/>
                <w:szCs w:val="20"/>
              </w:rPr>
              <w:t>not applicable</w:t>
            </w:r>
          </w:p>
        </w:tc>
      </w:tr>
      <w:tr w:rsidR="00D816B3" w:rsidRPr="00B66D01" w:rsidTr="00376DD8">
        <w:trPr>
          <w:jc w:val="center"/>
        </w:trPr>
        <w:tc>
          <w:tcPr>
            <w:tcW w:w="1123" w:type="dxa"/>
            <w:vMerge/>
            <w:tcBorders>
              <w:right w:val="single" w:sz="4" w:space="0" w:color="auto"/>
            </w:tcBorders>
            <w:shd w:val="clear" w:color="auto" w:fill="auto"/>
            <w:textDirection w:val="btLr"/>
            <w:vAlign w:val="center"/>
          </w:tcPr>
          <w:p w:rsidR="00D816B3" w:rsidRPr="00380472" w:rsidRDefault="00D816B3" w:rsidP="009C505F">
            <w:pPr>
              <w:spacing w:before="40" w:after="40" w:line="288" w:lineRule="auto"/>
              <w:ind w:left="113" w:right="113"/>
              <w:jc w:val="center"/>
              <w:rPr>
                <w:rFonts w:cs="Arial"/>
                <w:b/>
                <w:bCs/>
                <w:szCs w:val="20"/>
              </w:rPr>
            </w:pPr>
          </w:p>
        </w:tc>
        <w:tc>
          <w:tcPr>
            <w:tcW w:w="3600" w:type="dxa"/>
            <w:tcBorders>
              <w:left w:val="single" w:sz="4" w:space="0" w:color="auto"/>
              <w:right w:val="single" w:sz="4" w:space="0" w:color="auto"/>
            </w:tcBorders>
            <w:shd w:val="clear" w:color="auto" w:fill="auto"/>
          </w:tcPr>
          <w:p w:rsidR="00D816B3" w:rsidRPr="00380472" w:rsidRDefault="00D816B3" w:rsidP="009C505F">
            <w:pPr>
              <w:spacing w:before="40" w:after="40" w:line="288" w:lineRule="auto"/>
              <w:rPr>
                <w:rFonts w:cs="Arial"/>
                <w:szCs w:val="20"/>
              </w:rPr>
            </w:pPr>
            <w:r w:rsidRPr="00380472">
              <w:rPr>
                <w:rFonts w:cs="Arial"/>
                <w:szCs w:val="20"/>
              </w:rPr>
              <w:t>Number of women for whom health services were improved as a result of project activities, measured against the without-project scenario</w:t>
            </w:r>
          </w:p>
        </w:tc>
        <w:tc>
          <w:tcPr>
            <w:tcW w:w="2074" w:type="dxa"/>
            <w:tcBorders>
              <w:left w:val="single" w:sz="4" w:space="0" w:color="auto"/>
              <w:right w:val="single" w:sz="4" w:space="0" w:color="auto"/>
            </w:tcBorders>
            <w:shd w:val="clear" w:color="auto" w:fill="auto"/>
          </w:tcPr>
          <w:p w:rsidR="00D816B3" w:rsidRPr="00376DD8" w:rsidDel="002D2EE8" w:rsidRDefault="00D816B3" w:rsidP="009C505F">
            <w:pPr>
              <w:spacing w:before="40" w:after="40" w:line="288" w:lineRule="auto"/>
              <w:rPr>
                <w:rFonts w:cs="Arial"/>
                <w:sz w:val="20"/>
                <w:szCs w:val="20"/>
              </w:rPr>
            </w:pPr>
            <w:r w:rsidRPr="00376DD8">
              <w:rPr>
                <w:rFonts w:cs="Arial"/>
                <w:sz w:val="20"/>
                <w:szCs w:val="20"/>
              </w:rPr>
              <w:t>not applicable</w:t>
            </w:r>
          </w:p>
        </w:tc>
        <w:tc>
          <w:tcPr>
            <w:tcW w:w="806" w:type="dxa"/>
            <w:tcBorders>
              <w:left w:val="single" w:sz="4" w:space="0" w:color="auto"/>
              <w:right w:val="single" w:sz="4" w:space="0" w:color="auto"/>
            </w:tcBorders>
            <w:shd w:val="clear" w:color="auto" w:fill="auto"/>
          </w:tcPr>
          <w:p w:rsidR="00D816B3" w:rsidRPr="00376DD8" w:rsidRDefault="00D816B3"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right w:val="single" w:sz="4" w:space="0" w:color="auto"/>
            </w:tcBorders>
            <w:shd w:val="clear" w:color="auto" w:fill="auto"/>
          </w:tcPr>
          <w:p w:rsidR="00D816B3" w:rsidRPr="00376DD8" w:rsidRDefault="00D816B3" w:rsidP="009C505F">
            <w:pPr>
              <w:spacing w:before="40" w:after="40" w:line="288" w:lineRule="auto"/>
              <w:rPr>
                <w:rFonts w:cs="Arial"/>
                <w:sz w:val="20"/>
                <w:szCs w:val="20"/>
              </w:rPr>
            </w:pPr>
            <w:r w:rsidRPr="00376DD8">
              <w:rPr>
                <w:rFonts w:cs="Arial"/>
                <w:sz w:val="20"/>
                <w:szCs w:val="20"/>
              </w:rPr>
              <w:t>not applicable</w:t>
            </w:r>
          </w:p>
        </w:tc>
      </w:tr>
      <w:tr w:rsidR="00D816B3" w:rsidRPr="00B66D01" w:rsidTr="00376DD8">
        <w:trPr>
          <w:jc w:val="center"/>
        </w:trPr>
        <w:tc>
          <w:tcPr>
            <w:tcW w:w="1123" w:type="dxa"/>
            <w:vMerge w:val="restart"/>
            <w:tcBorders>
              <w:right w:val="single" w:sz="4" w:space="0" w:color="auto"/>
            </w:tcBorders>
            <w:shd w:val="clear" w:color="auto" w:fill="auto"/>
            <w:textDirection w:val="btLr"/>
            <w:vAlign w:val="center"/>
          </w:tcPr>
          <w:p w:rsidR="00D816B3" w:rsidRPr="00380472" w:rsidRDefault="00D816B3" w:rsidP="009C505F">
            <w:pPr>
              <w:spacing w:before="40" w:after="40" w:line="288" w:lineRule="auto"/>
              <w:ind w:left="113" w:right="113"/>
              <w:jc w:val="center"/>
              <w:rPr>
                <w:rFonts w:cs="Arial"/>
                <w:b/>
                <w:bCs/>
                <w:szCs w:val="20"/>
              </w:rPr>
            </w:pPr>
            <w:r w:rsidRPr="00380472">
              <w:rPr>
                <w:rFonts w:cs="Arial"/>
                <w:bCs/>
                <w:szCs w:val="20"/>
              </w:rPr>
              <w:t>Education</w:t>
            </w:r>
          </w:p>
        </w:tc>
        <w:tc>
          <w:tcPr>
            <w:tcW w:w="3600" w:type="dxa"/>
            <w:tcBorders>
              <w:left w:val="single" w:sz="4" w:space="0" w:color="auto"/>
              <w:right w:val="single" w:sz="4" w:space="0" w:color="auto"/>
            </w:tcBorders>
            <w:shd w:val="clear" w:color="auto" w:fill="auto"/>
          </w:tcPr>
          <w:p w:rsidR="00D816B3" w:rsidRPr="00380472" w:rsidRDefault="00D816B3" w:rsidP="009C505F">
            <w:pPr>
              <w:spacing w:before="40" w:after="40" w:line="288" w:lineRule="auto"/>
              <w:rPr>
                <w:rFonts w:cs="Arial"/>
                <w:szCs w:val="20"/>
              </w:rPr>
            </w:pPr>
            <w:r w:rsidRPr="00380472">
              <w:rPr>
                <w:rFonts w:cs="Arial"/>
                <w:szCs w:val="20"/>
              </w:rPr>
              <w:t>Total number of people for whom access to, or quality of, education was improved as a result of project activities, measured against the without-project scenario</w:t>
            </w:r>
          </w:p>
        </w:tc>
        <w:tc>
          <w:tcPr>
            <w:tcW w:w="2074" w:type="dxa"/>
            <w:tcBorders>
              <w:left w:val="single" w:sz="4" w:space="0" w:color="auto"/>
              <w:bottom w:val="single" w:sz="4" w:space="0" w:color="auto"/>
              <w:right w:val="single" w:sz="4" w:space="0" w:color="auto"/>
            </w:tcBorders>
            <w:shd w:val="clear" w:color="auto" w:fill="auto"/>
          </w:tcPr>
          <w:p w:rsidR="00D816B3" w:rsidRPr="00376DD8" w:rsidDel="002D2EE8" w:rsidRDefault="00D816B3" w:rsidP="009C505F">
            <w:pPr>
              <w:spacing w:before="40" w:after="40" w:line="288" w:lineRule="auto"/>
              <w:rPr>
                <w:rFonts w:cs="Arial"/>
                <w:sz w:val="20"/>
                <w:szCs w:val="20"/>
              </w:rPr>
            </w:pPr>
            <w:r w:rsidRPr="00376DD8">
              <w:rPr>
                <w:rFonts w:cs="Arial"/>
                <w:sz w:val="20"/>
                <w:szCs w:val="20"/>
              </w:rPr>
              <w:t>not applicable</w:t>
            </w:r>
          </w:p>
        </w:tc>
        <w:tc>
          <w:tcPr>
            <w:tcW w:w="806" w:type="dxa"/>
            <w:tcBorders>
              <w:left w:val="single" w:sz="4" w:space="0" w:color="auto"/>
              <w:right w:val="single" w:sz="4" w:space="0" w:color="auto"/>
            </w:tcBorders>
            <w:shd w:val="clear" w:color="auto" w:fill="auto"/>
          </w:tcPr>
          <w:p w:rsidR="00D816B3" w:rsidRPr="00376DD8" w:rsidRDefault="00D816B3"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right w:val="single" w:sz="4" w:space="0" w:color="auto"/>
            </w:tcBorders>
            <w:shd w:val="clear" w:color="auto" w:fill="auto"/>
          </w:tcPr>
          <w:p w:rsidR="00D816B3" w:rsidRPr="00376DD8" w:rsidRDefault="00D816B3" w:rsidP="009C505F">
            <w:pPr>
              <w:spacing w:before="40" w:after="40" w:line="288" w:lineRule="auto"/>
              <w:rPr>
                <w:rFonts w:cs="Arial"/>
                <w:sz w:val="20"/>
                <w:szCs w:val="20"/>
              </w:rPr>
            </w:pPr>
            <w:r w:rsidRPr="00376DD8">
              <w:rPr>
                <w:rFonts w:cs="Arial"/>
                <w:sz w:val="20"/>
                <w:szCs w:val="20"/>
              </w:rPr>
              <w:t>not applicable</w:t>
            </w:r>
          </w:p>
        </w:tc>
      </w:tr>
      <w:tr w:rsidR="00D816B3" w:rsidRPr="00B66D01" w:rsidTr="00376DD8">
        <w:trPr>
          <w:jc w:val="center"/>
        </w:trPr>
        <w:tc>
          <w:tcPr>
            <w:tcW w:w="1123" w:type="dxa"/>
            <w:vMerge/>
            <w:tcBorders>
              <w:right w:val="single" w:sz="4" w:space="0" w:color="auto"/>
            </w:tcBorders>
            <w:shd w:val="clear" w:color="auto" w:fill="auto"/>
            <w:textDirection w:val="btLr"/>
            <w:vAlign w:val="center"/>
          </w:tcPr>
          <w:p w:rsidR="00D816B3" w:rsidRPr="00380472" w:rsidRDefault="00D816B3" w:rsidP="009C505F">
            <w:pPr>
              <w:spacing w:before="40" w:after="40" w:line="288" w:lineRule="auto"/>
              <w:ind w:left="113" w:right="113"/>
              <w:jc w:val="center"/>
              <w:rPr>
                <w:rFonts w:cs="Arial"/>
                <w:b/>
                <w:bCs/>
                <w:szCs w:val="20"/>
              </w:rPr>
            </w:pPr>
          </w:p>
        </w:tc>
        <w:tc>
          <w:tcPr>
            <w:tcW w:w="3600" w:type="dxa"/>
            <w:tcBorders>
              <w:left w:val="single" w:sz="4" w:space="0" w:color="auto"/>
              <w:right w:val="single" w:sz="4" w:space="0" w:color="auto"/>
            </w:tcBorders>
            <w:shd w:val="clear" w:color="auto" w:fill="auto"/>
          </w:tcPr>
          <w:p w:rsidR="00D816B3" w:rsidRPr="00380472" w:rsidRDefault="00D816B3" w:rsidP="009C505F">
            <w:pPr>
              <w:spacing w:before="40" w:after="40" w:line="288" w:lineRule="auto"/>
              <w:rPr>
                <w:rFonts w:cs="Arial"/>
                <w:szCs w:val="20"/>
              </w:rPr>
            </w:pPr>
            <w:r w:rsidRPr="00380472">
              <w:rPr>
                <w:rFonts w:cs="Arial"/>
                <w:szCs w:val="20"/>
              </w:rPr>
              <w:t xml:space="preserve">Number of women and girls for whom access to, or quality of, education was improved as a result of project activities, measured against the without-project scenario </w:t>
            </w:r>
          </w:p>
        </w:tc>
        <w:tc>
          <w:tcPr>
            <w:tcW w:w="2074" w:type="dxa"/>
            <w:tcBorders>
              <w:left w:val="single" w:sz="4" w:space="0" w:color="auto"/>
              <w:right w:val="single" w:sz="4" w:space="0" w:color="auto"/>
            </w:tcBorders>
            <w:shd w:val="clear" w:color="auto" w:fill="auto"/>
          </w:tcPr>
          <w:p w:rsidR="00D816B3" w:rsidRPr="00376DD8" w:rsidDel="002D2EE8" w:rsidRDefault="00D816B3" w:rsidP="009C505F">
            <w:pPr>
              <w:spacing w:before="40" w:after="40" w:line="288" w:lineRule="auto"/>
              <w:rPr>
                <w:rFonts w:cs="Arial"/>
                <w:sz w:val="20"/>
                <w:szCs w:val="20"/>
              </w:rPr>
            </w:pPr>
            <w:r w:rsidRPr="00376DD8">
              <w:rPr>
                <w:rFonts w:cs="Arial"/>
                <w:sz w:val="20"/>
                <w:szCs w:val="20"/>
              </w:rPr>
              <w:t>not applicable</w:t>
            </w:r>
          </w:p>
        </w:tc>
        <w:tc>
          <w:tcPr>
            <w:tcW w:w="806" w:type="dxa"/>
            <w:tcBorders>
              <w:left w:val="single" w:sz="4" w:space="0" w:color="auto"/>
              <w:right w:val="single" w:sz="4" w:space="0" w:color="auto"/>
            </w:tcBorders>
            <w:shd w:val="clear" w:color="auto" w:fill="auto"/>
          </w:tcPr>
          <w:p w:rsidR="00D816B3" w:rsidRPr="00376DD8" w:rsidRDefault="00D816B3"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right w:val="single" w:sz="4" w:space="0" w:color="auto"/>
            </w:tcBorders>
            <w:shd w:val="clear" w:color="auto" w:fill="auto"/>
          </w:tcPr>
          <w:p w:rsidR="00D816B3" w:rsidRPr="00376DD8" w:rsidRDefault="00D816B3" w:rsidP="009C505F">
            <w:pPr>
              <w:spacing w:before="40" w:after="40" w:line="288" w:lineRule="auto"/>
              <w:rPr>
                <w:rFonts w:cs="Arial"/>
                <w:sz w:val="20"/>
                <w:szCs w:val="20"/>
              </w:rPr>
            </w:pPr>
            <w:r w:rsidRPr="00376DD8">
              <w:rPr>
                <w:rFonts w:cs="Arial"/>
                <w:sz w:val="20"/>
                <w:szCs w:val="20"/>
              </w:rPr>
              <w:t>not applicable</w:t>
            </w:r>
          </w:p>
        </w:tc>
      </w:tr>
      <w:tr w:rsidR="00D816B3" w:rsidRPr="00B66D01" w:rsidTr="00376DD8">
        <w:trPr>
          <w:jc w:val="center"/>
        </w:trPr>
        <w:tc>
          <w:tcPr>
            <w:tcW w:w="1123" w:type="dxa"/>
            <w:vMerge w:val="restart"/>
            <w:tcBorders>
              <w:right w:val="single" w:sz="4" w:space="0" w:color="auto"/>
            </w:tcBorders>
            <w:shd w:val="clear" w:color="auto" w:fill="auto"/>
            <w:textDirection w:val="btLr"/>
            <w:vAlign w:val="center"/>
          </w:tcPr>
          <w:p w:rsidR="00D816B3" w:rsidRPr="00380472" w:rsidRDefault="00D816B3" w:rsidP="009C505F">
            <w:pPr>
              <w:spacing w:before="40" w:after="40" w:line="288" w:lineRule="auto"/>
              <w:ind w:left="113" w:right="113"/>
              <w:jc w:val="center"/>
              <w:rPr>
                <w:rFonts w:cs="Arial"/>
                <w:b/>
                <w:bCs/>
                <w:szCs w:val="20"/>
              </w:rPr>
            </w:pPr>
            <w:r w:rsidRPr="00380472">
              <w:rPr>
                <w:rFonts w:cs="Arial"/>
                <w:bCs/>
                <w:szCs w:val="20"/>
              </w:rPr>
              <w:t>Water</w:t>
            </w:r>
          </w:p>
        </w:tc>
        <w:tc>
          <w:tcPr>
            <w:tcW w:w="3600" w:type="dxa"/>
            <w:tcBorders>
              <w:left w:val="single" w:sz="4" w:space="0" w:color="auto"/>
              <w:right w:val="single" w:sz="4" w:space="0" w:color="auto"/>
            </w:tcBorders>
            <w:shd w:val="clear" w:color="auto" w:fill="auto"/>
          </w:tcPr>
          <w:p w:rsidR="00D816B3" w:rsidRPr="00380472" w:rsidRDefault="00D816B3" w:rsidP="009C505F">
            <w:pPr>
              <w:spacing w:before="40" w:after="40" w:line="288" w:lineRule="auto"/>
              <w:rPr>
                <w:rFonts w:cs="Arial"/>
                <w:szCs w:val="20"/>
              </w:rPr>
            </w:pPr>
            <w:r w:rsidRPr="00380472">
              <w:rPr>
                <w:rFonts w:cs="Arial"/>
                <w:szCs w:val="20"/>
              </w:rPr>
              <w:t>Total number of people who experienced increased water quality and/or improved access to drinking water as a result of project activities, measured against the without-project scenario</w:t>
            </w:r>
          </w:p>
        </w:tc>
        <w:tc>
          <w:tcPr>
            <w:tcW w:w="2074" w:type="dxa"/>
            <w:tcBorders>
              <w:left w:val="single" w:sz="4" w:space="0" w:color="auto"/>
              <w:right w:val="single" w:sz="4" w:space="0" w:color="auto"/>
            </w:tcBorders>
            <w:shd w:val="clear" w:color="auto" w:fill="auto"/>
          </w:tcPr>
          <w:p w:rsidR="00D816B3" w:rsidRPr="00376DD8" w:rsidDel="002D2EE8" w:rsidRDefault="00D816B3" w:rsidP="009C505F">
            <w:pPr>
              <w:spacing w:before="40" w:after="40" w:line="288" w:lineRule="auto"/>
              <w:rPr>
                <w:rFonts w:cs="Arial"/>
                <w:sz w:val="20"/>
                <w:szCs w:val="20"/>
              </w:rPr>
            </w:pPr>
            <w:r w:rsidRPr="00376DD8">
              <w:rPr>
                <w:rFonts w:cs="Arial"/>
                <w:sz w:val="20"/>
                <w:szCs w:val="20"/>
              </w:rPr>
              <w:t>not applicable</w:t>
            </w:r>
          </w:p>
        </w:tc>
        <w:tc>
          <w:tcPr>
            <w:tcW w:w="806" w:type="dxa"/>
            <w:tcBorders>
              <w:left w:val="single" w:sz="4" w:space="0" w:color="auto"/>
              <w:right w:val="single" w:sz="4" w:space="0" w:color="auto"/>
            </w:tcBorders>
            <w:shd w:val="clear" w:color="auto" w:fill="auto"/>
          </w:tcPr>
          <w:p w:rsidR="00D816B3" w:rsidRPr="00376DD8" w:rsidRDefault="00D816B3"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right w:val="single" w:sz="4" w:space="0" w:color="auto"/>
            </w:tcBorders>
            <w:shd w:val="clear" w:color="auto" w:fill="auto"/>
          </w:tcPr>
          <w:p w:rsidR="00D816B3" w:rsidRPr="00376DD8" w:rsidRDefault="00D816B3" w:rsidP="009C505F">
            <w:pPr>
              <w:spacing w:before="40" w:after="40" w:line="288" w:lineRule="auto"/>
              <w:rPr>
                <w:rFonts w:cs="Arial"/>
                <w:sz w:val="20"/>
                <w:szCs w:val="20"/>
              </w:rPr>
            </w:pPr>
            <w:r w:rsidRPr="00376DD8">
              <w:rPr>
                <w:rFonts w:cs="Arial"/>
                <w:sz w:val="20"/>
                <w:szCs w:val="20"/>
              </w:rPr>
              <w:t>not applicable</w:t>
            </w:r>
          </w:p>
        </w:tc>
      </w:tr>
      <w:tr w:rsidR="00D816B3" w:rsidRPr="00B66D01" w:rsidTr="00376DD8">
        <w:trPr>
          <w:jc w:val="center"/>
        </w:trPr>
        <w:tc>
          <w:tcPr>
            <w:tcW w:w="1123" w:type="dxa"/>
            <w:vMerge/>
            <w:tcBorders>
              <w:right w:val="single" w:sz="4" w:space="0" w:color="auto"/>
            </w:tcBorders>
            <w:shd w:val="clear" w:color="auto" w:fill="auto"/>
            <w:vAlign w:val="center"/>
          </w:tcPr>
          <w:p w:rsidR="00D816B3" w:rsidRPr="00380472" w:rsidRDefault="00D816B3" w:rsidP="009C505F">
            <w:pPr>
              <w:spacing w:before="40" w:after="40" w:line="288" w:lineRule="auto"/>
              <w:jc w:val="center"/>
              <w:rPr>
                <w:rFonts w:cs="Arial"/>
                <w:b/>
                <w:bCs/>
                <w:szCs w:val="20"/>
              </w:rPr>
            </w:pPr>
          </w:p>
        </w:tc>
        <w:tc>
          <w:tcPr>
            <w:tcW w:w="3600" w:type="dxa"/>
            <w:tcBorders>
              <w:left w:val="single" w:sz="4" w:space="0" w:color="auto"/>
              <w:bottom w:val="single" w:sz="4" w:space="0" w:color="auto"/>
              <w:right w:val="single" w:sz="4" w:space="0" w:color="auto"/>
            </w:tcBorders>
            <w:shd w:val="clear" w:color="auto" w:fill="auto"/>
          </w:tcPr>
          <w:p w:rsidR="00D816B3" w:rsidRPr="00380472" w:rsidRDefault="00D816B3" w:rsidP="009C505F">
            <w:pPr>
              <w:spacing w:before="40" w:after="40" w:line="288" w:lineRule="auto"/>
              <w:rPr>
                <w:rFonts w:cs="Arial"/>
                <w:szCs w:val="20"/>
              </w:rPr>
            </w:pPr>
            <w:r w:rsidRPr="00380472">
              <w:rPr>
                <w:rFonts w:cs="Arial"/>
                <w:szCs w:val="20"/>
              </w:rPr>
              <w:t xml:space="preserve">Number of women who experienced increased water quality and/or improved access to drinking water as a result of </w:t>
            </w:r>
            <w:r w:rsidRPr="00380472">
              <w:rPr>
                <w:rFonts w:cs="Arial"/>
                <w:szCs w:val="20"/>
              </w:rPr>
              <w:lastRenderedPageBreak/>
              <w:t xml:space="preserve">project activities, measured against the without-project scenario </w:t>
            </w:r>
          </w:p>
        </w:tc>
        <w:tc>
          <w:tcPr>
            <w:tcW w:w="2074" w:type="dxa"/>
            <w:tcBorders>
              <w:left w:val="single" w:sz="4" w:space="0" w:color="auto"/>
              <w:bottom w:val="single" w:sz="4" w:space="0" w:color="auto"/>
              <w:right w:val="single" w:sz="4" w:space="0" w:color="auto"/>
            </w:tcBorders>
            <w:shd w:val="clear" w:color="auto" w:fill="auto"/>
          </w:tcPr>
          <w:p w:rsidR="00D816B3" w:rsidRPr="00376DD8" w:rsidDel="002D2EE8" w:rsidRDefault="00D816B3" w:rsidP="009C505F">
            <w:pPr>
              <w:spacing w:before="40" w:after="40" w:line="288" w:lineRule="auto"/>
              <w:rPr>
                <w:rFonts w:cs="Arial"/>
                <w:sz w:val="20"/>
                <w:szCs w:val="20"/>
              </w:rPr>
            </w:pPr>
            <w:r w:rsidRPr="00376DD8">
              <w:rPr>
                <w:rFonts w:cs="Arial"/>
                <w:sz w:val="20"/>
                <w:szCs w:val="20"/>
              </w:rPr>
              <w:lastRenderedPageBreak/>
              <w:t>not applicable</w:t>
            </w:r>
          </w:p>
        </w:tc>
        <w:tc>
          <w:tcPr>
            <w:tcW w:w="806" w:type="dxa"/>
            <w:tcBorders>
              <w:left w:val="single" w:sz="4" w:space="0" w:color="auto"/>
              <w:bottom w:val="single" w:sz="4" w:space="0" w:color="auto"/>
              <w:right w:val="single" w:sz="4" w:space="0" w:color="auto"/>
            </w:tcBorders>
            <w:shd w:val="clear" w:color="auto" w:fill="auto"/>
          </w:tcPr>
          <w:p w:rsidR="00D816B3" w:rsidRPr="00376DD8" w:rsidRDefault="00D816B3" w:rsidP="009C505F">
            <w:pPr>
              <w:tabs>
                <w:tab w:val="left" w:pos="387"/>
              </w:tabs>
              <w:spacing w:before="40" w:after="40" w:line="288" w:lineRule="auto"/>
              <w:ind w:right="115"/>
              <w:rPr>
                <w:rFonts w:cs="Arial"/>
                <w:sz w:val="20"/>
                <w:szCs w:val="20"/>
              </w:rPr>
            </w:pPr>
            <w:proofErr w:type="spellStart"/>
            <w:r w:rsidRPr="00376DD8">
              <w:rPr>
                <w:rFonts w:cs="Arial"/>
                <w:sz w:val="20"/>
                <w:szCs w:val="20"/>
              </w:rPr>
              <w:t>na</w:t>
            </w:r>
            <w:proofErr w:type="spellEnd"/>
          </w:p>
        </w:tc>
        <w:tc>
          <w:tcPr>
            <w:tcW w:w="2250" w:type="dxa"/>
            <w:tcBorders>
              <w:left w:val="single" w:sz="4" w:space="0" w:color="auto"/>
              <w:bottom w:val="single" w:sz="4" w:space="0" w:color="auto"/>
              <w:right w:val="single" w:sz="4" w:space="0" w:color="auto"/>
            </w:tcBorders>
            <w:shd w:val="clear" w:color="auto" w:fill="auto"/>
          </w:tcPr>
          <w:p w:rsidR="00D816B3" w:rsidRPr="00376DD8" w:rsidRDefault="00D816B3" w:rsidP="009C505F">
            <w:pPr>
              <w:spacing w:before="40" w:after="40" w:line="288" w:lineRule="auto"/>
              <w:rPr>
                <w:rFonts w:cs="Arial"/>
                <w:sz w:val="20"/>
                <w:szCs w:val="20"/>
              </w:rPr>
            </w:pPr>
            <w:r w:rsidRPr="00376DD8">
              <w:rPr>
                <w:rFonts w:cs="Arial"/>
                <w:sz w:val="20"/>
                <w:szCs w:val="20"/>
              </w:rPr>
              <w:t>not applicable</w:t>
            </w:r>
          </w:p>
        </w:tc>
      </w:tr>
      <w:tr w:rsidR="00A96151" w:rsidRPr="00B66D01" w:rsidTr="00376DD8">
        <w:trPr>
          <w:trHeight w:val="625"/>
          <w:jc w:val="center"/>
        </w:trPr>
        <w:tc>
          <w:tcPr>
            <w:tcW w:w="1123" w:type="dxa"/>
            <w:vMerge w:val="restart"/>
            <w:tcBorders>
              <w:right w:val="single" w:sz="4" w:space="0" w:color="auto"/>
            </w:tcBorders>
            <w:shd w:val="clear" w:color="auto" w:fill="auto"/>
            <w:textDirection w:val="btLr"/>
            <w:vAlign w:val="center"/>
          </w:tcPr>
          <w:p w:rsidR="00A96151" w:rsidRPr="00380472" w:rsidRDefault="00A96151" w:rsidP="009C505F">
            <w:pPr>
              <w:spacing w:before="40" w:after="40" w:line="288" w:lineRule="auto"/>
              <w:ind w:left="113" w:right="113"/>
              <w:jc w:val="center"/>
              <w:rPr>
                <w:rFonts w:cs="Arial"/>
                <w:b/>
                <w:bCs/>
                <w:szCs w:val="20"/>
              </w:rPr>
            </w:pPr>
            <w:r w:rsidRPr="00380472">
              <w:rPr>
                <w:rFonts w:cs="Arial"/>
                <w:bCs/>
                <w:szCs w:val="20"/>
              </w:rPr>
              <w:lastRenderedPageBreak/>
              <w:t xml:space="preserve">Well-being </w:t>
            </w:r>
          </w:p>
        </w:tc>
        <w:tc>
          <w:tcPr>
            <w:tcW w:w="3600" w:type="dxa"/>
            <w:tcBorders>
              <w:left w:val="single" w:sz="4" w:space="0" w:color="auto"/>
              <w:bottom w:val="single" w:sz="4" w:space="0" w:color="auto"/>
              <w:right w:val="single" w:sz="4" w:space="0" w:color="auto"/>
            </w:tcBorders>
            <w:shd w:val="clear" w:color="auto" w:fill="auto"/>
          </w:tcPr>
          <w:p w:rsidR="00A96151" w:rsidRPr="00380472" w:rsidRDefault="00A96151" w:rsidP="009C505F">
            <w:pPr>
              <w:spacing w:before="40" w:after="40" w:line="288" w:lineRule="auto"/>
              <w:rPr>
                <w:rFonts w:cs="Arial"/>
                <w:szCs w:val="20"/>
              </w:rPr>
            </w:pPr>
            <w:r w:rsidRPr="00380472">
              <w:rPr>
                <w:rFonts w:cs="Arial"/>
                <w:szCs w:val="20"/>
              </w:rPr>
              <w:t>Total number of community members whose well-being</w:t>
            </w:r>
            <w:r w:rsidRPr="00380472">
              <w:rPr>
                <w:rFonts w:cs="Arial"/>
                <w:szCs w:val="20"/>
                <w:vertAlign w:val="superscript"/>
              </w:rPr>
              <w:footnoteReference w:id="8"/>
            </w:r>
            <w:r w:rsidRPr="00380472">
              <w:rPr>
                <w:rFonts w:cs="Arial"/>
                <w:szCs w:val="20"/>
              </w:rPr>
              <w:t xml:space="preserve"> was improved as a result of project activities </w:t>
            </w:r>
          </w:p>
        </w:tc>
        <w:tc>
          <w:tcPr>
            <w:tcW w:w="2074" w:type="dxa"/>
            <w:tcBorders>
              <w:left w:val="single" w:sz="4" w:space="0" w:color="auto"/>
              <w:bottom w:val="single" w:sz="4" w:space="0" w:color="auto"/>
              <w:right w:val="single" w:sz="4" w:space="0" w:color="auto"/>
            </w:tcBorders>
            <w:shd w:val="clear" w:color="auto" w:fill="auto"/>
          </w:tcPr>
          <w:p w:rsidR="00A96151" w:rsidRPr="00A96151" w:rsidRDefault="00A96151" w:rsidP="00B14B5B">
            <w:pPr>
              <w:rPr>
                <w:rFonts w:cs="Arial"/>
                <w:sz w:val="20"/>
                <w:szCs w:val="20"/>
              </w:rPr>
            </w:pPr>
            <w:r w:rsidRPr="00A96151">
              <w:rPr>
                <w:sz w:val="20"/>
                <w:szCs w:val="20"/>
              </w:rPr>
              <w:t>27,372</w:t>
            </w:r>
            <w:r w:rsidRPr="00A96151">
              <w:rPr>
                <w:rFonts w:cs="Arial"/>
                <w:sz w:val="20"/>
                <w:szCs w:val="20"/>
              </w:rPr>
              <w:t xml:space="preserve">  have achieved this during this period  </w:t>
            </w:r>
          </w:p>
        </w:tc>
        <w:tc>
          <w:tcPr>
            <w:tcW w:w="806" w:type="dxa"/>
            <w:tcBorders>
              <w:left w:val="single" w:sz="4" w:space="0" w:color="auto"/>
              <w:bottom w:val="single" w:sz="4" w:space="0" w:color="auto"/>
              <w:right w:val="single" w:sz="4" w:space="0" w:color="auto"/>
            </w:tcBorders>
            <w:shd w:val="clear" w:color="auto" w:fill="auto"/>
          </w:tcPr>
          <w:p w:rsidR="00A96151" w:rsidRPr="00A96151" w:rsidRDefault="00A96151" w:rsidP="00B14B5B">
            <w:pPr>
              <w:tabs>
                <w:tab w:val="left" w:pos="387"/>
              </w:tabs>
              <w:spacing w:before="40" w:after="40" w:line="288" w:lineRule="auto"/>
              <w:ind w:right="115"/>
              <w:rPr>
                <w:rFonts w:cs="Arial"/>
                <w:sz w:val="20"/>
                <w:szCs w:val="20"/>
              </w:rPr>
            </w:pPr>
            <w:r w:rsidRPr="00A96151">
              <w:rPr>
                <w:rFonts w:cs="Arial"/>
                <w:sz w:val="20"/>
                <w:szCs w:val="20"/>
              </w:rPr>
              <w:t>4.3.2</w:t>
            </w:r>
          </w:p>
        </w:tc>
        <w:tc>
          <w:tcPr>
            <w:tcW w:w="2250" w:type="dxa"/>
            <w:tcBorders>
              <w:left w:val="single" w:sz="4" w:space="0" w:color="auto"/>
              <w:bottom w:val="single" w:sz="4" w:space="0" w:color="auto"/>
              <w:right w:val="single" w:sz="4" w:space="0" w:color="auto"/>
            </w:tcBorders>
            <w:shd w:val="clear" w:color="auto" w:fill="auto"/>
          </w:tcPr>
          <w:p w:rsidR="00A96151" w:rsidRPr="00A96151" w:rsidRDefault="00A96151" w:rsidP="00B14B5B">
            <w:pPr>
              <w:rPr>
                <w:rFonts w:cs="Arial"/>
                <w:sz w:val="20"/>
                <w:szCs w:val="20"/>
              </w:rPr>
            </w:pPr>
            <w:r w:rsidRPr="00A96151">
              <w:rPr>
                <w:sz w:val="20"/>
                <w:szCs w:val="20"/>
              </w:rPr>
              <w:t>27,561</w:t>
            </w:r>
            <w:r w:rsidRPr="00A96151">
              <w:rPr>
                <w:rFonts w:cs="Arial"/>
                <w:sz w:val="20"/>
                <w:szCs w:val="20"/>
              </w:rPr>
              <w:t xml:space="preserve"> original active members</w:t>
            </w:r>
          </w:p>
        </w:tc>
      </w:tr>
      <w:tr w:rsidR="00A96151" w:rsidRPr="00B66D01" w:rsidTr="00376DD8">
        <w:trPr>
          <w:trHeight w:val="258"/>
          <w:jc w:val="center"/>
        </w:trPr>
        <w:tc>
          <w:tcPr>
            <w:tcW w:w="1123" w:type="dxa"/>
            <w:vMerge/>
            <w:tcBorders>
              <w:right w:val="single" w:sz="4" w:space="0" w:color="auto"/>
            </w:tcBorders>
            <w:shd w:val="clear" w:color="auto" w:fill="auto"/>
            <w:textDirection w:val="btLr"/>
            <w:vAlign w:val="center"/>
          </w:tcPr>
          <w:p w:rsidR="00A96151" w:rsidRPr="00380472" w:rsidRDefault="00A96151" w:rsidP="009C505F">
            <w:pPr>
              <w:spacing w:before="40" w:after="40" w:line="288" w:lineRule="auto"/>
              <w:ind w:left="113" w:right="113"/>
              <w:jc w:val="center"/>
              <w:rPr>
                <w:rFonts w:cs="Arial"/>
                <w:b/>
                <w:bCs/>
                <w:szCs w:val="20"/>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96151" w:rsidRPr="00380472" w:rsidRDefault="00A96151" w:rsidP="009C505F">
            <w:pPr>
              <w:spacing w:before="40" w:after="40" w:line="288" w:lineRule="auto"/>
              <w:rPr>
                <w:rFonts w:cs="Arial"/>
                <w:szCs w:val="20"/>
              </w:rPr>
            </w:pPr>
            <w:r w:rsidRPr="00380472">
              <w:rPr>
                <w:rFonts w:cs="Arial"/>
                <w:szCs w:val="20"/>
              </w:rPr>
              <w:t>Number of women whose well-being was improved as a result of project  activities</w:t>
            </w:r>
          </w:p>
        </w:tc>
        <w:tc>
          <w:tcPr>
            <w:tcW w:w="2074" w:type="dxa"/>
            <w:tcBorders>
              <w:top w:val="single" w:sz="4" w:space="0" w:color="auto"/>
              <w:left w:val="single" w:sz="4" w:space="0" w:color="auto"/>
              <w:bottom w:val="single" w:sz="4" w:space="0" w:color="auto"/>
              <w:right w:val="single" w:sz="4" w:space="0" w:color="auto"/>
            </w:tcBorders>
            <w:shd w:val="clear" w:color="auto" w:fill="auto"/>
          </w:tcPr>
          <w:p w:rsidR="00A96151" w:rsidRPr="00A96151" w:rsidRDefault="00A96151" w:rsidP="00B14B5B">
            <w:pPr>
              <w:rPr>
                <w:rFonts w:cs="Arial"/>
                <w:sz w:val="20"/>
                <w:szCs w:val="20"/>
              </w:rPr>
            </w:pPr>
            <w:r w:rsidRPr="00A96151">
              <w:rPr>
                <w:sz w:val="20"/>
                <w:szCs w:val="20"/>
              </w:rPr>
              <w:t>11,740</w:t>
            </w:r>
            <w:r w:rsidRPr="00A96151">
              <w:rPr>
                <w:rFonts w:cs="Arial"/>
                <w:sz w:val="20"/>
                <w:szCs w:val="20"/>
              </w:rPr>
              <w:t xml:space="preserve"> have achieved this during this period</w:t>
            </w:r>
          </w:p>
        </w:tc>
        <w:tc>
          <w:tcPr>
            <w:tcW w:w="806" w:type="dxa"/>
            <w:tcBorders>
              <w:top w:val="single" w:sz="4" w:space="0" w:color="auto"/>
              <w:left w:val="single" w:sz="4" w:space="0" w:color="auto"/>
              <w:bottom w:val="single" w:sz="4" w:space="0" w:color="auto"/>
              <w:right w:val="single" w:sz="4" w:space="0" w:color="auto"/>
            </w:tcBorders>
            <w:shd w:val="clear" w:color="auto" w:fill="auto"/>
          </w:tcPr>
          <w:p w:rsidR="00A96151" w:rsidRPr="00A96151" w:rsidRDefault="00A96151" w:rsidP="00B14B5B">
            <w:pPr>
              <w:tabs>
                <w:tab w:val="left" w:pos="387"/>
              </w:tabs>
              <w:spacing w:before="40" w:after="40" w:line="288" w:lineRule="auto"/>
              <w:ind w:right="115"/>
              <w:rPr>
                <w:rFonts w:cs="Arial"/>
                <w:sz w:val="20"/>
                <w:szCs w:val="20"/>
              </w:rPr>
            </w:pPr>
            <w:r w:rsidRPr="00A96151">
              <w:rPr>
                <w:rFonts w:cs="Arial"/>
                <w:sz w:val="20"/>
                <w:szCs w:val="20"/>
              </w:rPr>
              <w:t>4.3.2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A96151" w:rsidRPr="00A96151" w:rsidRDefault="00A96151" w:rsidP="00B14B5B">
            <w:pPr>
              <w:rPr>
                <w:rFonts w:cs="Arial"/>
                <w:sz w:val="20"/>
                <w:szCs w:val="20"/>
              </w:rPr>
            </w:pPr>
            <w:r w:rsidRPr="00A96151">
              <w:rPr>
                <w:sz w:val="20"/>
                <w:szCs w:val="20"/>
              </w:rPr>
              <w:t>11,822</w:t>
            </w:r>
            <w:r w:rsidRPr="00A96151">
              <w:rPr>
                <w:rFonts w:cs="Arial"/>
                <w:sz w:val="20"/>
                <w:szCs w:val="20"/>
              </w:rPr>
              <w:t xml:space="preserve"> original active women</w:t>
            </w:r>
          </w:p>
          <w:p w:rsidR="00A96151" w:rsidRPr="00A96151" w:rsidRDefault="00A96151" w:rsidP="00B14B5B">
            <w:pPr>
              <w:spacing w:before="40" w:after="40" w:line="288" w:lineRule="auto"/>
              <w:rPr>
                <w:rFonts w:cs="Arial"/>
                <w:sz w:val="20"/>
                <w:szCs w:val="20"/>
              </w:rPr>
            </w:pPr>
          </w:p>
        </w:tc>
      </w:tr>
      <w:tr w:rsidR="00A96151" w:rsidRPr="00B66D01" w:rsidTr="00376DD8">
        <w:trPr>
          <w:cantSplit/>
          <w:trHeight w:val="1122"/>
          <w:jc w:val="center"/>
        </w:trPr>
        <w:tc>
          <w:tcPr>
            <w:tcW w:w="1123" w:type="dxa"/>
            <w:vMerge w:val="restart"/>
            <w:tcBorders>
              <w:right w:val="single" w:sz="4" w:space="0" w:color="auto"/>
            </w:tcBorders>
            <w:shd w:val="clear" w:color="auto" w:fill="auto"/>
            <w:textDirection w:val="btLr"/>
            <w:vAlign w:val="center"/>
          </w:tcPr>
          <w:p w:rsidR="00A96151" w:rsidRPr="00380472" w:rsidRDefault="00A96151" w:rsidP="009C505F">
            <w:pPr>
              <w:spacing w:before="40" w:after="40" w:line="288" w:lineRule="auto"/>
              <w:jc w:val="center"/>
              <w:rPr>
                <w:rFonts w:cs="Arial"/>
                <w:b/>
                <w:bCs/>
                <w:szCs w:val="20"/>
              </w:rPr>
            </w:pPr>
            <w:r w:rsidRPr="00380472">
              <w:rPr>
                <w:rFonts w:cs="Arial"/>
                <w:bCs/>
                <w:szCs w:val="20"/>
              </w:rPr>
              <w:t>Biodiversity conservation</w:t>
            </w:r>
          </w:p>
        </w:tc>
        <w:tc>
          <w:tcPr>
            <w:tcW w:w="3600" w:type="dxa"/>
            <w:tcBorders>
              <w:left w:val="single" w:sz="4" w:space="0" w:color="auto"/>
              <w:right w:val="single" w:sz="4" w:space="0" w:color="auto"/>
            </w:tcBorders>
            <w:shd w:val="clear" w:color="auto" w:fill="auto"/>
          </w:tcPr>
          <w:p w:rsidR="00A96151" w:rsidRPr="00380472" w:rsidRDefault="00A96151" w:rsidP="009C505F">
            <w:pPr>
              <w:spacing w:before="40" w:after="40" w:line="288" w:lineRule="auto"/>
              <w:rPr>
                <w:rFonts w:cs="Arial"/>
                <w:szCs w:val="20"/>
              </w:rPr>
            </w:pPr>
            <w:r w:rsidRPr="00380472">
              <w:rPr>
                <w:rFonts w:cs="Arial"/>
                <w:szCs w:val="20"/>
              </w:rPr>
              <w:t>Change in the number of hectares significantly better managed by the project for biodiversity conservation,</w:t>
            </w:r>
            <w:r w:rsidRPr="00380472">
              <w:rPr>
                <w:rFonts w:cs="Arial"/>
                <w:szCs w:val="20"/>
                <w:vertAlign w:val="superscript"/>
              </w:rPr>
              <w:footnoteReference w:id="9"/>
            </w:r>
            <w:r w:rsidRPr="00380472">
              <w:rPr>
                <w:rFonts w:cs="Arial"/>
                <w:szCs w:val="20"/>
                <w:vertAlign w:val="superscript"/>
              </w:rPr>
              <w:t xml:space="preserve"> </w:t>
            </w:r>
            <w:r w:rsidRPr="00380472">
              <w:rPr>
                <w:rFonts w:cs="Arial"/>
                <w:szCs w:val="20"/>
              </w:rPr>
              <w:t>measured against the without-project scenario</w:t>
            </w:r>
          </w:p>
        </w:tc>
        <w:tc>
          <w:tcPr>
            <w:tcW w:w="2074" w:type="dxa"/>
            <w:tcBorders>
              <w:left w:val="single" w:sz="4" w:space="0" w:color="auto"/>
              <w:right w:val="single" w:sz="4" w:space="0" w:color="auto"/>
            </w:tcBorders>
            <w:shd w:val="clear" w:color="auto" w:fill="auto"/>
          </w:tcPr>
          <w:p w:rsidR="00A96151" w:rsidRPr="00A96151" w:rsidRDefault="00A96151" w:rsidP="00B14B5B">
            <w:pPr>
              <w:rPr>
                <w:rFonts w:cs="Arial"/>
                <w:sz w:val="20"/>
                <w:szCs w:val="20"/>
              </w:rPr>
            </w:pPr>
            <w:r w:rsidRPr="00A96151">
              <w:rPr>
                <w:rFonts w:cs="Arial"/>
                <w:sz w:val="20"/>
                <w:szCs w:val="20"/>
              </w:rPr>
              <w:t>-1,165 loss</w:t>
            </w:r>
          </w:p>
        </w:tc>
        <w:tc>
          <w:tcPr>
            <w:tcW w:w="806" w:type="dxa"/>
            <w:tcBorders>
              <w:left w:val="single" w:sz="4" w:space="0" w:color="auto"/>
              <w:right w:val="single" w:sz="4" w:space="0" w:color="auto"/>
            </w:tcBorders>
            <w:shd w:val="clear" w:color="auto" w:fill="auto"/>
          </w:tcPr>
          <w:p w:rsidR="00A96151" w:rsidRPr="00A96151" w:rsidRDefault="00A96151" w:rsidP="00B14B5B">
            <w:pPr>
              <w:tabs>
                <w:tab w:val="left" w:pos="387"/>
              </w:tabs>
              <w:spacing w:before="40" w:after="40" w:line="288" w:lineRule="auto"/>
              <w:ind w:right="115"/>
              <w:rPr>
                <w:rFonts w:cs="Arial"/>
                <w:sz w:val="20"/>
                <w:szCs w:val="20"/>
              </w:rPr>
            </w:pPr>
            <w:r w:rsidRPr="00A96151">
              <w:rPr>
                <w:rFonts w:cs="Arial"/>
                <w:sz w:val="20"/>
                <w:szCs w:val="20"/>
              </w:rPr>
              <w:t>5.3.2</w:t>
            </w:r>
          </w:p>
        </w:tc>
        <w:tc>
          <w:tcPr>
            <w:tcW w:w="2250" w:type="dxa"/>
            <w:tcBorders>
              <w:left w:val="single" w:sz="4" w:space="0" w:color="auto"/>
              <w:right w:val="single" w:sz="4" w:space="0" w:color="auto"/>
            </w:tcBorders>
            <w:shd w:val="clear" w:color="auto" w:fill="auto"/>
          </w:tcPr>
          <w:p w:rsidR="00A96151" w:rsidRPr="00A96151" w:rsidRDefault="00A96151" w:rsidP="00B14B5B">
            <w:pPr>
              <w:rPr>
                <w:rFonts w:cs="Arial"/>
                <w:sz w:val="20"/>
                <w:szCs w:val="20"/>
              </w:rPr>
            </w:pPr>
            <w:r w:rsidRPr="00A96151">
              <w:rPr>
                <w:rFonts w:cs="Arial"/>
                <w:sz w:val="20"/>
                <w:szCs w:val="20"/>
              </w:rPr>
              <w:t xml:space="preserve">6,049 maintained </w:t>
            </w:r>
          </w:p>
        </w:tc>
      </w:tr>
      <w:tr w:rsidR="00A96151" w:rsidRPr="00B66D01" w:rsidTr="00376DD8">
        <w:trPr>
          <w:cantSplit/>
          <w:trHeight w:val="1392"/>
          <w:jc w:val="center"/>
        </w:trPr>
        <w:tc>
          <w:tcPr>
            <w:tcW w:w="1123" w:type="dxa"/>
            <w:vMerge/>
            <w:tcBorders>
              <w:right w:val="single" w:sz="4" w:space="0" w:color="auto"/>
            </w:tcBorders>
            <w:shd w:val="clear" w:color="auto" w:fill="auto"/>
            <w:textDirection w:val="btLr"/>
            <w:vAlign w:val="center"/>
          </w:tcPr>
          <w:p w:rsidR="00A96151" w:rsidRPr="00380472" w:rsidRDefault="00A96151" w:rsidP="009C505F">
            <w:pPr>
              <w:spacing w:before="40" w:after="40" w:line="288" w:lineRule="auto"/>
              <w:ind w:left="113" w:right="113"/>
              <w:jc w:val="center"/>
              <w:rPr>
                <w:rFonts w:cs="Arial"/>
                <w:b/>
                <w:bCs/>
                <w:szCs w:val="20"/>
              </w:rPr>
            </w:pPr>
          </w:p>
        </w:tc>
        <w:tc>
          <w:tcPr>
            <w:tcW w:w="3600" w:type="dxa"/>
            <w:tcBorders>
              <w:left w:val="single" w:sz="4" w:space="0" w:color="auto"/>
              <w:right w:val="single" w:sz="4" w:space="0" w:color="auto"/>
            </w:tcBorders>
            <w:shd w:val="clear" w:color="auto" w:fill="auto"/>
          </w:tcPr>
          <w:p w:rsidR="00A96151" w:rsidRPr="00380472" w:rsidRDefault="00A96151" w:rsidP="009C505F">
            <w:pPr>
              <w:spacing w:before="40" w:after="40" w:line="288" w:lineRule="auto"/>
              <w:rPr>
                <w:rFonts w:cs="Arial"/>
                <w:szCs w:val="20"/>
              </w:rPr>
            </w:pPr>
            <w:r w:rsidRPr="00380472">
              <w:rPr>
                <w:rFonts w:cs="Arial"/>
                <w:szCs w:val="20"/>
              </w:rPr>
              <w:t>Number of globally Critically Endangered or Endangered species</w:t>
            </w:r>
            <w:r w:rsidRPr="00380472">
              <w:rPr>
                <w:rFonts w:cs="Arial"/>
                <w:szCs w:val="20"/>
                <w:vertAlign w:val="superscript"/>
              </w:rPr>
              <w:footnoteReference w:id="10"/>
            </w:r>
            <w:r w:rsidRPr="00380472">
              <w:rPr>
                <w:rFonts w:cs="Arial"/>
                <w:szCs w:val="20"/>
              </w:rPr>
              <w:t xml:space="preserve"> benefiting from reduced threats as a result of project activities,</w:t>
            </w:r>
            <w:r w:rsidRPr="00380472">
              <w:rPr>
                <w:rFonts w:cs="Arial"/>
                <w:szCs w:val="20"/>
                <w:vertAlign w:val="superscript"/>
              </w:rPr>
              <w:footnoteReference w:id="11"/>
            </w:r>
            <w:r w:rsidRPr="00380472">
              <w:rPr>
                <w:rFonts w:cs="Arial"/>
                <w:szCs w:val="20"/>
              </w:rPr>
              <w:t xml:space="preserve"> measured against the without-project scenario</w:t>
            </w:r>
          </w:p>
        </w:tc>
        <w:tc>
          <w:tcPr>
            <w:tcW w:w="2074" w:type="dxa"/>
            <w:tcBorders>
              <w:left w:val="single" w:sz="4" w:space="0" w:color="auto"/>
              <w:right w:val="single" w:sz="4" w:space="0" w:color="auto"/>
            </w:tcBorders>
            <w:shd w:val="clear" w:color="auto" w:fill="auto"/>
          </w:tcPr>
          <w:p w:rsidR="00A96151" w:rsidRPr="00A96151" w:rsidDel="002D2EE8" w:rsidRDefault="00A96151" w:rsidP="00B14B5B">
            <w:pPr>
              <w:spacing w:before="40" w:after="40" w:line="288" w:lineRule="auto"/>
              <w:rPr>
                <w:rFonts w:cs="Arial"/>
                <w:sz w:val="20"/>
                <w:szCs w:val="20"/>
              </w:rPr>
            </w:pPr>
            <w:r w:rsidRPr="00A96151">
              <w:rPr>
                <w:sz w:val="20"/>
                <w:szCs w:val="20"/>
              </w:rPr>
              <w:t xml:space="preserve">14,405 </w:t>
            </w:r>
            <w:proofErr w:type="spellStart"/>
            <w:r w:rsidRPr="00A96151">
              <w:rPr>
                <w:i/>
                <w:iCs/>
                <w:sz w:val="20"/>
                <w:szCs w:val="20"/>
              </w:rPr>
              <w:t>vitex</w:t>
            </w:r>
            <w:proofErr w:type="spellEnd"/>
            <w:r w:rsidRPr="00A96151">
              <w:rPr>
                <w:i/>
                <w:iCs/>
                <w:sz w:val="20"/>
                <w:szCs w:val="20"/>
              </w:rPr>
              <w:t xml:space="preserve"> </w:t>
            </w:r>
            <w:proofErr w:type="spellStart"/>
            <w:r w:rsidRPr="00A96151">
              <w:rPr>
                <w:i/>
                <w:iCs/>
                <w:sz w:val="20"/>
                <w:szCs w:val="20"/>
              </w:rPr>
              <w:t>keniensis</w:t>
            </w:r>
            <w:proofErr w:type="spellEnd"/>
            <w:r w:rsidRPr="00A96151">
              <w:rPr>
                <w:i/>
                <w:iCs/>
                <w:sz w:val="20"/>
                <w:szCs w:val="20"/>
              </w:rPr>
              <w:t xml:space="preserve"> planted and maintained</w:t>
            </w:r>
          </w:p>
        </w:tc>
        <w:tc>
          <w:tcPr>
            <w:tcW w:w="806" w:type="dxa"/>
            <w:tcBorders>
              <w:left w:val="single" w:sz="4" w:space="0" w:color="auto"/>
              <w:right w:val="single" w:sz="4" w:space="0" w:color="auto"/>
            </w:tcBorders>
            <w:shd w:val="clear" w:color="auto" w:fill="auto"/>
          </w:tcPr>
          <w:p w:rsidR="00A96151" w:rsidRPr="00A96151" w:rsidRDefault="00A96151" w:rsidP="00B14B5B">
            <w:pPr>
              <w:tabs>
                <w:tab w:val="left" w:pos="387"/>
              </w:tabs>
              <w:spacing w:before="40" w:after="40" w:line="288" w:lineRule="auto"/>
              <w:ind w:right="115"/>
              <w:rPr>
                <w:rFonts w:cs="Arial"/>
                <w:sz w:val="20"/>
                <w:szCs w:val="20"/>
              </w:rPr>
            </w:pPr>
            <w:proofErr w:type="spellStart"/>
            <w:r w:rsidRPr="00A96151">
              <w:rPr>
                <w:rFonts w:cs="Arial"/>
                <w:sz w:val="20"/>
                <w:szCs w:val="20"/>
              </w:rPr>
              <w:t>na</w:t>
            </w:r>
            <w:proofErr w:type="spellEnd"/>
          </w:p>
        </w:tc>
        <w:tc>
          <w:tcPr>
            <w:tcW w:w="2250" w:type="dxa"/>
            <w:tcBorders>
              <w:left w:val="single" w:sz="4" w:space="0" w:color="auto"/>
              <w:right w:val="single" w:sz="4" w:space="0" w:color="auto"/>
            </w:tcBorders>
            <w:shd w:val="clear" w:color="auto" w:fill="auto"/>
          </w:tcPr>
          <w:p w:rsidR="00A96151" w:rsidRPr="00A96151" w:rsidRDefault="00A96151" w:rsidP="00B14B5B">
            <w:pPr>
              <w:spacing w:before="40" w:after="40" w:line="288" w:lineRule="auto"/>
              <w:rPr>
                <w:rFonts w:cs="Arial"/>
                <w:sz w:val="20"/>
                <w:szCs w:val="20"/>
              </w:rPr>
            </w:pPr>
            <w:r w:rsidRPr="00A96151">
              <w:rPr>
                <w:sz w:val="20"/>
                <w:szCs w:val="20"/>
              </w:rPr>
              <w:t xml:space="preserve">14,405 </w:t>
            </w:r>
            <w:proofErr w:type="spellStart"/>
            <w:r w:rsidRPr="00A96151">
              <w:rPr>
                <w:i/>
                <w:iCs/>
                <w:sz w:val="20"/>
                <w:szCs w:val="20"/>
              </w:rPr>
              <w:t>vitex</w:t>
            </w:r>
            <w:proofErr w:type="spellEnd"/>
            <w:r w:rsidRPr="00A96151">
              <w:rPr>
                <w:i/>
                <w:iCs/>
                <w:sz w:val="20"/>
                <w:szCs w:val="20"/>
              </w:rPr>
              <w:t xml:space="preserve"> </w:t>
            </w:r>
            <w:proofErr w:type="spellStart"/>
            <w:r w:rsidRPr="00A96151">
              <w:rPr>
                <w:i/>
                <w:iCs/>
                <w:sz w:val="20"/>
                <w:szCs w:val="20"/>
              </w:rPr>
              <w:t>keniensis</w:t>
            </w:r>
            <w:proofErr w:type="spellEnd"/>
            <w:r w:rsidRPr="00A96151">
              <w:rPr>
                <w:i/>
                <w:iCs/>
                <w:sz w:val="20"/>
                <w:szCs w:val="20"/>
              </w:rPr>
              <w:t xml:space="preserve"> planted and maintained</w:t>
            </w:r>
          </w:p>
        </w:tc>
      </w:tr>
    </w:tbl>
    <w:p w:rsidR="00D816B3" w:rsidRDefault="00D816B3" w:rsidP="004A7AE1">
      <w:pPr>
        <w:pStyle w:val="Heading1"/>
      </w:pPr>
      <w:r>
        <w:br w:type="page"/>
      </w:r>
      <w:bookmarkStart w:id="12" w:name="_Toc46321753"/>
      <w:r>
        <w:lastRenderedPageBreak/>
        <w:t>General</w:t>
      </w:r>
      <w:bookmarkEnd w:id="12"/>
    </w:p>
    <w:p w:rsidR="00D816B3" w:rsidRDefault="00D816B3" w:rsidP="00A8298F">
      <w:pPr>
        <w:pStyle w:val="Heading2"/>
      </w:pPr>
      <w:bookmarkStart w:id="13" w:name="_Toc46321754"/>
      <w:r w:rsidRPr="00533CE1">
        <w:t xml:space="preserve">Project </w:t>
      </w:r>
      <w:r>
        <w:t>Description</w:t>
      </w:r>
      <w:bookmarkEnd w:id="13"/>
    </w:p>
    <w:p w:rsidR="00D816B3" w:rsidRPr="00DE05B3" w:rsidRDefault="00D816B3" w:rsidP="00FC25F8">
      <w:pPr>
        <w:pStyle w:val="Heading3"/>
      </w:pPr>
      <w:r w:rsidRPr="00DE05B3">
        <w:t>Impleme</w:t>
      </w:r>
      <w:r>
        <w:t>ntation Description</w:t>
      </w:r>
    </w:p>
    <w:p w:rsidR="00D816B3" w:rsidRPr="007070EB" w:rsidRDefault="00D816B3" w:rsidP="00446119">
      <w:pPr>
        <w:pStyle w:val="VCS-01"/>
        <w:rPr>
          <w:szCs w:val="21"/>
        </w:rPr>
      </w:pPr>
      <w:r w:rsidRPr="007070EB">
        <w:rPr>
          <w:szCs w:val="21"/>
        </w:rPr>
        <w:t xml:space="preserve">The International Small Group and Tree Planting Program (TIST) empowers Small Groups of subsistence farmers in Kenya, Uganda, India and Tanzania to combat the devastating effects of deforestation, poverty and drought.  Combining sustainable development with carbon sequestration, TIST supports the reforestation and biodiversity efforts of over </w:t>
      </w:r>
      <w:r w:rsidR="00A96151">
        <w:rPr>
          <w:szCs w:val="21"/>
        </w:rPr>
        <w:t>100</w:t>
      </w:r>
      <w:r w:rsidRPr="007070EB">
        <w:rPr>
          <w:szCs w:val="21"/>
        </w:rPr>
        <w:t>,000 subsistence farmers</w:t>
      </w:r>
      <w:r>
        <w:rPr>
          <w:szCs w:val="21"/>
        </w:rPr>
        <w:t>, worldwide</w:t>
      </w:r>
      <w:r w:rsidRPr="007070EB">
        <w:rPr>
          <w:szCs w:val="21"/>
        </w:rPr>
        <w:t xml:space="preserve">.  Carbon credit sales generate participant income and provide project funding to address agricultural, HIV/AIDS, nutritional and fuel challenges.  As TIST expands to more groups and more areas, it ensures more trees, more biodiversity, more climate change benefit and more income for more people.  </w:t>
      </w:r>
    </w:p>
    <w:p w:rsidR="00D816B3" w:rsidRPr="007070EB" w:rsidRDefault="00D816B3" w:rsidP="00446119">
      <w:pPr>
        <w:pStyle w:val="VCS-01"/>
        <w:rPr>
          <w:szCs w:val="21"/>
        </w:rPr>
      </w:pPr>
      <w:r w:rsidRPr="007070EB">
        <w:rPr>
          <w:szCs w:val="21"/>
        </w:rPr>
        <w:t xml:space="preserve">Since its inception in 1999, TIST participants organized into </w:t>
      </w:r>
      <w:r w:rsidRPr="00804D42">
        <w:rPr>
          <w:szCs w:val="21"/>
        </w:rPr>
        <w:t xml:space="preserve">over </w:t>
      </w:r>
      <w:r w:rsidR="00804D42" w:rsidRPr="00804D42">
        <w:rPr>
          <w:szCs w:val="21"/>
        </w:rPr>
        <w:t>14</w:t>
      </w:r>
      <w:r w:rsidRPr="00804D42">
        <w:rPr>
          <w:szCs w:val="21"/>
        </w:rPr>
        <w:t>,000 TI</w:t>
      </w:r>
      <w:r w:rsidRPr="007070EB">
        <w:rPr>
          <w:szCs w:val="21"/>
        </w:rPr>
        <w:t xml:space="preserve">ST </w:t>
      </w:r>
      <w:r>
        <w:rPr>
          <w:szCs w:val="21"/>
        </w:rPr>
        <w:t>Small Groups members</w:t>
      </w:r>
      <w:r w:rsidRPr="007070EB">
        <w:rPr>
          <w:szCs w:val="21"/>
        </w:rPr>
        <w:t xml:space="preserve"> have planted over </w:t>
      </w:r>
      <w:r w:rsidR="00A96151">
        <w:rPr>
          <w:szCs w:val="21"/>
        </w:rPr>
        <w:t>20</w:t>
      </w:r>
      <w:r w:rsidRPr="007070EB">
        <w:rPr>
          <w:szCs w:val="21"/>
        </w:rPr>
        <w:t xml:space="preserve"> million trees on their own and community lands.  </w:t>
      </w:r>
      <w:r>
        <w:rPr>
          <w:szCs w:val="21"/>
        </w:rPr>
        <w:t>GHG</w:t>
      </w:r>
      <w:r w:rsidRPr="007070EB">
        <w:rPr>
          <w:szCs w:val="21"/>
        </w:rPr>
        <w:t xml:space="preserve"> sequestration is creating a long-term income stream and </w:t>
      </w:r>
      <w:r>
        <w:rPr>
          <w:szCs w:val="21"/>
        </w:rPr>
        <w:t xml:space="preserve">is supporting </w:t>
      </w:r>
      <w:r w:rsidRPr="007070EB">
        <w:rPr>
          <w:szCs w:val="21"/>
        </w:rPr>
        <w:t xml:space="preserve">sustainable environments and livelihoods.  TIST in Kenya began in 2004 and has grown to nearly </w:t>
      </w:r>
      <w:r w:rsidR="00804D42">
        <w:rPr>
          <w:szCs w:val="21"/>
        </w:rPr>
        <w:t>76</w:t>
      </w:r>
      <w:r w:rsidRPr="007070EB">
        <w:rPr>
          <w:szCs w:val="21"/>
        </w:rPr>
        <w:t xml:space="preserve">,000 TIST participants in over </w:t>
      </w:r>
      <w:r>
        <w:rPr>
          <w:szCs w:val="21"/>
        </w:rPr>
        <w:t>10</w:t>
      </w:r>
      <w:r w:rsidRPr="007070EB">
        <w:rPr>
          <w:szCs w:val="21"/>
        </w:rPr>
        <w:t>,</w:t>
      </w:r>
      <w:r w:rsidR="00804D42">
        <w:rPr>
          <w:szCs w:val="21"/>
        </w:rPr>
        <w:t>8</w:t>
      </w:r>
      <w:r w:rsidRPr="007070EB">
        <w:rPr>
          <w:szCs w:val="21"/>
        </w:rPr>
        <w:t>00 Small Groups.</w:t>
      </w:r>
    </w:p>
    <w:p w:rsidR="00A96151" w:rsidRDefault="00A96151" w:rsidP="00A96151">
      <w:pPr>
        <w:pStyle w:val="VCS-01"/>
      </w:pPr>
      <w:r w:rsidRPr="00481C50">
        <w:rPr>
          <w:szCs w:val="20"/>
        </w:rPr>
        <w:t>TIST Program in Kenya, VCS-00</w:t>
      </w:r>
      <w:r>
        <w:rPr>
          <w:szCs w:val="20"/>
        </w:rPr>
        <w:t>6</w:t>
      </w:r>
      <w:r w:rsidRPr="00481C50">
        <w:rPr>
          <w:szCs w:val="20"/>
        </w:rPr>
        <w:t xml:space="preserve"> and the umbrella</w:t>
      </w:r>
      <w:r w:rsidRPr="00481C50">
        <w:t xml:space="preserve"> KE-CCB-00</w:t>
      </w:r>
      <w:r>
        <w:t>3</w:t>
      </w:r>
      <w:r w:rsidRPr="00481C50">
        <w:t xml:space="preserve"> have been fully operational since 2004.  KE-</w:t>
      </w:r>
      <w:r w:rsidRPr="00481C50">
        <w:rPr>
          <w:szCs w:val="20"/>
        </w:rPr>
        <w:t>VCS-00</w:t>
      </w:r>
      <w:r>
        <w:rPr>
          <w:szCs w:val="20"/>
        </w:rPr>
        <w:t>6</w:t>
      </w:r>
      <w:r w:rsidRPr="00481C50">
        <w:rPr>
          <w:szCs w:val="20"/>
        </w:rPr>
        <w:t xml:space="preserve"> </w:t>
      </w:r>
      <w:r w:rsidRPr="00481C50">
        <w:t>was validated and first verified on</w:t>
      </w:r>
      <w:r>
        <w:t xml:space="preserve"> </w:t>
      </w:r>
      <w:r w:rsidRPr="00EB42A4">
        <w:t xml:space="preserve">27 September 2012 </w:t>
      </w:r>
      <w:r w:rsidRPr="00481C50">
        <w:t xml:space="preserve">by Environmental Services, Inc. (ESI).  The monitoring period was </w:t>
      </w:r>
      <w:r w:rsidRPr="00481C50">
        <w:rPr>
          <w:rFonts w:cs="Arial"/>
          <w:szCs w:val="20"/>
        </w:rPr>
        <w:t xml:space="preserve">01-January-2004 to </w:t>
      </w:r>
      <w:r w:rsidRPr="00681DE0">
        <w:rPr>
          <w:rFonts w:cs="Arial"/>
          <w:szCs w:val="20"/>
        </w:rPr>
        <w:t>29-June-2012</w:t>
      </w:r>
      <w:r w:rsidRPr="00481C50">
        <w:t>.  The verification demonstrated</w:t>
      </w:r>
      <w:r>
        <w:t xml:space="preserve"> 3,961</w:t>
      </w:r>
      <w:r w:rsidRPr="00481C50">
        <w:t xml:space="preserve"> Small Groups,</w:t>
      </w:r>
      <w:r>
        <w:t xml:space="preserve"> 29,222</w:t>
      </w:r>
      <w:r w:rsidRPr="00481C50">
        <w:t xml:space="preserve"> members,</w:t>
      </w:r>
      <w:r>
        <w:rPr>
          <w:rFonts w:eastAsia="Times New Roman" w:cs="Arial"/>
          <w:szCs w:val="20"/>
        </w:rPr>
        <w:t xml:space="preserve"> 18,099</w:t>
      </w:r>
      <w:r w:rsidRPr="00481C50">
        <w:rPr>
          <w:rFonts w:eastAsia="Times New Roman" w:cs="Arial"/>
          <w:szCs w:val="20"/>
        </w:rPr>
        <w:t xml:space="preserve"> </w:t>
      </w:r>
      <w:r w:rsidRPr="00481C50">
        <w:t xml:space="preserve">project areas, </w:t>
      </w:r>
      <w:r>
        <w:t>7,419.2</w:t>
      </w:r>
      <w:r w:rsidRPr="00481C50">
        <w:t xml:space="preserve"> ha and </w:t>
      </w:r>
      <w:r w:rsidRPr="00755AB6">
        <w:rPr>
          <w:rFonts w:eastAsia="Times New Roman" w:cs="Arial"/>
          <w:szCs w:val="20"/>
        </w:rPr>
        <w:t>2,389,105</w:t>
      </w:r>
      <w:r w:rsidRPr="00481C50">
        <w:rPr>
          <w:rFonts w:eastAsia="Times New Roman" w:cs="Arial"/>
          <w:szCs w:val="20"/>
        </w:rPr>
        <w:t xml:space="preserve"> </w:t>
      </w:r>
      <w:r w:rsidRPr="00481C50">
        <w:t>trees.  KE-CCB-00</w:t>
      </w:r>
      <w:r>
        <w:t>3</w:t>
      </w:r>
      <w:r w:rsidRPr="00481C50">
        <w:t xml:space="preserve"> was verified gold for exceptional community benefits under the 2n</w:t>
      </w:r>
      <w:r>
        <w:t>d</w:t>
      </w:r>
      <w:r w:rsidRPr="00481C50">
        <w:t xml:space="preserve"> Edition of CCB.</w:t>
      </w:r>
    </w:p>
    <w:p w:rsidR="00A96151" w:rsidRDefault="00A96151" w:rsidP="00A96151">
      <w:pPr>
        <w:pStyle w:val="VCS-01"/>
      </w:pPr>
      <w:r>
        <w:t>KE-</w:t>
      </w:r>
      <w:r>
        <w:rPr>
          <w:szCs w:val="20"/>
        </w:rPr>
        <w:t xml:space="preserve">VCS-006 </w:t>
      </w:r>
      <w:r w:rsidRPr="00CF4FED">
        <w:t xml:space="preserve">was verified </w:t>
      </w:r>
      <w:r>
        <w:t xml:space="preserve">a second time </w:t>
      </w:r>
      <w:r>
        <w:rPr>
          <w:rFonts w:cs="Arial"/>
          <w:szCs w:val="20"/>
        </w:rPr>
        <w:t>24</w:t>
      </w:r>
      <w:r w:rsidRPr="00916FC8">
        <w:rPr>
          <w:rFonts w:cs="Arial"/>
          <w:szCs w:val="20"/>
        </w:rPr>
        <w:t>-</w:t>
      </w:r>
      <w:r>
        <w:rPr>
          <w:rFonts w:cs="Arial"/>
          <w:szCs w:val="20"/>
        </w:rPr>
        <w:t>September</w:t>
      </w:r>
      <w:r w:rsidRPr="00916FC8">
        <w:rPr>
          <w:rFonts w:cs="Arial"/>
          <w:szCs w:val="20"/>
        </w:rPr>
        <w:t>-201</w:t>
      </w:r>
      <w:r>
        <w:rPr>
          <w:rFonts w:cs="Arial"/>
          <w:szCs w:val="20"/>
        </w:rPr>
        <w:t>4</w:t>
      </w:r>
      <w:r w:rsidRPr="00CF4FED">
        <w:t xml:space="preserve"> by </w:t>
      </w:r>
      <w:r w:rsidRPr="00A477A0">
        <w:rPr>
          <w:rFonts w:cs="Arial"/>
          <w:szCs w:val="20"/>
        </w:rPr>
        <w:t>JACO CDM CO., Ltd.</w:t>
      </w:r>
      <w:r w:rsidRPr="00185837">
        <w:rPr>
          <w:rFonts w:cs="Arial"/>
          <w:bCs/>
          <w:szCs w:val="20"/>
        </w:rPr>
        <w:t xml:space="preserve"> (</w:t>
      </w:r>
      <w:r>
        <w:rPr>
          <w:rFonts w:cs="Arial"/>
          <w:bCs/>
          <w:szCs w:val="20"/>
        </w:rPr>
        <w:t>JACO</w:t>
      </w:r>
      <w:r w:rsidRPr="00185837">
        <w:rPr>
          <w:rFonts w:cs="Arial"/>
          <w:bCs/>
          <w:szCs w:val="20"/>
        </w:rPr>
        <w:t>)</w:t>
      </w:r>
      <w:r>
        <w:t xml:space="preserve">.  The monitoring period was </w:t>
      </w:r>
      <w:r w:rsidRPr="00681DE0">
        <w:rPr>
          <w:rFonts w:cs="Arial"/>
          <w:szCs w:val="20"/>
        </w:rPr>
        <w:t>30-June-12 to 31-December-2013</w:t>
      </w:r>
      <w:r>
        <w:t xml:space="preserve">.  The verification </w:t>
      </w:r>
      <w:r w:rsidRPr="00554E62">
        <w:t>demonstrated</w:t>
      </w:r>
      <w:r w:rsidRPr="00554E62">
        <w:rPr>
          <w:rFonts w:cs="Arial"/>
          <w:szCs w:val="20"/>
        </w:rPr>
        <w:t xml:space="preserve"> </w:t>
      </w:r>
      <w:r w:rsidRPr="00843AB6">
        <w:t>3,927 Small Groups, 27,561</w:t>
      </w:r>
      <w:r w:rsidRPr="00481C50">
        <w:t xml:space="preserve"> members,</w:t>
      </w:r>
      <w:r w:rsidRPr="003557C2">
        <w:t xml:space="preserve"> </w:t>
      </w:r>
      <w:r w:rsidRPr="00CF6105">
        <w:t>1</w:t>
      </w:r>
      <w:r>
        <w:t>7</w:t>
      </w:r>
      <w:r w:rsidRPr="00CF6105">
        <w:t>,92</w:t>
      </w:r>
      <w:r>
        <w:t>6</w:t>
      </w:r>
      <w:r w:rsidRPr="003557C2">
        <w:t xml:space="preserve"> project areas and </w:t>
      </w:r>
      <w:r w:rsidRPr="00843AB6">
        <w:rPr>
          <w:rFonts w:eastAsia="Times New Roman" w:cs="Arial"/>
          <w:szCs w:val="20"/>
        </w:rPr>
        <w:t xml:space="preserve">7,214.32 </w:t>
      </w:r>
      <w:r w:rsidRPr="003557C2">
        <w:t>ha</w:t>
      </w:r>
      <w:r w:rsidRPr="00554E62">
        <w:t xml:space="preserve"> and</w:t>
      </w:r>
      <w:r>
        <w:rPr>
          <w:rFonts w:eastAsia="Times New Roman" w:cs="Arial"/>
          <w:szCs w:val="20"/>
        </w:rPr>
        <w:t xml:space="preserve"> 2,346,031 </w:t>
      </w:r>
      <w:r w:rsidRPr="00554E62">
        <w:t>trees.</w:t>
      </w:r>
      <w:r>
        <w:t xml:space="preserve">  KE-CCB-003 was verified gold for exceptional community benefits under the 2nd Edition of CCB.</w:t>
      </w:r>
    </w:p>
    <w:p w:rsidR="00A96151" w:rsidRDefault="00A96151" w:rsidP="00A96151">
      <w:pPr>
        <w:pStyle w:val="VCS-01"/>
      </w:pPr>
      <w:r w:rsidRPr="00804331">
        <w:t xml:space="preserve">This is the third verification of </w:t>
      </w:r>
      <w:r>
        <w:t>KE-</w:t>
      </w:r>
      <w:r>
        <w:rPr>
          <w:szCs w:val="20"/>
        </w:rPr>
        <w:t>VCS-006</w:t>
      </w:r>
      <w:r w:rsidRPr="00804331">
        <w:rPr>
          <w:szCs w:val="20"/>
        </w:rPr>
        <w:t xml:space="preserve"> and was conducted by </w:t>
      </w:r>
      <w:r>
        <w:t xml:space="preserve">AENOR </w:t>
      </w:r>
      <w:proofErr w:type="spellStart"/>
      <w:r>
        <w:t>Internacional</w:t>
      </w:r>
      <w:proofErr w:type="spellEnd"/>
      <w:r>
        <w:t>, S.A.U.</w:t>
      </w:r>
      <w:r w:rsidRPr="00804331">
        <w:rPr>
          <w:szCs w:val="20"/>
        </w:rPr>
        <w:t xml:space="preserve">  </w:t>
      </w:r>
      <w:r w:rsidRPr="00804331">
        <w:t xml:space="preserve">  </w:t>
      </w:r>
      <w:r w:rsidRPr="00BC2879">
        <w:t xml:space="preserve">The monitoring period was </w:t>
      </w:r>
      <w:r>
        <w:t>01-January-</w:t>
      </w:r>
      <w:r w:rsidRPr="00BC2879">
        <w:t>20</w:t>
      </w:r>
      <w:r>
        <w:t>14</w:t>
      </w:r>
      <w:r w:rsidRPr="00BC2879">
        <w:t xml:space="preserve"> to </w:t>
      </w:r>
      <w:r>
        <w:t>05-January-</w:t>
      </w:r>
      <w:r w:rsidRPr="00BC2879">
        <w:t>202</w:t>
      </w:r>
      <w:r>
        <w:t>1</w:t>
      </w:r>
      <w:r w:rsidRPr="00BC2879">
        <w:t xml:space="preserve">.  The monitoring demonstrated </w:t>
      </w:r>
      <w:r w:rsidRPr="00AF208A">
        <w:t>3,</w:t>
      </w:r>
      <w:r>
        <w:t>582</w:t>
      </w:r>
      <w:r w:rsidRPr="00AF208A">
        <w:t xml:space="preserve"> Small Groups, 27,372 members, 14,70</w:t>
      </w:r>
      <w:r>
        <w:t>4</w:t>
      </w:r>
      <w:r w:rsidRPr="00AF208A">
        <w:t xml:space="preserve"> project areas, </w:t>
      </w:r>
      <w:r w:rsidRPr="00AF208A">
        <w:rPr>
          <w:rFonts w:eastAsia="Times New Roman" w:cs="Arial"/>
          <w:szCs w:val="20"/>
        </w:rPr>
        <w:t>6,0</w:t>
      </w:r>
      <w:r>
        <w:rPr>
          <w:rFonts w:eastAsia="Times New Roman" w:cs="Arial"/>
          <w:szCs w:val="20"/>
        </w:rPr>
        <w:t>49</w:t>
      </w:r>
      <w:r w:rsidRPr="00AF208A">
        <w:rPr>
          <w:rFonts w:eastAsia="Times New Roman" w:cs="Arial"/>
          <w:szCs w:val="20"/>
        </w:rPr>
        <w:t xml:space="preserve"> </w:t>
      </w:r>
      <w:r w:rsidRPr="00AF208A">
        <w:t xml:space="preserve">ha and </w:t>
      </w:r>
      <w:r w:rsidRPr="00AF208A">
        <w:rPr>
          <w:rFonts w:eastAsia="Times New Roman" w:cs="Arial"/>
          <w:szCs w:val="20"/>
        </w:rPr>
        <w:t>1,946,</w:t>
      </w:r>
      <w:r>
        <w:rPr>
          <w:rFonts w:eastAsia="Times New Roman" w:cs="Arial"/>
          <w:szCs w:val="20"/>
        </w:rPr>
        <w:t>149</w:t>
      </w:r>
      <w:r w:rsidRPr="00AF208A">
        <w:rPr>
          <w:rFonts w:eastAsia="Times New Roman" w:cs="Arial"/>
          <w:szCs w:val="20"/>
        </w:rPr>
        <w:t xml:space="preserve"> </w:t>
      </w:r>
      <w:r w:rsidRPr="00BC2879">
        <w:rPr>
          <w:rFonts w:eastAsia="Times New Roman" w:cs="Arial"/>
          <w:szCs w:val="20"/>
        </w:rPr>
        <w:t xml:space="preserve"> </w:t>
      </w:r>
      <w:r w:rsidRPr="00BC2879">
        <w:t>trees.</w:t>
      </w:r>
      <w:r>
        <w:rPr>
          <w:szCs w:val="20"/>
        </w:rPr>
        <w:t xml:space="preserve">  KE-CCB-003 has been subsumed by </w:t>
      </w:r>
      <w:r>
        <w:t>KE-</w:t>
      </w:r>
      <w:r>
        <w:rPr>
          <w:szCs w:val="20"/>
        </w:rPr>
        <w:t xml:space="preserve">VCS-006 to use the combined template.  </w:t>
      </w:r>
      <w:r>
        <w:t>KE-VCS-006 is being verified gold for exceptional climate, community and biodiversity benefits under the 3rd Edition of CCB.</w:t>
      </w:r>
    </w:p>
    <w:p w:rsidR="00A96151" w:rsidRPr="00BC2879" w:rsidRDefault="00A96151" w:rsidP="00A96151">
      <w:pPr>
        <w:pStyle w:val="VCS-01"/>
      </w:pPr>
      <w:r w:rsidRPr="00BC2879">
        <w:t>The following is the verification history, including the total GHG removals generated in this monitoring period.</w:t>
      </w:r>
    </w:p>
    <w:p w:rsidR="00A96151" w:rsidRPr="00BC2879" w:rsidRDefault="00A96151" w:rsidP="00A96151">
      <w:pPr>
        <w:ind w:left="720"/>
      </w:pPr>
    </w:p>
    <w:tbl>
      <w:tblPr>
        <w:tblW w:w="8030"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30"/>
        <w:gridCol w:w="1080"/>
        <w:gridCol w:w="2430"/>
        <w:gridCol w:w="1260"/>
        <w:gridCol w:w="920"/>
        <w:gridCol w:w="1010"/>
      </w:tblGrid>
      <w:tr w:rsidR="00A96151" w:rsidRPr="00BC2879" w:rsidTr="00B14B5B">
        <w:trPr>
          <w:trHeight w:hRule="exact" w:val="550"/>
        </w:trPr>
        <w:tc>
          <w:tcPr>
            <w:tcW w:w="1330" w:type="dxa"/>
            <w:shd w:val="clear" w:color="auto" w:fill="auto"/>
          </w:tcPr>
          <w:p w:rsidR="00A96151" w:rsidRPr="00A96151" w:rsidRDefault="00A96151" w:rsidP="00B14B5B">
            <w:pPr>
              <w:spacing w:line="276" w:lineRule="auto"/>
              <w:jc w:val="center"/>
              <w:rPr>
                <w:rFonts w:eastAsia="Calibri"/>
                <w:b/>
                <w:sz w:val="20"/>
                <w:szCs w:val="20"/>
              </w:rPr>
            </w:pPr>
            <w:r w:rsidRPr="00A96151">
              <w:rPr>
                <w:rFonts w:eastAsia="Calibri"/>
                <w:b/>
                <w:sz w:val="20"/>
                <w:szCs w:val="20"/>
              </w:rPr>
              <w:t>Verification Number</w:t>
            </w:r>
          </w:p>
        </w:tc>
        <w:tc>
          <w:tcPr>
            <w:tcW w:w="1080" w:type="dxa"/>
            <w:shd w:val="clear" w:color="auto" w:fill="auto"/>
          </w:tcPr>
          <w:p w:rsidR="00A96151" w:rsidRPr="00A96151" w:rsidRDefault="00A96151" w:rsidP="00B14B5B">
            <w:pPr>
              <w:spacing w:line="276" w:lineRule="auto"/>
              <w:jc w:val="center"/>
              <w:rPr>
                <w:rFonts w:eastAsia="Calibri"/>
                <w:b/>
                <w:sz w:val="20"/>
                <w:szCs w:val="20"/>
              </w:rPr>
            </w:pPr>
          </w:p>
          <w:p w:rsidR="00A96151" w:rsidRPr="00A96151" w:rsidRDefault="00A96151" w:rsidP="00B14B5B">
            <w:pPr>
              <w:spacing w:line="276" w:lineRule="auto"/>
              <w:jc w:val="center"/>
              <w:rPr>
                <w:rFonts w:eastAsia="Calibri"/>
                <w:b/>
                <w:sz w:val="20"/>
                <w:szCs w:val="20"/>
              </w:rPr>
            </w:pPr>
            <w:r w:rsidRPr="00A96151">
              <w:rPr>
                <w:rFonts w:eastAsia="Calibri"/>
                <w:b/>
                <w:sz w:val="20"/>
                <w:szCs w:val="20"/>
              </w:rPr>
              <w:t>Date</w:t>
            </w:r>
          </w:p>
        </w:tc>
        <w:tc>
          <w:tcPr>
            <w:tcW w:w="2430" w:type="dxa"/>
            <w:shd w:val="clear" w:color="auto" w:fill="auto"/>
          </w:tcPr>
          <w:p w:rsidR="00A96151" w:rsidRPr="00A96151" w:rsidRDefault="00A96151" w:rsidP="00B14B5B">
            <w:pPr>
              <w:spacing w:line="276" w:lineRule="auto"/>
              <w:jc w:val="center"/>
              <w:rPr>
                <w:rFonts w:eastAsia="Calibri"/>
                <w:b/>
                <w:sz w:val="20"/>
                <w:szCs w:val="20"/>
              </w:rPr>
            </w:pPr>
          </w:p>
          <w:p w:rsidR="00A96151" w:rsidRPr="00A96151" w:rsidRDefault="00A96151" w:rsidP="00B14B5B">
            <w:pPr>
              <w:spacing w:line="276" w:lineRule="auto"/>
              <w:jc w:val="center"/>
              <w:rPr>
                <w:rFonts w:eastAsia="Calibri"/>
                <w:b/>
                <w:sz w:val="20"/>
                <w:szCs w:val="20"/>
              </w:rPr>
            </w:pPr>
            <w:r w:rsidRPr="00A96151">
              <w:rPr>
                <w:rFonts w:eastAsia="Calibri"/>
                <w:b/>
                <w:sz w:val="20"/>
                <w:szCs w:val="20"/>
              </w:rPr>
              <w:t>Monitoring Period</w:t>
            </w:r>
          </w:p>
        </w:tc>
        <w:tc>
          <w:tcPr>
            <w:tcW w:w="1260" w:type="dxa"/>
          </w:tcPr>
          <w:p w:rsidR="00A96151" w:rsidRPr="00A96151" w:rsidRDefault="00A96151" w:rsidP="00B14B5B">
            <w:pPr>
              <w:jc w:val="center"/>
              <w:rPr>
                <w:b/>
                <w:sz w:val="20"/>
                <w:szCs w:val="20"/>
              </w:rPr>
            </w:pPr>
            <w:r w:rsidRPr="00A96151">
              <w:rPr>
                <w:b/>
                <w:sz w:val="20"/>
                <w:szCs w:val="20"/>
              </w:rPr>
              <w:t>Period Reductions</w:t>
            </w:r>
          </w:p>
        </w:tc>
        <w:tc>
          <w:tcPr>
            <w:tcW w:w="920" w:type="dxa"/>
          </w:tcPr>
          <w:p w:rsidR="00A96151" w:rsidRPr="00A96151" w:rsidRDefault="00A96151" w:rsidP="00B14B5B">
            <w:pPr>
              <w:jc w:val="center"/>
              <w:rPr>
                <w:b/>
                <w:sz w:val="20"/>
                <w:szCs w:val="20"/>
              </w:rPr>
            </w:pPr>
          </w:p>
          <w:p w:rsidR="00A96151" w:rsidRPr="00A96151" w:rsidRDefault="00A96151" w:rsidP="00B14B5B">
            <w:pPr>
              <w:jc w:val="center"/>
              <w:rPr>
                <w:b/>
                <w:sz w:val="20"/>
                <w:szCs w:val="20"/>
              </w:rPr>
            </w:pPr>
            <w:r w:rsidRPr="00A96151">
              <w:rPr>
                <w:b/>
                <w:sz w:val="20"/>
                <w:szCs w:val="20"/>
              </w:rPr>
              <w:t>Buffer</w:t>
            </w:r>
          </w:p>
        </w:tc>
        <w:tc>
          <w:tcPr>
            <w:tcW w:w="1010" w:type="dxa"/>
            <w:shd w:val="clear" w:color="auto" w:fill="auto"/>
          </w:tcPr>
          <w:p w:rsidR="00A96151" w:rsidRPr="00A96151" w:rsidRDefault="00A96151" w:rsidP="00B14B5B">
            <w:pPr>
              <w:jc w:val="center"/>
              <w:rPr>
                <w:b/>
                <w:sz w:val="20"/>
                <w:szCs w:val="20"/>
              </w:rPr>
            </w:pPr>
          </w:p>
          <w:p w:rsidR="00A96151" w:rsidRPr="00A96151" w:rsidRDefault="00A96151" w:rsidP="00B14B5B">
            <w:pPr>
              <w:jc w:val="center"/>
              <w:rPr>
                <w:b/>
                <w:sz w:val="20"/>
                <w:szCs w:val="20"/>
              </w:rPr>
            </w:pPr>
            <w:r w:rsidRPr="00A96151">
              <w:rPr>
                <w:b/>
                <w:sz w:val="20"/>
                <w:szCs w:val="20"/>
              </w:rPr>
              <w:t>Issuance</w:t>
            </w:r>
          </w:p>
        </w:tc>
      </w:tr>
      <w:tr w:rsidR="00A96151" w:rsidRPr="00BC2879" w:rsidTr="00B14B5B">
        <w:trPr>
          <w:trHeight w:hRule="exact" w:val="288"/>
        </w:trPr>
        <w:tc>
          <w:tcPr>
            <w:tcW w:w="1330" w:type="dxa"/>
            <w:shd w:val="clear" w:color="auto" w:fill="auto"/>
            <w:vAlign w:val="center"/>
          </w:tcPr>
          <w:p w:rsidR="00A96151" w:rsidRPr="00A96151" w:rsidRDefault="00A96151" w:rsidP="00B14B5B">
            <w:pPr>
              <w:spacing w:line="276" w:lineRule="auto"/>
              <w:jc w:val="center"/>
              <w:rPr>
                <w:rFonts w:eastAsia="Calibri"/>
                <w:sz w:val="20"/>
                <w:szCs w:val="20"/>
              </w:rPr>
            </w:pPr>
            <w:proofErr w:type="spellStart"/>
            <w:r w:rsidRPr="00A96151">
              <w:rPr>
                <w:rFonts w:eastAsia="Calibri"/>
                <w:sz w:val="20"/>
                <w:szCs w:val="20"/>
              </w:rPr>
              <w:t>Verif</w:t>
            </w:r>
            <w:proofErr w:type="spellEnd"/>
            <w:r w:rsidRPr="00A96151">
              <w:rPr>
                <w:rFonts w:eastAsia="Calibri"/>
                <w:sz w:val="20"/>
                <w:szCs w:val="20"/>
              </w:rPr>
              <w:t xml:space="preserve"> 01</w:t>
            </w:r>
          </w:p>
        </w:tc>
        <w:tc>
          <w:tcPr>
            <w:tcW w:w="1080" w:type="dxa"/>
            <w:shd w:val="clear" w:color="auto" w:fill="auto"/>
            <w:vAlign w:val="center"/>
          </w:tcPr>
          <w:p w:rsidR="00A96151" w:rsidRPr="00A96151" w:rsidRDefault="00A96151" w:rsidP="00B14B5B">
            <w:pPr>
              <w:spacing w:line="276" w:lineRule="auto"/>
              <w:jc w:val="center"/>
              <w:rPr>
                <w:rFonts w:eastAsia="Calibri"/>
                <w:sz w:val="20"/>
                <w:szCs w:val="20"/>
              </w:rPr>
            </w:pPr>
            <w:r w:rsidRPr="00A96151">
              <w:rPr>
                <w:rFonts w:cs="Arial"/>
                <w:sz w:val="20"/>
                <w:szCs w:val="20"/>
              </w:rPr>
              <w:t>27-Sep</w:t>
            </w:r>
            <w:r w:rsidRPr="00A96151">
              <w:rPr>
                <w:sz w:val="20"/>
                <w:szCs w:val="20"/>
              </w:rPr>
              <w:t>-12</w:t>
            </w:r>
          </w:p>
        </w:tc>
        <w:tc>
          <w:tcPr>
            <w:tcW w:w="2430" w:type="dxa"/>
            <w:shd w:val="clear" w:color="auto" w:fill="auto"/>
            <w:vAlign w:val="center"/>
          </w:tcPr>
          <w:p w:rsidR="00A96151" w:rsidRPr="00A96151" w:rsidRDefault="00A96151" w:rsidP="00B14B5B">
            <w:pPr>
              <w:spacing w:line="276" w:lineRule="auto"/>
              <w:jc w:val="center"/>
              <w:rPr>
                <w:rFonts w:eastAsia="Calibri"/>
                <w:sz w:val="20"/>
                <w:szCs w:val="20"/>
              </w:rPr>
            </w:pPr>
            <w:r w:rsidRPr="00A96151">
              <w:rPr>
                <w:sz w:val="20"/>
                <w:szCs w:val="20"/>
              </w:rPr>
              <w:t xml:space="preserve">01-Jan-04 to </w:t>
            </w:r>
            <w:r w:rsidRPr="00A96151">
              <w:rPr>
                <w:rFonts w:cs="Arial"/>
                <w:sz w:val="20"/>
                <w:szCs w:val="20"/>
              </w:rPr>
              <w:t>29-Jun-12</w:t>
            </w:r>
          </w:p>
        </w:tc>
        <w:tc>
          <w:tcPr>
            <w:tcW w:w="1260" w:type="dxa"/>
            <w:vAlign w:val="bottom"/>
          </w:tcPr>
          <w:p w:rsidR="00A96151" w:rsidRPr="00A96151" w:rsidRDefault="00A96151" w:rsidP="00B14B5B">
            <w:pPr>
              <w:jc w:val="center"/>
              <w:rPr>
                <w:rFonts w:cs="Arial"/>
                <w:sz w:val="20"/>
                <w:szCs w:val="20"/>
                <w:highlight w:val="red"/>
              </w:rPr>
            </w:pPr>
            <w:r w:rsidRPr="00A96151">
              <w:rPr>
                <w:rFonts w:cs="Arial"/>
                <w:sz w:val="20"/>
                <w:szCs w:val="20"/>
              </w:rPr>
              <w:t>188,649</w:t>
            </w:r>
          </w:p>
        </w:tc>
        <w:tc>
          <w:tcPr>
            <w:tcW w:w="920" w:type="dxa"/>
            <w:vAlign w:val="bottom"/>
          </w:tcPr>
          <w:p w:rsidR="00A96151" w:rsidRPr="00A96151" w:rsidRDefault="00A96151" w:rsidP="00B14B5B">
            <w:pPr>
              <w:jc w:val="center"/>
              <w:rPr>
                <w:rFonts w:cs="Arial"/>
                <w:sz w:val="20"/>
                <w:szCs w:val="20"/>
                <w:highlight w:val="red"/>
              </w:rPr>
            </w:pPr>
            <w:r w:rsidRPr="00A96151">
              <w:rPr>
                <w:rFonts w:cs="Arial"/>
                <w:sz w:val="20"/>
                <w:szCs w:val="20"/>
              </w:rPr>
              <w:t>18,8659</w:t>
            </w:r>
          </w:p>
        </w:tc>
        <w:tc>
          <w:tcPr>
            <w:tcW w:w="1010" w:type="dxa"/>
            <w:shd w:val="clear" w:color="auto" w:fill="auto"/>
            <w:vAlign w:val="bottom"/>
          </w:tcPr>
          <w:p w:rsidR="00A96151" w:rsidRPr="00A96151" w:rsidRDefault="00A96151" w:rsidP="00B14B5B">
            <w:pPr>
              <w:jc w:val="center"/>
              <w:rPr>
                <w:rFonts w:cs="Arial"/>
                <w:sz w:val="20"/>
                <w:szCs w:val="20"/>
                <w:highlight w:val="red"/>
              </w:rPr>
            </w:pPr>
            <w:r w:rsidRPr="00A96151">
              <w:rPr>
                <w:rFonts w:cs="Arial"/>
                <w:sz w:val="20"/>
                <w:szCs w:val="20"/>
              </w:rPr>
              <w:t>169,7849</w:t>
            </w:r>
          </w:p>
        </w:tc>
      </w:tr>
      <w:tr w:rsidR="00A96151" w:rsidRPr="00BC2879" w:rsidTr="00B14B5B">
        <w:trPr>
          <w:trHeight w:hRule="exact" w:val="288"/>
        </w:trPr>
        <w:tc>
          <w:tcPr>
            <w:tcW w:w="1330" w:type="dxa"/>
            <w:shd w:val="clear" w:color="auto" w:fill="auto"/>
            <w:vAlign w:val="center"/>
          </w:tcPr>
          <w:p w:rsidR="00A96151" w:rsidRPr="00A96151" w:rsidRDefault="00A96151" w:rsidP="00B14B5B">
            <w:pPr>
              <w:spacing w:line="276" w:lineRule="auto"/>
              <w:jc w:val="center"/>
              <w:rPr>
                <w:rFonts w:eastAsia="Calibri"/>
                <w:sz w:val="20"/>
                <w:szCs w:val="20"/>
              </w:rPr>
            </w:pPr>
            <w:proofErr w:type="spellStart"/>
            <w:r w:rsidRPr="00A96151">
              <w:rPr>
                <w:rFonts w:eastAsia="Calibri"/>
                <w:sz w:val="20"/>
                <w:szCs w:val="20"/>
              </w:rPr>
              <w:t>Verif</w:t>
            </w:r>
            <w:proofErr w:type="spellEnd"/>
            <w:r w:rsidRPr="00A96151">
              <w:rPr>
                <w:rFonts w:eastAsia="Calibri"/>
                <w:sz w:val="20"/>
                <w:szCs w:val="20"/>
              </w:rPr>
              <w:t xml:space="preserve"> 02</w:t>
            </w:r>
          </w:p>
        </w:tc>
        <w:tc>
          <w:tcPr>
            <w:tcW w:w="1080" w:type="dxa"/>
            <w:shd w:val="clear" w:color="auto" w:fill="auto"/>
            <w:vAlign w:val="center"/>
          </w:tcPr>
          <w:p w:rsidR="00A96151" w:rsidRPr="00A96151" w:rsidRDefault="00A96151" w:rsidP="00B14B5B">
            <w:pPr>
              <w:spacing w:line="276" w:lineRule="auto"/>
              <w:jc w:val="center"/>
              <w:rPr>
                <w:rFonts w:eastAsia="Calibri"/>
                <w:sz w:val="20"/>
                <w:szCs w:val="20"/>
              </w:rPr>
            </w:pPr>
            <w:r w:rsidRPr="00A96151">
              <w:rPr>
                <w:rFonts w:eastAsia="Calibri"/>
                <w:sz w:val="20"/>
                <w:szCs w:val="20"/>
              </w:rPr>
              <w:t>24-Sepr-14</w:t>
            </w:r>
          </w:p>
        </w:tc>
        <w:tc>
          <w:tcPr>
            <w:tcW w:w="2430" w:type="dxa"/>
            <w:shd w:val="clear" w:color="auto" w:fill="auto"/>
            <w:vAlign w:val="center"/>
          </w:tcPr>
          <w:p w:rsidR="00A96151" w:rsidRPr="00A96151" w:rsidRDefault="00A96151" w:rsidP="00B14B5B">
            <w:pPr>
              <w:spacing w:line="276" w:lineRule="auto"/>
              <w:jc w:val="center"/>
              <w:rPr>
                <w:rFonts w:eastAsia="Calibri"/>
                <w:sz w:val="20"/>
                <w:szCs w:val="20"/>
              </w:rPr>
            </w:pPr>
            <w:r w:rsidRPr="00A96151">
              <w:rPr>
                <w:rFonts w:cs="Arial"/>
                <w:sz w:val="20"/>
                <w:szCs w:val="20"/>
              </w:rPr>
              <w:t>30-Jun-12 to 31-Dec-13</w:t>
            </w:r>
          </w:p>
        </w:tc>
        <w:tc>
          <w:tcPr>
            <w:tcW w:w="1260" w:type="dxa"/>
            <w:vAlign w:val="bottom"/>
          </w:tcPr>
          <w:p w:rsidR="00A96151" w:rsidRPr="00A96151" w:rsidRDefault="00A96151" w:rsidP="00B14B5B">
            <w:pPr>
              <w:jc w:val="center"/>
              <w:rPr>
                <w:rFonts w:cs="Arial"/>
                <w:sz w:val="20"/>
                <w:szCs w:val="20"/>
                <w:highlight w:val="red"/>
              </w:rPr>
            </w:pPr>
            <w:r w:rsidRPr="00A96151">
              <w:rPr>
                <w:rFonts w:cs="Arial"/>
                <w:sz w:val="20"/>
                <w:szCs w:val="20"/>
              </w:rPr>
              <w:t>154,225</w:t>
            </w:r>
          </w:p>
        </w:tc>
        <w:tc>
          <w:tcPr>
            <w:tcW w:w="920" w:type="dxa"/>
            <w:vAlign w:val="bottom"/>
          </w:tcPr>
          <w:p w:rsidR="00A96151" w:rsidRPr="00A96151" w:rsidRDefault="00A96151" w:rsidP="00B14B5B">
            <w:pPr>
              <w:jc w:val="center"/>
              <w:rPr>
                <w:rFonts w:cs="Arial"/>
                <w:sz w:val="20"/>
                <w:szCs w:val="20"/>
                <w:highlight w:val="red"/>
              </w:rPr>
            </w:pPr>
            <w:r w:rsidRPr="00A96151">
              <w:rPr>
                <w:rFonts w:cs="Arial"/>
                <w:sz w:val="20"/>
                <w:szCs w:val="20"/>
              </w:rPr>
              <w:t>15,423</w:t>
            </w:r>
          </w:p>
        </w:tc>
        <w:tc>
          <w:tcPr>
            <w:tcW w:w="1010" w:type="dxa"/>
            <w:shd w:val="clear" w:color="auto" w:fill="auto"/>
            <w:vAlign w:val="bottom"/>
          </w:tcPr>
          <w:p w:rsidR="00A96151" w:rsidRPr="00A96151" w:rsidRDefault="00A96151" w:rsidP="00B14B5B">
            <w:pPr>
              <w:jc w:val="center"/>
              <w:rPr>
                <w:rFonts w:cs="Arial"/>
                <w:sz w:val="20"/>
                <w:szCs w:val="20"/>
                <w:highlight w:val="red"/>
              </w:rPr>
            </w:pPr>
            <w:r w:rsidRPr="00A96151">
              <w:rPr>
                <w:rFonts w:cs="Arial"/>
                <w:sz w:val="20"/>
                <w:szCs w:val="20"/>
              </w:rPr>
              <w:t>138,802</w:t>
            </w:r>
          </w:p>
        </w:tc>
      </w:tr>
      <w:tr w:rsidR="00A96151" w:rsidRPr="00CF4FED" w:rsidTr="00B14B5B">
        <w:trPr>
          <w:trHeight w:hRule="exact" w:val="288"/>
        </w:trPr>
        <w:tc>
          <w:tcPr>
            <w:tcW w:w="1330" w:type="dxa"/>
            <w:shd w:val="clear" w:color="auto" w:fill="auto"/>
            <w:vAlign w:val="center"/>
          </w:tcPr>
          <w:p w:rsidR="00A96151" w:rsidRPr="00A96151" w:rsidRDefault="00A96151" w:rsidP="00B14B5B">
            <w:pPr>
              <w:spacing w:line="276" w:lineRule="auto"/>
              <w:jc w:val="center"/>
              <w:rPr>
                <w:rFonts w:eastAsia="Calibri"/>
                <w:sz w:val="20"/>
                <w:szCs w:val="20"/>
              </w:rPr>
            </w:pPr>
            <w:proofErr w:type="spellStart"/>
            <w:r w:rsidRPr="00A96151">
              <w:rPr>
                <w:rFonts w:eastAsia="Calibri"/>
                <w:sz w:val="20"/>
                <w:szCs w:val="20"/>
              </w:rPr>
              <w:t>Verif</w:t>
            </w:r>
            <w:proofErr w:type="spellEnd"/>
            <w:r w:rsidRPr="00A96151">
              <w:rPr>
                <w:rFonts w:eastAsia="Calibri"/>
                <w:sz w:val="20"/>
                <w:szCs w:val="20"/>
              </w:rPr>
              <w:t xml:space="preserve"> 03</w:t>
            </w:r>
          </w:p>
        </w:tc>
        <w:tc>
          <w:tcPr>
            <w:tcW w:w="1080" w:type="dxa"/>
            <w:shd w:val="clear" w:color="auto" w:fill="auto"/>
            <w:vAlign w:val="center"/>
          </w:tcPr>
          <w:p w:rsidR="00A96151" w:rsidRPr="00A96151" w:rsidRDefault="00A96151" w:rsidP="00B14B5B">
            <w:pPr>
              <w:spacing w:line="276" w:lineRule="auto"/>
              <w:jc w:val="center"/>
              <w:rPr>
                <w:rFonts w:eastAsia="Calibri"/>
                <w:sz w:val="20"/>
                <w:szCs w:val="20"/>
              </w:rPr>
            </w:pPr>
            <w:r w:rsidRPr="00A96151">
              <w:rPr>
                <w:rFonts w:eastAsia="Calibri"/>
                <w:sz w:val="20"/>
                <w:szCs w:val="20"/>
              </w:rPr>
              <w:t>Pending</w:t>
            </w:r>
          </w:p>
        </w:tc>
        <w:tc>
          <w:tcPr>
            <w:tcW w:w="2430" w:type="dxa"/>
            <w:shd w:val="clear" w:color="auto" w:fill="auto"/>
            <w:vAlign w:val="center"/>
          </w:tcPr>
          <w:p w:rsidR="00A96151" w:rsidRPr="00A96151" w:rsidRDefault="00A96151" w:rsidP="00B14B5B">
            <w:pPr>
              <w:spacing w:line="276" w:lineRule="auto"/>
              <w:jc w:val="center"/>
              <w:rPr>
                <w:rFonts w:eastAsia="Calibri"/>
                <w:sz w:val="20"/>
                <w:szCs w:val="20"/>
              </w:rPr>
            </w:pPr>
            <w:r w:rsidRPr="00A96151">
              <w:rPr>
                <w:rFonts w:eastAsia="Calibri"/>
                <w:sz w:val="20"/>
                <w:szCs w:val="20"/>
              </w:rPr>
              <w:t>01-Jan-14 to 05-Jan-21</w:t>
            </w:r>
          </w:p>
        </w:tc>
        <w:tc>
          <w:tcPr>
            <w:tcW w:w="1260" w:type="dxa"/>
            <w:vAlign w:val="bottom"/>
          </w:tcPr>
          <w:p w:rsidR="00A96151" w:rsidRPr="00A96151" w:rsidRDefault="00A96151" w:rsidP="00B14B5B">
            <w:pPr>
              <w:jc w:val="center"/>
              <w:rPr>
                <w:rFonts w:cs="Arial"/>
                <w:sz w:val="20"/>
                <w:szCs w:val="20"/>
              </w:rPr>
            </w:pPr>
            <w:r w:rsidRPr="00A96151">
              <w:rPr>
                <w:rFonts w:cs="Arial"/>
                <w:sz w:val="20"/>
                <w:szCs w:val="20"/>
              </w:rPr>
              <w:t xml:space="preserve">753,110 </w:t>
            </w:r>
          </w:p>
        </w:tc>
        <w:tc>
          <w:tcPr>
            <w:tcW w:w="920" w:type="dxa"/>
            <w:vAlign w:val="bottom"/>
          </w:tcPr>
          <w:p w:rsidR="00A96151" w:rsidRPr="00A96151" w:rsidRDefault="00A96151" w:rsidP="00B14B5B">
            <w:pPr>
              <w:jc w:val="center"/>
              <w:rPr>
                <w:rFonts w:cs="Arial"/>
                <w:sz w:val="20"/>
                <w:szCs w:val="20"/>
              </w:rPr>
            </w:pPr>
            <w:r w:rsidRPr="00A96151">
              <w:rPr>
                <w:rFonts w:cs="Arial"/>
                <w:sz w:val="20"/>
                <w:szCs w:val="20"/>
              </w:rPr>
              <w:t xml:space="preserve">75,311 </w:t>
            </w:r>
          </w:p>
        </w:tc>
        <w:tc>
          <w:tcPr>
            <w:tcW w:w="1010" w:type="dxa"/>
            <w:shd w:val="clear" w:color="auto" w:fill="auto"/>
            <w:vAlign w:val="bottom"/>
          </w:tcPr>
          <w:p w:rsidR="00A96151" w:rsidRPr="00A96151" w:rsidRDefault="00A96151" w:rsidP="00B14B5B">
            <w:pPr>
              <w:jc w:val="center"/>
              <w:rPr>
                <w:rFonts w:cs="Arial"/>
                <w:b/>
                <w:bCs/>
                <w:sz w:val="20"/>
                <w:szCs w:val="20"/>
              </w:rPr>
            </w:pPr>
            <w:r w:rsidRPr="00A96151">
              <w:rPr>
                <w:rFonts w:cs="Arial"/>
                <w:b/>
                <w:bCs/>
                <w:sz w:val="20"/>
                <w:szCs w:val="20"/>
              </w:rPr>
              <w:t xml:space="preserve">677,799 </w:t>
            </w:r>
          </w:p>
        </w:tc>
      </w:tr>
    </w:tbl>
    <w:p w:rsidR="00A96151" w:rsidRPr="00712FF9" w:rsidRDefault="00A96151" w:rsidP="00A96151">
      <w:pPr>
        <w:pStyle w:val="VCS-01"/>
      </w:pPr>
      <w:r w:rsidRPr="00CF4FED">
        <w:lastRenderedPageBreak/>
        <w:t xml:space="preserve">As discussed more thoroughly in </w:t>
      </w:r>
      <w:r w:rsidRPr="00486457">
        <w:t>Section 3.2.3</w:t>
      </w:r>
      <w:r w:rsidRPr="00CF4FED">
        <w:t xml:space="preserve">, no further leakage monitoring is required.  Permanence is addressed through the risk buffer.  A Non-Permanence Risk Report was prepared under VCS </w:t>
      </w:r>
      <w:r>
        <w:t>4.0</w:t>
      </w:r>
      <w:r w:rsidRPr="00CF4FED">
        <w:t xml:space="preserve"> and provided to the Verifier (Appendix </w:t>
      </w:r>
      <w:r>
        <w:t>12</w:t>
      </w:r>
      <w:r w:rsidRPr="00CF4FED">
        <w:t>).</w:t>
      </w:r>
      <w:r w:rsidRPr="00682CC2">
        <w:rPr>
          <w:rStyle w:val="FootnoteReference"/>
        </w:rPr>
        <w:footnoteReference w:id="12"/>
      </w:r>
    </w:p>
    <w:p w:rsidR="00D816B3" w:rsidRDefault="00D816B3" w:rsidP="00FC25F8">
      <w:pPr>
        <w:pStyle w:val="Heading3"/>
      </w:pPr>
      <w:r>
        <w:t>Project Category and Activity Type</w:t>
      </w:r>
    </w:p>
    <w:p w:rsidR="00D816B3" w:rsidRDefault="00A96151" w:rsidP="002E07DE">
      <w:pPr>
        <w:pStyle w:val="VCS-01"/>
      </w:pPr>
      <w:r w:rsidRPr="003E105C">
        <w:t>This project is an Afforestation, Reforestation and Revegetation (ARR) project and has been deve</w:t>
      </w:r>
      <w:r w:rsidRPr="009F7E5A">
        <w:t xml:space="preserve">loped </w:t>
      </w:r>
      <w:r w:rsidRPr="009F7E5A">
        <w:rPr>
          <w:rFonts w:cs="Arial"/>
          <w:lang w:val="en-GB"/>
        </w:rPr>
        <w:t>in compliance with the VCS Standard version 4</w:t>
      </w:r>
      <w:r w:rsidRPr="009F7E5A">
        <w:t>.</w:t>
      </w:r>
      <w:r w:rsidRPr="003E105C">
        <w:t xml:space="preserve">  </w:t>
      </w:r>
      <w:r>
        <w:t>KE-VCS</w:t>
      </w:r>
      <w:r w:rsidRPr="00D9248D">
        <w:t>-00</w:t>
      </w:r>
      <w:r>
        <w:t>6</w:t>
      </w:r>
      <w:r w:rsidRPr="00D9248D">
        <w:t xml:space="preserve"> is a grouped project.  </w:t>
      </w:r>
      <w:r>
        <w:t xml:space="preserve">  </w:t>
      </w:r>
      <w:r w:rsidR="00D816B3">
        <w:t xml:space="preserve"> </w:t>
      </w:r>
    </w:p>
    <w:p w:rsidR="00D816B3" w:rsidRDefault="00D816B3" w:rsidP="00FC25F8">
      <w:pPr>
        <w:pStyle w:val="Heading3"/>
      </w:pPr>
      <w:r>
        <w:t>Project Proponent(s)</w:t>
      </w:r>
    </w:p>
    <w:p w:rsidR="00D816B3" w:rsidRPr="005E7B99" w:rsidRDefault="00D816B3" w:rsidP="000F0A35">
      <w:pPr>
        <w:rPr>
          <w:sz w:val="20"/>
          <w:szCs w:val="20"/>
        </w:rPr>
      </w:pPr>
    </w:p>
    <w:tbl>
      <w:tblPr>
        <w:tblW w:w="8424"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938"/>
        <w:gridCol w:w="5486"/>
      </w:tblGrid>
      <w:tr w:rsidR="00D816B3" w:rsidRPr="00380472" w:rsidTr="006A23FC">
        <w:trPr>
          <w:cantSplit/>
          <w:trHeight w:val="375"/>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Organization name</w:t>
            </w:r>
          </w:p>
        </w:tc>
        <w:tc>
          <w:tcPr>
            <w:tcW w:w="5486" w:type="dxa"/>
          </w:tcPr>
          <w:p w:rsidR="00D816B3" w:rsidRPr="00E34942" w:rsidRDefault="00D816B3" w:rsidP="006A23FC">
            <w:pPr>
              <w:spacing w:before="60" w:after="60" w:line="288" w:lineRule="auto"/>
              <w:ind w:left="87"/>
              <w:rPr>
                <w:sz w:val="20"/>
                <w:szCs w:val="20"/>
              </w:rPr>
            </w:pPr>
            <w:r w:rsidRPr="00E34942">
              <w:rPr>
                <w:rFonts w:eastAsia="Times New Roman"/>
                <w:sz w:val="20"/>
                <w:szCs w:val="20"/>
              </w:rPr>
              <w:t>Clean Air Action Corporation (CAAC)</w:t>
            </w:r>
          </w:p>
        </w:tc>
      </w:tr>
      <w:tr w:rsidR="00D816B3" w:rsidRPr="00380472" w:rsidTr="006A23FC">
        <w:trPr>
          <w:cantSplit/>
          <w:trHeight w:val="303"/>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Contact person</w:t>
            </w:r>
          </w:p>
        </w:tc>
        <w:tc>
          <w:tcPr>
            <w:tcW w:w="5486" w:type="dxa"/>
          </w:tcPr>
          <w:p w:rsidR="00D816B3" w:rsidRPr="00E34942" w:rsidRDefault="00D816B3" w:rsidP="006A23FC">
            <w:pPr>
              <w:spacing w:before="60" w:after="60" w:line="288" w:lineRule="auto"/>
              <w:ind w:left="87"/>
              <w:rPr>
                <w:sz w:val="20"/>
                <w:szCs w:val="20"/>
              </w:rPr>
            </w:pPr>
            <w:r w:rsidRPr="00E34942">
              <w:rPr>
                <w:rFonts w:eastAsia="Times New Roman"/>
                <w:sz w:val="20"/>
                <w:szCs w:val="20"/>
              </w:rPr>
              <w:t>Charles E. Williams</w:t>
            </w:r>
          </w:p>
        </w:tc>
      </w:tr>
      <w:tr w:rsidR="00D816B3" w:rsidRPr="00380472" w:rsidTr="006A23FC">
        <w:trPr>
          <w:cantSplit/>
          <w:trHeight w:val="312"/>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Title</w:t>
            </w:r>
          </w:p>
        </w:tc>
        <w:tc>
          <w:tcPr>
            <w:tcW w:w="5486" w:type="dxa"/>
          </w:tcPr>
          <w:p w:rsidR="00D816B3" w:rsidRPr="00E34942" w:rsidRDefault="00D816B3" w:rsidP="006A23FC">
            <w:pPr>
              <w:spacing w:before="60" w:after="60" w:line="288" w:lineRule="auto"/>
              <w:ind w:left="87"/>
              <w:rPr>
                <w:sz w:val="20"/>
                <w:szCs w:val="20"/>
              </w:rPr>
            </w:pPr>
            <w:r w:rsidRPr="00E34942">
              <w:rPr>
                <w:rFonts w:eastAsia="Times New Roman"/>
                <w:sz w:val="20"/>
                <w:szCs w:val="20"/>
              </w:rPr>
              <w:t>Vice President</w:t>
            </w:r>
            <w:r w:rsidRPr="00E34942">
              <w:rPr>
                <w:sz w:val="20"/>
                <w:szCs w:val="20"/>
              </w:rPr>
              <w:t xml:space="preserve"> </w:t>
            </w:r>
          </w:p>
        </w:tc>
      </w:tr>
      <w:tr w:rsidR="00D816B3" w:rsidRPr="00380472" w:rsidTr="006A23FC">
        <w:trPr>
          <w:cantSplit/>
          <w:trHeight w:val="303"/>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Address</w:t>
            </w:r>
          </w:p>
        </w:tc>
        <w:tc>
          <w:tcPr>
            <w:tcW w:w="5486" w:type="dxa"/>
          </w:tcPr>
          <w:p w:rsidR="00D816B3" w:rsidRPr="00E34942" w:rsidRDefault="00D816B3" w:rsidP="006A23FC">
            <w:pPr>
              <w:tabs>
                <w:tab w:val="left" w:pos="1080"/>
              </w:tabs>
              <w:spacing w:before="60" w:after="60"/>
              <w:ind w:left="87"/>
              <w:rPr>
                <w:rFonts w:cs="Arial"/>
                <w:bCs/>
                <w:sz w:val="20"/>
                <w:szCs w:val="20"/>
              </w:rPr>
            </w:pPr>
            <w:r w:rsidRPr="00E34942">
              <w:rPr>
                <w:rFonts w:cs="Arial"/>
                <w:bCs/>
                <w:sz w:val="20"/>
                <w:szCs w:val="20"/>
              </w:rPr>
              <w:t>Clean Air Action Corporation (CAAC)</w:t>
            </w:r>
          </w:p>
          <w:p w:rsidR="00D816B3" w:rsidRPr="00E34942" w:rsidRDefault="00D816B3" w:rsidP="006A23FC">
            <w:pPr>
              <w:tabs>
                <w:tab w:val="left" w:pos="1080"/>
              </w:tabs>
              <w:spacing w:before="60" w:after="60"/>
              <w:ind w:left="87"/>
              <w:rPr>
                <w:rFonts w:cs="Arial"/>
                <w:bCs/>
                <w:sz w:val="20"/>
                <w:szCs w:val="20"/>
              </w:rPr>
            </w:pPr>
            <w:r w:rsidRPr="00E34942">
              <w:rPr>
                <w:rFonts w:cs="Arial"/>
                <w:bCs/>
                <w:sz w:val="20"/>
                <w:szCs w:val="20"/>
              </w:rPr>
              <w:t>4112 Timbervale Drive</w:t>
            </w:r>
          </w:p>
          <w:p w:rsidR="00D816B3" w:rsidRPr="00E34942" w:rsidRDefault="00D816B3" w:rsidP="006A23FC">
            <w:pPr>
              <w:tabs>
                <w:tab w:val="left" w:pos="1080"/>
              </w:tabs>
              <w:spacing w:before="60" w:after="60"/>
              <w:ind w:left="87"/>
              <w:rPr>
                <w:rFonts w:cs="Arial"/>
                <w:bCs/>
                <w:sz w:val="20"/>
                <w:szCs w:val="20"/>
              </w:rPr>
            </w:pPr>
            <w:r w:rsidRPr="00E34942">
              <w:rPr>
                <w:rFonts w:cs="Arial"/>
                <w:bCs/>
                <w:sz w:val="20"/>
                <w:szCs w:val="20"/>
              </w:rPr>
              <w:t>Evergreen CO, USA 80439</w:t>
            </w:r>
          </w:p>
        </w:tc>
      </w:tr>
      <w:tr w:rsidR="00D816B3" w:rsidRPr="00380472" w:rsidTr="006A23FC">
        <w:trPr>
          <w:cantSplit/>
          <w:trHeight w:val="312"/>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Telephone</w:t>
            </w:r>
          </w:p>
        </w:tc>
        <w:tc>
          <w:tcPr>
            <w:tcW w:w="5486" w:type="dxa"/>
          </w:tcPr>
          <w:p w:rsidR="00D816B3" w:rsidRPr="00E34942" w:rsidRDefault="00D816B3" w:rsidP="006A23FC">
            <w:pPr>
              <w:tabs>
                <w:tab w:val="left" w:pos="1080"/>
              </w:tabs>
              <w:spacing w:before="60" w:after="60"/>
              <w:ind w:left="87"/>
              <w:rPr>
                <w:rFonts w:cs="Arial"/>
                <w:bCs/>
                <w:sz w:val="20"/>
                <w:szCs w:val="20"/>
              </w:rPr>
            </w:pPr>
            <w:r w:rsidRPr="00E34942">
              <w:rPr>
                <w:rFonts w:cs="Arial"/>
                <w:bCs/>
                <w:sz w:val="20"/>
                <w:szCs w:val="20"/>
              </w:rPr>
              <w:t>Telephone 720-394-21</w:t>
            </w:r>
            <w:r w:rsidR="00F45651" w:rsidRPr="00E34942">
              <w:rPr>
                <w:rFonts w:cs="Arial"/>
                <w:bCs/>
                <w:sz w:val="20"/>
                <w:szCs w:val="20"/>
              </w:rPr>
              <w:t>1</w:t>
            </w:r>
            <w:r w:rsidRPr="00E34942">
              <w:rPr>
                <w:rFonts w:cs="Arial"/>
                <w:bCs/>
                <w:sz w:val="20"/>
                <w:szCs w:val="20"/>
              </w:rPr>
              <w:t>2</w:t>
            </w:r>
          </w:p>
        </w:tc>
      </w:tr>
      <w:tr w:rsidR="00D816B3" w:rsidRPr="00380472" w:rsidTr="006A23FC">
        <w:trPr>
          <w:cantSplit/>
          <w:trHeight w:val="321"/>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Email</w:t>
            </w:r>
          </w:p>
        </w:tc>
        <w:tc>
          <w:tcPr>
            <w:tcW w:w="5486" w:type="dxa"/>
          </w:tcPr>
          <w:p w:rsidR="00D816B3" w:rsidRPr="00E34942" w:rsidRDefault="00D816B3" w:rsidP="006A23FC">
            <w:pPr>
              <w:spacing w:before="40" w:after="40" w:line="288" w:lineRule="auto"/>
              <w:ind w:left="87"/>
              <w:rPr>
                <w:sz w:val="20"/>
                <w:szCs w:val="20"/>
              </w:rPr>
            </w:pPr>
            <w:r w:rsidRPr="00E34942">
              <w:rPr>
                <w:sz w:val="20"/>
                <w:szCs w:val="20"/>
              </w:rPr>
              <w:t>CharlieWilliams@CleanAirAction.com</w:t>
            </w:r>
          </w:p>
        </w:tc>
      </w:tr>
    </w:tbl>
    <w:p w:rsidR="00D816B3" w:rsidRDefault="00D816B3" w:rsidP="00FC25F8">
      <w:pPr>
        <w:pStyle w:val="Heading3"/>
      </w:pPr>
      <w:r>
        <w:t xml:space="preserve">Other Entities Involved in the Project </w:t>
      </w:r>
    </w:p>
    <w:p w:rsidR="00D816B3" w:rsidRPr="005E7B99" w:rsidRDefault="00D816B3" w:rsidP="000F0A35">
      <w:pPr>
        <w:rPr>
          <w:sz w:val="20"/>
          <w:szCs w:val="20"/>
        </w:rPr>
      </w:pPr>
    </w:p>
    <w:tbl>
      <w:tblPr>
        <w:tblW w:w="8424"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938"/>
        <w:gridCol w:w="5486"/>
      </w:tblGrid>
      <w:tr w:rsidR="00D816B3" w:rsidRPr="00512D9D" w:rsidTr="006A23FC">
        <w:trPr>
          <w:cantSplit/>
          <w:trHeight w:val="375"/>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Organization name</w:t>
            </w:r>
          </w:p>
        </w:tc>
        <w:tc>
          <w:tcPr>
            <w:tcW w:w="5486" w:type="dxa"/>
          </w:tcPr>
          <w:p w:rsidR="00D816B3" w:rsidRPr="00E34942" w:rsidRDefault="00D816B3" w:rsidP="006A23FC">
            <w:pPr>
              <w:spacing w:before="60" w:after="60" w:line="288" w:lineRule="auto"/>
              <w:ind w:left="87"/>
              <w:rPr>
                <w:sz w:val="20"/>
                <w:szCs w:val="20"/>
              </w:rPr>
            </w:pPr>
            <w:r w:rsidRPr="00E34942">
              <w:rPr>
                <w:rFonts w:eastAsia="Times New Roman"/>
                <w:sz w:val="20"/>
                <w:szCs w:val="20"/>
              </w:rPr>
              <w:t>Institute for Environmental Innovation (I4EI)</w:t>
            </w:r>
          </w:p>
        </w:tc>
      </w:tr>
      <w:tr w:rsidR="00D816B3" w:rsidRPr="00512D9D" w:rsidTr="006A23FC">
        <w:trPr>
          <w:cantSplit/>
          <w:trHeight w:val="375"/>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Role in the project</w:t>
            </w:r>
          </w:p>
        </w:tc>
        <w:tc>
          <w:tcPr>
            <w:tcW w:w="5486" w:type="dxa"/>
          </w:tcPr>
          <w:p w:rsidR="00D816B3" w:rsidRPr="00E34942" w:rsidRDefault="00D816B3" w:rsidP="006A23FC">
            <w:pPr>
              <w:spacing w:before="60" w:after="60" w:line="288" w:lineRule="auto"/>
              <w:ind w:left="87"/>
              <w:rPr>
                <w:rFonts w:eastAsia="Times New Roman"/>
                <w:sz w:val="20"/>
                <w:szCs w:val="20"/>
              </w:rPr>
            </w:pPr>
            <w:r w:rsidRPr="00E34942">
              <w:rPr>
                <w:rFonts w:eastAsia="Times New Roman"/>
                <w:sz w:val="20"/>
                <w:szCs w:val="20"/>
              </w:rPr>
              <w:t>Has provided funding for sustainable development programs</w:t>
            </w:r>
          </w:p>
        </w:tc>
      </w:tr>
      <w:tr w:rsidR="00D816B3" w:rsidRPr="00512D9D" w:rsidTr="006A23FC">
        <w:trPr>
          <w:cantSplit/>
          <w:trHeight w:val="303"/>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Contact person</w:t>
            </w:r>
          </w:p>
        </w:tc>
        <w:tc>
          <w:tcPr>
            <w:tcW w:w="5486" w:type="dxa"/>
          </w:tcPr>
          <w:p w:rsidR="00D816B3" w:rsidRPr="00E34942" w:rsidRDefault="00D816B3" w:rsidP="006A23FC">
            <w:pPr>
              <w:spacing w:before="60" w:after="60" w:line="288" w:lineRule="auto"/>
              <w:ind w:left="87"/>
              <w:rPr>
                <w:sz w:val="20"/>
                <w:szCs w:val="20"/>
              </w:rPr>
            </w:pPr>
            <w:r w:rsidRPr="00E34942">
              <w:rPr>
                <w:rFonts w:eastAsia="Times New Roman"/>
                <w:sz w:val="20"/>
                <w:szCs w:val="20"/>
              </w:rPr>
              <w:t>Catherine Campbell</w:t>
            </w:r>
          </w:p>
        </w:tc>
      </w:tr>
      <w:tr w:rsidR="00D816B3" w:rsidRPr="00512D9D" w:rsidTr="006A23FC">
        <w:trPr>
          <w:cantSplit/>
          <w:trHeight w:val="312"/>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Title</w:t>
            </w:r>
          </w:p>
        </w:tc>
        <w:tc>
          <w:tcPr>
            <w:tcW w:w="5486" w:type="dxa"/>
          </w:tcPr>
          <w:p w:rsidR="00D816B3" w:rsidRPr="00E34942" w:rsidRDefault="00D816B3" w:rsidP="006A23FC">
            <w:pPr>
              <w:spacing w:before="60" w:after="60" w:line="288" w:lineRule="auto"/>
              <w:ind w:left="87"/>
              <w:rPr>
                <w:sz w:val="20"/>
                <w:szCs w:val="20"/>
              </w:rPr>
            </w:pPr>
            <w:r w:rsidRPr="00E34942">
              <w:rPr>
                <w:rFonts w:eastAsia="Times New Roman"/>
                <w:sz w:val="20"/>
                <w:szCs w:val="20"/>
              </w:rPr>
              <w:t>Executive Director</w:t>
            </w:r>
            <w:r w:rsidRPr="00E34942">
              <w:rPr>
                <w:sz w:val="20"/>
                <w:szCs w:val="20"/>
              </w:rPr>
              <w:t xml:space="preserve"> </w:t>
            </w:r>
          </w:p>
        </w:tc>
      </w:tr>
      <w:tr w:rsidR="00D816B3" w:rsidRPr="00512D9D" w:rsidTr="006A23FC">
        <w:trPr>
          <w:cantSplit/>
          <w:trHeight w:val="303"/>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Address</w:t>
            </w:r>
          </w:p>
        </w:tc>
        <w:tc>
          <w:tcPr>
            <w:tcW w:w="5486" w:type="dxa"/>
          </w:tcPr>
          <w:p w:rsidR="00D816B3" w:rsidRPr="00E34942" w:rsidRDefault="00D816B3" w:rsidP="006A23FC">
            <w:pPr>
              <w:tabs>
                <w:tab w:val="left" w:pos="1080"/>
              </w:tabs>
              <w:spacing w:before="60" w:after="60"/>
              <w:ind w:left="87"/>
              <w:rPr>
                <w:rFonts w:cs="Arial"/>
                <w:bCs/>
                <w:sz w:val="20"/>
                <w:szCs w:val="20"/>
              </w:rPr>
            </w:pPr>
            <w:r w:rsidRPr="00E34942">
              <w:rPr>
                <w:rFonts w:eastAsia="Times New Roman"/>
                <w:sz w:val="20"/>
                <w:szCs w:val="20"/>
              </w:rPr>
              <w:t>Institute for Environmental Innovation</w:t>
            </w:r>
          </w:p>
          <w:p w:rsidR="00D816B3" w:rsidRPr="00E34942" w:rsidRDefault="00D816B3" w:rsidP="006A23FC">
            <w:pPr>
              <w:tabs>
                <w:tab w:val="left" w:pos="1080"/>
              </w:tabs>
              <w:spacing w:before="60" w:after="60"/>
              <w:ind w:left="87"/>
              <w:rPr>
                <w:rFonts w:cs="Arial"/>
                <w:bCs/>
                <w:sz w:val="20"/>
                <w:szCs w:val="20"/>
              </w:rPr>
            </w:pPr>
            <w:r w:rsidRPr="00E34942">
              <w:rPr>
                <w:rFonts w:cs="Arial"/>
                <w:bCs/>
                <w:sz w:val="20"/>
                <w:szCs w:val="20"/>
              </w:rPr>
              <w:t>250 Old Harbor Rd</w:t>
            </w:r>
          </w:p>
          <w:p w:rsidR="00D816B3" w:rsidRPr="00E34942" w:rsidRDefault="00EC6B1B" w:rsidP="00EC6B1B">
            <w:pPr>
              <w:tabs>
                <w:tab w:val="left" w:pos="1080"/>
              </w:tabs>
              <w:spacing w:before="60" w:after="60"/>
              <w:ind w:left="87"/>
              <w:rPr>
                <w:rFonts w:cs="Arial"/>
                <w:bCs/>
                <w:sz w:val="20"/>
                <w:szCs w:val="20"/>
              </w:rPr>
            </w:pPr>
            <w:proofErr w:type="spellStart"/>
            <w:r w:rsidRPr="00E34942">
              <w:rPr>
                <w:rFonts w:cs="Arial"/>
                <w:bCs/>
                <w:sz w:val="20"/>
                <w:szCs w:val="20"/>
              </w:rPr>
              <w:t>Vinalhaven</w:t>
            </w:r>
            <w:proofErr w:type="spellEnd"/>
            <w:r w:rsidRPr="00E34942">
              <w:rPr>
                <w:rFonts w:cs="Arial"/>
                <w:bCs/>
                <w:sz w:val="20"/>
                <w:szCs w:val="20"/>
              </w:rPr>
              <w:t>, ME 04863</w:t>
            </w:r>
          </w:p>
        </w:tc>
      </w:tr>
      <w:tr w:rsidR="00D816B3" w:rsidRPr="00512D9D" w:rsidTr="006A23FC">
        <w:trPr>
          <w:cantSplit/>
          <w:trHeight w:val="312"/>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Telephone</w:t>
            </w:r>
          </w:p>
        </w:tc>
        <w:tc>
          <w:tcPr>
            <w:tcW w:w="5486" w:type="dxa"/>
          </w:tcPr>
          <w:p w:rsidR="00D816B3" w:rsidRPr="00E34942" w:rsidRDefault="00D816B3" w:rsidP="006A23FC">
            <w:pPr>
              <w:tabs>
                <w:tab w:val="left" w:pos="1080"/>
              </w:tabs>
              <w:spacing w:before="60" w:after="60"/>
              <w:ind w:left="87"/>
              <w:rPr>
                <w:rFonts w:cs="Arial"/>
                <w:bCs/>
                <w:sz w:val="20"/>
                <w:szCs w:val="20"/>
              </w:rPr>
            </w:pPr>
            <w:r w:rsidRPr="00E34942">
              <w:rPr>
                <w:rFonts w:cs="Arial"/>
                <w:bCs/>
                <w:sz w:val="20"/>
                <w:szCs w:val="20"/>
              </w:rPr>
              <w:t xml:space="preserve">Telephone </w:t>
            </w:r>
            <w:r w:rsidR="00F45651" w:rsidRPr="00E34942">
              <w:rPr>
                <w:rFonts w:cs="Arial"/>
                <w:bCs/>
                <w:sz w:val="20"/>
                <w:szCs w:val="20"/>
              </w:rPr>
              <w:t>202-309-1356</w:t>
            </w:r>
          </w:p>
        </w:tc>
      </w:tr>
      <w:tr w:rsidR="00D816B3" w:rsidRPr="00512D9D" w:rsidTr="006A23FC">
        <w:trPr>
          <w:cantSplit/>
          <w:trHeight w:val="321"/>
        </w:trPr>
        <w:tc>
          <w:tcPr>
            <w:tcW w:w="2938" w:type="dxa"/>
            <w:shd w:val="clear" w:color="auto" w:fill="CBE1C3"/>
          </w:tcPr>
          <w:p w:rsidR="00D816B3" w:rsidRPr="00E34942" w:rsidRDefault="00D816B3" w:rsidP="006A23FC">
            <w:pPr>
              <w:spacing w:before="40" w:after="40" w:line="288" w:lineRule="auto"/>
              <w:rPr>
                <w:sz w:val="20"/>
                <w:szCs w:val="20"/>
              </w:rPr>
            </w:pPr>
            <w:r w:rsidRPr="00E34942">
              <w:rPr>
                <w:sz w:val="20"/>
                <w:szCs w:val="20"/>
              </w:rPr>
              <w:t>Email</w:t>
            </w:r>
          </w:p>
        </w:tc>
        <w:tc>
          <w:tcPr>
            <w:tcW w:w="5486" w:type="dxa"/>
          </w:tcPr>
          <w:p w:rsidR="00D816B3" w:rsidRPr="00E34942" w:rsidRDefault="00D816B3" w:rsidP="006A23FC">
            <w:pPr>
              <w:spacing w:before="40" w:after="40" w:line="288" w:lineRule="auto"/>
              <w:ind w:left="87"/>
              <w:rPr>
                <w:sz w:val="20"/>
                <w:szCs w:val="20"/>
              </w:rPr>
            </w:pPr>
            <w:r w:rsidRPr="00E34942">
              <w:rPr>
                <w:sz w:val="20"/>
                <w:szCs w:val="20"/>
              </w:rPr>
              <w:t>catherinecampbell@tist.org</w:t>
            </w:r>
          </w:p>
        </w:tc>
      </w:tr>
    </w:tbl>
    <w:p w:rsidR="007B60A3" w:rsidRPr="00E34942" w:rsidRDefault="007B60A3" w:rsidP="005E7B99">
      <w:pPr>
        <w:rPr>
          <w:sz w:val="20"/>
          <w:szCs w:val="20"/>
        </w:rPr>
      </w:pPr>
    </w:p>
    <w:tbl>
      <w:tblPr>
        <w:tblW w:w="8424"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938"/>
        <w:gridCol w:w="5486"/>
      </w:tblGrid>
      <w:tr w:rsidR="00E34942" w:rsidRPr="00380472" w:rsidTr="004C1E9A">
        <w:trPr>
          <w:cantSplit/>
          <w:trHeight w:val="582"/>
        </w:trPr>
        <w:tc>
          <w:tcPr>
            <w:tcW w:w="2938" w:type="dxa"/>
            <w:shd w:val="clear" w:color="auto" w:fill="CBE1C3"/>
          </w:tcPr>
          <w:p w:rsidR="00E34942" w:rsidRPr="00E34942" w:rsidRDefault="00E34942" w:rsidP="005E7B99">
            <w:pPr>
              <w:keepNext/>
              <w:keepLines/>
              <w:spacing w:before="40" w:after="40" w:line="288" w:lineRule="auto"/>
              <w:rPr>
                <w:sz w:val="20"/>
                <w:szCs w:val="20"/>
              </w:rPr>
            </w:pPr>
            <w:r w:rsidRPr="00E34942">
              <w:rPr>
                <w:sz w:val="20"/>
                <w:szCs w:val="20"/>
              </w:rPr>
              <w:lastRenderedPageBreak/>
              <w:t>Organization name</w:t>
            </w:r>
          </w:p>
        </w:tc>
        <w:tc>
          <w:tcPr>
            <w:tcW w:w="5486" w:type="dxa"/>
          </w:tcPr>
          <w:p w:rsidR="00E34942" w:rsidRPr="00E34942" w:rsidRDefault="00E34942" w:rsidP="005E7B99">
            <w:pPr>
              <w:keepNext/>
              <w:keepLines/>
              <w:spacing w:before="60" w:after="60" w:line="288" w:lineRule="auto"/>
              <w:ind w:left="87"/>
              <w:rPr>
                <w:sz w:val="20"/>
                <w:szCs w:val="20"/>
              </w:rPr>
            </w:pPr>
            <w:r w:rsidRPr="00E34942">
              <w:rPr>
                <w:sz w:val="20"/>
                <w:szCs w:val="20"/>
              </w:rPr>
              <w:t>United States Agency for International Development (USAID)</w:t>
            </w:r>
          </w:p>
        </w:tc>
      </w:tr>
      <w:tr w:rsidR="00E34942" w:rsidRPr="00380472" w:rsidTr="004C1E9A">
        <w:trPr>
          <w:cantSplit/>
          <w:trHeight w:val="375"/>
        </w:trPr>
        <w:tc>
          <w:tcPr>
            <w:tcW w:w="2938" w:type="dxa"/>
            <w:shd w:val="clear" w:color="auto" w:fill="CBE1C3"/>
          </w:tcPr>
          <w:p w:rsidR="00E34942" w:rsidRPr="00E34942" w:rsidRDefault="00E34942" w:rsidP="005E7B99">
            <w:pPr>
              <w:keepNext/>
              <w:keepLines/>
              <w:spacing w:before="40" w:after="40" w:line="288" w:lineRule="auto"/>
              <w:rPr>
                <w:sz w:val="20"/>
                <w:szCs w:val="20"/>
              </w:rPr>
            </w:pPr>
            <w:r w:rsidRPr="00E34942">
              <w:rPr>
                <w:sz w:val="20"/>
                <w:szCs w:val="20"/>
              </w:rPr>
              <w:t>Role in the project</w:t>
            </w:r>
          </w:p>
        </w:tc>
        <w:tc>
          <w:tcPr>
            <w:tcW w:w="5486" w:type="dxa"/>
          </w:tcPr>
          <w:p w:rsidR="00E34942" w:rsidRPr="00E34942" w:rsidRDefault="00E34942" w:rsidP="005E7B99">
            <w:pPr>
              <w:keepNext/>
              <w:keepLines/>
              <w:spacing w:before="60" w:after="60" w:line="288" w:lineRule="auto"/>
              <w:ind w:left="87"/>
              <w:rPr>
                <w:rFonts w:eastAsia="Times New Roman"/>
                <w:sz w:val="20"/>
                <w:szCs w:val="20"/>
              </w:rPr>
            </w:pPr>
            <w:r w:rsidRPr="00E34942">
              <w:rPr>
                <w:rFonts w:eastAsia="Times New Roman"/>
                <w:sz w:val="20"/>
                <w:szCs w:val="20"/>
              </w:rPr>
              <w:t>Provided funding for sustainable development components</w:t>
            </w:r>
            <w:r>
              <w:rPr>
                <w:rFonts w:eastAsia="Times New Roman"/>
                <w:sz w:val="20"/>
                <w:szCs w:val="20"/>
              </w:rPr>
              <w:t xml:space="preserve"> until 2014</w:t>
            </w:r>
            <w:r w:rsidRPr="00E34942">
              <w:rPr>
                <w:rFonts w:eastAsia="Times New Roman"/>
                <w:sz w:val="20"/>
                <w:szCs w:val="20"/>
              </w:rPr>
              <w:t>.  No longer active.</w:t>
            </w:r>
          </w:p>
        </w:tc>
      </w:tr>
      <w:tr w:rsidR="00E34942" w:rsidRPr="00380472" w:rsidTr="004C1E9A">
        <w:trPr>
          <w:cantSplit/>
          <w:trHeight w:val="303"/>
        </w:trPr>
        <w:tc>
          <w:tcPr>
            <w:tcW w:w="2938" w:type="dxa"/>
            <w:shd w:val="clear" w:color="auto" w:fill="CBE1C3"/>
          </w:tcPr>
          <w:p w:rsidR="00E34942" w:rsidRPr="00E34942" w:rsidRDefault="00E34942" w:rsidP="004C1E9A">
            <w:pPr>
              <w:spacing w:before="40" w:after="40" w:line="288" w:lineRule="auto"/>
              <w:rPr>
                <w:sz w:val="20"/>
                <w:szCs w:val="20"/>
              </w:rPr>
            </w:pPr>
            <w:r w:rsidRPr="00E34942">
              <w:rPr>
                <w:sz w:val="20"/>
                <w:szCs w:val="20"/>
              </w:rPr>
              <w:t>Contact person</w:t>
            </w:r>
          </w:p>
        </w:tc>
        <w:tc>
          <w:tcPr>
            <w:tcW w:w="5486" w:type="dxa"/>
          </w:tcPr>
          <w:p w:rsidR="00E34942" w:rsidRPr="00E34942" w:rsidRDefault="00E34942" w:rsidP="004C1E9A">
            <w:pPr>
              <w:spacing w:before="60" w:after="60" w:line="288" w:lineRule="auto"/>
              <w:ind w:left="87"/>
              <w:rPr>
                <w:sz w:val="20"/>
                <w:szCs w:val="20"/>
              </w:rPr>
            </w:pPr>
            <w:r w:rsidRPr="00E34942">
              <w:rPr>
                <w:rFonts w:eastAsia="Times New Roman"/>
                <w:sz w:val="20"/>
                <w:szCs w:val="20"/>
              </w:rPr>
              <w:t xml:space="preserve">Enoch </w:t>
            </w:r>
            <w:proofErr w:type="spellStart"/>
            <w:r w:rsidRPr="00E34942">
              <w:rPr>
                <w:rFonts w:eastAsia="Times New Roman"/>
                <w:sz w:val="20"/>
                <w:szCs w:val="20"/>
              </w:rPr>
              <w:t>Kanyanga</w:t>
            </w:r>
            <w:proofErr w:type="spellEnd"/>
          </w:p>
        </w:tc>
      </w:tr>
      <w:tr w:rsidR="00E34942" w:rsidRPr="00380472" w:rsidTr="004C1E9A">
        <w:trPr>
          <w:cantSplit/>
          <w:trHeight w:val="312"/>
        </w:trPr>
        <w:tc>
          <w:tcPr>
            <w:tcW w:w="2938" w:type="dxa"/>
            <w:shd w:val="clear" w:color="auto" w:fill="CBE1C3"/>
          </w:tcPr>
          <w:p w:rsidR="00E34942" w:rsidRPr="00E34942" w:rsidRDefault="00E34942" w:rsidP="004C1E9A">
            <w:pPr>
              <w:spacing w:before="40" w:after="40" w:line="288" w:lineRule="auto"/>
              <w:rPr>
                <w:sz w:val="20"/>
                <w:szCs w:val="20"/>
              </w:rPr>
            </w:pPr>
            <w:r w:rsidRPr="00E34942">
              <w:rPr>
                <w:sz w:val="20"/>
                <w:szCs w:val="20"/>
              </w:rPr>
              <w:t>Title</w:t>
            </w:r>
          </w:p>
        </w:tc>
        <w:tc>
          <w:tcPr>
            <w:tcW w:w="5486" w:type="dxa"/>
            <w:vAlign w:val="center"/>
          </w:tcPr>
          <w:p w:rsidR="00E34942" w:rsidRPr="00E34942" w:rsidRDefault="00E34942" w:rsidP="004C1E9A">
            <w:pPr>
              <w:spacing w:before="60" w:after="60" w:line="288" w:lineRule="auto"/>
              <w:ind w:left="87"/>
              <w:rPr>
                <w:i/>
                <w:sz w:val="20"/>
                <w:szCs w:val="20"/>
              </w:rPr>
            </w:pPr>
            <w:r w:rsidRPr="00E34942">
              <w:rPr>
                <w:rFonts w:eastAsia="Times New Roman"/>
                <w:sz w:val="20"/>
                <w:szCs w:val="20"/>
              </w:rPr>
              <w:t>Technical Officer</w:t>
            </w:r>
          </w:p>
        </w:tc>
      </w:tr>
      <w:tr w:rsidR="00E34942" w:rsidRPr="00380472" w:rsidTr="004C1E9A">
        <w:trPr>
          <w:cantSplit/>
          <w:trHeight w:val="303"/>
        </w:trPr>
        <w:tc>
          <w:tcPr>
            <w:tcW w:w="2938" w:type="dxa"/>
            <w:shd w:val="clear" w:color="auto" w:fill="CBE1C3"/>
          </w:tcPr>
          <w:p w:rsidR="00E34942" w:rsidRPr="00E34942" w:rsidRDefault="00E34942" w:rsidP="004C1E9A">
            <w:pPr>
              <w:spacing w:before="40" w:after="40" w:line="288" w:lineRule="auto"/>
              <w:rPr>
                <w:sz w:val="20"/>
                <w:szCs w:val="20"/>
              </w:rPr>
            </w:pPr>
            <w:r w:rsidRPr="00E34942">
              <w:rPr>
                <w:sz w:val="20"/>
                <w:szCs w:val="20"/>
              </w:rPr>
              <w:t>Address</w:t>
            </w:r>
          </w:p>
        </w:tc>
        <w:tc>
          <w:tcPr>
            <w:tcW w:w="5486" w:type="dxa"/>
            <w:vAlign w:val="center"/>
          </w:tcPr>
          <w:p w:rsidR="00E34942" w:rsidRPr="00E34942" w:rsidRDefault="00E34942" w:rsidP="004C1E9A">
            <w:pPr>
              <w:tabs>
                <w:tab w:val="left" w:pos="1080"/>
              </w:tabs>
              <w:spacing w:before="60" w:after="60"/>
              <w:ind w:left="87"/>
              <w:rPr>
                <w:rFonts w:eastAsia="Times New Roman"/>
                <w:sz w:val="20"/>
                <w:szCs w:val="20"/>
              </w:rPr>
            </w:pPr>
            <w:r w:rsidRPr="00E34942">
              <w:rPr>
                <w:rFonts w:eastAsia="Times New Roman"/>
                <w:sz w:val="20"/>
                <w:szCs w:val="20"/>
              </w:rPr>
              <w:t>USAID-Kenya c/o American Embassy</w:t>
            </w:r>
          </w:p>
          <w:p w:rsidR="00E34942" w:rsidRPr="00E34942" w:rsidRDefault="00E34942" w:rsidP="004C1E9A">
            <w:pPr>
              <w:tabs>
                <w:tab w:val="left" w:pos="1080"/>
              </w:tabs>
              <w:spacing w:before="60" w:after="60"/>
              <w:ind w:left="87"/>
              <w:rPr>
                <w:rFonts w:eastAsia="Times New Roman"/>
                <w:sz w:val="20"/>
                <w:szCs w:val="20"/>
              </w:rPr>
            </w:pPr>
            <w:r w:rsidRPr="00E34942">
              <w:rPr>
                <w:rFonts w:eastAsia="Times New Roman"/>
                <w:sz w:val="20"/>
                <w:szCs w:val="20"/>
              </w:rPr>
              <w:t xml:space="preserve">United Nations Avenue, </w:t>
            </w:r>
            <w:proofErr w:type="spellStart"/>
            <w:r w:rsidRPr="00E34942">
              <w:rPr>
                <w:rFonts w:eastAsia="Times New Roman"/>
                <w:sz w:val="20"/>
                <w:szCs w:val="20"/>
              </w:rPr>
              <w:t>Gigiri</w:t>
            </w:r>
            <w:proofErr w:type="spellEnd"/>
            <w:r w:rsidRPr="00E34942">
              <w:rPr>
                <w:rFonts w:eastAsia="Times New Roman"/>
                <w:sz w:val="20"/>
                <w:szCs w:val="20"/>
              </w:rPr>
              <w:t>,</w:t>
            </w:r>
          </w:p>
          <w:p w:rsidR="00E34942" w:rsidRPr="00E34942" w:rsidRDefault="00E34942" w:rsidP="004C1E9A">
            <w:pPr>
              <w:tabs>
                <w:tab w:val="left" w:pos="1080"/>
              </w:tabs>
              <w:spacing w:before="60" w:after="60"/>
              <w:ind w:left="87"/>
              <w:rPr>
                <w:rFonts w:eastAsia="Times New Roman"/>
                <w:sz w:val="20"/>
                <w:szCs w:val="20"/>
              </w:rPr>
            </w:pPr>
            <w:r w:rsidRPr="00E34942">
              <w:rPr>
                <w:rFonts w:eastAsia="Times New Roman"/>
                <w:sz w:val="20"/>
                <w:szCs w:val="20"/>
              </w:rPr>
              <w:t>P. O. Box 629, Village Market-00621</w:t>
            </w:r>
          </w:p>
          <w:p w:rsidR="00E34942" w:rsidRPr="00E34942" w:rsidRDefault="00E34942" w:rsidP="004C1E9A">
            <w:pPr>
              <w:tabs>
                <w:tab w:val="left" w:pos="1080"/>
              </w:tabs>
              <w:spacing w:before="60" w:after="60"/>
              <w:ind w:left="87"/>
              <w:rPr>
                <w:rFonts w:eastAsia="Times New Roman"/>
                <w:sz w:val="20"/>
                <w:szCs w:val="20"/>
              </w:rPr>
            </w:pPr>
            <w:r w:rsidRPr="00E34942">
              <w:rPr>
                <w:rFonts w:eastAsia="Times New Roman"/>
                <w:sz w:val="20"/>
                <w:szCs w:val="20"/>
              </w:rPr>
              <w:t>Nairobi, Kenya</w:t>
            </w:r>
          </w:p>
        </w:tc>
      </w:tr>
      <w:tr w:rsidR="00E34942" w:rsidRPr="00380472" w:rsidTr="004C1E9A">
        <w:trPr>
          <w:cantSplit/>
          <w:trHeight w:val="312"/>
        </w:trPr>
        <w:tc>
          <w:tcPr>
            <w:tcW w:w="2938" w:type="dxa"/>
            <w:shd w:val="clear" w:color="auto" w:fill="CBE1C3"/>
          </w:tcPr>
          <w:p w:rsidR="00E34942" w:rsidRPr="00E34942" w:rsidRDefault="00E34942" w:rsidP="004C1E9A">
            <w:pPr>
              <w:spacing w:before="40" w:after="40" w:line="288" w:lineRule="auto"/>
              <w:rPr>
                <w:sz w:val="20"/>
                <w:szCs w:val="20"/>
              </w:rPr>
            </w:pPr>
            <w:r w:rsidRPr="00E34942">
              <w:rPr>
                <w:sz w:val="20"/>
                <w:szCs w:val="20"/>
              </w:rPr>
              <w:t>Telephone</w:t>
            </w:r>
          </w:p>
        </w:tc>
        <w:tc>
          <w:tcPr>
            <w:tcW w:w="5486" w:type="dxa"/>
            <w:vAlign w:val="center"/>
          </w:tcPr>
          <w:p w:rsidR="00E34942" w:rsidRPr="00E34942" w:rsidRDefault="00E34942" w:rsidP="004C1E9A">
            <w:pPr>
              <w:tabs>
                <w:tab w:val="left" w:pos="1080"/>
              </w:tabs>
              <w:spacing w:before="60" w:after="60"/>
              <w:ind w:left="87"/>
              <w:rPr>
                <w:rFonts w:eastAsia="Times New Roman"/>
                <w:sz w:val="20"/>
                <w:szCs w:val="20"/>
              </w:rPr>
            </w:pPr>
            <w:r w:rsidRPr="00E34942">
              <w:rPr>
                <w:rFonts w:eastAsia="Times New Roman"/>
                <w:sz w:val="20"/>
                <w:szCs w:val="20"/>
              </w:rPr>
              <w:t>+ 254-20-862-2000</w:t>
            </w:r>
          </w:p>
        </w:tc>
      </w:tr>
      <w:tr w:rsidR="00E34942" w:rsidRPr="00380472" w:rsidTr="004C1E9A">
        <w:trPr>
          <w:cantSplit/>
          <w:trHeight w:val="321"/>
        </w:trPr>
        <w:tc>
          <w:tcPr>
            <w:tcW w:w="2938" w:type="dxa"/>
            <w:shd w:val="clear" w:color="auto" w:fill="CBE1C3"/>
          </w:tcPr>
          <w:p w:rsidR="00E34942" w:rsidRPr="00E34942" w:rsidRDefault="00E34942" w:rsidP="004C1E9A">
            <w:pPr>
              <w:spacing w:before="40" w:after="40" w:line="288" w:lineRule="auto"/>
              <w:rPr>
                <w:sz w:val="20"/>
                <w:szCs w:val="20"/>
              </w:rPr>
            </w:pPr>
            <w:r w:rsidRPr="00E34942">
              <w:rPr>
                <w:sz w:val="20"/>
                <w:szCs w:val="20"/>
              </w:rPr>
              <w:t>Email</w:t>
            </w:r>
          </w:p>
        </w:tc>
        <w:tc>
          <w:tcPr>
            <w:tcW w:w="5486" w:type="dxa"/>
            <w:vAlign w:val="center"/>
          </w:tcPr>
          <w:p w:rsidR="00E34942" w:rsidRPr="00E34942" w:rsidRDefault="00E34942" w:rsidP="004C1E9A">
            <w:pPr>
              <w:tabs>
                <w:tab w:val="left" w:pos="1080"/>
              </w:tabs>
              <w:spacing w:before="60" w:after="60"/>
              <w:ind w:left="87"/>
              <w:rPr>
                <w:rFonts w:eastAsia="Times New Roman"/>
                <w:sz w:val="20"/>
                <w:szCs w:val="20"/>
              </w:rPr>
            </w:pPr>
            <w:r w:rsidRPr="00E34942">
              <w:rPr>
                <w:rFonts w:eastAsia="Times New Roman"/>
                <w:sz w:val="20"/>
                <w:szCs w:val="20"/>
              </w:rPr>
              <w:t>ekanyanya@usaid.gov</w:t>
            </w:r>
          </w:p>
        </w:tc>
      </w:tr>
    </w:tbl>
    <w:p w:rsidR="00E34942" w:rsidRPr="005E7B99" w:rsidRDefault="00E34942" w:rsidP="00E34942">
      <w:pPr>
        <w:rPr>
          <w:sz w:val="20"/>
          <w:szCs w:val="20"/>
        </w:rPr>
      </w:pPr>
    </w:p>
    <w:p w:rsidR="00D816B3" w:rsidRDefault="00D816B3" w:rsidP="00FC25F8">
      <w:pPr>
        <w:pStyle w:val="Heading3"/>
      </w:pPr>
      <w:r>
        <w:t xml:space="preserve">Project Start Date </w:t>
      </w:r>
      <w:r w:rsidRPr="008D1189">
        <w:rPr>
          <w:color w:val="387C2B"/>
        </w:rPr>
        <w:t>(G1.9)</w:t>
      </w:r>
    </w:p>
    <w:p w:rsidR="00D816B3" w:rsidRDefault="00D816B3" w:rsidP="000F0A35">
      <w:pPr>
        <w:pStyle w:val="VCS-01"/>
      </w:pPr>
      <w:bookmarkStart w:id="14" w:name="_Toc277142710"/>
      <w:r w:rsidRPr="00F118D2">
        <w:t>01-January-200</w:t>
      </w:r>
      <w:r>
        <w:t>4</w:t>
      </w:r>
      <w:r w:rsidRPr="00F118D2">
        <w:t>.</w:t>
      </w:r>
      <w:bookmarkEnd w:id="14"/>
    </w:p>
    <w:p w:rsidR="00D816B3" w:rsidRDefault="00D816B3" w:rsidP="00FC25F8">
      <w:pPr>
        <w:pStyle w:val="Heading3"/>
      </w:pPr>
      <w:r>
        <w:t xml:space="preserve">Project Crediting Period </w:t>
      </w:r>
      <w:r w:rsidRPr="008D1189">
        <w:rPr>
          <w:color w:val="387C2B"/>
        </w:rPr>
        <w:t>(G1.9)</w:t>
      </w:r>
    </w:p>
    <w:p w:rsidR="00D816B3" w:rsidRDefault="00D816B3" w:rsidP="000F0A35">
      <w:pPr>
        <w:pStyle w:val="VCS-01"/>
      </w:pPr>
      <w:r w:rsidRPr="00681DE0">
        <w:t>30</w:t>
      </w:r>
      <w:r>
        <w:t xml:space="preserve"> years starting 01-January-2004 </w:t>
      </w:r>
      <w:r w:rsidRPr="00681DE0">
        <w:t>and ending 31-December-2033</w:t>
      </w:r>
    </w:p>
    <w:p w:rsidR="00D816B3" w:rsidRDefault="00D816B3" w:rsidP="00FC25F8">
      <w:pPr>
        <w:pStyle w:val="Heading3"/>
      </w:pPr>
      <w:r>
        <w:t>Project Location</w:t>
      </w:r>
    </w:p>
    <w:p w:rsidR="00A96151" w:rsidRPr="00FB70FD" w:rsidRDefault="00A96151" w:rsidP="00A96151">
      <w:pPr>
        <w:pStyle w:val="VCS-01"/>
      </w:pPr>
      <w:r w:rsidRPr="00085ADF">
        <w:t>There are 14,70</w:t>
      </w:r>
      <w:r>
        <w:t>4</w:t>
      </w:r>
      <w:r w:rsidRPr="00085ADF">
        <w:t xml:space="preserve"> project areas covering 6,0</w:t>
      </w:r>
      <w:r>
        <w:t>49</w:t>
      </w:r>
      <w:r w:rsidRPr="00085ADF">
        <w:t xml:space="preserve"> ha.  The PA</w:t>
      </w:r>
      <w:r>
        <w:t>s of this PD</w:t>
      </w:r>
      <w:r w:rsidRPr="00085ADF">
        <w:t xml:space="preserve"> are located in central</w:t>
      </w:r>
      <w:r>
        <w:t xml:space="preserve"> Kenya</w:t>
      </w:r>
      <w:r w:rsidRPr="00804331">
        <w:t xml:space="preserve"> in the vicinity of </w:t>
      </w:r>
      <w:r>
        <w:t>Meru and Nanyuki</w:t>
      </w:r>
      <w:r w:rsidRPr="00D36985">
        <w:t>.</w:t>
      </w:r>
      <w:r w:rsidRPr="00EB2F74">
        <w:t xml:space="preserve">  </w:t>
      </w:r>
      <w:r w:rsidRPr="00E55FBE">
        <w:t>The individual Project Areas, their location and their boundaries are presented in Appendix 03, the KML files.</w:t>
      </w:r>
      <w:r w:rsidRPr="005C7CD4">
        <w:rPr>
          <w:vertAlign w:val="superscript"/>
        </w:rPr>
        <w:footnoteReference w:id="13"/>
      </w:r>
      <w:r>
        <w:t xml:space="preserve">  In addition, a latitude and longitude for each project area is indicated on the monitoring spreadsheets, Appendix 14.</w:t>
      </w:r>
      <w:r w:rsidRPr="005C7CD4">
        <w:rPr>
          <w:vertAlign w:val="superscript"/>
        </w:rPr>
        <w:footnoteReference w:id="14"/>
      </w:r>
    </w:p>
    <w:p w:rsidR="00B6393D" w:rsidRDefault="00A96151" w:rsidP="00A96151">
      <w:pPr>
        <w:framePr w:w="7776" w:h="5649" w:hRule="exact" w:hSpace="187" w:wrap="notBeside" w:vAnchor="text" w:hAnchor="page" w:x="2190" w:y="169"/>
        <w:pBdr>
          <w:top w:val="single" w:sz="6" w:space="4" w:color="000000"/>
          <w:left w:val="single" w:sz="6" w:space="7" w:color="000000"/>
          <w:bottom w:val="single" w:sz="6" w:space="4" w:color="000000"/>
          <w:right w:val="single" w:sz="6" w:space="7" w:color="000000"/>
        </w:pBdr>
        <w:shd w:val="solid" w:color="FFFFFF" w:fill="FFFFFF"/>
        <w:rPr>
          <w:noProof/>
        </w:rPr>
      </w:pPr>
      <w:r>
        <w:rPr>
          <w:noProof/>
        </w:rPr>
        <w:lastRenderedPageBreak/>
        <w:drawing>
          <wp:inline distT="0" distB="0" distL="0" distR="0" wp14:anchorId="7FD847E5" wp14:editId="274B0D1C">
            <wp:extent cx="4937760" cy="3109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7760" cy="3109900"/>
                    </a:xfrm>
                    <a:prstGeom prst="rect">
                      <a:avLst/>
                    </a:prstGeom>
                    <a:noFill/>
                    <a:ln>
                      <a:noFill/>
                    </a:ln>
                  </pic:spPr>
                </pic:pic>
              </a:graphicData>
            </a:graphic>
          </wp:inline>
        </w:drawing>
      </w:r>
    </w:p>
    <w:p w:rsidR="00B6393D" w:rsidRPr="00B6393D" w:rsidRDefault="00B6393D" w:rsidP="00A96151">
      <w:pPr>
        <w:framePr w:w="7776" w:h="5649" w:hRule="exact" w:hSpace="187" w:wrap="notBeside" w:vAnchor="text" w:hAnchor="page" w:x="2190" w:y="169"/>
        <w:pBdr>
          <w:top w:val="single" w:sz="6" w:space="4" w:color="000000"/>
          <w:left w:val="single" w:sz="6" w:space="7" w:color="000000"/>
          <w:bottom w:val="single" w:sz="6" w:space="4" w:color="000000"/>
          <w:right w:val="single" w:sz="6" w:space="7" w:color="000000"/>
        </w:pBdr>
        <w:shd w:val="solid" w:color="FFFFFF" w:fill="FFFFFF"/>
        <w:jc w:val="center"/>
        <w:rPr>
          <w:sz w:val="20"/>
          <w:szCs w:val="20"/>
        </w:rPr>
      </w:pPr>
      <w:r w:rsidRPr="00B6393D">
        <w:rPr>
          <w:b/>
          <w:sz w:val="20"/>
          <w:szCs w:val="20"/>
        </w:rPr>
        <w:t xml:space="preserve">Map 2.1.7: </w:t>
      </w:r>
      <w:r w:rsidRPr="00B6393D">
        <w:rPr>
          <w:sz w:val="20"/>
          <w:szCs w:val="20"/>
        </w:rPr>
        <w:t xml:space="preserve">All Project Areas (blue dots) in PDD.  Red outlines are protected forests centered on Mt Kenya.  See </w:t>
      </w:r>
      <w:r>
        <w:rPr>
          <w:sz w:val="20"/>
          <w:szCs w:val="20"/>
        </w:rPr>
        <w:t xml:space="preserve">Appendix 03 </w:t>
      </w:r>
      <w:r w:rsidRPr="00B6393D">
        <w:rPr>
          <w:sz w:val="20"/>
          <w:szCs w:val="20"/>
        </w:rPr>
        <w:t>Plots.</w:t>
      </w:r>
    </w:p>
    <w:p w:rsidR="00D816B3" w:rsidRDefault="00D816B3" w:rsidP="00FC25F8">
      <w:pPr>
        <w:pStyle w:val="Heading3"/>
      </w:pPr>
      <w:r>
        <w:t>Title and Reference of Methodology</w:t>
      </w:r>
    </w:p>
    <w:p w:rsidR="00D816B3" w:rsidRDefault="00D816B3" w:rsidP="000F0A35">
      <w:pPr>
        <w:pStyle w:val="VCS-01"/>
      </w:pPr>
      <w:r w:rsidRPr="003E105C">
        <w:t>Th</w:t>
      </w:r>
      <w:r w:rsidRPr="00E7714D">
        <w:t xml:space="preserve">e monitoring methodology used by the Project is </w:t>
      </w:r>
      <w:r w:rsidRPr="004F4B8E">
        <w:t>CDM AR-AMS0001 Version 0</w:t>
      </w:r>
      <w:r w:rsidR="00A96151">
        <w:t>6</w:t>
      </w:r>
      <w:r w:rsidRPr="004F4B8E">
        <w:t xml:space="preserve">: "Simplified baseline and monitoring methodologies for small-scale afforestation and reforestation project activities under the clean development mechanism implemented on grasslands or croplands" and the associated tools. </w:t>
      </w:r>
      <w:r>
        <w:t xml:space="preserve"> AFOLU Non-Permanence Risk Report version 4.0 was also used.  </w:t>
      </w:r>
      <w:r w:rsidRPr="00261B2F">
        <w:t>No other tools or methodologies were used for this verification report.</w:t>
      </w:r>
    </w:p>
    <w:p w:rsidR="00D816B3" w:rsidRDefault="00D816B3" w:rsidP="00FC25F8">
      <w:pPr>
        <w:pStyle w:val="Heading3"/>
      </w:pPr>
      <w:r>
        <w:t>Other Programs</w:t>
      </w:r>
      <w:r w:rsidRPr="008D1189">
        <w:rPr>
          <w:color w:val="387C2B"/>
        </w:rPr>
        <w:t xml:space="preserve"> (G5.9)</w:t>
      </w:r>
    </w:p>
    <w:p w:rsidR="00D816B3" w:rsidRDefault="00A96151" w:rsidP="000F0A35">
      <w:pPr>
        <w:pStyle w:val="VCS-01"/>
      </w:pPr>
      <w:r w:rsidRPr="00170E70">
        <w:t xml:space="preserve">"TIST Program in </w:t>
      </w:r>
      <w:r>
        <w:t>Kenya</w:t>
      </w:r>
      <w:r w:rsidRPr="00170E70">
        <w:t xml:space="preserve"> CCB-00</w:t>
      </w:r>
      <w:r>
        <w:t>3</w:t>
      </w:r>
      <w:r w:rsidRPr="00170E70">
        <w:t xml:space="preserve">" </w:t>
      </w:r>
      <w:r>
        <w:t xml:space="preserve">was the CCB certification for </w:t>
      </w:r>
      <w:r>
        <w:rPr>
          <w:rFonts w:cs="Arial"/>
        </w:rPr>
        <w:t>KE-VCS</w:t>
      </w:r>
      <w:r w:rsidRPr="00CF5E0D">
        <w:rPr>
          <w:rFonts w:cs="Arial"/>
        </w:rPr>
        <w:t>-00</w:t>
      </w:r>
      <w:r>
        <w:rPr>
          <w:rFonts w:cs="Arial"/>
        </w:rPr>
        <w:t>6</w:t>
      </w:r>
      <w:r w:rsidRPr="00CF5E0D">
        <w:rPr>
          <w:rFonts w:cs="Arial"/>
        </w:rPr>
        <w:t>.</w:t>
      </w:r>
      <w:r>
        <w:rPr>
          <w:rFonts w:cs="Arial"/>
        </w:rPr>
        <w:t xml:space="preserve"> </w:t>
      </w:r>
      <w:r>
        <w:t xml:space="preserve"> It has been renamed to </w:t>
      </w:r>
      <w:r>
        <w:rPr>
          <w:rFonts w:cs="Arial"/>
        </w:rPr>
        <w:t>KE-VCS</w:t>
      </w:r>
      <w:r w:rsidRPr="00CF5E0D">
        <w:rPr>
          <w:rFonts w:cs="Arial"/>
        </w:rPr>
        <w:t>-00</w:t>
      </w:r>
      <w:r>
        <w:rPr>
          <w:rFonts w:cs="Arial"/>
        </w:rPr>
        <w:t xml:space="preserve">6 and has become part of the VCS PD.  </w:t>
      </w:r>
      <w:r w:rsidRPr="004F4B8E">
        <w:t>The Project does not p</w:t>
      </w:r>
      <w:r w:rsidRPr="004F4B8E">
        <w:rPr>
          <w:rFonts w:hint="eastAsia"/>
        </w:rPr>
        <w:t>artici</w:t>
      </w:r>
      <w:r w:rsidRPr="004F4B8E">
        <w:t>p</w:t>
      </w:r>
      <w:r w:rsidRPr="004F4B8E">
        <w:rPr>
          <w:rFonts w:hint="eastAsia"/>
        </w:rPr>
        <w:t>at</w:t>
      </w:r>
      <w:r w:rsidRPr="004F4B8E">
        <w:t>e in any</w:t>
      </w:r>
      <w:r>
        <w:t xml:space="preserve"> emission trading programs, other binding limits, other forms of social or environmental credit or any other </w:t>
      </w:r>
      <w:r w:rsidRPr="004F4B8E">
        <w:rPr>
          <w:rFonts w:hint="eastAsia"/>
        </w:rPr>
        <w:t>GHG program</w:t>
      </w:r>
      <w:r w:rsidRPr="004F4B8E">
        <w:t>.</w:t>
      </w:r>
    </w:p>
    <w:p w:rsidR="00D816B3" w:rsidRDefault="00D816B3" w:rsidP="00FC25F8">
      <w:pPr>
        <w:pStyle w:val="Heading3"/>
      </w:pPr>
      <w:r>
        <w:t>Sustainable Development</w:t>
      </w:r>
    </w:p>
    <w:p w:rsidR="00D816B3" w:rsidRPr="007E69D7" w:rsidRDefault="009128BF" w:rsidP="000F0A35">
      <w:pPr>
        <w:pStyle w:val="VCS-01"/>
        <w:rPr>
          <w:szCs w:val="20"/>
        </w:rPr>
      </w:pPr>
      <w:bookmarkStart w:id="15" w:name="_Toc473820431"/>
      <w:bookmarkEnd w:id="15"/>
      <w:r w:rsidRPr="007E69D7">
        <w:rPr>
          <w:szCs w:val="20"/>
        </w:rPr>
        <w:t>Kenya</w:t>
      </w:r>
      <w:r w:rsidR="007E69D7" w:rsidRPr="007E69D7">
        <w:rPr>
          <w:szCs w:val="20"/>
        </w:rPr>
        <w:t>’s</w:t>
      </w:r>
      <w:r w:rsidRPr="007E69D7">
        <w:rPr>
          <w:szCs w:val="20"/>
        </w:rPr>
        <w:t xml:space="preserve"> nationally stated sustainable development priorities are the 17 SDG </w:t>
      </w:r>
      <w:r w:rsidR="007E69D7" w:rsidRPr="007E69D7">
        <w:rPr>
          <w:szCs w:val="20"/>
        </w:rPr>
        <w:t xml:space="preserve">developed at the UNGA Sustainable Development Summit.  </w:t>
      </w:r>
      <w:r w:rsidR="00D816B3" w:rsidRPr="007E69D7">
        <w:rPr>
          <w:szCs w:val="20"/>
        </w:rPr>
        <w:t xml:space="preserve">The following are the sustainable development goals that TIST addresses. </w:t>
      </w:r>
    </w:p>
    <w:p w:rsidR="00D816B3" w:rsidRPr="007E69D7" w:rsidRDefault="00D816B3" w:rsidP="000F0A35">
      <w:pPr>
        <w:rPr>
          <w:sz w:val="20"/>
          <w:szCs w:val="20"/>
        </w:rPr>
      </w:pPr>
    </w:p>
    <w:p w:rsidR="00D816B3" w:rsidRPr="0001207C" w:rsidRDefault="007E69D7" w:rsidP="00EE5C75">
      <w:pPr>
        <w:pStyle w:val="VCS-02"/>
      </w:pPr>
      <w:r>
        <w:t xml:space="preserve">Goal 1, </w:t>
      </w:r>
      <w:r w:rsidR="00D816B3" w:rsidRPr="0001207C">
        <w:t xml:space="preserve">No Poverty:  TIST provides cash income from carbon credits and sustainable development benefits monetized at over </w:t>
      </w:r>
      <w:r w:rsidR="00A96151" w:rsidRPr="00C96FCA">
        <w:t xml:space="preserve">KES </w:t>
      </w:r>
      <w:r w:rsidR="00A96151" w:rsidRPr="00C96FCA">
        <w:rPr>
          <w:rFonts w:eastAsia="Times New Roman" w:cs="Arial"/>
          <w:color w:val="000000"/>
        </w:rPr>
        <w:t>1,0</w:t>
      </w:r>
      <w:r w:rsidR="00A96151">
        <w:rPr>
          <w:rFonts w:eastAsia="Times New Roman" w:cs="Arial"/>
          <w:color w:val="000000"/>
        </w:rPr>
        <w:t>2</w:t>
      </w:r>
      <w:r w:rsidR="00A96151" w:rsidRPr="00C96FCA">
        <w:rPr>
          <w:rFonts w:eastAsia="Times New Roman" w:cs="Arial"/>
          <w:color w:val="000000"/>
        </w:rPr>
        <w:t>6,</w:t>
      </w:r>
      <w:r w:rsidR="00A96151">
        <w:rPr>
          <w:rFonts w:eastAsia="Times New Roman" w:cs="Arial"/>
          <w:color w:val="000000"/>
        </w:rPr>
        <w:t>744</w:t>
      </w:r>
      <w:r w:rsidR="00A96151" w:rsidRPr="00C96FCA">
        <w:rPr>
          <w:rFonts w:eastAsia="Times New Roman" w:cs="Arial"/>
          <w:color w:val="000000"/>
        </w:rPr>
        <w:t xml:space="preserve"> </w:t>
      </w:r>
      <w:r w:rsidR="00A96151" w:rsidRPr="00C96FCA">
        <w:t>(</w:t>
      </w:r>
      <w:r w:rsidR="00A96151" w:rsidRPr="00C96FCA">
        <w:rPr>
          <w:rFonts w:eastAsia="Times New Roman" w:cs="Arial"/>
          <w:color w:val="000000"/>
        </w:rPr>
        <w:t>$9,</w:t>
      </w:r>
      <w:r w:rsidR="00A96151">
        <w:rPr>
          <w:rFonts w:eastAsia="Times New Roman" w:cs="Arial"/>
          <w:color w:val="000000"/>
        </w:rPr>
        <w:t>420</w:t>
      </w:r>
      <w:r w:rsidR="00A96151" w:rsidRPr="00C96FCA">
        <w:t>)</w:t>
      </w:r>
      <w:r w:rsidR="00D816B3" w:rsidRPr="0001207C">
        <w:t xml:space="preserve"> over the project lifetime</w:t>
      </w:r>
      <w:r w:rsidR="009C3D1C">
        <w:t xml:space="preserve"> (average per person)</w:t>
      </w:r>
      <w:r w:rsidR="00D816B3" w:rsidRPr="0001207C">
        <w:t xml:space="preserve">.   </w:t>
      </w:r>
    </w:p>
    <w:p w:rsidR="00D816B3" w:rsidRPr="0001207C" w:rsidRDefault="007E69D7" w:rsidP="00EE5C75">
      <w:pPr>
        <w:pStyle w:val="VCS-02"/>
      </w:pPr>
      <w:r>
        <w:t xml:space="preserve">Goal 2, </w:t>
      </w:r>
      <w:r w:rsidR="00D816B3" w:rsidRPr="0001207C">
        <w:t>Zero Hunger:  TIST promotes Conservation Farming to improve crop yields and planting fruit and nut trees as part of the tree plan</w:t>
      </w:r>
      <w:r w:rsidR="00F45651">
        <w:t>t</w:t>
      </w:r>
      <w:r w:rsidR="00D816B3" w:rsidRPr="0001207C">
        <w:t xml:space="preserve">ing program. </w:t>
      </w:r>
    </w:p>
    <w:p w:rsidR="00D816B3" w:rsidRPr="0001207C" w:rsidRDefault="007E69D7" w:rsidP="00EE5C75">
      <w:pPr>
        <w:pStyle w:val="VCS-02"/>
      </w:pPr>
      <w:r>
        <w:lastRenderedPageBreak/>
        <w:t xml:space="preserve">Goal 3, </w:t>
      </w:r>
      <w:r w:rsidR="00D816B3" w:rsidRPr="0001207C">
        <w:t>Good Health and Well-being:  TIST provides training in many health topics including HIV/AIDS, malaria, clean water, hygiene and indoor air pollution.</w:t>
      </w:r>
    </w:p>
    <w:p w:rsidR="00D816B3" w:rsidRPr="0001207C" w:rsidRDefault="007E69D7" w:rsidP="00EE5C75">
      <w:pPr>
        <w:pStyle w:val="VCS-02"/>
      </w:pPr>
      <w:r>
        <w:t xml:space="preserve">Goal 5, </w:t>
      </w:r>
      <w:r w:rsidR="00D816B3" w:rsidRPr="0001207C">
        <w:t>Gender Equality:  TIST creates an environment for gender equality whereby women are given the same opportunities as men.  It is enforced by ensuring there is a gender balance in employment, leadership and representation.</w:t>
      </w:r>
    </w:p>
    <w:p w:rsidR="00D816B3" w:rsidRPr="0001207C" w:rsidRDefault="007E69D7" w:rsidP="00EE5C75">
      <w:pPr>
        <w:pStyle w:val="VCS-02"/>
      </w:pPr>
      <w:r>
        <w:t xml:space="preserve">Goal 6, </w:t>
      </w:r>
      <w:r w:rsidR="00D816B3" w:rsidRPr="0001207C">
        <w:t>Clean Water and Sanitation:  TIST provides training in clean water and hygiene.  TIST also trains and encourages tree plant</w:t>
      </w:r>
      <w:r w:rsidR="00F45651">
        <w:t>ing</w:t>
      </w:r>
      <w:r w:rsidR="00D816B3" w:rsidRPr="0001207C">
        <w:t xml:space="preserve"> along water courses to reduce run-off and erosion.  </w:t>
      </w:r>
    </w:p>
    <w:p w:rsidR="00D816B3" w:rsidRPr="0001207C" w:rsidRDefault="007E69D7" w:rsidP="00EE5C75">
      <w:pPr>
        <w:pStyle w:val="VCS-02"/>
      </w:pPr>
      <w:r>
        <w:t xml:space="preserve">Goal 7, </w:t>
      </w:r>
      <w:r w:rsidR="00D816B3" w:rsidRPr="0001207C">
        <w:t xml:space="preserve">Affordable and Clean Energy:  TIST trains in the building and use of more energy efficient cook stoves. </w:t>
      </w:r>
    </w:p>
    <w:p w:rsidR="00D816B3" w:rsidRPr="0001207C" w:rsidRDefault="007E69D7" w:rsidP="00EE5C75">
      <w:pPr>
        <w:pStyle w:val="VCS-02"/>
      </w:pPr>
      <w:r>
        <w:t xml:space="preserve">Goal 13, </w:t>
      </w:r>
      <w:r w:rsidR="00D816B3" w:rsidRPr="0001207C">
        <w:t xml:space="preserve">Climate Action:  TIST is a climate mitigation program.  </w:t>
      </w:r>
    </w:p>
    <w:p w:rsidR="00D816B3" w:rsidRDefault="007E69D7" w:rsidP="00EE5C75">
      <w:pPr>
        <w:pStyle w:val="VCS-02"/>
      </w:pPr>
      <w:r>
        <w:t xml:space="preserve">Goal 15, </w:t>
      </w:r>
      <w:r w:rsidR="00D816B3" w:rsidRPr="0001207C">
        <w:t>Life on Land:  TIST provides biodiversity benefits by adding indigenous tree, fruit trees, nut trees and canopy.  TIST farmers are trained in biodiversity.  TIST project areas provide linkage and buffers with high conservation value areas.</w:t>
      </w:r>
    </w:p>
    <w:p w:rsidR="007E69D7" w:rsidRPr="00BC5539" w:rsidRDefault="00BC5539" w:rsidP="00BC5539">
      <w:pPr>
        <w:pStyle w:val="VCS-01"/>
        <w:rPr>
          <w:szCs w:val="20"/>
        </w:rPr>
      </w:pPr>
      <w:r w:rsidRPr="00BC5539">
        <w:rPr>
          <w:szCs w:val="20"/>
        </w:rPr>
        <w:t xml:space="preserve">Kenya is developing their SGD program and TIST will participate as required.  </w:t>
      </w:r>
      <w:proofErr w:type="spellStart"/>
      <w:r w:rsidRPr="00BC5539">
        <w:rPr>
          <w:szCs w:val="20"/>
        </w:rPr>
        <w:t>Verra’s</w:t>
      </w:r>
      <w:proofErr w:type="spellEnd"/>
      <w:r w:rsidRPr="00BC5539">
        <w:rPr>
          <w:szCs w:val="20"/>
        </w:rPr>
        <w:t xml:space="preserve"> has developed the </w:t>
      </w:r>
      <w:proofErr w:type="spellStart"/>
      <w:r w:rsidRPr="00BC5539">
        <w:rPr>
          <w:szCs w:val="20"/>
        </w:rPr>
        <w:t>SDVista</w:t>
      </w:r>
      <w:proofErr w:type="spellEnd"/>
      <w:r w:rsidRPr="00BC5539">
        <w:rPr>
          <w:szCs w:val="20"/>
        </w:rPr>
        <w:t xml:space="preserve"> program for validating and verify SDG goals.  TIST was one of  pilot program but at this time, we are not seeking </w:t>
      </w:r>
      <w:proofErr w:type="spellStart"/>
      <w:r w:rsidRPr="00BC5539">
        <w:rPr>
          <w:szCs w:val="20"/>
        </w:rPr>
        <w:t>SDVista</w:t>
      </w:r>
      <w:proofErr w:type="spellEnd"/>
      <w:r w:rsidRPr="00BC5539">
        <w:rPr>
          <w:szCs w:val="20"/>
        </w:rPr>
        <w:t xml:space="preserve"> certification. </w:t>
      </w:r>
    </w:p>
    <w:p w:rsidR="00D816B3" w:rsidRDefault="00D816B3" w:rsidP="00A8298F">
      <w:pPr>
        <w:pStyle w:val="Heading2"/>
      </w:pPr>
      <w:bookmarkStart w:id="16" w:name="_Toc46321755"/>
      <w:r>
        <w:t>Project Implementation Status</w:t>
      </w:r>
      <w:bookmarkEnd w:id="16"/>
    </w:p>
    <w:p w:rsidR="00D816B3" w:rsidRDefault="00D816B3" w:rsidP="00FC25F8">
      <w:pPr>
        <w:pStyle w:val="Heading3"/>
        <w:rPr>
          <w:color w:val="387C2B"/>
        </w:rPr>
      </w:pPr>
      <w:r>
        <w:t xml:space="preserve">Implementation Schedule </w:t>
      </w:r>
      <w:r w:rsidRPr="008D1189">
        <w:rPr>
          <w:color w:val="387C2B"/>
        </w:rPr>
        <w:t>(G1.9)</w:t>
      </w:r>
    </w:p>
    <w:p w:rsidR="00D816B3" w:rsidRPr="000F0A35" w:rsidRDefault="00D816B3" w:rsidP="000F0A35"/>
    <w:tbl>
      <w:tblPr>
        <w:tblW w:w="0" w:type="auto"/>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6925"/>
      </w:tblGrid>
      <w:tr w:rsidR="00D816B3" w:rsidRPr="008D1189" w:rsidTr="006A23FC">
        <w:tc>
          <w:tcPr>
            <w:tcW w:w="1710" w:type="dxa"/>
            <w:shd w:val="clear" w:color="auto" w:fill="CBE1C3"/>
          </w:tcPr>
          <w:p w:rsidR="00D816B3" w:rsidRPr="008D1189" w:rsidRDefault="00D816B3" w:rsidP="006A23FC">
            <w:pPr>
              <w:keepNext/>
              <w:keepLines/>
              <w:spacing w:before="40" w:after="40" w:line="288" w:lineRule="auto"/>
            </w:pPr>
            <w:r w:rsidRPr="008D1189">
              <w:t>Date</w:t>
            </w:r>
          </w:p>
        </w:tc>
        <w:tc>
          <w:tcPr>
            <w:tcW w:w="6925" w:type="dxa"/>
            <w:shd w:val="clear" w:color="auto" w:fill="CBE1C3"/>
          </w:tcPr>
          <w:p w:rsidR="00D816B3" w:rsidRPr="008D1189" w:rsidRDefault="00D816B3" w:rsidP="006A23FC">
            <w:pPr>
              <w:keepNext/>
              <w:keepLines/>
              <w:spacing w:before="40" w:after="40" w:line="288" w:lineRule="auto"/>
            </w:pPr>
            <w:r w:rsidRPr="008D1189">
              <w:t>Milestone(s) in the project’s development and implementation</w:t>
            </w:r>
          </w:p>
        </w:tc>
      </w:tr>
      <w:tr w:rsidR="00D816B3" w:rsidRPr="008D1189" w:rsidTr="006A23FC">
        <w:trPr>
          <w:trHeight w:val="278"/>
        </w:trPr>
        <w:tc>
          <w:tcPr>
            <w:tcW w:w="1710" w:type="dxa"/>
            <w:shd w:val="clear" w:color="auto" w:fill="auto"/>
          </w:tcPr>
          <w:p w:rsidR="00D816B3" w:rsidRPr="0001207C" w:rsidRDefault="00D816B3" w:rsidP="006A23FC">
            <w:pPr>
              <w:keepNext/>
              <w:keepLines/>
              <w:spacing w:before="40" w:after="40" w:line="288" w:lineRule="auto"/>
              <w:ind w:left="216"/>
              <w:jc w:val="center"/>
              <w:rPr>
                <w:sz w:val="20"/>
                <w:szCs w:val="20"/>
              </w:rPr>
            </w:pPr>
            <w:r w:rsidRPr="0001207C">
              <w:rPr>
                <w:sz w:val="20"/>
                <w:szCs w:val="20"/>
              </w:rPr>
              <w:t>2004</w:t>
            </w:r>
          </w:p>
        </w:tc>
        <w:tc>
          <w:tcPr>
            <w:tcW w:w="6925" w:type="dxa"/>
            <w:shd w:val="clear" w:color="auto" w:fill="auto"/>
          </w:tcPr>
          <w:p w:rsidR="00D816B3" w:rsidRPr="0001207C" w:rsidRDefault="00D816B3" w:rsidP="006A23FC">
            <w:pPr>
              <w:keepNext/>
              <w:keepLines/>
              <w:spacing w:before="40" w:after="40" w:line="288" w:lineRule="auto"/>
              <w:ind w:left="36"/>
              <w:rPr>
                <w:sz w:val="20"/>
                <w:szCs w:val="20"/>
              </w:rPr>
            </w:pPr>
            <w:r w:rsidRPr="0001207C">
              <w:rPr>
                <w:sz w:val="20"/>
                <w:szCs w:val="20"/>
              </w:rPr>
              <w:t>Initial field visit, consultation with local stakeholders, hold initial seminars, registration of initial Small Group members, deploy monitoring system, hire local staff, hire and train Quantifiers, begin training trainers.</w:t>
            </w:r>
          </w:p>
        </w:tc>
      </w:tr>
      <w:tr w:rsidR="00D816B3" w:rsidRPr="008D1189" w:rsidTr="006A23FC">
        <w:trPr>
          <w:trHeight w:val="341"/>
        </w:trPr>
        <w:tc>
          <w:tcPr>
            <w:tcW w:w="1710" w:type="dxa"/>
            <w:shd w:val="clear" w:color="auto" w:fill="auto"/>
          </w:tcPr>
          <w:p w:rsidR="00D816B3" w:rsidRPr="0001207C" w:rsidRDefault="00D816B3" w:rsidP="006A23FC">
            <w:pPr>
              <w:spacing w:before="40" w:after="40" w:line="288" w:lineRule="auto"/>
              <w:ind w:left="216"/>
              <w:jc w:val="center"/>
              <w:rPr>
                <w:sz w:val="20"/>
                <w:szCs w:val="20"/>
              </w:rPr>
            </w:pPr>
            <w:r w:rsidRPr="0001207C">
              <w:rPr>
                <w:sz w:val="20"/>
                <w:szCs w:val="20"/>
              </w:rPr>
              <w:t>2004-2010</w:t>
            </w:r>
          </w:p>
        </w:tc>
        <w:tc>
          <w:tcPr>
            <w:tcW w:w="6925" w:type="dxa"/>
            <w:shd w:val="clear" w:color="auto" w:fill="auto"/>
          </w:tcPr>
          <w:p w:rsidR="00D816B3" w:rsidRPr="0001207C" w:rsidRDefault="00D816B3" w:rsidP="006A23FC">
            <w:pPr>
              <w:spacing w:before="40" w:after="40" w:line="288" w:lineRule="auto"/>
              <w:ind w:left="36"/>
              <w:rPr>
                <w:sz w:val="20"/>
                <w:szCs w:val="20"/>
              </w:rPr>
            </w:pPr>
            <w:r w:rsidRPr="0001207C">
              <w:rPr>
                <w:sz w:val="20"/>
                <w:szCs w:val="20"/>
              </w:rPr>
              <w:t>Planting of first trees.  Project expansion focused on adding new groups, members and trees.  Continue with regular monitoring and training.  Hold regular seminars.  Ongoing and regular consultation with stakeholders.</w:t>
            </w:r>
          </w:p>
        </w:tc>
      </w:tr>
      <w:tr w:rsidR="00D816B3" w:rsidRPr="008D1189" w:rsidTr="006A23FC">
        <w:trPr>
          <w:trHeight w:val="341"/>
        </w:trPr>
        <w:tc>
          <w:tcPr>
            <w:tcW w:w="1710" w:type="dxa"/>
            <w:shd w:val="clear" w:color="auto" w:fill="auto"/>
          </w:tcPr>
          <w:p w:rsidR="00D816B3" w:rsidRPr="0001207C" w:rsidRDefault="00D816B3" w:rsidP="002E7705">
            <w:pPr>
              <w:spacing w:before="40" w:after="40" w:line="288" w:lineRule="auto"/>
              <w:ind w:left="216"/>
              <w:jc w:val="center"/>
              <w:rPr>
                <w:sz w:val="20"/>
                <w:szCs w:val="20"/>
              </w:rPr>
            </w:pPr>
            <w:r w:rsidRPr="0001207C">
              <w:rPr>
                <w:sz w:val="20"/>
                <w:szCs w:val="20"/>
              </w:rPr>
              <w:t>201</w:t>
            </w:r>
            <w:r w:rsidR="002E7705">
              <w:rPr>
                <w:sz w:val="20"/>
                <w:szCs w:val="20"/>
              </w:rPr>
              <w:t>2</w:t>
            </w:r>
          </w:p>
        </w:tc>
        <w:tc>
          <w:tcPr>
            <w:tcW w:w="6925" w:type="dxa"/>
            <w:shd w:val="clear" w:color="auto" w:fill="auto"/>
          </w:tcPr>
          <w:p w:rsidR="00D816B3" w:rsidRPr="0001207C" w:rsidRDefault="00D816B3" w:rsidP="006A23FC">
            <w:pPr>
              <w:spacing w:before="40" w:after="40" w:line="288" w:lineRule="auto"/>
              <w:ind w:left="36"/>
              <w:rPr>
                <w:sz w:val="20"/>
                <w:szCs w:val="20"/>
              </w:rPr>
            </w:pPr>
            <w:r w:rsidRPr="0001207C">
              <w:rPr>
                <w:sz w:val="20"/>
                <w:szCs w:val="20"/>
              </w:rPr>
              <w:t>VCS and CCB validation and first verification.</w:t>
            </w:r>
          </w:p>
        </w:tc>
      </w:tr>
      <w:tr w:rsidR="00D816B3" w:rsidRPr="008D1189" w:rsidTr="006A23FC">
        <w:trPr>
          <w:trHeight w:val="341"/>
        </w:trPr>
        <w:tc>
          <w:tcPr>
            <w:tcW w:w="1710" w:type="dxa"/>
            <w:shd w:val="clear" w:color="auto" w:fill="auto"/>
          </w:tcPr>
          <w:p w:rsidR="00D816B3" w:rsidRPr="0001207C" w:rsidRDefault="00D816B3" w:rsidP="0001207C">
            <w:pPr>
              <w:spacing w:before="40" w:after="40" w:line="288" w:lineRule="auto"/>
              <w:ind w:left="216"/>
              <w:jc w:val="center"/>
              <w:rPr>
                <w:sz w:val="20"/>
                <w:szCs w:val="20"/>
              </w:rPr>
            </w:pPr>
            <w:r w:rsidRPr="0001207C">
              <w:rPr>
                <w:sz w:val="20"/>
                <w:szCs w:val="20"/>
              </w:rPr>
              <w:t>201</w:t>
            </w:r>
            <w:r>
              <w:rPr>
                <w:sz w:val="20"/>
                <w:szCs w:val="20"/>
              </w:rPr>
              <w:t>2</w:t>
            </w:r>
            <w:r w:rsidRPr="0001207C">
              <w:rPr>
                <w:sz w:val="20"/>
                <w:szCs w:val="20"/>
              </w:rPr>
              <w:t>-2033</w:t>
            </w:r>
          </w:p>
        </w:tc>
        <w:tc>
          <w:tcPr>
            <w:tcW w:w="6925" w:type="dxa"/>
            <w:shd w:val="clear" w:color="auto" w:fill="auto"/>
          </w:tcPr>
          <w:p w:rsidR="00D816B3" w:rsidRPr="0001207C" w:rsidRDefault="00D816B3" w:rsidP="006A23FC">
            <w:pPr>
              <w:spacing w:before="40" w:after="40" w:line="288" w:lineRule="auto"/>
              <w:ind w:left="36"/>
              <w:rPr>
                <w:sz w:val="20"/>
                <w:szCs w:val="20"/>
              </w:rPr>
            </w:pPr>
            <w:r w:rsidRPr="0001207C">
              <w:rPr>
                <w:sz w:val="20"/>
                <w:szCs w:val="20"/>
              </w:rPr>
              <w:t>Periodic verifications to be held in accordance with the minimums required by the CCB and VCS standards.  Continue with regular monitoring and training.  Hold regular seminars.  Ongoing and regular consultation with stakeholders.</w:t>
            </w:r>
          </w:p>
        </w:tc>
      </w:tr>
    </w:tbl>
    <w:p w:rsidR="00D816B3" w:rsidRDefault="00D816B3" w:rsidP="000F0A35">
      <w:pPr>
        <w:pStyle w:val="VCS-01"/>
        <w:rPr>
          <w:lang w:eastAsia="ja-JP"/>
        </w:rPr>
      </w:pPr>
      <w:r w:rsidRPr="00380777">
        <w:t>The following Gantt charts show the timing of annual events for the project.  The numbers along the top of each chart are years.  Where "project" is indicated in the title, it is for the 30-year project life.  Where "project area" is indicated, it is for events that might take place within a</w:t>
      </w:r>
      <w:r>
        <w:rPr>
          <w:lang w:eastAsia="ja-JP"/>
        </w:rPr>
        <w:t xml:space="preserve"> project area and the year one may be an event, rather than the beginning project date.  With all the different project areas, species, farmers and planting schedules, these charts are very general and subject to change.</w:t>
      </w:r>
    </w:p>
    <w:p w:rsidR="00D816B3" w:rsidRPr="00F84750" w:rsidRDefault="00D816B3" w:rsidP="000F0A35">
      <w:pPr>
        <w:pStyle w:val="VCS-01"/>
        <w:rPr>
          <w:lang w:eastAsia="ja-JP"/>
        </w:rPr>
      </w:pPr>
      <w:r>
        <w:rPr>
          <w:b/>
          <w:lang w:eastAsia="ja-JP"/>
        </w:rPr>
        <w:t>Contacting and contracting with farmers:</w:t>
      </w:r>
      <w:r w:rsidRPr="00F84750">
        <w:rPr>
          <w:lang w:eastAsia="ja-JP"/>
        </w:rPr>
        <w:t xml:space="preserve">  </w:t>
      </w:r>
      <w:r>
        <w:rPr>
          <w:lang w:eastAsia="ja-JP"/>
        </w:rPr>
        <w:t>TIST Kenya has continued to expand since inception.  After year 15 it expected that new expansion will go into a new PD.</w:t>
      </w:r>
    </w:p>
    <w:tbl>
      <w:tblPr>
        <w:tblW w:w="879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3"/>
        <w:gridCol w:w="283"/>
        <w:gridCol w:w="282"/>
        <w:gridCol w:w="282"/>
        <w:gridCol w:w="282"/>
        <w:gridCol w:w="282"/>
        <w:gridCol w:w="281"/>
        <w:gridCol w:w="281"/>
        <w:gridCol w:w="280"/>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D816B3" w:rsidRPr="00B91640" w:rsidTr="006A23F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w:t>
            </w:r>
          </w:p>
        </w:t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4</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5</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6</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7</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8</w:t>
            </w:r>
          </w:p>
        </w:tc>
        <w:tc>
          <w:tcPr>
            <w:tcW w:w="280"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9</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10</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11</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12</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13</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14</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15</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16</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17</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18</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19</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20</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21</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22</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23</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24</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25</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26</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27</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28</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29</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30</w:t>
            </w:r>
          </w:p>
        </w:tc>
      </w:tr>
      <w:tr w:rsidR="00D816B3" w:rsidRPr="00B91640" w:rsidTr="006A23F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0"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r>
    </w:tbl>
    <w:p w:rsidR="00D816B3" w:rsidRPr="00F84750" w:rsidRDefault="00D816B3" w:rsidP="000F0A35">
      <w:pPr>
        <w:pStyle w:val="VCS-01"/>
        <w:rPr>
          <w:lang w:eastAsia="ja-JP"/>
        </w:rPr>
      </w:pPr>
      <w:r w:rsidRPr="00F84750">
        <w:rPr>
          <w:b/>
          <w:lang w:eastAsia="ja-JP"/>
        </w:rPr>
        <w:lastRenderedPageBreak/>
        <w:t>Main planting schedule (project).</w:t>
      </w:r>
      <w:r w:rsidRPr="00F84750">
        <w:rPr>
          <w:lang w:eastAsia="ja-JP"/>
        </w:rPr>
        <w:t xml:space="preserve">  Main planting has taken place, but additional planting may take place in individual project areas, over the next few years, where the original planting density is low</w:t>
      </w:r>
      <w:r>
        <w:rPr>
          <w:lang w:eastAsia="ja-JP"/>
        </w:rPr>
        <w:t xml:space="preserve"> and due to expansion</w:t>
      </w:r>
      <w:r w:rsidRPr="00F84750">
        <w:rPr>
          <w:lang w:eastAsia="ja-JP"/>
        </w:rPr>
        <w:t>.</w:t>
      </w:r>
    </w:p>
    <w:tbl>
      <w:tblPr>
        <w:tblW w:w="879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3"/>
        <w:gridCol w:w="283"/>
        <w:gridCol w:w="282"/>
        <w:gridCol w:w="282"/>
        <w:gridCol w:w="282"/>
        <w:gridCol w:w="282"/>
        <w:gridCol w:w="281"/>
        <w:gridCol w:w="281"/>
        <w:gridCol w:w="280"/>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D816B3" w:rsidRPr="00B91640" w:rsidTr="006A23F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w:t>
            </w:r>
          </w:p>
        </w:t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4</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5</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6</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7</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8</w:t>
            </w:r>
          </w:p>
        </w:tc>
        <w:tc>
          <w:tcPr>
            <w:tcW w:w="280"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9</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10</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11</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12</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13</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14</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15</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16</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17</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18</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19</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20</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21</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22</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23</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24</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25</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26</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27</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28</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29</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30</w:t>
            </w:r>
          </w:p>
        </w:tc>
      </w:tr>
      <w:tr w:rsidR="00D816B3" w:rsidRPr="00B91640" w:rsidTr="006A23F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0"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r>
    </w:tbl>
    <w:p w:rsidR="00D816B3" w:rsidRPr="00F84750" w:rsidRDefault="00D816B3" w:rsidP="000F0A35">
      <w:pPr>
        <w:pStyle w:val="VCS-01"/>
        <w:rPr>
          <w:lang w:eastAsia="ja-JP"/>
        </w:rPr>
      </w:pPr>
      <w:r w:rsidRPr="00F84750">
        <w:rPr>
          <w:b/>
          <w:lang w:eastAsia="ja-JP"/>
        </w:rPr>
        <w:t>Replacement planting schedule (project).</w:t>
      </w:r>
      <w:r w:rsidRPr="00F84750">
        <w:rPr>
          <w:lang w:eastAsia="ja-JP"/>
        </w:rPr>
        <w:t xml:space="preserve">  As trees die, farmers are to replant for 20 years.  Replanting can start as soon as the second year.  Replanting is shown for 2</w:t>
      </w:r>
      <w:r w:rsidR="001D6DFF">
        <w:rPr>
          <w:lang w:eastAsia="ja-JP"/>
        </w:rPr>
        <w:t xml:space="preserve">0 </w:t>
      </w:r>
      <w:r w:rsidRPr="00F84750">
        <w:rPr>
          <w:lang w:eastAsia="ja-JP"/>
        </w:rPr>
        <w:t>years because of the staggered start of individual project areas.</w:t>
      </w:r>
    </w:p>
    <w:tbl>
      <w:tblPr>
        <w:tblW w:w="879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3"/>
        <w:gridCol w:w="283"/>
        <w:gridCol w:w="282"/>
        <w:gridCol w:w="282"/>
        <w:gridCol w:w="282"/>
        <w:gridCol w:w="282"/>
        <w:gridCol w:w="281"/>
        <w:gridCol w:w="281"/>
        <w:gridCol w:w="280"/>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D816B3" w:rsidRPr="00B91640" w:rsidTr="006A23FC">
        <w:tc>
          <w:tcPr>
            <w:tcW w:w="283"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w:t>
            </w:r>
          </w:p>
        </w:t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4</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5</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6</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7</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8</w:t>
            </w:r>
          </w:p>
        </w:tc>
        <w:tc>
          <w:tcPr>
            <w:tcW w:w="280"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9</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10</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11</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12</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13</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14</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15</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16</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17</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18</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19</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20</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21</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22</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23</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24</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25</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26</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27</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28</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29</w:t>
            </w:r>
          </w:p>
        </w:tc>
        <w:tc>
          <w:tcPr>
            <w:tcW w:w="298" w:type="dxa"/>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30</w:t>
            </w:r>
          </w:p>
        </w:tc>
      </w:tr>
      <w:tr w:rsidR="00D816B3" w:rsidRPr="00B91640" w:rsidTr="006A23FC">
        <w:tc>
          <w:tcPr>
            <w:tcW w:w="283" w:type="dxa"/>
            <w:shd w:val="clear" w:color="auto" w:fill="auto"/>
          </w:tcPr>
          <w:p w:rsidR="00D816B3" w:rsidRPr="00B91640" w:rsidRDefault="00D816B3" w:rsidP="006A23FC">
            <w:pPr>
              <w:jc w:val="center"/>
              <w:rPr>
                <w:rFonts w:eastAsia="Times New Roman"/>
                <w:iCs/>
                <w:color w:val="000000"/>
                <w:szCs w:val="20"/>
                <w:lang w:eastAsia="ja-JP"/>
              </w:rPr>
            </w:pPr>
          </w:p>
        </w:t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0"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c>
          <w:tcPr>
            <w:tcW w:w="298" w:type="dxa"/>
            <w:shd w:val="clear" w:color="auto" w:fill="auto"/>
          </w:tcPr>
          <w:p w:rsidR="00D816B3" w:rsidRPr="00B91640" w:rsidRDefault="00D816B3" w:rsidP="006A23FC">
            <w:pPr>
              <w:jc w:val="center"/>
              <w:rPr>
                <w:rFonts w:eastAsia="Times New Roman"/>
                <w:iCs/>
                <w:color w:val="000000"/>
                <w:szCs w:val="20"/>
                <w:lang w:eastAsia="ja-JP"/>
              </w:rPr>
            </w:pPr>
          </w:p>
        </w:tc>
      </w:tr>
    </w:tbl>
    <w:p w:rsidR="00D816B3" w:rsidRPr="00F84750" w:rsidRDefault="00D816B3" w:rsidP="000F0A35">
      <w:pPr>
        <w:pStyle w:val="VCS-01"/>
        <w:rPr>
          <w:lang w:eastAsia="ja-JP"/>
        </w:rPr>
      </w:pPr>
      <w:r w:rsidRPr="00F84750">
        <w:rPr>
          <w:b/>
          <w:lang w:eastAsia="ja-JP"/>
        </w:rPr>
        <w:t>Monitoring (project).</w:t>
      </w:r>
      <w:r w:rsidRPr="00F84750">
        <w:rPr>
          <w:lang w:eastAsia="ja-JP"/>
        </w:rPr>
        <w:t xml:space="preserve">  Monitoring is ongoing.  The internal goal is to quantify each grove annually.  Whether that is achieved or not, the Quantifiers are out in the field, all the time, visiting the multitude of project areas.</w:t>
      </w:r>
    </w:p>
    <w:tbl>
      <w:tblPr>
        <w:tblW w:w="879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3"/>
        <w:gridCol w:w="283"/>
        <w:gridCol w:w="282"/>
        <w:gridCol w:w="282"/>
        <w:gridCol w:w="282"/>
        <w:gridCol w:w="282"/>
        <w:gridCol w:w="281"/>
        <w:gridCol w:w="281"/>
        <w:gridCol w:w="280"/>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D816B3" w:rsidRPr="00B91640" w:rsidTr="006A23F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w:t>
            </w:r>
          </w:p>
        </w:t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4</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5</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6</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7</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8</w:t>
            </w:r>
          </w:p>
        </w:tc>
        <w:tc>
          <w:tcPr>
            <w:tcW w:w="280"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9</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10</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11</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12</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13</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14</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15</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16</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17</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18</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19</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20</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21</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22</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23</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24</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25</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26</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27</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28</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29</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30</w:t>
            </w:r>
          </w:p>
        </w:tc>
      </w:tr>
      <w:tr w:rsidR="00D816B3" w:rsidRPr="00B91640" w:rsidTr="006A23F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0"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r>
    </w:tbl>
    <w:p w:rsidR="00D816B3" w:rsidRPr="00F84750" w:rsidRDefault="00D816B3" w:rsidP="000F0A35">
      <w:pPr>
        <w:pStyle w:val="VCS-01"/>
        <w:rPr>
          <w:lang w:eastAsia="ja-JP"/>
        </w:rPr>
      </w:pPr>
      <w:r w:rsidRPr="00F84750">
        <w:rPr>
          <w:b/>
          <w:lang w:eastAsia="ja-JP"/>
        </w:rPr>
        <w:t>Validation and verification (project).</w:t>
      </w:r>
      <w:r w:rsidRPr="00F84750">
        <w:rPr>
          <w:lang w:eastAsia="ja-JP"/>
        </w:rPr>
        <w:t xml:space="preserve">  Validation takes place around year six, when project areas have been established and trees are already in the ground and growing.  It is expected that the initial verification will take place at the same time.  While it is a cost trade off, because the monitoring is ongoing, it is possible that verification could take place as </w:t>
      </w:r>
      <w:r>
        <w:rPr>
          <w:lang w:eastAsia="ja-JP"/>
        </w:rPr>
        <w:t>frequently</w:t>
      </w:r>
      <w:r w:rsidRPr="00F84750">
        <w:rPr>
          <w:lang w:eastAsia="ja-JP"/>
        </w:rPr>
        <w:t xml:space="preserve"> as annually.</w:t>
      </w:r>
    </w:p>
    <w:tbl>
      <w:tblPr>
        <w:tblW w:w="879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3"/>
        <w:gridCol w:w="283"/>
        <w:gridCol w:w="282"/>
        <w:gridCol w:w="282"/>
        <w:gridCol w:w="282"/>
        <w:gridCol w:w="282"/>
        <w:gridCol w:w="281"/>
        <w:gridCol w:w="281"/>
        <w:gridCol w:w="280"/>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D816B3" w:rsidRPr="00B91640" w:rsidTr="006A23FC">
        <w:tc>
          <w:tcPr>
            <w:tcW w:w="283"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w:t>
            </w:r>
          </w:p>
        </w:tc>
        <w:tc>
          <w:tcPr>
            <w:tcW w:w="283"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w:t>
            </w:r>
          </w:p>
        </w:tc>
        <w:tc>
          <w:tcPr>
            <w:tcW w:w="282"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3</w:t>
            </w:r>
          </w:p>
        </w:tc>
        <w:tc>
          <w:tcPr>
            <w:tcW w:w="282"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4</w:t>
            </w:r>
          </w:p>
        </w:tc>
        <w:tc>
          <w:tcPr>
            <w:tcW w:w="282"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5</w:t>
            </w:r>
          </w:p>
        </w:tc>
        <w:tc>
          <w:tcPr>
            <w:tcW w:w="282"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6</w:t>
            </w:r>
          </w:p>
        </w:tc>
        <w:tc>
          <w:tcPr>
            <w:tcW w:w="281"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7</w:t>
            </w:r>
          </w:p>
        </w:tc>
        <w:tc>
          <w:tcPr>
            <w:tcW w:w="281"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8</w:t>
            </w:r>
          </w:p>
        </w:tc>
        <w:tc>
          <w:tcPr>
            <w:tcW w:w="280"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9</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10</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11</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12</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13</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14</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15</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16</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17</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18</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19</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20</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21</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22</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23</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24</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25</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26</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27</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28</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29</w:t>
            </w:r>
          </w:p>
        </w:tc>
        <w:tc>
          <w:tcPr>
            <w:tcW w:w="298" w:type="dxa"/>
            <w:tcBorders>
              <w:bottom w:val="single" w:sz="4" w:space="0" w:color="auto"/>
            </w:tcBorders>
            <w:shd w:val="clear" w:color="auto" w:fill="auto"/>
          </w:tcPr>
          <w:p w:rsidR="00D816B3" w:rsidRPr="00B91640" w:rsidRDefault="00D816B3" w:rsidP="006A23FC">
            <w:pPr>
              <w:keepNext/>
              <w:keepLines/>
              <w:jc w:val="center"/>
              <w:rPr>
                <w:rFonts w:eastAsia="Times New Roman"/>
                <w:iCs/>
                <w:color w:val="000000"/>
                <w:szCs w:val="20"/>
                <w:lang w:eastAsia="ja-JP"/>
              </w:rPr>
            </w:pPr>
            <w:r w:rsidRPr="00B91640">
              <w:rPr>
                <w:rFonts w:eastAsia="Times New Roman"/>
                <w:iCs/>
                <w:color w:val="000000"/>
                <w:szCs w:val="20"/>
                <w:lang w:eastAsia="ja-JP"/>
              </w:rPr>
              <w:t>30</w:t>
            </w:r>
          </w:p>
        </w:tc>
      </w:tr>
      <w:tr w:rsidR="00D816B3" w:rsidRPr="00F84750" w:rsidTr="006A23FC">
        <w:tc>
          <w:tcPr>
            <w:tcW w:w="283" w:type="dxa"/>
            <w:shd w:val="clear" w:color="auto" w:fill="auto"/>
          </w:tcPr>
          <w:p w:rsidR="00D816B3" w:rsidRPr="00F84750" w:rsidRDefault="00D816B3" w:rsidP="006A23FC">
            <w:pPr>
              <w:keepNext/>
              <w:keepLines/>
              <w:rPr>
                <w:rFonts w:eastAsia="Times New Roman"/>
                <w:iCs/>
                <w:lang w:eastAsia="ja-JP"/>
              </w:rPr>
            </w:pPr>
          </w:p>
        </w:tc>
        <w:tc>
          <w:tcPr>
            <w:tcW w:w="283" w:type="dxa"/>
            <w:shd w:val="clear" w:color="auto" w:fill="auto"/>
          </w:tcPr>
          <w:p w:rsidR="00D816B3" w:rsidRPr="00F84750" w:rsidRDefault="00D816B3" w:rsidP="006A23FC">
            <w:pPr>
              <w:keepNext/>
              <w:keepLines/>
              <w:rPr>
                <w:rFonts w:eastAsia="Times New Roman"/>
                <w:iCs/>
                <w:lang w:eastAsia="ja-JP"/>
              </w:rPr>
            </w:pPr>
          </w:p>
        </w:tc>
        <w:tc>
          <w:tcPr>
            <w:tcW w:w="282" w:type="dxa"/>
            <w:shd w:val="clear" w:color="auto" w:fill="auto"/>
          </w:tcPr>
          <w:p w:rsidR="00D816B3" w:rsidRPr="00F84750" w:rsidRDefault="00D816B3" w:rsidP="006A23FC">
            <w:pPr>
              <w:keepNext/>
              <w:keepLines/>
              <w:rPr>
                <w:rFonts w:eastAsia="Times New Roman"/>
                <w:iCs/>
                <w:lang w:eastAsia="ja-JP"/>
              </w:rPr>
            </w:pPr>
          </w:p>
        </w:tc>
        <w:tc>
          <w:tcPr>
            <w:tcW w:w="282" w:type="dxa"/>
            <w:shd w:val="clear" w:color="auto" w:fill="auto"/>
          </w:tcPr>
          <w:p w:rsidR="00D816B3" w:rsidRPr="00F84750" w:rsidRDefault="00D816B3" w:rsidP="006A23FC">
            <w:pPr>
              <w:keepNext/>
              <w:keepLines/>
              <w:rPr>
                <w:rFonts w:eastAsia="Times New Roman"/>
                <w:iCs/>
                <w:lang w:eastAsia="ja-JP"/>
              </w:rPr>
            </w:pPr>
          </w:p>
        </w:tc>
        <w:tc>
          <w:tcPr>
            <w:tcW w:w="282" w:type="dxa"/>
            <w:shd w:val="clear" w:color="auto" w:fill="auto"/>
          </w:tcPr>
          <w:p w:rsidR="00D816B3" w:rsidRPr="00F84750" w:rsidRDefault="00D816B3" w:rsidP="006A23FC">
            <w:pPr>
              <w:keepNext/>
              <w:keepLines/>
              <w:rPr>
                <w:rFonts w:eastAsia="Times New Roman"/>
                <w:iCs/>
                <w:lang w:eastAsia="ja-JP"/>
              </w:rPr>
            </w:pPr>
          </w:p>
        </w:tc>
        <w:tc>
          <w:tcPr>
            <w:tcW w:w="282" w:type="dxa"/>
            <w:shd w:val="clear" w:color="auto" w:fill="FFFFFF"/>
          </w:tcPr>
          <w:p w:rsidR="00D816B3" w:rsidRPr="00F84750" w:rsidRDefault="00D816B3" w:rsidP="006A23FC">
            <w:pPr>
              <w:keepNext/>
              <w:keepLines/>
              <w:rPr>
                <w:rFonts w:eastAsia="Times New Roman"/>
                <w:iCs/>
                <w:lang w:eastAsia="ja-JP"/>
              </w:rPr>
            </w:pPr>
          </w:p>
        </w:tc>
        <w:tc>
          <w:tcPr>
            <w:tcW w:w="281" w:type="dxa"/>
            <w:shd w:val="clear" w:color="auto" w:fill="FFFFFF"/>
          </w:tcPr>
          <w:p w:rsidR="00D816B3" w:rsidRPr="00F84750" w:rsidRDefault="00D816B3" w:rsidP="006A23FC">
            <w:pPr>
              <w:keepNext/>
              <w:keepLines/>
              <w:rPr>
                <w:rFonts w:eastAsia="Times New Roman"/>
                <w:iCs/>
                <w:lang w:eastAsia="ja-JP"/>
              </w:rPr>
            </w:pPr>
          </w:p>
        </w:tc>
        <w:tc>
          <w:tcPr>
            <w:tcW w:w="281" w:type="dxa"/>
            <w:shd w:val="clear" w:color="auto" w:fill="FFFFFF"/>
          </w:tcPr>
          <w:p w:rsidR="00D816B3" w:rsidRPr="00F84750" w:rsidRDefault="00D816B3" w:rsidP="006A23FC">
            <w:pPr>
              <w:keepNext/>
              <w:keepLines/>
              <w:rPr>
                <w:rFonts w:eastAsia="Times New Roman"/>
                <w:iCs/>
                <w:lang w:eastAsia="ja-JP"/>
              </w:rPr>
            </w:pPr>
          </w:p>
        </w:tc>
        <w:tc>
          <w:tcPr>
            <w:tcW w:w="280"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c>
          <w:tcPr>
            <w:tcW w:w="298" w:type="dxa"/>
            <w:shd w:val="clear" w:color="auto" w:fill="8C8C8C"/>
          </w:tcPr>
          <w:p w:rsidR="00D816B3" w:rsidRPr="00F84750" w:rsidRDefault="00D816B3" w:rsidP="006A23FC">
            <w:pPr>
              <w:keepNext/>
              <w:keepLines/>
              <w:rPr>
                <w:rFonts w:eastAsia="Times New Roman"/>
                <w:iCs/>
                <w:lang w:eastAsia="ja-JP"/>
              </w:rPr>
            </w:pPr>
          </w:p>
        </w:tc>
      </w:tr>
    </w:tbl>
    <w:p w:rsidR="00D816B3" w:rsidRPr="00F84750" w:rsidRDefault="00D816B3" w:rsidP="000F0A35">
      <w:pPr>
        <w:pStyle w:val="VCS-01"/>
        <w:rPr>
          <w:lang w:eastAsia="ja-JP"/>
        </w:rPr>
      </w:pPr>
      <w:r w:rsidRPr="00F84750">
        <w:rPr>
          <w:b/>
          <w:lang w:eastAsia="ja-JP"/>
        </w:rPr>
        <w:t xml:space="preserve">Thinning (project area). </w:t>
      </w:r>
      <w:r w:rsidRPr="00F84750">
        <w:rPr>
          <w:lang w:eastAsia="ja-JP"/>
        </w:rPr>
        <w:t xml:space="preserve"> Thinning is allowed, because it improves tree growth.  Because of the different species and their different growth rates, the different planting schedules, the different original spacing and different farmers, thinning can begin in as early as four years, where an early harvest for poles or firewood is made.  </w:t>
      </w:r>
    </w:p>
    <w:tbl>
      <w:tblPr>
        <w:tblW w:w="879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3"/>
        <w:gridCol w:w="283"/>
        <w:gridCol w:w="282"/>
        <w:gridCol w:w="282"/>
        <w:gridCol w:w="282"/>
        <w:gridCol w:w="282"/>
        <w:gridCol w:w="281"/>
        <w:gridCol w:w="281"/>
        <w:gridCol w:w="280"/>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D816B3" w:rsidRPr="00B91640" w:rsidTr="006A23FC">
        <w:tc>
          <w:tcPr>
            <w:tcW w:w="283"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w:t>
            </w:r>
          </w:p>
        </w:tc>
        <w:tc>
          <w:tcPr>
            <w:tcW w:w="283"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w:t>
            </w:r>
          </w:p>
        </w:tc>
        <w:tc>
          <w:tcPr>
            <w:tcW w:w="282"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3</w:t>
            </w:r>
          </w:p>
        </w:tc>
        <w:tc>
          <w:tcPr>
            <w:tcW w:w="282"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4</w:t>
            </w:r>
          </w:p>
        </w:tc>
        <w:tc>
          <w:tcPr>
            <w:tcW w:w="282"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5</w:t>
            </w:r>
          </w:p>
        </w:tc>
        <w:tc>
          <w:tcPr>
            <w:tcW w:w="282"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6</w:t>
            </w:r>
          </w:p>
        </w:tc>
        <w:tc>
          <w:tcPr>
            <w:tcW w:w="281"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7</w:t>
            </w:r>
          </w:p>
        </w:tc>
        <w:tc>
          <w:tcPr>
            <w:tcW w:w="281"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8</w:t>
            </w:r>
          </w:p>
        </w:tc>
        <w:tc>
          <w:tcPr>
            <w:tcW w:w="280"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9</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10</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11</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12</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13</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14</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15</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16</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17</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18</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19</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20</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21</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22</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23</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24</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25</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26</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27</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28</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29</w:t>
            </w:r>
          </w:p>
        </w:tc>
        <w:tc>
          <w:tcPr>
            <w:tcW w:w="298" w:type="dxa"/>
            <w:tcBorders>
              <w:bottom w:val="single" w:sz="4" w:space="0" w:color="auto"/>
            </w:tcBorders>
            <w:shd w:val="clear" w:color="auto" w:fill="auto"/>
          </w:tcPr>
          <w:p w:rsidR="00D816B3" w:rsidRPr="00B91640" w:rsidRDefault="00D816B3" w:rsidP="00EC6B1B">
            <w:pPr>
              <w:keepNext/>
              <w:keepLines/>
              <w:jc w:val="center"/>
              <w:rPr>
                <w:rFonts w:eastAsia="Times New Roman"/>
                <w:iCs/>
                <w:color w:val="000000"/>
                <w:szCs w:val="20"/>
                <w:lang w:eastAsia="ja-JP"/>
              </w:rPr>
            </w:pPr>
            <w:r w:rsidRPr="00B91640">
              <w:rPr>
                <w:rFonts w:eastAsia="Times New Roman"/>
                <w:iCs/>
                <w:color w:val="000000"/>
                <w:szCs w:val="20"/>
                <w:lang w:eastAsia="ja-JP"/>
              </w:rPr>
              <w:t>30</w:t>
            </w:r>
          </w:p>
        </w:tc>
      </w:tr>
      <w:tr w:rsidR="00D816B3" w:rsidRPr="00B91640" w:rsidTr="006A23FC">
        <w:tc>
          <w:tcPr>
            <w:tcW w:w="283" w:type="dxa"/>
            <w:shd w:val="clear" w:color="auto" w:fill="auto"/>
          </w:tcPr>
          <w:p w:rsidR="00D816B3" w:rsidRPr="00B91640" w:rsidRDefault="00D816B3" w:rsidP="00EC6B1B">
            <w:pPr>
              <w:keepNext/>
              <w:keepLines/>
              <w:jc w:val="center"/>
              <w:rPr>
                <w:rFonts w:eastAsia="Times New Roman"/>
                <w:iCs/>
                <w:color w:val="000000"/>
                <w:szCs w:val="20"/>
                <w:lang w:eastAsia="ja-JP"/>
              </w:rPr>
            </w:pPr>
          </w:p>
        </w:tc>
        <w:tc>
          <w:tcPr>
            <w:tcW w:w="283" w:type="dxa"/>
            <w:shd w:val="clear" w:color="auto" w:fill="auto"/>
          </w:tcPr>
          <w:p w:rsidR="00D816B3" w:rsidRPr="00B91640" w:rsidRDefault="00D816B3" w:rsidP="00EC6B1B">
            <w:pPr>
              <w:keepNext/>
              <w:keepLines/>
              <w:jc w:val="center"/>
              <w:rPr>
                <w:rFonts w:eastAsia="Times New Roman"/>
                <w:iCs/>
                <w:color w:val="000000"/>
                <w:szCs w:val="20"/>
                <w:lang w:eastAsia="ja-JP"/>
              </w:rPr>
            </w:pPr>
          </w:p>
        </w:tc>
        <w:tc>
          <w:tcPr>
            <w:tcW w:w="282" w:type="dxa"/>
            <w:shd w:val="clear" w:color="auto" w:fill="auto"/>
          </w:tcPr>
          <w:p w:rsidR="00D816B3" w:rsidRPr="00B91640" w:rsidRDefault="00D816B3" w:rsidP="00EC6B1B">
            <w:pPr>
              <w:keepNext/>
              <w:keepLines/>
              <w:jc w:val="center"/>
              <w:rPr>
                <w:rFonts w:eastAsia="Times New Roman"/>
                <w:iCs/>
                <w:color w:val="000000"/>
                <w:szCs w:val="20"/>
                <w:lang w:eastAsia="ja-JP"/>
              </w:rPr>
            </w:pPr>
          </w:p>
        </w:tc>
        <w:tc>
          <w:tcPr>
            <w:tcW w:w="282" w:type="dxa"/>
            <w:shd w:val="clear" w:color="auto" w:fill="auto"/>
          </w:tcPr>
          <w:p w:rsidR="00D816B3" w:rsidRPr="00B91640" w:rsidRDefault="00D816B3" w:rsidP="00EC6B1B">
            <w:pPr>
              <w:keepNext/>
              <w:keepLines/>
              <w:jc w:val="center"/>
              <w:rPr>
                <w:rFonts w:eastAsia="Times New Roman"/>
                <w:iCs/>
                <w:color w:val="000000"/>
                <w:szCs w:val="20"/>
                <w:lang w:eastAsia="ja-JP"/>
              </w:rPr>
            </w:pPr>
          </w:p>
        </w:tc>
        <w:tc>
          <w:tcPr>
            <w:tcW w:w="282"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82"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81"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81"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80"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c>
          <w:tcPr>
            <w:tcW w:w="298" w:type="dxa"/>
            <w:shd w:val="clear" w:color="auto" w:fill="8C8C8C"/>
          </w:tcPr>
          <w:p w:rsidR="00D816B3" w:rsidRPr="00B91640" w:rsidRDefault="00D816B3" w:rsidP="00EC6B1B">
            <w:pPr>
              <w:keepNext/>
              <w:keepLines/>
              <w:jc w:val="center"/>
              <w:rPr>
                <w:rFonts w:eastAsia="Times New Roman"/>
                <w:iCs/>
                <w:color w:val="000000"/>
                <w:szCs w:val="20"/>
                <w:lang w:eastAsia="ja-JP"/>
              </w:rPr>
            </w:pPr>
          </w:p>
        </w:tc>
      </w:tr>
    </w:tbl>
    <w:p w:rsidR="00D816B3" w:rsidRPr="00F84750" w:rsidRDefault="00D816B3" w:rsidP="000F0A35">
      <w:pPr>
        <w:pStyle w:val="VCS-01"/>
        <w:rPr>
          <w:lang w:eastAsia="ja-JP"/>
        </w:rPr>
      </w:pPr>
      <w:r w:rsidRPr="00F84750">
        <w:rPr>
          <w:b/>
          <w:lang w:eastAsia="ja-JP"/>
        </w:rPr>
        <w:t>Fruit and nut harvest (project area).</w:t>
      </w:r>
      <w:r w:rsidRPr="00F84750">
        <w:rPr>
          <w:lang w:eastAsia="ja-JP"/>
        </w:rPr>
        <w:t xml:space="preserve">  Most of the trees won't bear any fruits, nuts or other products for five or six years.  After that, harvest will be annual.</w:t>
      </w:r>
    </w:p>
    <w:tbl>
      <w:tblPr>
        <w:tblW w:w="879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3"/>
        <w:gridCol w:w="283"/>
        <w:gridCol w:w="282"/>
        <w:gridCol w:w="282"/>
        <w:gridCol w:w="282"/>
        <w:gridCol w:w="282"/>
        <w:gridCol w:w="281"/>
        <w:gridCol w:w="281"/>
        <w:gridCol w:w="280"/>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D816B3" w:rsidRPr="00B91640" w:rsidTr="006A23FC">
        <w:tc>
          <w:tcPr>
            <w:tcW w:w="283"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w:t>
            </w:r>
          </w:p>
        </w:tc>
        <w:tc>
          <w:tcPr>
            <w:tcW w:w="283"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w:t>
            </w:r>
          </w:p>
        </w:tc>
        <w:tc>
          <w:tcPr>
            <w:tcW w:w="282"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3</w:t>
            </w:r>
          </w:p>
        </w:tc>
        <w:tc>
          <w:tcPr>
            <w:tcW w:w="282"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4</w:t>
            </w:r>
          </w:p>
        </w:tc>
        <w:tc>
          <w:tcPr>
            <w:tcW w:w="282"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5</w:t>
            </w:r>
          </w:p>
        </w:tc>
        <w:tc>
          <w:tcPr>
            <w:tcW w:w="282"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6</w:t>
            </w:r>
          </w:p>
        </w:tc>
        <w:tc>
          <w:tcPr>
            <w:tcW w:w="281"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7</w:t>
            </w:r>
          </w:p>
        </w:tc>
        <w:tc>
          <w:tcPr>
            <w:tcW w:w="281"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8</w:t>
            </w:r>
          </w:p>
        </w:tc>
        <w:tc>
          <w:tcPr>
            <w:tcW w:w="280"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9</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10</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11</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12</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13</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14</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15</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16</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17</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18</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19</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20</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21</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22</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23</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24</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25</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26</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27</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28</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29</w:t>
            </w:r>
          </w:p>
        </w:tc>
        <w:tc>
          <w:tcPr>
            <w:tcW w:w="298" w:type="dxa"/>
            <w:tcBorders>
              <w:bottom w:val="single" w:sz="4" w:space="0" w:color="auto"/>
            </w:tcBorders>
            <w:shd w:val="clear" w:color="auto" w:fill="auto"/>
          </w:tcPr>
          <w:p w:rsidR="00D816B3" w:rsidRPr="00B91640" w:rsidRDefault="00D816B3" w:rsidP="006A23FC">
            <w:pPr>
              <w:keepNext/>
              <w:jc w:val="center"/>
              <w:rPr>
                <w:rFonts w:eastAsia="Times New Roman"/>
                <w:iCs/>
                <w:color w:val="000000"/>
                <w:szCs w:val="20"/>
                <w:lang w:eastAsia="ja-JP"/>
              </w:rPr>
            </w:pPr>
            <w:r w:rsidRPr="00B91640">
              <w:rPr>
                <w:rFonts w:eastAsia="Times New Roman"/>
                <w:iCs/>
                <w:color w:val="000000"/>
                <w:szCs w:val="20"/>
                <w:lang w:eastAsia="ja-JP"/>
              </w:rPr>
              <w:t>30</w:t>
            </w:r>
          </w:p>
        </w:tc>
      </w:tr>
      <w:tr w:rsidR="00D816B3" w:rsidRPr="00B91640" w:rsidTr="006A23FC">
        <w:tc>
          <w:tcPr>
            <w:tcW w:w="283" w:type="dxa"/>
            <w:shd w:val="clear" w:color="auto" w:fill="auto"/>
          </w:tcPr>
          <w:p w:rsidR="00D816B3" w:rsidRPr="00B91640" w:rsidRDefault="00D816B3" w:rsidP="006A23FC">
            <w:pPr>
              <w:keepNext/>
              <w:jc w:val="center"/>
              <w:rPr>
                <w:rFonts w:eastAsia="Times New Roman"/>
                <w:iCs/>
                <w:color w:val="000000"/>
                <w:szCs w:val="20"/>
                <w:lang w:eastAsia="ja-JP"/>
              </w:rPr>
            </w:pPr>
          </w:p>
        </w:tc>
        <w:tc>
          <w:tcPr>
            <w:tcW w:w="283" w:type="dxa"/>
            <w:shd w:val="clear" w:color="auto" w:fill="auto"/>
          </w:tcPr>
          <w:p w:rsidR="00D816B3" w:rsidRPr="00B91640" w:rsidRDefault="00D816B3" w:rsidP="006A23FC">
            <w:pPr>
              <w:keepNext/>
              <w:jc w:val="center"/>
              <w:rPr>
                <w:rFonts w:eastAsia="Times New Roman"/>
                <w:iCs/>
                <w:color w:val="000000"/>
                <w:szCs w:val="20"/>
                <w:lang w:eastAsia="ja-JP"/>
              </w:rPr>
            </w:pPr>
          </w:p>
        </w:tc>
        <w:tc>
          <w:tcPr>
            <w:tcW w:w="282" w:type="dxa"/>
            <w:shd w:val="clear" w:color="auto" w:fill="auto"/>
          </w:tcPr>
          <w:p w:rsidR="00D816B3" w:rsidRPr="00B91640" w:rsidRDefault="00D816B3" w:rsidP="006A23FC">
            <w:pPr>
              <w:keepNext/>
              <w:jc w:val="center"/>
              <w:rPr>
                <w:rFonts w:eastAsia="Times New Roman"/>
                <w:iCs/>
                <w:color w:val="000000"/>
                <w:szCs w:val="20"/>
                <w:lang w:eastAsia="ja-JP"/>
              </w:rPr>
            </w:pPr>
          </w:p>
        </w:tc>
        <w:tc>
          <w:tcPr>
            <w:tcW w:w="282" w:type="dxa"/>
            <w:shd w:val="clear" w:color="auto" w:fill="auto"/>
          </w:tcPr>
          <w:p w:rsidR="00D816B3" w:rsidRPr="00B91640" w:rsidRDefault="00D816B3" w:rsidP="006A23FC">
            <w:pPr>
              <w:keepNext/>
              <w:jc w:val="center"/>
              <w:rPr>
                <w:rFonts w:eastAsia="Times New Roman"/>
                <w:iCs/>
                <w:color w:val="000000"/>
                <w:szCs w:val="20"/>
                <w:lang w:eastAsia="ja-JP"/>
              </w:rPr>
            </w:pPr>
          </w:p>
        </w:tc>
        <w:tc>
          <w:tcPr>
            <w:tcW w:w="282" w:type="dxa"/>
            <w:shd w:val="clear" w:color="auto" w:fill="auto"/>
          </w:tcPr>
          <w:p w:rsidR="00D816B3" w:rsidRPr="00B91640" w:rsidRDefault="00D816B3" w:rsidP="006A23FC">
            <w:pPr>
              <w:keepNext/>
              <w:jc w:val="center"/>
              <w:rPr>
                <w:rFonts w:eastAsia="Times New Roman"/>
                <w:iCs/>
                <w:color w:val="000000"/>
                <w:szCs w:val="20"/>
                <w:lang w:eastAsia="ja-JP"/>
              </w:rPr>
            </w:pPr>
          </w:p>
        </w:tc>
        <w:tc>
          <w:tcPr>
            <w:tcW w:w="282"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81"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81"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80"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c>
          <w:tcPr>
            <w:tcW w:w="298" w:type="dxa"/>
            <w:shd w:val="clear" w:color="auto" w:fill="8C8C8C"/>
          </w:tcPr>
          <w:p w:rsidR="00D816B3" w:rsidRPr="00B91640" w:rsidRDefault="00D816B3" w:rsidP="006A23FC">
            <w:pPr>
              <w:keepNext/>
              <w:jc w:val="center"/>
              <w:rPr>
                <w:rFonts w:eastAsia="Times New Roman"/>
                <w:iCs/>
                <w:color w:val="000000"/>
                <w:szCs w:val="20"/>
                <w:lang w:eastAsia="ja-JP"/>
              </w:rPr>
            </w:pPr>
          </w:p>
        </w:tc>
      </w:tr>
    </w:tbl>
    <w:p w:rsidR="00D816B3" w:rsidRPr="00F84750" w:rsidRDefault="00D816B3" w:rsidP="000F0A35">
      <w:pPr>
        <w:pStyle w:val="VCS-01"/>
        <w:rPr>
          <w:lang w:eastAsia="ja-JP"/>
        </w:rPr>
      </w:pPr>
      <w:r w:rsidRPr="00F84750">
        <w:rPr>
          <w:b/>
          <w:lang w:eastAsia="ja-JP"/>
        </w:rPr>
        <w:t>Deadwood harvest (project areas).</w:t>
      </w:r>
      <w:r w:rsidRPr="00F84750">
        <w:rPr>
          <w:lang w:eastAsia="ja-JP"/>
        </w:rPr>
        <w:t xml:space="preserve">  Farmers may harvest deadwood any time it exists.  For those that lose trees in the first year, it will come in year one.  However, it is expected that most deadwood harvest will take place in later years as larger trees are lost, or branches die.</w:t>
      </w:r>
    </w:p>
    <w:tbl>
      <w:tblPr>
        <w:tblW w:w="879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3"/>
        <w:gridCol w:w="283"/>
        <w:gridCol w:w="282"/>
        <w:gridCol w:w="282"/>
        <w:gridCol w:w="282"/>
        <w:gridCol w:w="282"/>
        <w:gridCol w:w="281"/>
        <w:gridCol w:w="281"/>
        <w:gridCol w:w="280"/>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D816B3" w:rsidRPr="00B91640" w:rsidTr="006A23F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w:t>
            </w:r>
          </w:p>
        </w:tc>
        <w:tc>
          <w:tcPr>
            <w:tcW w:w="283"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4</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5</w:t>
            </w:r>
          </w:p>
        </w:tc>
        <w:tc>
          <w:tcPr>
            <w:tcW w:w="282"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6</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7</w:t>
            </w:r>
          </w:p>
        </w:tc>
        <w:tc>
          <w:tcPr>
            <w:tcW w:w="281"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8</w:t>
            </w:r>
          </w:p>
        </w:tc>
        <w:tc>
          <w:tcPr>
            <w:tcW w:w="280"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9</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10</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11</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12</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13</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14</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15</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16</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17</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18</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19</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20</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21</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22</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23</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24</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25</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26</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27</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28</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29</w:t>
            </w:r>
          </w:p>
        </w:tc>
        <w:tc>
          <w:tcPr>
            <w:tcW w:w="298" w:type="dxa"/>
            <w:tcBorders>
              <w:bottom w:val="single" w:sz="4" w:space="0" w:color="auto"/>
            </w:tcBorders>
            <w:shd w:val="clear" w:color="auto" w:fill="auto"/>
          </w:tcPr>
          <w:p w:rsidR="00D816B3" w:rsidRPr="00B91640" w:rsidRDefault="00D816B3" w:rsidP="006A23FC">
            <w:pPr>
              <w:jc w:val="center"/>
              <w:rPr>
                <w:rFonts w:eastAsia="Times New Roman"/>
                <w:iCs/>
                <w:color w:val="000000"/>
                <w:szCs w:val="20"/>
                <w:lang w:eastAsia="ja-JP"/>
              </w:rPr>
            </w:pPr>
            <w:r w:rsidRPr="00B91640">
              <w:rPr>
                <w:rFonts w:eastAsia="Times New Roman"/>
                <w:iCs/>
                <w:color w:val="000000"/>
                <w:szCs w:val="20"/>
                <w:lang w:eastAsia="ja-JP"/>
              </w:rPr>
              <w:t>30</w:t>
            </w:r>
          </w:p>
        </w:tc>
      </w:tr>
      <w:tr w:rsidR="00D816B3" w:rsidRPr="00B91640" w:rsidTr="006A23F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3"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2"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1" w:type="dxa"/>
            <w:shd w:val="clear" w:color="auto" w:fill="8C8C8C"/>
          </w:tcPr>
          <w:p w:rsidR="00D816B3" w:rsidRPr="00B91640" w:rsidRDefault="00D816B3" w:rsidP="006A23FC">
            <w:pPr>
              <w:jc w:val="center"/>
              <w:rPr>
                <w:rFonts w:eastAsia="Times New Roman"/>
                <w:iCs/>
                <w:color w:val="000000"/>
                <w:szCs w:val="20"/>
                <w:lang w:eastAsia="ja-JP"/>
              </w:rPr>
            </w:pPr>
          </w:p>
        </w:tc>
        <w:tc>
          <w:tcPr>
            <w:tcW w:w="280"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c>
          <w:tcPr>
            <w:tcW w:w="298" w:type="dxa"/>
            <w:shd w:val="clear" w:color="auto" w:fill="8C8C8C"/>
          </w:tcPr>
          <w:p w:rsidR="00D816B3" w:rsidRPr="00B91640" w:rsidRDefault="00D816B3" w:rsidP="006A23FC">
            <w:pPr>
              <w:jc w:val="center"/>
              <w:rPr>
                <w:rFonts w:eastAsia="Times New Roman"/>
                <w:iCs/>
                <w:color w:val="000000"/>
                <w:szCs w:val="20"/>
                <w:lang w:eastAsia="ja-JP"/>
              </w:rPr>
            </w:pPr>
          </w:p>
        </w:tc>
      </w:tr>
    </w:tbl>
    <w:p w:rsidR="00D816B3" w:rsidRDefault="00D816B3" w:rsidP="00FC25F8">
      <w:pPr>
        <w:pStyle w:val="Heading3"/>
      </w:pPr>
      <w:r>
        <w:t>Methodology Deviations</w:t>
      </w:r>
    </w:p>
    <w:p w:rsidR="00D816B3" w:rsidRPr="000F0A35" w:rsidRDefault="00D816B3" w:rsidP="000F0A35">
      <w:pPr>
        <w:pStyle w:val="VCS-01"/>
      </w:pPr>
      <w:r w:rsidRPr="000F0A35">
        <w:t>None</w:t>
      </w:r>
    </w:p>
    <w:p w:rsidR="00D816B3" w:rsidRDefault="00D816B3" w:rsidP="00FC25F8">
      <w:pPr>
        <w:pStyle w:val="Heading3"/>
      </w:pPr>
      <w:r>
        <w:t xml:space="preserve">Minor Changes to Project Description </w:t>
      </w:r>
      <w:r w:rsidRPr="008D1189">
        <w:rPr>
          <w:iCs/>
          <w:color w:val="387C2B"/>
        </w:rPr>
        <w:t>(</w:t>
      </w:r>
      <w:r w:rsidRPr="008D1189">
        <w:rPr>
          <w:i/>
          <w:iCs/>
          <w:color w:val="387C2B"/>
        </w:rPr>
        <w:t>Rules</w:t>
      </w:r>
      <w:r w:rsidRPr="008D1189">
        <w:rPr>
          <w:iCs/>
          <w:color w:val="387C2B"/>
        </w:rPr>
        <w:t xml:space="preserve"> 3.5.6)</w:t>
      </w:r>
    </w:p>
    <w:p w:rsidR="00A62A5A" w:rsidRDefault="00A62A5A" w:rsidP="00A62A5A">
      <w:pPr>
        <w:pStyle w:val="VCS-01"/>
      </w:pPr>
      <w:r>
        <w:t xml:space="preserve">Reference is made to the original PD (2012) and </w:t>
      </w:r>
      <w:r w:rsidR="00E006CD">
        <w:t xml:space="preserve">the new </w:t>
      </w:r>
      <w:r>
        <w:t>re-validated PD (2021).</w:t>
      </w:r>
    </w:p>
    <w:p w:rsidR="00A62A5A" w:rsidRDefault="00A62A5A" w:rsidP="00DA0F0D">
      <w:pPr>
        <w:pStyle w:val="VCS-01"/>
        <w:rPr>
          <w:b/>
          <w:u w:val="single"/>
        </w:rPr>
      </w:pPr>
    </w:p>
    <w:p w:rsidR="00DA0F0D" w:rsidRPr="0045646B" w:rsidRDefault="00DA0F0D" w:rsidP="00DA0F0D">
      <w:pPr>
        <w:pStyle w:val="VCS-01"/>
        <w:rPr>
          <w:b/>
          <w:u w:val="single"/>
        </w:rPr>
      </w:pPr>
      <w:r w:rsidRPr="0045646B">
        <w:rPr>
          <w:b/>
          <w:u w:val="single"/>
        </w:rPr>
        <w:t>PD KE CCB 00</w:t>
      </w:r>
      <w:r>
        <w:rPr>
          <w:b/>
          <w:u w:val="single"/>
        </w:rPr>
        <w:t>3</w:t>
      </w:r>
      <w:r w:rsidRPr="0045646B">
        <w:rPr>
          <w:b/>
          <w:u w:val="single"/>
        </w:rPr>
        <w:t>, Section CM3.1</w:t>
      </w:r>
    </w:p>
    <w:p w:rsidR="00DA0F0D" w:rsidRPr="0045646B" w:rsidRDefault="00DA0F0D" w:rsidP="00DA0F0D">
      <w:pPr>
        <w:pStyle w:val="VCS-01"/>
      </w:pPr>
      <w:r>
        <w:t>In CM3.1</w:t>
      </w:r>
      <w:r w:rsidR="00A62A5A">
        <w:t xml:space="preserve"> of the original PD</w:t>
      </w:r>
      <w:r>
        <w:t>, items 13, 14 and 15 stated we would monitor the n</w:t>
      </w:r>
      <w:r w:rsidRPr="005A2FFA">
        <w:t xml:space="preserve">umber of </w:t>
      </w:r>
      <w:r>
        <w:t xml:space="preserve">trees, </w:t>
      </w:r>
      <w:r w:rsidRPr="005A2FFA">
        <w:t>fruit or nut trees</w:t>
      </w:r>
      <w:r w:rsidRPr="0045646B">
        <w:t xml:space="preserve"> </w:t>
      </w:r>
      <w:r>
        <w:t xml:space="preserve">and </w:t>
      </w:r>
      <w:r w:rsidRPr="0045646B">
        <w:t xml:space="preserve">eucalyptus trees </w:t>
      </w:r>
      <w:r>
        <w:t xml:space="preserve">in Kenya. </w:t>
      </w:r>
      <w:r w:rsidR="00A62A5A">
        <w:t xml:space="preserve">This was changed in the re-validated PD to </w:t>
      </w:r>
      <w:r>
        <w:t xml:space="preserve">trees, </w:t>
      </w:r>
      <w:r w:rsidRPr="0045646B">
        <w:t xml:space="preserve">fruit or nut trees </w:t>
      </w:r>
      <w:r>
        <w:t xml:space="preserve">and </w:t>
      </w:r>
      <w:r w:rsidRPr="0045646B">
        <w:t>eucalyptus trees</w:t>
      </w:r>
      <w:r>
        <w:t xml:space="preserve"> in the PD.</w:t>
      </w:r>
      <w:r w:rsidR="00E006CD">
        <w:t xml:space="preserve"> </w:t>
      </w:r>
      <w:r w:rsidR="00E006CD">
        <w:t>See MR Sections</w:t>
      </w:r>
      <w:r w:rsidR="00E006CD">
        <w:t xml:space="preserve"> 4.3.1.</w:t>
      </w:r>
    </w:p>
    <w:p w:rsidR="00E006CD" w:rsidRPr="0045646B" w:rsidRDefault="00E006CD" w:rsidP="00E006CD">
      <w:pPr>
        <w:pStyle w:val="VCS-01"/>
        <w:rPr>
          <w:b/>
          <w:u w:val="single"/>
        </w:rPr>
      </w:pPr>
      <w:r>
        <w:rPr>
          <w:b/>
          <w:u w:val="single"/>
        </w:rPr>
        <w:t>Re Validated PD</w:t>
      </w:r>
      <w:r w:rsidRPr="0045646B">
        <w:rPr>
          <w:b/>
          <w:u w:val="single"/>
        </w:rPr>
        <w:t xml:space="preserve">, Section </w:t>
      </w:r>
      <w:r>
        <w:rPr>
          <w:b/>
          <w:u w:val="single"/>
        </w:rPr>
        <w:t>4.4</w:t>
      </w:r>
      <w:r w:rsidRPr="0045646B">
        <w:rPr>
          <w:b/>
          <w:u w:val="single"/>
        </w:rPr>
        <w:t>.1</w:t>
      </w:r>
    </w:p>
    <w:p w:rsidR="00DA0F0D" w:rsidRPr="001E46BE" w:rsidRDefault="00DA0F0D" w:rsidP="00DA0F0D">
      <w:pPr>
        <w:pStyle w:val="VCS-01"/>
      </w:pPr>
      <w:r>
        <w:t xml:space="preserve">In </w:t>
      </w:r>
      <w:r w:rsidR="00A62A5A">
        <w:t>4.4.</w:t>
      </w:r>
      <w:r>
        <w:t>1</w:t>
      </w:r>
      <w:r w:rsidR="00A62A5A">
        <w:t xml:space="preserve"> of the re-validated PD, </w:t>
      </w:r>
      <w:r>
        <w:t>item 16 states we will report the n</w:t>
      </w:r>
      <w:r w:rsidRPr="0045646B">
        <w:t xml:space="preserve">umber of fuel efficient stoves that have been used in TIST Kenya. </w:t>
      </w:r>
      <w:r>
        <w:t xml:space="preserve"> N</w:t>
      </w:r>
      <w:r w:rsidRPr="0045646B">
        <w:t xml:space="preserve">o stoves were counted during the monitoring period.  </w:t>
      </w:r>
      <w:r>
        <w:t xml:space="preserve">We were not seeing a significant uptake of new stoves during the last monitoring period and focused more on quantifying trees.  During this monitoring period, we gave some of our top Cluster Servants (Quantifiers) stove kits to use with the hope that this will inspire training so that we can reinvigorate the program.  </w:t>
      </w:r>
      <w:r w:rsidR="00E006CD">
        <w:t>See MR Sections 4.3.1.</w:t>
      </w:r>
    </w:p>
    <w:p w:rsidR="00D816B3" w:rsidRDefault="00D816B3" w:rsidP="00FC25F8">
      <w:pPr>
        <w:pStyle w:val="Heading3"/>
      </w:pPr>
      <w:r>
        <w:t xml:space="preserve">Project Description Deviations </w:t>
      </w:r>
      <w:r w:rsidRPr="008D1189">
        <w:rPr>
          <w:iCs/>
          <w:color w:val="387C2B"/>
        </w:rPr>
        <w:t>(</w:t>
      </w:r>
      <w:r w:rsidRPr="008D1189">
        <w:rPr>
          <w:i/>
          <w:iCs/>
          <w:color w:val="387C2B"/>
        </w:rPr>
        <w:t>Rules</w:t>
      </w:r>
      <w:r w:rsidRPr="008D1189">
        <w:rPr>
          <w:iCs/>
          <w:color w:val="387C2B"/>
        </w:rPr>
        <w:t xml:space="preserve"> 3.5.7 – 3.5.10)</w:t>
      </w:r>
    </w:p>
    <w:p w:rsidR="00DA0F0D" w:rsidRDefault="00DA0F0D" w:rsidP="00DA0F0D">
      <w:pPr>
        <w:pStyle w:val="VCS-01"/>
        <w:keepNext/>
        <w:keepLines/>
      </w:pPr>
      <w:r>
        <w:rPr>
          <w:b/>
          <w:u w:val="single"/>
        </w:rPr>
        <w:t xml:space="preserve">PD </w:t>
      </w:r>
      <w:r w:rsidRPr="00CA1F4F">
        <w:rPr>
          <w:b/>
          <w:u w:val="single"/>
        </w:rPr>
        <w:t>KE VCS 00</w:t>
      </w:r>
      <w:r>
        <w:rPr>
          <w:b/>
          <w:u w:val="single"/>
        </w:rPr>
        <w:t>6</w:t>
      </w:r>
      <w:r w:rsidRPr="00CA1F4F">
        <w:rPr>
          <w:b/>
          <w:u w:val="single"/>
        </w:rPr>
        <w:t>, Section 4.3.1</w:t>
      </w:r>
    </w:p>
    <w:p w:rsidR="00DA0F0D" w:rsidRPr="00ED6E29" w:rsidRDefault="00DA0F0D" w:rsidP="00DA0F0D">
      <w:pPr>
        <w:pStyle w:val="VCS-01"/>
        <w:keepNext/>
        <w:keepLines/>
      </w:pPr>
      <w:r>
        <w:t xml:space="preserve">Section 4.3.1 of the VCS </w:t>
      </w:r>
      <w:r w:rsidRPr="00ED6E29">
        <w:t>PD</w:t>
      </w:r>
      <w:r>
        <w:t xml:space="preserve"> </w:t>
      </w:r>
      <w:r w:rsidRPr="00ED6E29">
        <w:t>state</w:t>
      </w:r>
      <w:r>
        <w:t>s</w:t>
      </w:r>
      <w:r w:rsidRPr="00ED6E29">
        <w:t xml:space="preserve"> "the operational processes for monitoring the actual </w:t>
      </w:r>
      <w:r>
        <w:t>GHG</w:t>
      </w:r>
      <w:r w:rsidRPr="00ED6E29">
        <w:t xml:space="preserve"> removal by the sinks are for TIST Quantifiers to visit each grove once per year and, at minimum, once every five years to count trees and collect circumference, GPS and other data".  TIST Quantifiers are not visiting </w:t>
      </w:r>
      <w:r>
        <w:t>each PA (grove) once per year and not all PAs are visited with in the five year period.</w:t>
      </w:r>
      <w:r w:rsidRPr="00ED6E29">
        <w:t xml:space="preserve"> </w:t>
      </w:r>
    </w:p>
    <w:p w:rsidR="00DA0F0D" w:rsidRPr="00ED6E29" w:rsidRDefault="00DA0F0D" w:rsidP="00DA0F0D">
      <w:pPr>
        <w:pStyle w:val="VCS-01"/>
      </w:pPr>
      <w:r w:rsidRPr="00ED6E29">
        <w:rPr>
          <w:b/>
        </w:rPr>
        <w:t>Quantification Every Year:</w:t>
      </w:r>
      <w:r w:rsidRPr="00ED6E29">
        <w:t xml:space="preserve">  While counting trees and collecting circumference every five years is a requirement of the methodology (and followed by the Project), visiting every PA every year was simply an operational goal.  Not making annual visits does not impact the applicability of the methodology, additionality or the appropriateness of the baseline scenario.  That it was an operational goal was clearly stated in Sectio</w:t>
      </w:r>
      <w:r w:rsidRPr="00E006CD">
        <w:t>n 4.3.5.</w:t>
      </w:r>
      <w:r>
        <w:t xml:space="preserve"> of the VCS PD, “</w:t>
      </w:r>
      <w:r w:rsidRPr="00D9248D">
        <w:t xml:space="preserve">Multiple Quantifications: </w:t>
      </w:r>
      <w:r w:rsidRPr="00ED6E29">
        <w:t xml:space="preserve">TIST’s internal goal is to quantify each project area once per year." </w:t>
      </w:r>
    </w:p>
    <w:p w:rsidR="00DA0F0D" w:rsidRDefault="00DA0F0D" w:rsidP="00DA0F0D">
      <w:pPr>
        <w:pStyle w:val="VCS-01"/>
        <w:rPr>
          <w:b/>
        </w:rPr>
      </w:pPr>
      <w:r w:rsidRPr="00ED6E29">
        <w:rPr>
          <w:b/>
        </w:rPr>
        <w:t xml:space="preserve">Quantification Every </w:t>
      </w:r>
      <w:r>
        <w:rPr>
          <w:b/>
        </w:rPr>
        <w:t>Five Years</w:t>
      </w:r>
      <w:r w:rsidRPr="00ED6E29">
        <w:rPr>
          <w:b/>
        </w:rPr>
        <w:t>:</w:t>
      </w:r>
      <w:r>
        <w:rPr>
          <w:b/>
        </w:rPr>
        <w:t xml:space="preserve"> </w:t>
      </w:r>
      <w:r>
        <w:t xml:space="preserve"> During preparation of the monitoring report, all PAs that have not been monitored within five years are identified.  Because they are outside the time frame stated in the PD, they are not eligible for carbon credits.  They remain in the PD but, until they are monitored within five years of the next verification, their removals will be considered zero.  </w:t>
      </w:r>
      <w:r w:rsidRPr="00712FF9">
        <w:t>This means that remaining PAs must first make up the carbon loss before any new credits can be issued.</w:t>
      </w:r>
      <w:r>
        <w:t xml:space="preserve"> </w:t>
      </w:r>
    </w:p>
    <w:p w:rsidR="00DA0F0D" w:rsidRDefault="00DA0F0D" w:rsidP="00DA0F0D">
      <w:pPr>
        <w:pStyle w:val="VCS-01"/>
        <w:rPr>
          <w:b/>
        </w:rPr>
      </w:pPr>
      <w:r w:rsidRPr="00240030">
        <w:rPr>
          <w:b/>
          <w:u w:val="single"/>
        </w:rPr>
        <w:t>PD KE VCS 00</w:t>
      </w:r>
      <w:r>
        <w:rPr>
          <w:b/>
          <w:u w:val="single"/>
        </w:rPr>
        <w:t>6</w:t>
      </w:r>
      <w:r w:rsidRPr="00240030">
        <w:rPr>
          <w:b/>
          <w:u w:val="single"/>
        </w:rPr>
        <w:t>, 4.3.3. (Beneficial "leakage" from project activities)</w:t>
      </w:r>
    </w:p>
    <w:p w:rsidR="00DA0F0D" w:rsidRDefault="00DA0F0D" w:rsidP="00DA0F0D">
      <w:pPr>
        <w:pStyle w:val="VCS-01"/>
      </w:pPr>
      <w:r w:rsidRPr="00ED6E29">
        <w:rPr>
          <w:b/>
        </w:rPr>
        <w:t>Removing Project Activity Instances:</w:t>
      </w:r>
      <w:r w:rsidRPr="00ED6E29">
        <w:t xml:space="preserve">  While it was expected that there would be a loss of trees from the PD due to harvest, etc.,</w:t>
      </w:r>
      <w:r w:rsidRPr="00260980">
        <w:rPr>
          <w:vertAlign w:val="superscript"/>
        </w:rPr>
        <w:footnoteReference w:id="15"/>
      </w:r>
      <w:r w:rsidRPr="00260980">
        <w:rPr>
          <w:vertAlign w:val="superscript"/>
        </w:rPr>
        <w:t xml:space="preserve"> </w:t>
      </w:r>
      <w:r>
        <w:rPr>
          <w:vertAlign w:val="superscript"/>
        </w:rPr>
        <w:t xml:space="preserve"> </w:t>
      </w:r>
      <w:r w:rsidRPr="00ED6E29">
        <w:t xml:space="preserve">the loss of PAs was not addressed.  When a member or Small Group quits or harvests their trees, or if a PA is found to fall within one of the “remove” categories </w:t>
      </w:r>
      <w:r w:rsidRPr="00804819">
        <w:t>m through y i</w:t>
      </w:r>
      <w:r w:rsidRPr="00E006CD">
        <w:t xml:space="preserve">n Section </w:t>
      </w:r>
      <w:r w:rsidR="00E006CD" w:rsidRPr="00E006CD">
        <w:t>2</w:t>
      </w:r>
      <w:r w:rsidR="00E006CD">
        <w:t>.2.5</w:t>
      </w:r>
      <w:r w:rsidRPr="00804819">
        <w:t xml:space="preserve"> of</w:t>
      </w:r>
      <w:r>
        <w:t xml:space="preserve"> the VCS MR</w:t>
      </w:r>
      <w:r w:rsidRPr="00843D45">
        <w:t>,</w:t>
      </w:r>
      <w:r w:rsidRPr="00ED6E29">
        <w:t xml:space="preserve"> they are no longer active in the PD.  The name of the grove is kept on the monitoring spreadsheet (Appendix 1</w:t>
      </w:r>
      <w:r>
        <w:t>4</w:t>
      </w:r>
      <w:r w:rsidRPr="00ED6E29">
        <w:t xml:space="preserve">), the reason for the removal is </w:t>
      </w:r>
      <w:r w:rsidRPr="00ED6E29">
        <w:lastRenderedPageBreak/>
        <w:t>given in the “Status V</w:t>
      </w:r>
      <w:r>
        <w:t>3</w:t>
      </w:r>
      <w:r w:rsidRPr="00ED6E29">
        <w:t>” column of the “PA Summary” worksheet of Appendix 1</w:t>
      </w:r>
      <w:r>
        <w:t>4</w:t>
      </w:r>
      <w:r w:rsidRPr="00ED6E29">
        <w:t xml:space="preserve">, and the carbon sequestered from the PA is </w:t>
      </w:r>
      <w:r>
        <w:t>set to zero</w:t>
      </w:r>
      <w:r w:rsidRPr="00ED6E29">
        <w:t xml:space="preserve">.  </w:t>
      </w:r>
      <w:r>
        <w:t xml:space="preserve">Included in the “Status V3” column are PAs that were identified as overlapping with other PAs.  These were considered double registration and have been removed.  </w:t>
      </w:r>
      <w:r w:rsidRPr="00ED6E29">
        <w:t>By zeroing the carbon, all of the carbon credits previously issued from the PA are replaced</w:t>
      </w:r>
      <w:r>
        <w:t xml:space="preserve"> by carbon demonstrated by this verification</w:t>
      </w:r>
      <w:r w:rsidRPr="00ED6E29">
        <w:t>.</w:t>
      </w:r>
    </w:p>
    <w:p w:rsidR="00CD0B35" w:rsidRPr="00CD0B35" w:rsidRDefault="00DA0F0D" w:rsidP="000F0A35">
      <w:pPr>
        <w:pStyle w:val="VCS-01"/>
        <w:rPr>
          <w:b/>
          <w:u w:val="single"/>
        </w:rPr>
      </w:pPr>
      <w:r w:rsidRPr="00CD0B35">
        <w:rPr>
          <w:b/>
          <w:u w:val="single"/>
        </w:rPr>
        <w:t xml:space="preserve">PD KE </w:t>
      </w:r>
      <w:r>
        <w:rPr>
          <w:b/>
          <w:u w:val="single"/>
        </w:rPr>
        <w:t>CCB</w:t>
      </w:r>
      <w:r w:rsidRPr="00CD0B35">
        <w:rPr>
          <w:b/>
          <w:u w:val="single"/>
        </w:rPr>
        <w:t xml:space="preserve"> 00</w:t>
      </w:r>
      <w:r>
        <w:rPr>
          <w:b/>
          <w:u w:val="single"/>
        </w:rPr>
        <w:t>3</w:t>
      </w:r>
      <w:r w:rsidRPr="00CD0B35">
        <w:rPr>
          <w:b/>
          <w:u w:val="single"/>
        </w:rPr>
        <w:t>, 3.5 Optional Criterion: Climate Change Adaptation Benefits</w:t>
      </w:r>
    </w:p>
    <w:p w:rsidR="00DA0F0D" w:rsidRDefault="00202F66" w:rsidP="00DA0F0D">
      <w:pPr>
        <w:pStyle w:val="VCS-01"/>
      </w:pPr>
      <w:r>
        <w:t xml:space="preserve">This monitoring report applies for </w:t>
      </w:r>
      <w:r w:rsidR="00DA0F0D">
        <w:t xml:space="preserve">the optional gold level for Climate Change Adaption Benefits. The original </w:t>
      </w:r>
      <w:r w:rsidR="00DA0F0D" w:rsidRPr="00CD0B35">
        <w:t xml:space="preserve">PD </w:t>
      </w:r>
      <w:r>
        <w:t xml:space="preserve">(2012) </w:t>
      </w:r>
      <w:r w:rsidR="00DA0F0D" w:rsidRPr="00CD0B35">
        <w:t xml:space="preserve">was written prior to the </w:t>
      </w:r>
      <w:r>
        <w:t>CCB offering such an option.  The new re-validated PD uses the t</w:t>
      </w:r>
      <w:r w:rsidR="00DA0F0D" w:rsidRPr="00CD0B35">
        <w:t xml:space="preserve">emplate for CCB Version 3 </w:t>
      </w:r>
      <w:r>
        <w:t xml:space="preserve">and addresses the optional gold level in </w:t>
      </w:r>
      <w:r w:rsidR="00DA0F0D" w:rsidRPr="00477C00">
        <w:t>Section 3.5</w:t>
      </w:r>
      <w:r w:rsidRPr="00477C00">
        <w:t>.</w:t>
      </w:r>
      <w:r>
        <w:t xml:space="preserve">  </w:t>
      </w:r>
    </w:p>
    <w:p w:rsidR="00D337DE" w:rsidRPr="00D337DE" w:rsidRDefault="00B14B5B" w:rsidP="00D337DE">
      <w:pPr>
        <w:pStyle w:val="VCS-01"/>
        <w:rPr>
          <w:b/>
          <w:u w:val="single"/>
        </w:rPr>
      </w:pPr>
      <w:r w:rsidRPr="00CD0B35">
        <w:rPr>
          <w:b/>
          <w:u w:val="single"/>
        </w:rPr>
        <w:t xml:space="preserve">PD KE </w:t>
      </w:r>
      <w:r>
        <w:rPr>
          <w:b/>
          <w:u w:val="single"/>
        </w:rPr>
        <w:t>CCB</w:t>
      </w:r>
      <w:r w:rsidRPr="00CD0B35">
        <w:rPr>
          <w:b/>
          <w:u w:val="single"/>
        </w:rPr>
        <w:t xml:space="preserve"> 00</w:t>
      </w:r>
      <w:r>
        <w:rPr>
          <w:b/>
          <w:u w:val="single"/>
        </w:rPr>
        <w:t>3</w:t>
      </w:r>
      <w:r w:rsidR="00D337DE" w:rsidRPr="00D337DE">
        <w:rPr>
          <w:b/>
          <w:u w:val="single"/>
        </w:rPr>
        <w:t xml:space="preserve">, 5.5 </w:t>
      </w:r>
      <w:bookmarkStart w:id="17" w:name="_Toc35482913"/>
      <w:r w:rsidR="00D337DE" w:rsidRPr="00D337DE">
        <w:rPr>
          <w:rFonts w:cs="Arial"/>
          <w:b/>
          <w:szCs w:val="20"/>
          <w:u w:val="single"/>
        </w:rPr>
        <w:t>Optional Criterion: Exceptional Biodiversity Benefits</w:t>
      </w:r>
      <w:bookmarkEnd w:id="17"/>
    </w:p>
    <w:p w:rsidR="00202F66" w:rsidRDefault="00202F66" w:rsidP="00202F66">
      <w:pPr>
        <w:pStyle w:val="VCS-01"/>
      </w:pPr>
      <w:r>
        <w:t xml:space="preserve">This monitoring report applies for the optional gold level for Exceptional Biodiversity Benefits. The original </w:t>
      </w:r>
      <w:r w:rsidRPr="00CD0B35">
        <w:t xml:space="preserve">PD </w:t>
      </w:r>
      <w:r>
        <w:t xml:space="preserve">(2012) </w:t>
      </w:r>
      <w:r w:rsidRPr="00CD0B35">
        <w:t xml:space="preserve">was written prior to the </w:t>
      </w:r>
      <w:r>
        <w:t>CCB offering such an option.  The new re-validated PD uses the t</w:t>
      </w:r>
      <w:r w:rsidRPr="00CD0B35">
        <w:t xml:space="preserve">emplate for CCB Version 3 </w:t>
      </w:r>
      <w:r>
        <w:t xml:space="preserve">and addresses the optional gold level in </w:t>
      </w:r>
      <w:r w:rsidRPr="00477C00">
        <w:t xml:space="preserve">Section </w:t>
      </w:r>
      <w:r w:rsidR="00804D42" w:rsidRPr="00477C00">
        <w:t>5</w:t>
      </w:r>
      <w:r w:rsidRPr="00477C00">
        <w:t>.5</w:t>
      </w:r>
      <w:r>
        <w:t xml:space="preserve">.  </w:t>
      </w:r>
    </w:p>
    <w:p w:rsidR="00D816B3" w:rsidRDefault="00D816B3" w:rsidP="00FC25F8">
      <w:pPr>
        <w:pStyle w:val="Heading3"/>
      </w:pPr>
      <w:bookmarkStart w:id="18" w:name="_Grouped_Projects"/>
      <w:bookmarkEnd w:id="18"/>
      <w:r>
        <w:t>Grouped Projects</w:t>
      </w:r>
    </w:p>
    <w:p w:rsidR="00D816B3" w:rsidRPr="00F62229" w:rsidRDefault="00D816B3" w:rsidP="00FC25F8">
      <w:pPr>
        <w:pStyle w:val="Heading4"/>
        <w:numPr>
          <w:ilvl w:val="0"/>
          <w:numId w:val="5"/>
        </w:numPr>
      </w:pPr>
      <w:r w:rsidRPr="00F62229">
        <w:t xml:space="preserve">New Project Areas and Communities </w:t>
      </w:r>
      <w:r w:rsidRPr="008D1189">
        <w:rPr>
          <w:color w:val="387C2B"/>
        </w:rPr>
        <w:t>(G1.13)</w:t>
      </w:r>
    </w:p>
    <w:p w:rsidR="00D816B3" w:rsidRDefault="00D816B3" w:rsidP="00352280">
      <w:pPr>
        <w:pStyle w:val="VCS-01"/>
      </w:pPr>
      <w:r>
        <w:t xml:space="preserve">No new PAs or communities were added during this monitoring period. </w:t>
      </w:r>
    </w:p>
    <w:p w:rsidR="00D816B3" w:rsidRPr="00FE0F14" w:rsidRDefault="00D816B3" w:rsidP="00FC25F8">
      <w:pPr>
        <w:pStyle w:val="Heading4"/>
        <w:numPr>
          <w:ilvl w:val="0"/>
          <w:numId w:val="5"/>
        </w:numPr>
        <w:rPr>
          <w:rFonts w:eastAsia="Calibri"/>
          <w:i/>
          <w:color w:val="766A62"/>
        </w:rPr>
      </w:pPr>
      <w:r w:rsidRPr="0023638B">
        <w:rPr>
          <w:rFonts w:eastAsia="Calibri"/>
        </w:rPr>
        <w:t>Removed Project Areas and Communities</w:t>
      </w:r>
      <w:r w:rsidRPr="008D1189">
        <w:rPr>
          <w:rFonts w:eastAsia="Calibri"/>
          <w:i/>
          <w:color w:val="387C2B"/>
        </w:rPr>
        <w:t xml:space="preserve"> </w:t>
      </w:r>
      <w:r w:rsidRPr="008D1189">
        <w:rPr>
          <w:rFonts w:eastAsia="Calibri"/>
          <w:color w:val="387C2B"/>
        </w:rPr>
        <w:t>(G1.13)</w:t>
      </w:r>
    </w:p>
    <w:p w:rsidR="00D816B3" w:rsidRDefault="00804D42" w:rsidP="00352280">
      <w:pPr>
        <w:pStyle w:val="VCS-01"/>
      </w:pPr>
      <w:r w:rsidRPr="008B3950">
        <w:t xml:space="preserve">At the last verification there were </w:t>
      </w:r>
      <w:r w:rsidRPr="00CF6105">
        <w:t>1</w:t>
      </w:r>
      <w:r>
        <w:t>7</w:t>
      </w:r>
      <w:r w:rsidRPr="00CF6105">
        <w:t>,92</w:t>
      </w:r>
      <w:r>
        <w:t>6</w:t>
      </w:r>
      <w:r w:rsidRPr="008B3950">
        <w:t xml:space="preserve"> P</w:t>
      </w:r>
      <w:r>
        <w:t>A</w:t>
      </w:r>
      <w:r w:rsidRPr="008B3950">
        <w:t xml:space="preserve">s.  In this one there are </w:t>
      </w:r>
      <w:r>
        <w:t>14,704</w:t>
      </w:r>
      <w:r w:rsidRPr="008B3950">
        <w:t>.  The rea</w:t>
      </w:r>
      <w:r>
        <w:t xml:space="preserve">sons for the losses are many and they are identified in the Status V3 column, PA Summary worksheet of Appendix 14.  </w:t>
      </w:r>
      <w:r w:rsidR="00D816B3">
        <w:t xml:space="preserve"> </w:t>
      </w:r>
    </w:p>
    <w:p w:rsidR="00804D42" w:rsidRPr="00712FF9" w:rsidRDefault="00804D42" w:rsidP="00804D42">
      <w:pPr>
        <w:pStyle w:val="VCS-01"/>
      </w:pPr>
      <w:r>
        <w:t>3,222</w:t>
      </w:r>
      <w:r w:rsidRPr="003C700E">
        <w:t xml:space="preserve"> Project Areas have been removed from the PD since the last monitoring period. T</w:t>
      </w:r>
      <w:r w:rsidRPr="00712FF9">
        <w:t xml:space="preserve">he status of each individual PA is addressed in </w:t>
      </w:r>
      <w:r>
        <w:t xml:space="preserve">Status V3 column, PA Summary worksheet of Appendix 14. </w:t>
      </w:r>
      <w:r w:rsidRPr="00712FF9">
        <w:t xml:space="preserve">  If the column indicates something other than active, their status is given.  The carbon of all </w:t>
      </w:r>
      <w:r>
        <w:t xml:space="preserve">non-active </w:t>
      </w:r>
      <w:r w:rsidRPr="00712FF9">
        <w:t>PAs has been set to zero.  This means that remaining PAs must first make up the carbon loss before any new credits can be issued.</w:t>
      </w:r>
    </w:p>
    <w:p w:rsidR="00D816B3" w:rsidRDefault="00D816B3" w:rsidP="00352280">
      <w:pPr>
        <w:pStyle w:val="VCS-01"/>
      </w:pPr>
      <w:r>
        <w:t>There are several reasons for the removal of the PA.  The major categories are:</w:t>
      </w:r>
    </w:p>
    <w:p w:rsidR="009C3D1C" w:rsidRDefault="009C3D1C" w:rsidP="009C3D1C"/>
    <w:p w:rsidR="00D816B3" w:rsidRPr="002D60DC" w:rsidRDefault="00D816B3" w:rsidP="009C3D1C">
      <w:pPr>
        <w:pStyle w:val="VCS-03Number"/>
        <w:ind w:left="1080"/>
      </w:pPr>
      <w:r w:rsidRPr="002D60DC">
        <w:t>Active:  These are PAs that are active in TIST and have valid tree counts and calculated carbon volumes.  Only Active PAs contribute to the carbon volume of this verification.</w:t>
      </w:r>
    </w:p>
    <w:p w:rsidR="00D816B3" w:rsidRDefault="00D816B3" w:rsidP="009C3D1C">
      <w:pPr>
        <w:pStyle w:val="VCS-03Number"/>
        <w:ind w:left="1080"/>
      </w:pPr>
      <w:r>
        <w:t xml:space="preserve">5 Year Rule:  These PAs have not been monitored in </w:t>
      </w:r>
      <w:r w:rsidR="00F45651">
        <w:t>five</w:t>
      </w:r>
      <w:r>
        <w:t xml:space="preserve"> years</w:t>
      </w:r>
      <w:r w:rsidR="00F45651">
        <w:t>,</w:t>
      </w:r>
      <w:r>
        <w:t xml:space="preserve"> which is outside the requirements of the methodology.  In this monitoring period the carbon volume is set to zero.  During the next monitoring period they are expected to be monitored.  If they are no longer </w:t>
      </w:r>
      <w:r w:rsidR="00AB414B">
        <w:t>present,</w:t>
      </w:r>
      <w:r>
        <w:t xml:space="preserve"> they will be marked “removed”. </w:t>
      </w:r>
    </w:p>
    <w:p w:rsidR="00D816B3" w:rsidRDefault="00D816B3" w:rsidP="009C3D1C">
      <w:pPr>
        <w:pStyle w:val="VCS-03Number"/>
        <w:ind w:left="1080"/>
      </w:pPr>
      <w:r>
        <w:t>No Strata:  These PAs do not appear on the strata query and the reasons need to be determined.  In this monitoring period the carbon volume is set to zero.  During the next monitoring period</w:t>
      </w:r>
      <w:r w:rsidR="00F45651">
        <w:t>,</w:t>
      </w:r>
      <w:r>
        <w:t xml:space="preserve"> they are expected to be monitored.  If they are no longer </w:t>
      </w:r>
      <w:r w:rsidR="00AB414B">
        <w:t>present,</w:t>
      </w:r>
      <w:r>
        <w:t xml:space="preserve"> they will be marked “removed”.</w:t>
      </w:r>
    </w:p>
    <w:p w:rsidR="00D816B3" w:rsidRPr="002D60DC" w:rsidRDefault="00D816B3" w:rsidP="009C3D1C">
      <w:pPr>
        <w:pStyle w:val="VCS-03Number"/>
        <w:ind w:left="1080"/>
      </w:pPr>
      <w:r w:rsidRPr="002D60DC">
        <w:t>Pending:  These are PAs that need to be reviewed to determine if they will continue as TIST P</w:t>
      </w:r>
      <w:r w:rsidR="00F45651" w:rsidRPr="002D60DC">
        <w:t>a</w:t>
      </w:r>
      <w:r w:rsidRPr="002D60DC">
        <w:t>s</w:t>
      </w:r>
      <w:r w:rsidR="00F45651">
        <w:t>,</w:t>
      </w:r>
      <w:r w:rsidRPr="002D60DC">
        <w:t xml:space="preserve"> or need a current quantification.  They will still be listed on the PA Summary sheet to </w:t>
      </w:r>
      <w:r w:rsidRPr="002D60DC">
        <w:lastRenderedPageBreak/>
        <w:t>acknowledge they are currently part of the PD</w:t>
      </w:r>
      <w:r w:rsidR="00F45651">
        <w:t>,</w:t>
      </w:r>
      <w:r w:rsidRPr="002D60DC">
        <w:t xml:space="preserve"> but for this verification their trees and carbon are zero.  Once their circumstances have been reviewed, they will either be removed or listed as active.  If they are listed as active, we will reestablish the tree count and carbon in subsequent verifications.  </w:t>
      </w:r>
    </w:p>
    <w:p w:rsidR="00D816B3" w:rsidRPr="002D60DC" w:rsidRDefault="00D816B3" w:rsidP="009C3D1C">
      <w:pPr>
        <w:pStyle w:val="VCS-03Number"/>
        <w:ind w:left="1080"/>
      </w:pPr>
      <w:r w:rsidRPr="002D60DC">
        <w:t>Removed:  These PA</w:t>
      </w:r>
      <w:r w:rsidR="00F45651">
        <w:t>s</w:t>
      </w:r>
      <w:r w:rsidRPr="002D60DC">
        <w:t xml:space="preserve"> are being permanently removed from the program.  They will still be listed on the PA Summary sheet to acknowledge they were part of the </w:t>
      </w:r>
      <w:r w:rsidR="00AB414B" w:rsidRPr="002D60DC">
        <w:t>PD,</w:t>
      </w:r>
      <w:r w:rsidRPr="002D60DC">
        <w:t xml:space="preserve"> but their trees and carbon are zero.  They will not participate in the future. </w:t>
      </w:r>
    </w:p>
    <w:p w:rsidR="00D816B3" w:rsidRPr="002D60DC" w:rsidRDefault="00D816B3" w:rsidP="00352280">
      <w:pPr>
        <w:pStyle w:val="VCS-01"/>
        <w:rPr>
          <w:szCs w:val="20"/>
        </w:rPr>
      </w:pPr>
      <w:r w:rsidRPr="002D60DC">
        <w:rPr>
          <w:szCs w:val="20"/>
        </w:rPr>
        <w:t>The following describes the different categories and the way they are treated:</w:t>
      </w:r>
    </w:p>
    <w:p w:rsidR="00D816B3" w:rsidRPr="002D60DC" w:rsidRDefault="00D816B3" w:rsidP="00E12021">
      <w:pPr>
        <w:pStyle w:val="ListParagraph"/>
        <w:numPr>
          <w:ilvl w:val="0"/>
          <w:numId w:val="12"/>
        </w:numPr>
        <w:spacing w:before="200" w:line="276" w:lineRule="auto"/>
        <w:ind w:left="1080"/>
        <w:rPr>
          <w:sz w:val="20"/>
          <w:szCs w:val="20"/>
        </w:rPr>
      </w:pPr>
      <w:r w:rsidRPr="002D60DC">
        <w:rPr>
          <w:sz w:val="20"/>
          <w:szCs w:val="20"/>
        </w:rPr>
        <w:t>Pending</w:t>
      </w:r>
      <w:r w:rsidR="00F45651">
        <w:rPr>
          <w:sz w:val="20"/>
          <w:szCs w:val="20"/>
        </w:rPr>
        <w:t>-</w:t>
      </w:r>
      <w:r w:rsidRPr="002D60DC">
        <w:rPr>
          <w:sz w:val="20"/>
          <w:szCs w:val="20"/>
        </w:rPr>
        <w:t xml:space="preserve">Baseline </w:t>
      </w:r>
      <w:r w:rsidR="00F45651">
        <w:rPr>
          <w:sz w:val="20"/>
          <w:szCs w:val="20"/>
        </w:rPr>
        <w:t>e</w:t>
      </w:r>
      <w:r w:rsidRPr="002D60DC">
        <w:rPr>
          <w:sz w:val="20"/>
          <w:szCs w:val="20"/>
        </w:rPr>
        <w:t xml:space="preserve">rror:  These are cases where the baseline and boundaries of a grove were taken at one </w:t>
      </w:r>
      <w:r w:rsidR="00AB414B" w:rsidRPr="002D60DC">
        <w:rPr>
          <w:sz w:val="20"/>
          <w:szCs w:val="20"/>
        </w:rPr>
        <w:t>location,</w:t>
      </w:r>
      <w:r w:rsidRPr="002D60DC">
        <w:rPr>
          <w:sz w:val="20"/>
          <w:szCs w:val="20"/>
        </w:rPr>
        <w:t xml:space="preserve"> but the farmer decided to plant somewhere else.  Due to the rules of VCS, the groves with the trees are not part of this PD.  The baselined area can still be a project area if it is ever planted.  Until that time</w:t>
      </w:r>
      <w:r w:rsidR="00F45651">
        <w:rPr>
          <w:sz w:val="20"/>
          <w:szCs w:val="20"/>
        </w:rPr>
        <w:t>,</w:t>
      </w:r>
      <w:r w:rsidRPr="002D60DC">
        <w:rPr>
          <w:sz w:val="20"/>
          <w:szCs w:val="20"/>
        </w:rPr>
        <w:t xml:space="preserve"> the tree and carbon will be set to zero.</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Pending-Change in ownership:  This includes sale to others; transfer to family members that don't want to be in TIST; and subdividing to family members who want their groves to be treated separately.  If the new owners want to keep their groves in the PD, they are eligible.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Pending-Fire.  These groves were lost to fire.  If the member replants</w:t>
      </w:r>
      <w:r w:rsidR="00F67C65">
        <w:rPr>
          <w:sz w:val="20"/>
          <w:szCs w:val="20"/>
        </w:rPr>
        <w:t>,</w:t>
      </w:r>
      <w:r w:rsidRPr="002D60DC">
        <w:rPr>
          <w:sz w:val="20"/>
          <w:szCs w:val="20"/>
        </w:rPr>
        <w:t xml:space="preserve"> the trees will be eligible under this PD.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Pending-Group </w:t>
      </w:r>
      <w:r w:rsidR="00F67C65">
        <w:rPr>
          <w:sz w:val="20"/>
          <w:szCs w:val="20"/>
        </w:rPr>
        <w:t>q</w:t>
      </w:r>
      <w:r w:rsidRPr="002D60DC">
        <w:rPr>
          <w:sz w:val="20"/>
          <w:szCs w:val="20"/>
        </w:rPr>
        <w:t xml:space="preserve">uit.  Some groups have quit the program.  Reasons include they registered in more than one group, they were too small to qualify for carbon payments, they had a misunderstanding with another member.  A group can rejoin if they change their mind and rejoin before the next verification.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Pending-Grove inaccessible.  These PAs are too remote to be able to be serviced.  If quantified in the future, they will be added in subsequent verifications.</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Pending-Member quit.  Some members have quit.  Reasons include, they refuse to be quantified so they are dropped from the program; they say they have not received any carbon payments</w:t>
      </w:r>
      <w:r w:rsidR="00F67C65">
        <w:rPr>
          <w:sz w:val="20"/>
          <w:szCs w:val="20"/>
        </w:rPr>
        <w:t>;</w:t>
      </w:r>
      <w:r w:rsidRPr="002D60DC">
        <w:rPr>
          <w:sz w:val="20"/>
          <w:szCs w:val="20"/>
        </w:rPr>
        <w:t xml:space="preserve"> they had a misunderstanding with another member; they felt that participation was not in their best interest; because they did not want to participate; because they felt the carbon payment was not adequate and some for undisclosed reasons.  Sometimes members change their minds about quitting so they are put in a pending category.  If they don't change their minds by the next verification</w:t>
      </w:r>
      <w:r w:rsidR="00F67C65">
        <w:rPr>
          <w:sz w:val="20"/>
          <w:szCs w:val="20"/>
        </w:rPr>
        <w:t>,</w:t>
      </w:r>
      <w:r w:rsidRPr="002D60DC">
        <w:rPr>
          <w:sz w:val="20"/>
          <w:szCs w:val="20"/>
        </w:rPr>
        <w:t xml:space="preserve"> they will be removed.</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Pending-Merged with another grove.  These are cases where there were </w:t>
      </w:r>
      <w:r w:rsidR="00F67C65">
        <w:rPr>
          <w:sz w:val="20"/>
          <w:szCs w:val="20"/>
        </w:rPr>
        <w:t>two</w:t>
      </w:r>
      <w:r w:rsidRPr="002D60DC">
        <w:rPr>
          <w:sz w:val="20"/>
          <w:szCs w:val="20"/>
        </w:rPr>
        <w:t xml:space="preserve"> or more original tracks on a farm and in a subsequent quantification the Quantifier merged the groves into one.  Since this is not allowed under VCS rules, the carbon and trees in these groves were set to zero.  If the PAs are un-merged and are re</w:t>
      </w:r>
      <w:r w:rsidR="00F67C65">
        <w:rPr>
          <w:sz w:val="20"/>
          <w:szCs w:val="20"/>
        </w:rPr>
        <w:t>-</w:t>
      </w:r>
      <w:r w:rsidRPr="002D60DC">
        <w:rPr>
          <w:sz w:val="20"/>
          <w:szCs w:val="20"/>
        </w:rPr>
        <w:t xml:space="preserve">quantified properly, they can become eligible in a subsequent verification.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Pending-Needs re</w:t>
      </w:r>
      <w:r w:rsidR="00F67C65">
        <w:rPr>
          <w:sz w:val="20"/>
          <w:szCs w:val="20"/>
        </w:rPr>
        <w:t>-</w:t>
      </w:r>
      <w:r w:rsidRPr="002D60DC">
        <w:rPr>
          <w:sz w:val="20"/>
          <w:szCs w:val="20"/>
        </w:rPr>
        <w:t xml:space="preserve">quantification.  These are groves that are still </w:t>
      </w:r>
      <w:r w:rsidR="00AB414B" w:rsidRPr="002D60DC">
        <w:rPr>
          <w:sz w:val="20"/>
          <w:szCs w:val="20"/>
        </w:rPr>
        <w:t>active,</w:t>
      </w:r>
      <w:r w:rsidRPr="002D60DC">
        <w:rPr>
          <w:sz w:val="20"/>
          <w:szCs w:val="20"/>
        </w:rPr>
        <w:t xml:space="preserve"> but we do not believe the quantification to be accurate.  Most are groves that had no trees at the time of the first verification and have not been re</w:t>
      </w:r>
      <w:r w:rsidR="00F67C65">
        <w:rPr>
          <w:sz w:val="20"/>
          <w:szCs w:val="20"/>
        </w:rPr>
        <w:t>-</w:t>
      </w:r>
      <w:r w:rsidRPr="002D60DC">
        <w:rPr>
          <w:sz w:val="20"/>
          <w:szCs w:val="20"/>
        </w:rPr>
        <w:t xml:space="preserve">quantified.  Their carbon was zero at the time of the first quantification and remains zero. </w:t>
      </w:r>
      <w:r w:rsidR="00F67C65">
        <w:rPr>
          <w:sz w:val="20"/>
          <w:szCs w:val="20"/>
        </w:rPr>
        <w:t xml:space="preserve"> </w:t>
      </w:r>
      <w:r w:rsidRPr="002D60DC">
        <w:rPr>
          <w:sz w:val="20"/>
          <w:szCs w:val="20"/>
        </w:rPr>
        <w:t xml:space="preserve">Two other reasons for questioning the quantification are the data was lost during synchronization and poor quality of quantification.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Pending-Never planted.  The members have not planted any trees in these PA</w:t>
      </w:r>
      <w:r w:rsidR="00F67C65">
        <w:rPr>
          <w:sz w:val="20"/>
          <w:szCs w:val="20"/>
        </w:rPr>
        <w:t>s</w:t>
      </w:r>
      <w:r w:rsidRPr="002D60DC">
        <w:rPr>
          <w:sz w:val="20"/>
          <w:szCs w:val="20"/>
        </w:rPr>
        <w:t xml:space="preserve">.  If they </w:t>
      </w:r>
      <w:r w:rsidR="00AB414B" w:rsidRPr="002D60DC">
        <w:rPr>
          <w:sz w:val="20"/>
          <w:szCs w:val="20"/>
        </w:rPr>
        <w:t>do,</w:t>
      </w:r>
      <w:r w:rsidRPr="002D60DC">
        <w:rPr>
          <w:sz w:val="20"/>
          <w:szCs w:val="20"/>
        </w:rPr>
        <w:t xml:space="preserve"> they will be included in subsequent verifications.</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Pending-Ownership dispute.  This generally results when the farmer </w:t>
      </w:r>
      <w:r w:rsidR="00AB414B" w:rsidRPr="002D60DC">
        <w:rPr>
          <w:sz w:val="20"/>
          <w:szCs w:val="20"/>
        </w:rPr>
        <w:t>dies,</w:t>
      </w:r>
      <w:r w:rsidRPr="002D60DC">
        <w:rPr>
          <w:sz w:val="20"/>
          <w:szCs w:val="20"/>
        </w:rPr>
        <w:t xml:space="preserve"> and the family does not agree on the inheritance. These are pending because sometime the new owners decide they want to be in TIST.  Since these PAs have been validated and the baseline and additionality are not affected, this change in ownership is permitted if the new owners decide they want to keep the PAs in TIST.</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lastRenderedPageBreak/>
        <w:t xml:space="preserve">Pending-Pest.  These groves were lost to pest or disease fire.  If the member replants the trees will be eligible under this PD.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Remove-Baseline </w:t>
      </w:r>
      <w:r w:rsidR="00F67C65">
        <w:rPr>
          <w:sz w:val="20"/>
          <w:szCs w:val="20"/>
        </w:rPr>
        <w:t>e</w:t>
      </w:r>
      <w:r w:rsidRPr="002D60DC">
        <w:rPr>
          <w:sz w:val="20"/>
          <w:szCs w:val="20"/>
        </w:rPr>
        <w:t xml:space="preserve">rror. </w:t>
      </w:r>
      <w:r w:rsidR="00F67C65">
        <w:rPr>
          <w:sz w:val="20"/>
          <w:szCs w:val="20"/>
        </w:rPr>
        <w:t xml:space="preserve"> T</w:t>
      </w:r>
      <w:r w:rsidRPr="002D60DC">
        <w:rPr>
          <w:sz w:val="20"/>
          <w:szCs w:val="20"/>
        </w:rPr>
        <w:t>hese are groves where baseline trees were erroneously marked as TIST trees.  These trees have been removed and the PAs are not eligible under the PD.</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Remove-Change in ownership:  This includes sale to others; transfer to family members that don't want to be in TIST; and subdividing to family members who want their groves to be treated separately.  These are cases where new owners will not be eligible for membership.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Remove-Double registration.  These are cases where subsequent to validation we learned that the grove had been registered twice.  This includes cases where the same farmer registered the same grove in two different Small Groups and where the same grove was quantified under </w:t>
      </w:r>
      <w:r w:rsidR="00F67C65">
        <w:rPr>
          <w:sz w:val="20"/>
          <w:szCs w:val="20"/>
        </w:rPr>
        <w:t>two</w:t>
      </w:r>
      <w:r w:rsidRPr="002D60DC">
        <w:rPr>
          <w:sz w:val="20"/>
          <w:szCs w:val="20"/>
        </w:rPr>
        <w:t xml:space="preserve"> different names.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Remove-Group </w:t>
      </w:r>
      <w:r w:rsidR="00F67C65">
        <w:rPr>
          <w:sz w:val="20"/>
          <w:szCs w:val="20"/>
        </w:rPr>
        <w:t>q</w:t>
      </w:r>
      <w:r w:rsidRPr="002D60DC">
        <w:rPr>
          <w:sz w:val="20"/>
          <w:szCs w:val="20"/>
        </w:rPr>
        <w:t>uit.  Some groups have quit the program.  Reasons include they registered in more than one group</w:t>
      </w:r>
      <w:r w:rsidR="00F67C65">
        <w:rPr>
          <w:sz w:val="20"/>
          <w:szCs w:val="20"/>
        </w:rPr>
        <w:t>;</w:t>
      </w:r>
      <w:r w:rsidRPr="002D60DC">
        <w:rPr>
          <w:sz w:val="20"/>
          <w:szCs w:val="20"/>
        </w:rPr>
        <w:t xml:space="preserve"> they were too small to qualify for carbon payments</w:t>
      </w:r>
      <w:r w:rsidR="00F67C65">
        <w:rPr>
          <w:sz w:val="20"/>
          <w:szCs w:val="20"/>
        </w:rPr>
        <w:t>;</w:t>
      </w:r>
      <w:r w:rsidRPr="002D60DC">
        <w:rPr>
          <w:sz w:val="20"/>
          <w:szCs w:val="20"/>
        </w:rPr>
        <w:t xml:space="preserve"> </w:t>
      </w:r>
      <w:r w:rsidR="00F67C65">
        <w:rPr>
          <w:sz w:val="20"/>
          <w:szCs w:val="20"/>
        </w:rPr>
        <w:t xml:space="preserve">or </w:t>
      </w:r>
      <w:r w:rsidRPr="002D60DC">
        <w:rPr>
          <w:sz w:val="20"/>
          <w:szCs w:val="20"/>
        </w:rPr>
        <w:t>they had a misunderstanding with another member.  We do not expect groups in this category to change their minds.</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Remove-Harvest.  While TIST allows beneficial thinning, we do not allow harvest.  Those in this category have violated the contract and have been marked inactive.  We expect most of them will be removed from TIST permanently.  We have identified a few, however, that removed eucalyptus trees in order to plant indigenous trees.   If that can be demonstrated, those PAs may be allowed to stay in the PD.  In such a case, the carbon from the harvested trees will have been debited from the total carbon of the PA and only the carbon from the new trees will be counted.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Remove-Member quit.  Some members have quit.  Reasons include, they refuse to be quantified so they are dropped from the program; they say they have not received any carbon payments, they had a misunderstanding with another member; they felt that participation was not in their best interest; because they did not want to participate; because they felt the carbon payment was not adequate and some for undisclosed reasons. </w:t>
      </w:r>
      <w:r w:rsidR="00F67C65">
        <w:rPr>
          <w:sz w:val="20"/>
          <w:szCs w:val="20"/>
        </w:rPr>
        <w:t xml:space="preserve"> </w:t>
      </w:r>
      <w:r w:rsidRPr="002D60DC">
        <w:rPr>
          <w:sz w:val="20"/>
          <w:szCs w:val="20"/>
        </w:rPr>
        <w:t xml:space="preserve">We do not expect members in this category to change their minds.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Remove-Nursery, not a tree grove.  This was a nursery mislabeled a grove.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Remove-Overlap.  These are cases where subsequent to validation we learned that the grove boundary overlapped with another grove boundary.  These groves have been removed to avoid double counting.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Remove-Registration </w:t>
      </w:r>
      <w:r w:rsidR="00F67C65">
        <w:rPr>
          <w:sz w:val="20"/>
          <w:szCs w:val="20"/>
        </w:rPr>
        <w:t>e</w:t>
      </w:r>
      <w:r w:rsidRPr="002D60DC">
        <w:rPr>
          <w:sz w:val="20"/>
          <w:szCs w:val="20"/>
        </w:rPr>
        <w:t xml:space="preserve">rror.  These are groves that the farmers </w:t>
      </w:r>
      <w:r w:rsidR="00AB414B" w:rsidRPr="002D60DC">
        <w:rPr>
          <w:sz w:val="20"/>
          <w:szCs w:val="20"/>
        </w:rPr>
        <w:t>say</w:t>
      </w:r>
      <w:r w:rsidRPr="002D60DC">
        <w:rPr>
          <w:sz w:val="20"/>
          <w:szCs w:val="20"/>
        </w:rPr>
        <w:t xml:space="preserve"> were not part of TIST.  The likely cause is the Quantifier misunderstood the farmer during baseline and tracked the wrong area.  </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 xml:space="preserve">Remove-Trees </w:t>
      </w:r>
      <w:r w:rsidR="00F67C65">
        <w:rPr>
          <w:sz w:val="20"/>
          <w:szCs w:val="20"/>
        </w:rPr>
        <w:t>r</w:t>
      </w:r>
      <w:r w:rsidRPr="002D60DC">
        <w:rPr>
          <w:sz w:val="20"/>
          <w:szCs w:val="20"/>
        </w:rPr>
        <w:t>emoved.  These are PAs where trees were removed because the land was needed for cultivation, home construction, powerlines, road expansion or school expansion.  The land is not expected be available in the future as a TIST grove.</w:t>
      </w:r>
    </w:p>
    <w:p w:rsidR="00D816B3" w:rsidRPr="002D60DC" w:rsidRDefault="00D816B3" w:rsidP="00E12021">
      <w:pPr>
        <w:pStyle w:val="ListParagraph"/>
        <w:numPr>
          <w:ilvl w:val="0"/>
          <w:numId w:val="12"/>
        </w:numPr>
        <w:spacing w:line="276" w:lineRule="auto"/>
        <w:ind w:left="1080"/>
        <w:rPr>
          <w:sz w:val="20"/>
          <w:szCs w:val="20"/>
        </w:rPr>
      </w:pPr>
      <w:r w:rsidRPr="002D60DC">
        <w:rPr>
          <w:sz w:val="20"/>
          <w:szCs w:val="20"/>
        </w:rPr>
        <w:t>Remove-Unauthorized registration:  These are cases where an unauthorized person registered the grove for TIST.  Sometimes it is the wife joining and the husband later refusing.</w:t>
      </w:r>
    </w:p>
    <w:p w:rsidR="00D816B3" w:rsidRPr="002C2BEF" w:rsidRDefault="00D816B3" w:rsidP="00352280">
      <w:pPr>
        <w:pStyle w:val="VCS-01"/>
      </w:pPr>
      <w:r>
        <w:t xml:space="preserve">Loss of a few PAs was discussed in the External Risk section of the </w:t>
      </w:r>
      <w:r w:rsidRPr="008356BD">
        <w:t>Non-Permanence Risk Report</w:t>
      </w:r>
      <w:r>
        <w:t xml:space="preserve">.  It was considered possible but of minimal risk to the carbon asset.  Since this monitoring report has determined that the total carbon stocks have increased from the previous one, the loss has not caused a loss event or reversal.  </w:t>
      </w:r>
    </w:p>
    <w:p w:rsidR="00D816B3" w:rsidRDefault="00D816B3" w:rsidP="00FC25F8">
      <w:pPr>
        <w:pStyle w:val="Heading4"/>
        <w:numPr>
          <w:ilvl w:val="0"/>
          <w:numId w:val="5"/>
        </w:numPr>
      </w:pPr>
      <w:r>
        <w:t xml:space="preserve">Eligibility Criteria for Grouped Projects </w:t>
      </w:r>
      <w:r w:rsidRPr="008D1189">
        <w:rPr>
          <w:color w:val="387C2B"/>
        </w:rPr>
        <w:t>(G1.14)</w:t>
      </w:r>
    </w:p>
    <w:p w:rsidR="00D816B3" w:rsidRPr="002E7B81" w:rsidRDefault="00D816B3" w:rsidP="002E7B81">
      <w:pPr>
        <w:pStyle w:val="VCS-01"/>
      </w:pPr>
      <w:r w:rsidRPr="002E7B81">
        <w:t xml:space="preserve">No new PAs or communities were added during this monitoring period. </w:t>
      </w:r>
    </w:p>
    <w:p w:rsidR="00D816B3" w:rsidRDefault="00D816B3" w:rsidP="00FC25F8">
      <w:pPr>
        <w:pStyle w:val="Heading4"/>
        <w:numPr>
          <w:ilvl w:val="0"/>
          <w:numId w:val="5"/>
        </w:numPr>
      </w:pPr>
      <w:r>
        <w:lastRenderedPageBreak/>
        <w:t xml:space="preserve">Scalability Limits for Grouped Projects </w:t>
      </w:r>
      <w:r w:rsidRPr="008D1189">
        <w:rPr>
          <w:color w:val="387C2B"/>
        </w:rPr>
        <w:t>(G1.15)</w:t>
      </w:r>
    </w:p>
    <w:p w:rsidR="00D816B3" w:rsidRDefault="00D816B3" w:rsidP="00CE0A75">
      <w:pPr>
        <w:pStyle w:val="VCS-01"/>
      </w:pPr>
      <w:r>
        <w:t>Any</w:t>
      </w:r>
      <w:r w:rsidRPr="00E55FBE">
        <w:t xml:space="preserve"> scalability limits</w:t>
      </w:r>
      <w:r>
        <w:t xml:space="preserve"> with regard to TIST are embedded limits established by the methodology (16,000 tonnes per year average) and the definition of the grouped projects (1% of the limits set by the methodology)</w:t>
      </w:r>
      <w:r w:rsidRPr="00E55FBE">
        <w:t xml:space="preserve">.  </w:t>
      </w:r>
      <w:r>
        <w:t xml:space="preserve">There is no limit to the number of instances.  </w:t>
      </w:r>
      <w:r w:rsidRPr="00E55FBE">
        <w:t xml:space="preserve">TIST </w:t>
      </w:r>
      <w:r>
        <w:t xml:space="preserve">has taken advantage of the ability to grow using the PA size limits </w:t>
      </w:r>
      <w:r w:rsidRPr="00E55FBE">
        <w:t>by going from 40 Small Groups (less than 300 people) when it started in 2000, to over 1</w:t>
      </w:r>
      <w:r w:rsidR="00804D42">
        <w:t>4</w:t>
      </w:r>
      <w:r w:rsidRPr="00E55FBE">
        <w:t xml:space="preserve">,000 Small Groups and over </w:t>
      </w:r>
      <w:r w:rsidR="00804D42">
        <w:t>100</w:t>
      </w:r>
      <w:r w:rsidRPr="00E55FBE">
        <w:t>,000 members in four countries in 20</w:t>
      </w:r>
      <w:r>
        <w:t>2</w:t>
      </w:r>
      <w:r w:rsidR="00804D42">
        <w:t>1</w:t>
      </w:r>
    </w:p>
    <w:p w:rsidR="00D816B3" w:rsidRDefault="00D816B3" w:rsidP="00FC25F8">
      <w:pPr>
        <w:pStyle w:val="Heading4"/>
        <w:numPr>
          <w:ilvl w:val="0"/>
          <w:numId w:val="5"/>
        </w:numPr>
      </w:pPr>
      <w:r>
        <w:t xml:space="preserve">Risk Mitigation for Grouped Projects </w:t>
      </w:r>
      <w:r w:rsidRPr="008D1189">
        <w:rPr>
          <w:color w:val="387C2B"/>
        </w:rPr>
        <w:t>(G1.15)</w:t>
      </w:r>
    </w:p>
    <w:p w:rsidR="00D816B3" w:rsidRPr="00847CF6" w:rsidRDefault="00D816B3" w:rsidP="00CE0A75">
      <w:pPr>
        <w:pStyle w:val="VCS-01"/>
      </w:pPr>
      <w:r w:rsidRPr="00847CF6">
        <w:t>Since the major activity is planting trees, an activity that is beneficial to the environment on a local and global scale, the expansion of TIST, or TIST-like programs, is deemed beneficial.  As long as there is a carbon market to support these programs, there is a potential to reach more subsistence farmers, plant more trees, sequester more carbon, provide more training, improve food security, address deforestation, provide sustainable fuel wood supplies, make more islands of biodiversity and provide health benefits and training.</w:t>
      </w:r>
    </w:p>
    <w:p w:rsidR="00D816B3" w:rsidRDefault="00D816B3" w:rsidP="00FC25F8">
      <w:pPr>
        <w:pStyle w:val="Heading4"/>
        <w:numPr>
          <w:ilvl w:val="0"/>
          <w:numId w:val="5"/>
        </w:numPr>
      </w:pPr>
      <w:r>
        <w:t xml:space="preserve">Project Zone Map </w:t>
      </w:r>
      <w:r w:rsidRPr="008D1189">
        <w:rPr>
          <w:color w:val="387C2B"/>
        </w:rPr>
        <w:t>(G1.13)</w:t>
      </w:r>
    </w:p>
    <w:p w:rsidR="00D816B3" w:rsidRPr="00CE0A75" w:rsidRDefault="00D816B3" w:rsidP="00CE0A75">
      <w:pPr>
        <w:pStyle w:val="VCS-01"/>
      </w:pPr>
      <w:r w:rsidRPr="00CE0A75">
        <w:t xml:space="preserve">No new PAs or communities were added during this monitoring period. </w:t>
      </w:r>
      <w:r w:rsidR="00804D42">
        <w:t xml:space="preserve"> The Project Zone Map is unchanged.</w:t>
      </w:r>
      <w:r w:rsidR="00804D42">
        <w:rPr>
          <w:rStyle w:val="FootnoteReference"/>
        </w:rPr>
        <w:footnoteReference w:id="16"/>
      </w:r>
    </w:p>
    <w:p w:rsidR="00D816B3" w:rsidRPr="0023638B" w:rsidRDefault="00D816B3" w:rsidP="00E12021">
      <w:pPr>
        <w:pStyle w:val="ListParagraph"/>
        <w:numPr>
          <w:ilvl w:val="0"/>
          <w:numId w:val="5"/>
        </w:numPr>
        <w:spacing w:before="240" w:after="120"/>
        <w:contextualSpacing w:val="0"/>
        <w:rPr>
          <w:b/>
          <w:sz w:val="20"/>
          <w:szCs w:val="20"/>
        </w:rPr>
      </w:pPr>
      <w:r w:rsidRPr="0023638B">
        <w:rPr>
          <w:b/>
          <w:sz w:val="20"/>
          <w:szCs w:val="20"/>
        </w:rPr>
        <w:t xml:space="preserve">Changes to Management </w:t>
      </w:r>
      <w:r w:rsidRPr="008D1189">
        <w:rPr>
          <w:b/>
          <w:iCs/>
          <w:color w:val="387C2B"/>
          <w:sz w:val="20"/>
          <w:szCs w:val="20"/>
        </w:rPr>
        <w:t>(G4.1)</w:t>
      </w:r>
    </w:p>
    <w:p w:rsidR="00D816B3" w:rsidRPr="008D4715" w:rsidRDefault="00D816B3" w:rsidP="00CE0A75">
      <w:pPr>
        <w:pStyle w:val="VCS-01"/>
      </w:pPr>
      <w:r w:rsidRPr="00CE0A75">
        <w:rPr>
          <w:rStyle w:val="VCS-01Char"/>
        </w:rPr>
        <w:t xml:space="preserve">No new PAs or communities were added during this monitoring period and there </w:t>
      </w:r>
      <w:r w:rsidR="00AB414B">
        <w:t>have</w:t>
      </w:r>
      <w:r>
        <w:t xml:space="preserve"> not been any </w:t>
      </w:r>
      <w:r w:rsidRPr="008D4715">
        <w:t>changes to the management structure, roles, and/or responsibilities</w:t>
      </w:r>
      <w:r>
        <w:t>.</w:t>
      </w:r>
      <w:r w:rsidRPr="008D4715">
        <w:t xml:space="preserve"> </w:t>
      </w:r>
    </w:p>
    <w:p w:rsidR="00D816B3" w:rsidRDefault="00D816B3" w:rsidP="00FC25F8">
      <w:pPr>
        <w:pStyle w:val="Heading3"/>
      </w:pPr>
      <w:bookmarkStart w:id="19" w:name="_Risks_to_the"/>
      <w:bookmarkEnd w:id="19"/>
      <w:r>
        <w:t xml:space="preserve">Risks to the Project </w:t>
      </w:r>
      <w:r w:rsidRPr="008D1189">
        <w:rPr>
          <w:color w:val="387C2B"/>
        </w:rPr>
        <w:t>(G1.10)</w:t>
      </w:r>
    </w:p>
    <w:p w:rsidR="00D816B3" w:rsidRPr="00FF5E93" w:rsidRDefault="00D816B3" w:rsidP="000F0A35">
      <w:pPr>
        <w:pStyle w:val="VCS-01"/>
      </w:pPr>
      <w:r w:rsidRPr="006E3DB8">
        <w:t xml:space="preserve">The risks to the expected climate, community and biodiversity benefits are basically dependent on the continued participation in the program of the members.  If the program ends, the farmers will no longer receive the benefits that provide the incentive to be a member.  Since they receive cash from the </w:t>
      </w:r>
      <w:r>
        <w:t>GHG</w:t>
      </w:r>
      <w:r w:rsidRPr="006E3DB8">
        <w:t xml:space="preserve"> program and because CAAC uses its share of the revenues from the sale of </w:t>
      </w:r>
      <w:r>
        <w:t>GHG</w:t>
      </w:r>
      <w:r w:rsidRPr="006E3DB8">
        <w:t xml:space="preserve"> credits to operate the program, the greatest risk is the lack of a carbon market.</w:t>
      </w:r>
    </w:p>
    <w:p w:rsidR="00D816B3" w:rsidRPr="008B3386" w:rsidRDefault="00D816B3" w:rsidP="000F0A35">
      <w:pPr>
        <w:pStyle w:val="VCS-01"/>
      </w:pPr>
      <w:r w:rsidRPr="008B3386">
        <w:t xml:space="preserve">The long-term sustainability of TIST is dependent upon a carbon market for afforestation/reforestation credits.  As of the date of this PD, the market for CDM-based AR credits is essentially nonexistent.  AR credits have been locked out of the largest trading system (i.e. the EUETS) and buyers have no practical use for the currency (i.e. </w:t>
      </w:r>
      <w:proofErr w:type="spellStart"/>
      <w:r w:rsidRPr="008B3386">
        <w:t>tCERs</w:t>
      </w:r>
      <w:proofErr w:type="spellEnd"/>
      <w:r w:rsidRPr="008B3386">
        <w:t>).  The market for VCS credits exists but, by definition, is dependent upon the entities buying credits to voluntarily offset their carbon emissions.  An expected US market may</w:t>
      </w:r>
      <w:r>
        <w:t>,</w:t>
      </w:r>
      <w:r w:rsidRPr="008B3386">
        <w:t xml:space="preserve"> or may not</w:t>
      </w:r>
      <w:r>
        <w:t>,</w:t>
      </w:r>
      <w:r w:rsidRPr="008B3386">
        <w:t xml:space="preserve"> materialize and, if it does, may or may not allow AR credits.  </w:t>
      </w:r>
    </w:p>
    <w:p w:rsidR="00D816B3" w:rsidRPr="008B3386" w:rsidRDefault="00D816B3" w:rsidP="000F0A35">
      <w:pPr>
        <w:pStyle w:val="VCS-01"/>
      </w:pPr>
      <w:r w:rsidRPr="008B3386">
        <w:t xml:space="preserve">TIST is different than most AR projects in that it was created for small-scale subsistence farmers.  Because of the rules of CDM, many of the farmers in this PD have </w:t>
      </w:r>
      <w:r>
        <w:t>Project Area</w:t>
      </w:r>
      <w:r w:rsidRPr="008B3386">
        <w:t xml:space="preserve">s too small to meet the Host Country definition of a forest.  Should VCS, or a possible US program, put the same limitation on size, many of the farmers in TIST will no longer be eligible to participate in the </w:t>
      </w:r>
      <w:r w:rsidRPr="008B3386">
        <w:lastRenderedPageBreak/>
        <w:t>carbon market and will lose the financial incentive to participate in the program.  TIST has mitigated this risk by achieving what it has at the lowest costs possible.  Rather than using expensive Western experts, it has deployed a sophisticated, yet easy to use, monitoring system and relies on capacity building with the Small Group members and their desire to improve their lives.</w:t>
      </w:r>
    </w:p>
    <w:p w:rsidR="00D816B3" w:rsidRPr="008B3386" w:rsidRDefault="00D816B3" w:rsidP="000F0A35">
      <w:pPr>
        <w:pStyle w:val="VCS-01"/>
      </w:pPr>
      <w:r w:rsidRPr="008B3386">
        <w:t>Another risk is that farmers will drop out of the program.  This is mitigated by the fact that there are thousands of individuals involved</w:t>
      </w:r>
      <w:r>
        <w:t xml:space="preserve"> and the fact that the individual trees grow and sequester more carbon.  Loss of a grove will result in a loss of that carbon but in aggregate the remaining groves increase the carbon in the PD</w:t>
      </w:r>
      <w:r w:rsidRPr="008B3386">
        <w:t xml:space="preserve">.  </w:t>
      </w:r>
      <w:r>
        <w:t>While there have been many project areas removed during this monitoring period, the overall volume of carbon has increased.</w:t>
      </w:r>
      <w:r w:rsidRPr="008B3386">
        <w:t xml:space="preserve">  </w:t>
      </w:r>
    </w:p>
    <w:p w:rsidR="00D816B3" w:rsidRDefault="00D816B3" w:rsidP="000F0A35">
      <w:pPr>
        <w:pStyle w:val="VCS-01"/>
      </w:pPr>
      <w:r w:rsidRPr="008B3386">
        <w:t xml:space="preserve">Natural risks include drought, pestilence and fire.  These, however, are mitigated by the fact there are </w:t>
      </w:r>
      <w:r>
        <w:t>thousands</w:t>
      </w:r>
      <w:r w:rsidRPr="008B3386">
        <w:t xml:space="preserve"> of individual </w:t>
      </w:r>
      <w:r>
        <w:t>PA</w:t>
      </w:r>
      <w:r w:rsidRPr="008B3386">
        <w:t xml:space="preserve">s spread over thousands of square kilometers. </w:t>
      </w:r>
    </w:p>
    <w:p w:rsidR="00D816B3" w:rsidRPr="008B3386" w:rsidRDefault="00D816B3" w:rsidP="000F0A35">
      <w:pPr>
        <w:pStyle w:val="VCS-01"/>
      </w:pPr>
      <w:r>
        <w:t>As part of the VCS requirements, a risk analysis was conducted.</w:t>
      </w:r>
      <w:r>
        <w:rPr>
          <w:rStyle w:val="FootnoteReference"/>
          <w:rFonts w:cs="Arial"/>
          <w:szCs w:val="20"/>
        </w:rPr>
        <w:footnoteReference w:id="17"/>
      </w:r>
      <w:r>
        <w:t xml:space="preserve">  Based on their tool, this project has a risk of </w:t>
      </w:r>
      <w:r w:rsidR="00EC6B1B" w:rsidRPr="00EC6B1B">
        <w:t>1.0</w:t>
      </w:r>
      <w:r w:rsidRPr="00EC6B1B">
        <w:t>,</w:t>
      </w:r>
      <w:r>
        <w:t xml:space="preserve"> which is exceptionally low.</w:t>
      </w:r>
    </w:p>
    <w:p w:rsidR="00D816B3" w:rsidRDefault="00D816B3" w:rsidP="00FC25F8">
      <w:pPr>
        <w:pStyle w:val="Heading3"/>
      </w:pPr>
      <w:r>
        <w:t xml:space="preserve">Benefit Permanence </w:t>
      </w:r>
      <w:r w:rsidRPr="008D1189">
        <w:rPr>
          <w:color w:val="387C2B"/>
        </w:rPr>
        <w:t>(G1.11)</w:t>
      </w:r>
    </w:p>
    <w:p w:rsidR="00D816B3" w:rsidRDefault="00D816B3" w:rsidP="00CE0A75">
      <w:pPr>
        <w:pStyle w:val="VCS-01"/>
      </w:pPr>
      <w:r w:rsidRPr="008B3386">
        <w:t>TIST is a comprehensive program that includes training in climate change</w:t>
      </w:r>
      <w:r>
        <w:t>, sustainable development practices</w:t>
      </w:r>
      <w:r w:rsidRPr="008B3386">
        <w:t xml:space="preserve"> and biodiversity.  </w:t>
      </w:r>
      <w:r>
        <w:t>The expectation is that training</w:t>
      </w:r>
      <w:r w:rsidR="00DE5467">
        <w:t>,</w:t>
      </w:r>
      <w:r>
        <w:t xml:space="preserve"> followed by years of implementation</w:t>
      </w:r>
      <w:r w:rsidR="00DE5467">
        <w:t>,</w:t>
      </w:r>
      <w:r>
        <w:t xml:space="preserve"> will demonstrate that the economic and environmental teachings learned from TIST can be practiced without cost to the farmers and will continue to improve their lives.  </w:t>
      </w:r>
      <w:r w:rsidRPr="008B3386">
        <w:t>The following describes some of the training</w:t>
      </w:r>
      <w:r>
        <w:t>s</w:t>
      </w:r>
      <w:r w:rsidRPr="008B3386">
        <w:t xml:space="preserve"> and their benefits.  </w:t>
      </w:r>
    </w:p>
    <w:p w:rsidR="00D816B3" w:rsidRPr="00623D71" w:rsidRDefault="00D816B3" w:rsidP="00CE0A75"/>
    <w:p w:rsidR="00D816B3" w:rsidRPr="00CE0A75" w:rsidRDefault="00D816B3" w:rsidP="00EE5C75">
      <w:pPr>
        <w:pStyle w:val="VCS-02"/>
      </w:pPr>
      <w:r w:rsidRPr="00CE0A75">
        <w:t xml:space="preserve">Training in the benefits of specific tree species will result in more trees selected that have a value other than as harvested wood, or for carbon revenue. </w:t>
      </w:r>
      <w:r w:rsidR="00DE5467">
        <w:t xml:space="preserve"> </w:t>
      </w:r>
      <w:r w:rsidRPr="00CE0A75">
        <w:t>Planting fruit, nut and fodder trees will have financial and food security benefit well beyond the financial benefits of the carbon market and will continue to sequester carbon.</w:t>
      </w:r>
    </w:p>
    <w:p w:rsidR="00D816B3" w:rsidRPr="00CE0A75" w:rsidRDefault="00D816B3" w:rsidP="00EE5C75">
      <w:pPr>
        <w:pStyle w:val="VCS-02"/>
      </w:pPr>
      <w:r w:rsidRPr="00CE0A75">
        <w:t>Training in the maintenance of a sustainable woodlot.  Wood and charcoal are some of the greatest expenses for subsistence farmers.  Learning the value and convenience of a sustainable woodlot will ensure that it is maintained beyond the life of the project.</w:t>
      </w:r>
    </w:p>
    <w:p w:rsidR="00D816B3" w:rsidRPr="00CE0A75" w:rsidRDefault="00D816B3" w:rsidP="00EE5C75">
      <w:pPr>
        <w:pStyle w:val="VCS-02"/>
      </w:pPr>
      <w:r w:rsidRPr="00CE0A75">
        <w:t>Training in the benefits of biodiversity will help the farmers make the choice to keep trees, rather than cut them down.  The benefits include more productive soil, return of edible indigenous plants, enhanced area ecotourism, and return of native wildlife that is useful to them personally (e.g. bees).</w:t>
      </w:r>
    </w:p>
    <w:p w:rsidR="00D816B3" w:rsidRPr="000A5B96" w:rsidRDefault="00D816B3" w:rsidP="00A8298F">
      <w:pPr>
        <w:pStyle w:val="Heading2"/>
      </w:pPr>
      <w:bookmarkStart w:id="20" w:name="_Toc46321756"/>
      <w:r w:rsidRPr="000A5B96">
        <w:t>Stakeholder Engagement</w:t>
      </w:r>
      <w:bookmarkEnd w:id="20"/>
      <w:r w:rsidRPr="000A5B96">
        <w:t xml:space="preserve"> </w:t>
      </w:r>
    </w:p>
    <w:p w:rsidR="00D816B3" w:rsidRPr="00D53D3C" w:rsidRDefault="00D816B3" w:rsidP="00FC25F8">
      <w:pPr>
        <w:pStyle w:val="Heading3"/>
      </w:pPr>
      <w:r w:rsidRPr="00D53D3C">
        <w:t xml:space="preserve">Stakeholder Access to Project Documents </w:t>
      </w:r>
      <w:r w:rsidRPr="00D53D3C">
        <w:rPr>
          <w:color w:val="387C2B"/>
        </w:rPr>
        <w:t>(G3.1)</w:t>
      </w:r>
    </w:p>
    <w:p w:rsidR="00D816B3" w:rsidRPr="00D53D3C" w:rsidRDefault="00D816B3" w:rsidP="00CE0A75">
      <w:pPr>
        <w:pStyle w:val="VCS-01"/>
      </w:pPr>
      <w:r w:rsidRPr="00D53D3C">
        <w:t xml:space="preserve">Stakeholders are given access to the full project documentation in several ways: </w:t>
      </w:r>
    </w:p>
    <w:p w:rsidR="00D816B3" w:rsidRPr="00D53D3C" w:rsidRDefault="00D816B3" w:rsidP="00CE0A75"/>
    <w:p w:rsidR="00D816B3" w:rsidRPr="00D53D3C" w:rsidRDefault="00D816B3" w:rsidP="00EE5C75">
      <w:pPr>
        <w:pStyle w:val="VCS-02"/>
      </w:pPr>
      <w:r w:rsidRPr="00D53D3C">
        <w:t>The CCB project documents are posted with the CCB as part of the 30-day comment period.</w:t>
      </w:r>
    </w:p>
    <w:p w:rsidR="00D53D3C" w:rsidRPr="00D53D3C" w:rsidRDefault="00D53D3C" w:rsidP="00EE5C75">
      <w:pPr>
        <w:pStyle w:val="VCS-02"/>
      </w:pPr>
      <w:r w:rsidRPr="00D53D3C">
        <w:t>Emails to stakeholders listed in Exhibit 14 with a link to the CCB project web page and a link to all of the CCB and VCS documentation</w:t>
      </w:r>
      <w:r w:rsidRPr="00D53D3C">
        <w:rPr>
          <w:vertAlign w:val="superscript"/>
        </w:rPr>
        <w:footnoteReference w:id="18"/>
      </w:r>
      <w:r w:rsidRPr="00D53D3C">
        <w:t xml:space="preserve"> and a summary of the project.</w:t>
      </w:r>
    </w:p>
    <w:p w:rsidR="00D816B3" w:rsidRPr="00D53D3C" w:rsidRDefault="00D816B3" w:rsidP="00EE5C75">
      <w:pPr>
        <w:pStyle w:val="VCS-02"/>
      </w:pPr>
      <w:r w:rsidRPr="000A5B96">
        <w:rPr>
          <w:highlight w:val="yellow"/>
        </w:rPr>
        <w:lastRenderedPageBreak/>
        <w:t>CCB Support Document 14i</w:t>
      </w:r>
      <w:r w:rsidRPr="000A5B96">
        <w:rPr>
          <w:highlight w:val="yellow"/>
          <w:vertAlign w:val="superscript"/>
        </w:rPr>
        <w:footnoteReference w:id="19"/>
      </w:r>
      <w:r w:rsidRPr="000A5B96">
        <w:rPr>
          <w:highlight w:val="yellow"/>
          <w:vertAlign w:val="superscript"/>
        </w:rPr>
        <w:t xml:space="preserve"> </w:t>
      </w:r>
      <w:r w:rsidRPr="000A5B96">
        <w:rPr>
          <w:highlight w:val="yellow"/>
        </w:rPr>
        <w:t>provides copies of the notices</w:t>
      </w:r>
      <w:r w:rsidRPr="00D53D3C">
        <w:t>.</w:t>
      </w:r>
    </w:p>
    <w:p w:rsidR="00D816B3" w:rsidRPr="00D53D3C" w:rsidRDefault="00D816B3" w:rsidP="00FC25F8">
      <w:pPr>
        <w:pStyle w:val="Heading3"/>
      </w:pPr>
      <w:r w:rsidRPr="00D53D3C">
        <w:t xml:space="preserve">Dissemination of Summary Project Documents </w:t>
      </w:r>
      <w:r w:rsidRPr="00D53D3C">
        <w:rPr>
          <w:color w:val="387C2B"/>
        </w:rPr>
        <w:t>(G3.1)</w:t>
      </w:r>
    </w:p>
    <w:p w:rsidR="00D816B3" w:rsidRDefault="00D816B3" w:rsidP="00DF4F6C">
      <w:pPr>
        <w:pStyle w:val="VCS-01"/>
      </w:pPr>
      <w:r>
        <w:t>The summary project documentation and summary information on monitoring results, has been published in the T</w:t>
      </w:r>
      <w:r w:rsidR="006A0785">
        <w:t>IS</w:t>
      </w:r>
      <w:r>
        <w:t>T KE newsletter, Mazingira Bora.</w:t>
      </w:r>
      <w:r w:rsidR="006A0785">
        <w:rPr>
          <w:rStyle w:val="FootnoteReference"/>
        </w:rPr>
        <w:footnoteReference w:id="20"/>
      </w:r>
      <w:r>
        <w:t xml:space="preserve">  The newsletter is distributed at Cluster meetings and is the subject of discussion.</w:t>
      </w:r>
    </w:p>
    <w:p w:rsidR="00D816B3" w:rsidRDefault="00D816B3" w:rsidP="00FC25F8">
      <w:pPr>
        <w:pStyle w:val="Heading3"/>
      </w:pPr>
      <w:r>
        <w:t xml:space="preserve">Informational Meetings with Stakeholders </w:t>
      </w:r>
      <w:r w:rsidRPr="008D1189">
        <w:rPr>
          <w:color w:val="387C2B"/>
        </w:rPr>
        <w:t>(G3.1)</w:t>
      </w:r>
    </w:p>
    <w:p w:rsidR="00D816B3" w:rsidRDefault="00D816B3" w:rsidP="001D564A">
      <w:pPr>
        <w:pStyle w:val="VCS-01"/>
      </w:pPr>
      <w:r w:rsidRPr="00A3063A">
        <w:t>Informational meetings with communities and local stakeholders</w:t>
      </w:r>
      <w:r>
        <w:t xml:space="preserve"> are conducted three ways.  First, as described in Section </w:t>
      </w:r>
      <w:r w:rsidRPr="001D564A">
        <w:t>2.3.</w:t>
      </w:r>
      <w:r w:rsidR="00EC105D">
        <w:t>7</w:t>
      </w:r>
      <w:r w:rsidRPr="001D564A">
        <w:t>,</w:t>
      </w:r>
      <w:r>
        <w:t xml:space="preserve"> when TIST comes to a new area, we contact stakeholders directly.  Since these are generally introductory meeting to determine interest, there is no publication of the meeting.  Second, are at the Cluster meetings.  These are publicized and known to the Small Groups and are announced at the previous Cluster meeting.  Third are the formal announcements for CCB certification as noted in Section </w:t>
      </w:r>
      <w:r w:rsidRPr="00477C00">
        <w:t>2.3.1.</w:t>
      </w:r>
      <w:r>
        <w:t xml:space="preserve">  </w:t>
      </w:r>
    </w:p>
    <w:p w:rsidR="00D53D3C" w:rsidRDefault="00D53D3C" w:rsidP="001D564A">
      <w:pPr>
        <w:pStyle w:val="VCS-01"/>
      </w:pPr>
      <w:r>
        <w:t>During previous verifications, TIST held public meetings.  Due to the COVID pandemic, no public meeting will be held.</w:t>
      </w:r>
    </w:p>
    <w:p w:rsidR="00D816B3" w:rsidRDefault="00D816B3" w:rsidP="00FC25F8">
      <w:pPr>
        <w:pStyle w:val="Heading3"/>
      </w:pPr>
      <w:r>
        <w:t xml:space="preserve">Community Costs, Risks, and Benefits </w:t>
      </w:r>
      <w:r w:rsidRPr="008D1189">
        <w:rPr>
          <w:color w:val="387C2B"/>
        </w:rPr>
        <w:t>(G3.2)</w:t>
      </w:r>
    </w:p>
    <w:p w:rsidR="00D816B3" w:rsidRPr="006D1782" w:rsidRDefault="00D816B3" w:rsidP="001D564A">
      <w:pPr>
        <w:pStyle w:val="VCS-01"/>
      </w:pPr>
      <w:r w:rsidRPr="006D1782">
        <w:t xml:space="preserve">TIST membership is voluntary and members join one of two ways.  The first is as part of a major expansion, such as when TIST comes to a new country (such as </w:t>
      </w:r>
      <w:r>
        <w:t>Kenya in 2004</w:t>
      </w:r>
      <w:r w:rsidRPr="006D1782">
        <w:t xml:space="preserve">).  The second is by forming, or joining a new Small Group, in an existing </w:t>
      </w:r>
      <w:r>
        <w:t>Cluster</w:t>
      </w:r>
      <w:r w:rsidRPr="006D1782">
        <w:t>.</w:t>
      </w:r>
    </w:p>
    <w:p w:rsidR="00D816B3" w:rsidRPr="006D1782" w:rsidRDefault="00D816B3" w:rsidP="001D564A">
      <w:pPr>
        <w:pStyle w:val="VCS-01"/>
      </w:pPr>
      <w:r>
        <w:t xml:space="preserve">When TIST enters </w:t>
      </w:r>
      <w:r w:rsidRPr="006D1782">
        <w:t>a new area</w:t>
      </w:r>
      <w:r>
        <w:t>, w</w:t>
      </w:r>
      <w:r w:rsidRPr="006D1782">
        <w:t xml:space="preserve">e make contact with the village </w:t>
      </w:r>
      <w:r>
        <w:t>leaders</w:t>
      </w:r>
      <w:r w:rsidRPr="006D1782">
        <w:t xml:space="preserve"> and other stakeholders to </w:t>
      </w:r>
      <w:r>
        <w:t>learn</w:t>
      </w:r>
      <w:r w:rsidRPr="006D1782">
        <w:t xml:space="preserve"> about the farming </w:t>
      </w:r>
      <w:r>
        <w:t xml:space="preserve">around </w:t>
      </w:r>
      <w:r w:rsidRPr="006D1782">
        <w:t>the village</w:t>
      </w:r>
      <w:r>
        <w:t xml:space="preserve">.  Meetings are held </w:t>
      </w:r>
      <w:r w:rsidRPr="006D1782">
        <w:t xml:space="preserve">to describe the program and </w:t>
      </w:r>
      <w:r>
        <w:t xml:space="preserve">to </w:t>
      </w:r>
      <w:r w:rsidRPr="006D1782">
        <w:t xml:space="preserve">see if there is an interest from the farmers.  Information about the costs, risks and benefits are explained.  Interested farmers tell their friends and if enough interest is shown, they begin forming Small Groups.  </w:t>
      </w:r>
    </w:p>
    <w:p w:rsidR="00D816B3" w:rsidRPr="006D1782" w:rsidRDefault="00D816B3" w:rsidP="001D564A">
      <w:pPr>
        <w:pStyle w:val="VCS-01"/>
      </w:pPr>
      <w:r w:rsidRPr="006D1782">
        <w:t xml:space="preserve">If a </w:t>
      </w:r>
      <w:r>
        <w:t>Cluster</w:t>
      </w:r>
      <w:r w:rsidRPr="006D1782">
        <w:t xml:space="preserve"> has already been formed in an area, new members can join an existing Small Group, or get with other like-minded farmers and form a new one.</w:t>
      </w:r>
    </w:p>
    <w:p w:rsidR="00D816B3" w:rsidRPr="006D1782" w:rsidRDefault="00D816B3" w:rsidP="001D564A">
      <w:pPr>
        <w:pStyle w:val="VCS-01"/>
      </w:pPr>
      <w:r w:rsidRPr="006D1782">
        <w:t xml:space="preserve">When a farmer, or Small Group, decides to join they begin the application and registration process.  It involves training, application, site visit and grove baseline, signing the </w:t>
      </w:r>
      <w:r>
        <w:t>GHG</w:t>
      </w:r>
      <w:r w:rsidRPr="006D1782">
        <w:t xml:space="preserve"> contract, and registration.</w:t>
      </w:r>
    </w:p>
    <w:p w:rsidR="00D816B3" w:rsidRPr="006D1782" w:rsidRDefault="00D816B3" w:rsidP="001D564A">
      <w:pPr>
        <w:pStyle w:val="VCS-01"/>
      </w:pPr>
      <w:r w:rsidRPr="006D1782">
        <w:t xml:space="preserve">The interested farmer needs to attend a </w:t>
      </w:r>
      <w:r>
        <w:t>Cluster</w:t>
      </w:r>
      <w:r w:rsidRPr="006D1782">
        <w:t xml:space="preserve"> meeting.  The </w:t>
      </w:r>
      <w:r>
        <w:t>Cluster</w:t>
      </w:r>
      <w:r w:rsidRPr="006D1782">
        <w:t xml:space="preserve"> representative will explain TIST eligibility requirements and what the TIST program is about.  The farmers should then form a Small Group and the </w:t>
      </w:r>
      <w:r>
        <w:t>g</w:t>
      </w:r>
      <w:r w:rsidRPr="006D1782">
        <w:t xml:space="preserve">roup should attend the next </w:t>
      </w:r>
      <w:r>
        <w:t>Cluster</w:t>
      </w:r>
      <w:r w:rsidRPr="006D1782">
        <w:t xml:space="preserve"> meeting.  SGs should attend at least two TIST </w:t>
      </w:r>
      <w:r>
        <w:t>Cluster</w:t>
      </w:r>
      <w:r w:rsidRPr="006D1782">
        <w:t xml:space="preserve"> meetings, before receiving a TIST Application Packet.</w:t>
      </w:r>
    </w:p>
    <w:p w:rsidR="00D816B3" w:rsidRPr="006D1782" w:rsidRDefault="00D816B3" w:rsidP="001D564A">
      <w:pPr>
        <w:pStyle w:val="VCS-01"/>
      </w:pPr>
      <w:r w:rsidRPr="006D1782">
        <w:t>The Application Packet includes these materials:</w:t>
      </w:r>
    </w:p>
    <w:p w:rsidR="00D816B3" w:rsidRPr="006D1782" w:rsidRDefault="00D816B3" w:rsidP="001D564A">
      <w:pPr>
        <w:ind w:left="720"/>
      </w:pPr>
    </w:p>
    <w:p w:rsidR="00D816B3" w:rsidRPr="006D1782" w:rsidRDefault="00D816B3" w:rsidP="00EE5C75">
      <w:pPr>
        <w:pStyle w:val="VCS-02"/>
      </w:pPr>
      <w:r w:rsidRPr="006D1782">
        <w:t>Introduction to TIST</w:t>
      </w:r>
      <w:r w:rsidRPr="00B54203">
        <w:rPr>
          <w:vertAlign w:val="superscript"/>
        </w:rPr>
        <w:footnoteReference w:id="21"/>
      </w:r>
    </w:p>
    <w:p w:rsidR="00D816B3" w:rsidRPr="006D1782" w:rsidRDefault="00D816B3" w:rsidP="00EE5C75">
      <w:pPr>
        <w:pStyle w:val="VCS-02"/>
      </w:pPr>
      <w:r w:rsidRPr="006D1782">
        <w:lastRenderedPageBreak/>
        <w:t>TIST Values</w:t>
      </w:r>
      <w:r w:rsidRPr="00B54203">
        <w:rPr>
          <w:vertAlign w:val="superscript"/>
        </w:rPr>
        <w:footnoteReference w:id="22"/>
      </w:r>
    </w:p>
    <w:p w:rsidR="00D816B3" w:rsidRPr="006D1782" w:rsidRDefault="00D816B3" w:rsidP="00EE5C75">
      <w:pPr>
        <w:pStyle w:val="VCS-02"/>
      </w:pPr>
      <w:r w:rsidRPr="006D1782">
        <w:t>TIST Eligibility Requirements</w:t>
      </w:r>
      <w:r w:rsidRPr="00B54203">
        <w:rPr>
          <w:vertAlign w:val="superscript"/>
        </w:rPr>
        <w:footnoteReference w:id="23"/>
      </w:r>
    </w:p>
    <w:p w:rsidR="00D816B3" w:rsidRPr="006D1782" w:rsidRDefault="00D816B3" w:rsidP="00EE5C75">
      <w:pPr>
        <w:pStyle w:val="VCS-02"/>
      </w:pPr>
      <w:r>
        <w:t>GHG</w:t>
      </w:r>
      <w:r w:rsidRPr="006D1782">
        <w:t xml:space="preserve"> Contract</w:t>
      </w:r>
      <w:r w:rsidRPr="00B54203">
        <w:rPr>
          <w:vertAlign w:val="superscript"/>
        </w:rPr>
        <w:footnoteReference w:id="24"/>
      </w:r>
    </w:p>
    <w:p w:rsidR="00D816B3" w:rsidRPr="006D1782" w:rsidRDefault="00D816B3" w:rsidP="00EE5C75">
      <w:pPr>
        <w:pStyle w:val="VCS-02"/>
      </w:pPr>
      <w:r w:rsidRPr="006D1782">
        <w:t>TIST Small Group Application</w:t>
      </w:r>
      <w:r w:rsidRPr="00B54203">
        <w:rPr>
          <w:vertAlign w:val="superscript"/>
        </w:rPr>
        <w:footnoteReference w:id="25"/>
      </w:r>
    </w:p>
    <w:p w:rsidR="00D816B3" w:rsidRPr="006D1782" w:rsidRDefault="00D816B3" w:rsidP="001D564A">
      <w:pPr>
        <w:pStyle w:val="VCS-01"/>
      </w:pPr>
      <w:r w:rsidRPr="006D1782">
        <w:t xml:space="preserve">Groups will receive training on the most important topics in the TIST program during the application phase. </w:t>
      </w:r>
      <w:r w:rsidR="00DE5467">
        <w:t xml:space="preserve"> </w:t>
      </w:r>
      <w:r w:rsidRPr="006D1782">
        <w:t xml:space="preserve">The trainings will take place in monthly </w:t>
      </w:r>
      <w:r>
        <w:t>Cluster</w:t>
      </w:r>
      <w:r w:rsidRPr="006D1782">
        <w:t xml:space="preserve"> meetings, in monthly Small Group training meetings.  The trainings include:</w:t>
      </w:r>
    </w:p>
    <w:p w:rsidR="00D816B3" w:rsidRPr="006D1782" w:rsidRDefault="00D816B3" w:rsidP="001D564A">
      <w:pPr>
        <w:ind w:left="720"/>
      </w:pPr>
    </w:p>
    <w:p w:rsidR="00D816B3" w:rsidRPr="006D1782" w:rsidRDefault="00D816B3" w:rsidP="00EE5C75">
      <w:pPr>
        <w:pStyle w:val="VCS-02"/>
      </w:pPr>
      <w:r w:rsidRPr="006D1782">
        <w:t>What is TIST? How does it work?</w:t>
      </w:r>
    </w:p>
    <w:p w:rsidR="00D816B3" w:rsidRPr="006D1782" w:rsidRDefault="00D816B3" w:rsidP="00EE5C75">
      <w:pPr>
        <w:pStyle w:val="VCS-02"/>
      </w:pPr>
      <w:r w:rsidRPr="006D1782">
        <w:t>TIST Eligibility Requirements</w:t>
      </w:r>
    </w:p>
    <w:p w:rsidR="00D816B3" w:rsidRPr="006D1782" w:rsidRDefault="00D816B3" w:rsidP="00EE5C75">
      <w:pPr>
        <w:pStyle w:val="VCS-02"/>
      </w:pPr>
      <w:r w:rsidRPr="006D1782">
        <w:t>TIST Values and why they matter</w:t>
      </w:r>
    </w:p>
    <w:p w:rsidR="00D816B3" w:rsidRPr="006D1782" w:rsidRDefault="00D816B3" w:rsidP="00EE5C75">
      <w:pPr>
        <w:pStyle w:val="VCS-02"/>
      </w:pPr>
      <w:r w:rsidRPr="006D1782">
        <w:t>Small Group Best Practices</w:t>
      </w:r>
    </w:p>
    <w:p w:rsidR="00D816B3" w:rsidRPr="006D1782" w:rsidRDefault="00D816B3" w:rsidP="00EE5C75">
      <w:pPr>
        <w:pStyle w:val="VCS-02"/>
      </w:pPr>
      <w:r w:rsidRPr="006D1782">
        <w:t>Tree species and their benefits</w:t>
      </w:r>
    </w:p>
    <w:p w:rsidR="00D816B3" w:rsidRPr="006D1782" w:rsidRDefault="00D816B3" w:rsidP="00EE5C75">
      <w:pPr>
        <w:pStyle w:val="VCS-02"/>
      </w:pPr>
      <w:r w:rsidRPr="006D1782">
        <w:t>Starting and maintaining a nursery</w:t>
      </w:r>
    </w:p>
    <w:p w:rsidR="00D816B3" w:rsidRPr="006D1782" w:rsidRDefault="00D816B3" w:rsidP="00EE5C75">
      <w:pPr>
        <w:pStyle w:val="VCS-02"/>
      </w:pPr>
      <w:r w:rsidRPr="006D1782">
        <w:t>Conservation Farming</w:t>
      </w:r>
    </w:p>
    <w:p w:rsidR="00D816B3" w:rsidRPr="006D1782" w:rsidRDefault="00D816B3" w:rsidP="00EE5C75">
      <w:pPr>
        <w:pStyle w:val="VCS-02"/>
      </w:pPr>
      <w:r>
        <w:t>GHG</w:t>
      </w:r>
      <w:r w:rsidRPr="006D1782">
        <w:t xml:space="preserve"> Contract</w:t>
      </w:r>
    </w:p>
    <w:p w:rsidR="00D816B3" w:rsidRPr="006D1782" w:rsidRDefault="00D816B3" w:rsidP="001D564A">
      <w:pPr>
        <w:pStyle w:val="VCS-01"/>
      </w:pPr>
      <w:r w:rsidRPr="006D1782">
        <w:t xml:space="preserve">Before the grove baselines are done, the </w:t>
      </w:r>
      <w:r>
        <w:t>Cluster</w:t>
      </w:r>
      <w:r w:rsidRPr="006D1782">
        <w:t xml:space="preserve"> representative should get to know the </w:t>
      </w:r>
      <w:r w:rsidR="00DE5467">
        <w:t>g</w:t>
      </w:r>
      <w:r w:rsidRPr="006D1782">
        <w:t>roup members, asking them questions about how they know each other, what they have learned at TIST trainings, and their plans for tree planting with TIST.</w:t>
      </w:r>
      <w:r w:rsidRPr="005A22A9">
        <w:t xml:space="preserve">  </w:t>
      </w:r>
      <w:r w:rsidRPr="006D1782">
        <w:t>The following are some of the questions asked:</w:t>
      </w:r>
    </w:p>
    <w:p w:rsidR="00D816B3" w:rsidRPr="006D1782" w:rsidRDefault="00D816B3" w:rsidP="001D564A">
      <w:pPr>
        <w:ind w:left="720"/>
      </w:pPr>
    </w:p>
    <w:p w:rsidR="00D816B3" w:rsidRPr="006D1782" w:rsidRDefault="00D816B3" w:rsidP="00EE5C75">
      <w:pPr>
        <w:pStyle w:val="VCS-02"/>
      </w:pPr>
      <w:r w:rsidRPr="006D1782">
        <w:t xml:space="preserve">Does the Small Group have 6-12 members?        </w:t>
      </w:r>
    </w:p>
    <w:p w:rsidR="00D816B3" w:rsidRPr="006D1782" w:rsidRDefault="00D816B3" w:rsidP="00EE5C75">
      <w:pPr>
        <w:pStyle w:val="VCS-02"/>
      </w:pPr>
      <w:r w:rsidRPr="006D1782">
        <w:t xml:space="preserve">Are the Small Group members from at least three different households?        </w:t>
      </w:r>
    </w:p>
    <w:p w:rsidR="00D816B3" w:rsidRPr="006D1782" w:rsidRDefault="00D816B3" w:rsidP="00EE5C75">
      <w:pPr>
        <w:pStyle w:val="VCS-02"/>
      </w:pPr>
      <w:r w:rsidRPr="006D1782">
        <w:t xml:space="preserve">Have at least two members of the Small Group attended one or more trainings on each of the eight required topics?         </w:t>
      </w:r>
    </w:p>
    <w:p w:rsidR="00D816B3" w:rsidRPr="006D1782" w:rsidRDefault="00D816B3" w:rsidP="00EE5C75">
      <w:pPr>
        <w:pStyle w:val="VCS-02"/>
      </w:pPr>
      <w:r w:rsidRPr="006D1782">
        <w:t xml:space="preserve">Has the Small Group met weekly for at least 10 of the past 12 weeks?    </w:t>
      </w:r>
    </w:p>
    <w:p w:rsidR="00D816B3" w:rsidRPr="006D1782" w:rsidRDefault="00D816B3" w:rsidP="00EE5C75">
      <w:pPr>
        <w:pStyle w:val="VCS-02"/>
      </w:pPr>
      <w:r w:rsidRPr="006D1782">
        <w:t xml:space="preserve">Have all of the group members attended at least half of the weekly Small Group meetings held in the last 12 weeks?        </w:t>
      </w:r>
    </w:p>
    <w:p w:rsidR="00D816B3" w:rsidRPr="006D1782" w:rsidRDefault="00D816B3" w:rsidP="00EE5C75">
      <w:pPr>
        <w:pStyle w:val="VCS-02"/>
      </w:pPr>
      <w:r w:rsidRPr="006D1782">
        <w:t xml:space="preserve">Has the Small Group practiced rotating leadership in weekly meetings?    </w:t>
      </w:r>
    </w:p>
    <w:p w:rsidR="00D816B3" w:rsidRPr="006D1782" w:rsidRDefault="00D816B3" w:rsidP="00EE5C75">
      <w:pPr>
        <w:pStyle w:val="VCS-02"/>
      </w:pPr>
      <w:r w:rsidRPr="006D1782">
        <w:t xml:space="preserve">Does the group have at least two hectares (or five acres) of land on which they plan to plant trees?        </w:t>
      </w:r>
    </w:p>
    <w:p w:rsidR="00D816B3" w:rsidRPr="006D1782" w:rsidRDefault="00D816B3" w:rsidP="00EE5C75">
      <w:pPr>
        <w:pStyle w:val="VCS-02"/>
      </w:pPr>
      <w:r w:rsidRPr="006D1782">
        <w:t xml:space="preserve">Have each of the Small Group members visited all of the proposed grove sites?    </w:t>
      </w:r>
    </w:p>
    <w:p w:rsidR="00D816B3" w:rsidRPr="006D1782" w:rsidRDefault="00D816B3" w:rsidP="00EE5C75">
      <w:pPr>
        <w:pStyle w:val="VCS-02"/>
      </w:pPr>
      <w:r w:rsidRPr="006D1782">
        <w:t xml:space="preserve">Does the group have proof of land rights for each grove they intend to register?     </w:t>
      </w:r>
    </w:p>
    <w:p w:rsidR="00D816B3" w:rsidRPr="006D1782" w:rsidRDefault="00D816B3" w:rsidP="00EE5C75">
      <w:pPr>
        <w:pStyle w:val="VCS-02"/>
      </w:pPr>
      <w:r w:rsidRPr="006D1782">
        <w:t xml:space="preserve">Have all of the proposed groves been without forest for at least 10 years?     </w:t>
      </w:r>
    </w:p>
    <w:p w:rsidR="00D816B3" w:rsidRPr="006D1782" w:rsidRDefault="00D816B3" w:rsidP="00EE5C75">
      <w:pPr>
        <w:pStyle w:val="VCS-02"/>
      </w:pPr>
      <w:r w:rsidRPr="006D1782">
        <w:t xml:space="preserve">Do all of the Small Group members know the TIST Values and agree to follow them?    </w:t>
      </w:r>
    </w:p>
    <w:p w:rsidR="00D816B3" w:rsidRPr="006D1782" w:rsidRDefault="00D816B3" w:rsidP="00EE5C75">
      <w:pPr>
        <w:pStyle w:val="VCS-02"/>
      </w:pPr>
      <w:r w:rsidRPr="006D1782">
        <w:lastRenderedPageBreak/>
        <w:t xml:space="preserve">Do all of the Small Group members know the TIST Eligibility Requirements?    </w:t>
      </w:r>
    </w:p>
    <w:p w:rsidR="00D816B3" w:rsidRPr="006D1782" w:rsidRDefault="00D816B3" w:rsidP="00EE5C75">
      <w:pPr>
        <w:pStyle w:val="VCS-02"/>
      </w:pPr>
      <w:r w:rsidRPr="006D1782">
        <w:t xml:space="preserve">Do all of the members know TIST’s requirements on tree spacing, species selection, and harvest?        </w:t>
      </w:r>
    </w:p>
    <w:p w:rsidR="00D816B3" w:rsidRPr="006D1782" w:rsidRDefault="00D816B3" w:rsidP="00EE5C75">
      <w:pPr>
        <w:pStyle w:val="VCS-02"/>
      </w:pPr>
      <w:r w:rsidRPr="006D1782">
        <w:t xml:space="preserve">Do all members have a plan for planting 5,000 trees in five years?        </w:t>
      </w:r>
    </w:p>
    <w:p w:rsidR="00D816B3" w:rsidRPr="006D1782" w:rsidRDefault="00D816B3" w:rsidP="00EE5C75">
      <w:pPr>
        <w:pStyle w:val="VCS-02"/>
      </w:pPr>
      <w:r w:rsidRPr="006D1782">
        <w:t xml:space="preserve">Does the group have at least one nursery?        </w:t>
      </w:r>
    </w:p>
    <w:p w:rsidR="00D816B3" w:rsidRPr="006D1782" w:rsidRDefault="00D816B3" w:rsidP="001D564A">
      <w:pPr>
        <w:pStyle w:val="VCS-01"/>
      </w:pPr>
      <w:r w:rsidRPr="006D1782">
        <w:t>When the Group Application and Group Interview have been completed and synched, the TIST database will generate a TIST ID number, and the Group will be listed in the database as an Applying Group.</w:t>
      </w:r>
    </w:p>
    <w:p w:rsidR="00D816B3" w:rsidRPr="006D1782" w:rsidRDefault="00D816B3" w:rsidP="001D564A">
      <w:pPr>
        <w:pStyle w:val="VCS-01"/>
      </w:pPr>
      <w:r w:rsidRPr="006D1782">
        <w:t xml:space="preserve">The Group is then informed that they will be contacted by a baseline Quantifier to schedule a field visit, and that all group members must be present for the visit.  The </w:t>
      </w:r>
      <w:r>
        <w:t>Cluster</w:t>
      </w:r>
      <w:r w:rsidRPr="006D1782">
        <w:t xml:space="preserve"> Representative should ask the group for a Primary Contact, who will help the baseline Quantifier coordinate the field visit.</w:t>
      </w:r>
    </w:p>
    <w:p w:rsidR="00D816B3" w:rsidRPr="006D1782" w:rsidRDefault="00D816B3" w:rsidP="001D564A">
      <w:pPr>
        <w:pStyle w:val="VCS-01"/>
        <w:rPr>
          <w:rFonts w:cs="Arial"/>
        </w:rPr>
      </w:pPr>
      <w:r w:rsidRPr="006D1782">
        <w:t xml:space="preserve">The baseline Quantifier will be given a list of Small Groups that need to be visited with the Group Name, TIST ID number, the Group’s primary contact, and the Small Groups’ Applications.  When the baseline Quantifier visits the Group in the field, they will first need to walk around the potential groves to see if the </w:t>
      </w:r>
      <w:r w:rsidRPr="006D1782">
        <w:rPr>
          <w:rFonts w:cs="Arial"/>
        </w:rPr>
        <w:t xml:space="preserve">representations in the Application are accurate, and if the grove sizes are large enough to qualify.  If the groves qualify, the baseline Quantifier should complete the baseline.  If the grove baselines show that the group has at least two hectares (or five acres) of land where they plan to plant trees, the land meets TIST requirements (not forested in the last 10 years), and the Group has at least one nursery, the group is eligible to sign the TIST </w:t>
      </w:r>
      <w:r>
        <w:rPr>
          <w:rFonts w:cs="Arial"/>
        </w:rPr>
        <w:t>GHG</w:t>
      </w:r>
      <w:r w:rsidRPr="006D1782">
        <w:rPr>
          <w:rFonts w:cs="Arial"/>
        </w:rPr>
        <w:t xml:space="preserve"> Contract and be registered as an official TIST Small Group.  The baseline Quantifier reviews the </w:t>
      </w:r>
      <w:r>
        <w:rPr>
          <w:rFonts w:cs="Arial"/>
        </w:rPr>
        <w:t>GHG</w:t>
      </w:r>
      <w:r w:rsidRPr="006D1782">
        <w:rPr>
          <w:rFonts w:cs="Arial"/>
        </w:rPr>
        <w:t xml:space="preserve"> contract with the members to be sure they understand it. </w:t>
      </w:r>
    </w:p>
    <w:p w:rsidR="00D816B3" w:rsidRPr="006D1782" w:rsidRDefault="00D816B3" w:rsidP="001D564A">
      <w:pPr>
        <w:pStyle w:val="VCS-01"/>
        <w:rPr>
          <w:rFonts w:cs="Arial"/>
        </w:rPr>
      </w:pPr>
      <w:r w:rsidRPr="006D1782">
        <w:rPr>
          <w:rFonts w:cs="Arial"/>
        </w:rPr>
        <w:t>Once all the steps above are complete, the baseliner can officially “sign-off” on the Small Group Registration and submit the registration on the Palm.  The Small Group will be officially registered as a TIST group and they should write their TIST ID number on their Application form, GHG contract, and TIST folder.</w:t>
      </w:r>
    </w:p>
    <w:p w:rsidR="00D816B3" w:rsidRPr="00B54203" w:rsidRDefault="00D816B3" w:rsidP="001D564A">
      <w:pPr>
        <w:pStyle w:val="VCS-01"/>
      </w:pPr>
      <w:r w:rsidRPr="00B54203">
        <w:t xml:space="preserve">The entire process takes about six months, so there is ample opportunity for the members to learn about the potential costs to the members (which is designed to be zero), risks (which should be minimal) and benefits (which should be significant).  Membership is voluntary, so the farmers can withdraw any time before they register and sign the </w:t>
      </w:r>
      <w:r>
        <w:t>GHG</w:t>
      </w:r>
      <w:r w:rsidRPr="00B54203">
        <w:t xml:space="preserve"> contract.</w:t>
      </w:r>
    </w:p>
    <w:p w:rsidR="00D816B3" w:rsidRDefault="00D816B3" w:rsidP="00FC25F8">
      <w:pPr>
        <w:pStyle w:val="Heading3"/>
      </w:pPr>
      <w:r>
        <w:t>Information to Stakeholder on Verification Process</w:t>
      </w:r>
      <w:r w:rsidRPr="008D1189">
        <w:rPr>
          <w:color w:val="387C2B"/>
        </w:rPr>
        <w:t xml:space="preserve"> (G3.3)</w:t>
      </w:r>
    </w:p>
    <w:p w:rsidR="00D816B3" w:rsidRDefault="006F5700" w:rsidP="001D564A">
      <w:pPr>
        <w:pStyle w:val="VCS-01"/>
      </w:pPr>
      <w:r>
        <w:t>This h</w:t>
      </w:r>
      <w:r w:rsidR="00D816B3">
        <w:t>as been</w:t>
      </w:r>
      <w:r w:rsidR="00D816B3" w:rsidRPr="00B54203">
        <w:t xml:space="preserve"> done at Public Meeting</w:t>
      </w:r>
      <w:r w:rsidR="00D816B3">
        <w:t>s, which have been held for every CCB verification,</w:t>
      </w:r>
      <w:r w:rsidR="00D816B3">
        <w:rPr>
          <w:rStyle w:val="FootnoteReference"/>
        </w:rPr>
        <w:footnoteReference w:id="26"/>
      </w:r>
      <w:r w:rsidR="00D816B3" w:rsidRPr="00B54203">
        <w:t xml:space="preserve"> through </w:t>
      </w:r>
      <w:r w:rsidR="00D816B3">
        <w:t xml:space="preserve">the email sent to stakeholders described in </w:t>
      </w:r>
      <w:r w:rsidR="003F5343" w:rsidRPr="00477C00">
        <w:t>S</w:t>
      </w:r>
      <w:r w:rsidR="00D816B3" w:rsidRPr="00477C00">
        <w:t>ection 2.3.1.</w:t>
      </w:r>
      <w:r w:rsidR="00D816B3">
        <w:t xml:space="preserve"> and from the CCB web site that is reference as part of the CB comment period.</w:t>
      </w:r>
    </w:p>
    <w:p w:rsidR="00D816B3" w:rsidRPr="00E249A9" w:rsidRDefault="00D816B3" w:rsidP="00C13BB1">
      <w:pPr>
        <w:pStyle w:val="VCS-01"/>
      </w:pPr>
      <w:r>
        <w:t xml:space="preserve">Previous public meetings were held </w:t>
      </w:r>
      <w:r w:rsidR="006A19A9">
        <w:t>06 August 2012</w:t>
      </w:r>
      <w:r w:rsidRPr="00C862A3">
        <w:t xml:space="preserve"> </w:t>
      </w:r>
      <w:r>
        <w:t xml:space="preserve">and </w:t>
      </w:r>
      <w:r w:rsidRPr="003E1608">
        <w:t>04</w:t>
      </w:r>
      <w:r w:rsidR="006A19A9">
        <w:t xml:space="preserve"> September 2014.</w:t>
      </w:r>
    </w:p>
    <w:p w:rsidR="00D816B3" w:rsidRPr="00DF6A29" w:rsidRDefault="00D816B3" w:rsidP="00C13BB1">
      <w:pPr>
        <w:pStyle w:val="VCS-01"/>
      </w:pPr>
      <w:r w:rsidRPr="0039540E">
        <w:t xml:space="preserve">An email was sent to the stakeholders on </w:t>
      </w:r>
      <w:r w:rsidR="000A5B96" w:rsidRPr="006A19A9">
        <w:rPr>
          <w:highlight w:val="yellow"/>
        </w:rPr>
        <w:t xml:space="preserve">xx March </w:t>
      </w:r>
      <w:r w:rsidRPr="006A19A9">
        <w:rPr>
          <w:highlight w:val="yellow"/>
        </w:rPr>
        <w:t xml:space="preserve"> 202</w:t>
      </w:r>
      <w:r w:rsidR="000A5B96" w:rsidRPr="006A19A9">
        <w:rPr>
          <w:highlight w:val="yellow"/>
        </w:rPr>
        <w:t>1</w:t>
      </w:r>
      <w:r w:rsidRPr="0039540E">
        <w:t xml:space="preserve"> announcing that the project was seeking accreditation under CCBA and that the public comment period was open until </w:t>
      </w:r>
      <w:r w:rsidR="006A19A9" w:rsidRPr="006A19A9">
        <w:rPr>
          <w:highlight w:val="yellow"/>
        </w:rPr>
        <w:t>xx April 2021</w:t>
      </w:r>
      <w:r w:rsidRPr="00DF6A29">
        <w:t>.</w:t>
      </w:r>
      <w:r w:rsidR="00EC6B1B">
        <w:rPr>
          <w:rStyle w:val="FootnoteReference"/>
          <w:rFonts w:cs="Arial"/>
          <w:szCs w:val="20"/>
        </w:rPr>
        <w:footnoteReference w:id="27"/>
      </w:r>
      <w:r w:rsidRPr="00DF6A29">
        <w:t xml:space="preserve"> </w:t>
      </w:r>
      <w:r w:rsidR="00C13CA7">
        <w:t xml:space="preserve">Attached was a file describing the monitoring report.  </w:t>
      </w:r>
      <w:r w:rsidR="007404FF">
        <w:t xml:space="preserve">A notice of the comment period and the results of the monitoring plan were published in the </w:t>
      </w:r>
      <w:r w:rsidR="00477C00">
        <w:rPr>
          <w:highlight w:val="yellow"/>
        </w:rPr>
        <w:t>April</w:t>
      </w:r>
      <w:r w:rsidR="006A19A9" w:rsidRPr="006A19A9">
        <w:rPr>
          <w:highlight w:val="yellow"/>
        </w:rPr>
        <w:t xml:space="preserve"> 2021</w:t>
      </w:r>
      <w:r w:rsidR="006A19A9">
        <w:t xml:space="preserve"> </w:t>
      </w:r>
      <w:r w:rsidR="007404FF">
        <w:t xml:space="preserve">TIST Kenya newsletter, </w:t>
      </w:r>
      <w:r w:rsidR="007404FF">
        <w:lastRenderedPageBreak/>
        <w:t xml:space="preserve">Mazingira Bora.   </w:t>
      </w:r>
      <w:r w:rsidR="00C13CA7">
        <w:t xml:space="preserve">The Mazingira Bora is circulated by paper to the Small Groups at the Cluster meeting and is available on-line.  </w:t>
      </w:r>
      <w:r w:rsidRPr="007404FF">
        <w:t>No comments were submitted to CCBA.</w:t>
      </w:r>
      <w:r w:rsidR="00EC6B1B" w:rsidRPr="00EC6B1B">
        <w:rPr>
          <w:rStyle w:val="FootnoteReference"/>
          <w:rFonts w:cs="Arial"/>
          <w:szCs w:val="20"/>
        </w:rPr>
        <w:t xml:space="preserve"> </w:t>
      </w:r>
    </w:p>
    <w:p w:rsidR="00D816B3" w:rsidRPr="00EC6B1B" w:rsidRDefault="00D816B3" w:rsidP="00FC25F8">
      <w:pPr>
        <w:pStyle w:val="Heading3"/>
      </w:pPr>
      <w:r w:rsidRPr="00EC6B1B">
        <w:t xml:space="preserve">Site Visit Information and Opportunities to Communicate with Auditor </w:t>
      </w:r>
      <w:r w:rsidRPr="00EC6B1B">
        <w:rPr>
          <w:color w:val="387C2B"/>
        </w:rPr>
        <w:t>(G3.3)</w:t>
      </w:r>
    </w:p>
    <w:p w:rsidR="00D816B3" w:rsidRPr="00E55FBE" w:rsidRDefault="00EC6B1B" w:rsidP="00B53505">
      <w:pPr>
        <w:pStyle w:val="VCS-01"/>
        <w:rPr>
          <w:rFonts w:cs="Arial"/>
        </w:rPr>
      </w:pPr>
      <w:r w:rsidRPr="00C13CA7">
        <w:t xml:space="preserve">Due to the COVID 19 pandemic, the site visit was not possible.  </w:t>
      </w:r>
      <w:r w:rsidR="007404FF" w:rsidRPr="00C13CA7">
        <w:t xml:space="preserve">Instead, the VVB held </w:t>
      </w:r>
      <w:r w:rsidR="009756B1" w:rsidRPr="00C13CA7">
        <w:t xml:space="preserve">interviews with </w:t>
      </w:r>
      <w:r w:rsidR="009756B1" w:rsidRPr="006A19A9">
        <w:rPr>
          <w:highlight w:val="yellow"/>
        </w:rPr>
        <w:t>six farmers and one Cluster Servant/</w:t>
      </w:r>
      <w:r w:rsidR="00B741BB" w:rsidRPr="006A19A9">
        <w:rPr>
          <w:highlight w:val="yellow"/>
        </w:rPr>
        <w:t>Quantifier</w:t>
      </w:r>
      <w:r w:rsidR="009756B1" w:rsidRPr="006A19A9">
        <w:rPr>
          <w:highlight w:val="yellow"/>
        </w:rPr>
        <w:t xml:space="preserve">.  In addition, videos interviews using the VVBs </w:t>
      </w:r>
      <w:r w:rsidR="00B741BB" w:rsidRPr="006A19A9">
        <w:rPr>
          <w:highlight w:val="yellow"/>
        </w:rPr>
        <w:t>questionnaire</w:t>
      </w:r>
      <w:r w:rsidR="009756B1" w:rsidRPr="006A19A9">
        <w:rPr>
          <w:highlight w:val="yellow"/>
        </w:rPr>
        <w:t xml:space="preserve"> w</w:t>
      </w:r>
      <w:r w:rsidR="00B741BB" w:rsidRPr="006A19A9">
        <w:rPr>
          <w:highlight w:val="yellow"/>
        </w:rPr>
        <w:t>ere</w:t>
      </w:r>
      <w:r w:rsidR="009756B1" w:rsidRPr="006A19A9">
        <w:rPr>
          <w:highlight w:val="yellow"/>
        </w:rPr>
        <w:t xml:space="preserve"> </w:t>
      </w:r>
      <w:r w:rsidR="00B741BB" w:rsidRPr="006A19A9">
        <w:rPr>
          <w:highlight w:val="yellow"/>
        </w:rPr>
        <w:t>recorded</w:t>
      </w:r>
      <w:r w:rsidR="009756B1" w:rsidRPr="006A19A9">
        <w:rPr>
          <w:highlight w:val="yellow"/>
        </w:rPr>
        <w:t xml:space="preserve"> of 29 </w:t>
      </w:r>
      <w:r w:rsidR="00B741BB" w:rsidRPr="006A19A9">
        <w:rPr>
          <w:highlight w:val="yellow"/>
        </w:rPr>
        <w:t>farmers</w:t>
      </w:r>
      <w:r w:rsidR="009756B1" w:rsidRPr="006A19A9">
        <w:rPr>
          <w:highlight w:val="yellow"/>
        </w:rPr>
        <w:t xml:space="preserve"> by TIST </w:t>
      </w:r>
      <w:r w:rsidR="00B741BB" w:rsidRPr="006A19A9">
        <w:rPr>
          <w:highlight w:val="yellow"/>
        </w:rPr>
        <w:t>personnel</w:t>
      </w:r>
      <w:r w:rsidR="009756B1" w:rsidRPr="006A19A9">
        <w:rPr>
          <w:highlight w:val="yellow"/>
        </w:rPr>
        <w:t xml:space="preserve"> and sent to the VVB.</w:t>
      </w:r>
      <w:r w:rsidR="009756B1">
        <w:t xml:space="preserve"> </w:t>
      </w:r>
    </w:p>
    <w:p w:rsidR="00D816B3" w:rsidRDefault="00D816B3" w:rsidP="00FC25F8">
      <w:pPr>
        <w:pStyle w:val="Heading3"/>
      </w:pPr>
      <w:r>
        <w:t xml:space="preserve">Stakeholder Consultation </w:t>
      </w:r>
      <w:r w:rsidRPr="008D1189">
        <w:rPr>
          <w:color w:val="387C2B"/>
        </w:rPr>
        <w:t>(G3.4)</w:t>
      </w:r>
    </w:p>
    <w:p w:rsidR="00D816B3" w:rsidRDefault="00D816B3" w:rsidP="00B53505">
      <w:pPr>
        <w:pStyle w:val="VCS-01"/>
      </w:pPr>
      <w:r>
        <w:t xml:space="preserve">The original TIST program was started in Tanzania in late 1999 to meet local needs in a sustainable way, while at the same time addressing climate change.  In February 2004, TIST was invited to begin the project in Kenya.  At that time, a trip was made around Mt Kenya where community leaders in Meru and </w:t>
      </w:r>
      <w:proofErr w:type="spellStart"/>
      <w:r>
        <w:t>Nyeri</w:t>
      </w:r>
      <w:proofErr w:type="spellEnd"/>
      <w:r>
        <w:t xml:space="preserve"> were briefed on TIST to gauge the level interest that local farmers might have.  They were asked to spread the word about the program and if there was grassroots interest, prospective members were invited to begin planting trees.  Between February 2004 and February 2005, additional meetings were held with community leaders and government offices such as the Forest Department.  </w:t>
      </w:r>
    </w:p>
    <w:p w:rsidR="00D816B3" w:rsidRDefault="00D816B3" w:rsidP="00B53505">
      <w:pPr>
        <w:pStyle w:val="VCS-01"/>
      </w:pPr>
      <w:r>
        <w:t xml:space="preserve">The first TIST seminar of TIST Kenya was held in Nanyuki from February 21, 2005 to February 26, 2005.  The seminar began with the process of customizing TIST to the desires and needs of farmers in the Meru and Nanyuki areas.  Seventy-three people attended, 40 men and 33 women.  A second training seminar was held April 11, 2005 to April 14, 2005 at the </w:t>
      </w:r>
      <w:proofErr w:type="spellStart"/>
      <w:r>
        <w:t>Gitoro</w:t>
      </w:r>
      <w:proofErr w:type="spellEnd"/>
      <w:r>
        <w:t xml:space="preserve"> Conference Centre in Meru.  Seventy-five people attended, 39 men and 36 women.  </w:t>
      </w:r>
    </w:p>
    <w:p w:rsidR="00D816B3" w:rsidRPr="007A376E" w:rsidRDefault="00D816B3" w:rsidP="00B53505">
      <w:pPr>
        <w:pStyle w:val="VCS-01"/>
      </w:pPr>
      <w:r>
        <w:t>In February 2005, the first “Mazingira Bora” was published and circulated within the communities to TIST members and those interested in the program.  Since that time, TIST has published regular newsletters that document an ongoing dialogue and support with members of the community, both inside and outside the program.  These documents are available to the public in a transparent form on the internet at tist.org.</w:t>
      </w:r>
      <w:r>
        <w:rPr>
          <w:rStyle w:val="FootnoteReference"/>
        </w:rPr>
        <w:footnoteReference w:id="28"/>
      </w:r>
      <w:r>
        <w:t xml:space="preserve">  TIST also has a collection of written stakeholder comments (see PDD).</w:t>
      </w:r>
      <w:r w:rsidRPr="007A376E">
        <w:t xml:space="preserve">  </w:t>
      </w:r>
    </w:p>
    <w:p w:rsidR="00D816B3" w:rsidRDefault="00D816B3" w:rsidP="00B53505">
      <w:pPr>
        <w:pStyle w:val="VCS-01"/>
      </w:pPr>
      <w:r w:rsidRPr="007A376E">
        <w:t xml:space="preserve">At the </w:t>
      </w:r>
      <w:r>
        <w:t>Cluster</w:t>
      </w:r>
      <w:r w:rsidRPr="007A376E">
        <w:t xml:space="preserve"> level, member farmers meet with TIST representatives regularly, where they have an opportunity to ask more questions and make more comments.  Since one of TIST’s main focuses is adopting </w:t>
      </w:r>
      <w:r w:rsidR="00D1457B">
        <w:t>B</w:t>
      </w:r>
      <w:r w:rsidRPr="007A376E">
        <w:t xml:space="preserve">est </w:t>
      </w:r>
      <w:r w:rsidR="00D1457B">
        <w:t>P</w:t>
      </w:r>
      <w:r w:rsidRPr="007A376E">
        <w:t>ractices, these are forums to review what is working about the program and how it can be improved.  Changes to the program are announced in the newsletter.</w:t>
      </w:r>
    </w:p>
    <w:p w:rsidR="00D816B3" w:rsidRPr="007A376E" w:rsidRDefault="00D816B3" w:rsidP="00B53505">
      <w:pPr>
        <w:pStyle w:val="VCS-01"/>
      </w:pPr>
      <w:r w:rsidRPr="007A376E">
        <w:t xml:space="preserve">The result of this stakeholder process has led to numerous invitations for TIST to come to new villages and numerous positive comments about TIST.  </w:t>
      </w:r>
    </w:p>
    <w:p w:rsidR="00D816B3" w:rsidRDefault="00D816B3" w:rsidP="00B53505">
      <w:pPr>
        <w:pStyle w:val="VCS-01"/>
      </w:pPr>
      <w:r w:rsidRPr="00E55FBE">
        <w:t xml:space="preserve">Other stakeholders are NGOs and government entities we have identified from their activities in the Project Zone.  TIST has been active in </w:t>
      </w:r>
      <w:r>
        <w:t>Kenya</w:t>
      </w:r>
      <w:r w:rsidRPr="00E55FBE">
        <w:t xml:space="preserve"> since 200</w:t>
      </w:r>
      <w:r>
        <w:t>4</w:t>
      </w:r>
      <w:r w:rsidRPr="00E55FBE">
        <w:t xml:space="preserve">, has </w:t>
      </w:r>
      <w:r>
        <w:t>seven</w:t>
      </w:r>
      <w:r w:rsidRPr="00E55FBE">
        <w:t xml:space="preserve"> VCS PDs</w:t>
      </w:r>
      <w:r>
        <w:t xml:space="preserve"> (including this one) and four</w:t>
      </w:r>
      <w:r w:rsidRPr="00E55FBE">
        <w:t xml:space="preserve"> CCB PD</w:t>
      </w:r>
      <w:r>
        <w:t>D</w:t>
      </w:r>
      <w:r w:rsidRPr="00E55FBE">
        <w:t>s</w:t>
      </w:r>
      <w:r>
        <w:t xml:space="preserve"> (including this one).  </w:t>
      </w:r>
      <w:r w:rsidRPr="00E55FBE">
        <w:t xml:space="preserve">TIST had held numerous public meetings that we announced in several </w:t>
      </w:r>
      <w:r>
        <w:t>Kenya</w:t>
      </w:r>
      <w:r w:rsidRPr="00E55FBE">
        <w:t xml:space="preserve"> national newspapers.</w:t>
      </w:r>
      <w:r w:rsidRPr="005A0052">
        <w:rPr>
          <w:vertAlign w:val="superscript"/>
        </w:rPr>
        <w:t xml:space="preserve"> </w:t>
      </w:r>
      <w:r w:rsidRPr="00E55FBE">
        <w:t xml:space="preserve"> We have collected the names of interested stakeholders</w:t>
      </w:r>
      <w:r>
        <w:t xml:space="preserve"> in the multiple versions of Exhibit 14 (a-</w:t>
      </w:r>
      <w:proofErr w:type="spellStart"/>
      <w:r>
        <w:t>i</w:t>
      </w:r>
      <w:proofErr w:type="spellEnd"/>
      <w:r>
        <w:t>).</w:t>
      </w:r>
    </w:p>
    <w:p w:rsidR="00D816B3" w:rsidRDefault="00D816B3" w:rsidP="00FC25F8">
      <w:pPr>
        <w:pStyle w:val="Heading3"/>
      </w:pPr>
      <w:r>
        <w:lastRenderedPageBreak/>
        <w:t xml:space="preserve">Continued Consultation and Adaptive Management </w:t>
      </w:r>
      <w:r w:rsidRPr="008D1189">
        <w:rPr>
          <w:color w:val="387C2B"/>
        </w:rPr>
        <w:t>(G3.4)</w:t>
      </w:r>
    </w:p>
    <w:p w:rsidR="00D816B3" w:rsidRPr="00410355" w:rsidRDefault="00D816B3" w:rsidP="00410355">
      <w:pPr>
        <w:pStyle w:val="VCS-01"/>
      </w:pPr>
      <w:r w:rsidRPr="00410355">
        <w:t xml:space="preserve">TIST </w:t>
      </w:r>
      <w:r>
        <w:t>Keny</w:t>
      </w:r>
      <w:r w:rsidRPr="00410355">
        <w:t xml:space="preserve">a holds regular </w:t>
      </w:r>
      <w:r>
        <w:t xml:space="preserve">Cluster </w:t>
      </w:r>
      <w:r w:rsidRPr="00410355">
        <w:t xml:space="preserve">meetings where farmers can provide input.  Since TIST </w:t>
      </w:r>
      <w:r>
        <w:t>Kenya has been operational</w:t>
      </w:r>
      <w:r w:rsidRPr="00410355">
        <w:t xml:space="preserve"> for 1</w:t>
      </w:r>
      <w:r w:rsidR="006A19A9">
        <w:t>7</w:t>
      </w:r>
      <w:r w:rsidRPr="00410355">
        <w:t xml:space="preserve"> years and because they are bound by the rules of the VCS and CCB standard, there have been </w:t>
      </w:r>
      <w:r>
        <w:t>few</w:t>
      </w:r>
      <w:r w:rsidRPr="00410355">
        <w:t xml:space="preserve"> documented changes during this verification period.</w:t>
      </w:r>
      <w:r>
        <w:t xml:space="preserve">  The main one was the distribution of the TIST profit share to the eligible farmers.</w:t>
      </w:r>
    </w:p>
    <w:p w:rsidR="00D816B3" w:rsidRDefault="00D816B3" w:rsidP="00FC25F8">
      <w:pPr>
        <w:pStyle w:val="Heading3"/>
      </w:pPr>
      <w:r>
        <w:t xml:space="preserve">Stakeholder Consultation Channels </w:t>
      </w:r>
      <w:r w:rsidRPr="008D1189">
        <w:rPr>
          <w:color w:val="387C2B"/>
        </w:rPr>
        <w:t>(G3.5)</w:t>
      </w:r>
    </w:p>
    <w:p w:rsidR="00D816B3" w:rsidRPr="00154808" w:rsidRDefault="00D816B3" w:rsidP="00410355">
      <w:pPr>
        <w:pStyle w:val="VCS-01"/>
      </w:pPr>
      <w:r w:rsidRPr="00154808">
        <w:t>As noted</w:t>
      </w:r>
      <w:r>
        <w:t xml:space="preserve"> in</w:t>
      </w:r>
      <w:r w:rsidRPr="00154808">
        <w:t xml:space="preserve"> the other sections regarding stakeholder consultations, TIST </w:t>
      </w:r>
      <w:r>
        <w:t>Keny</w:t>
      </w:r>
      <w:r w:rsidRPr="00154808">
        <w:t xml:space="preserve">a holds </w:t>
      </w:r>
      <w:r>
        <w:t>thousands of Cluster</w:t>
      </w:r>
      <w:r w:rsidRPr="00154808">
        <w:t xml:space="preserve"> meetings each year.</w:t>
      </w:r>
      <w:r>
        <w:t xml:space="preserve">  </w:t>
      </w:r>
      <w:r w:rsidRPr="00E1211E">
        <w:t xml:space="preserve">There are </w:t>
      </w:r>
      <w:r>
        <w:t>over 3</w:t>
      </w:r>
      <w:r w:rsidR="004E711D">
        <w:t>6</w:t>
      </w:r>
      <w:r>
        <w:t>0</w:t>
      </w:r>
      <w:r w:rsidRPr="00E1211E">
        <w:t xml:space="preserve"> </w:t>
      </w:r>
      <w:r w:rsidR="00AB414B">
        <w:t>Clusters,</w:t>
      </w:r>
      <w:r>
        <w:t xml:space="preserve"> and each holds multiple meetings each year (as many as 12 per year).  There were over </w:t>
      </w:r>
      <w:r w:rsidR="00E76C60">
        <w:t>17,0</w:t>
      </w:r>
      <w:r>
        <w:t xml:space="preserve">00 </w:t>
      </w:r>
      <w:r w:rsidR="00447D61">
        <w:t xml:space="preserve">meetings </w:t>
      </w:r>
      <w:r>
        <w:t xml:space="preserve">in Kenya </w:t>
      </w:r>
      <w:r w:rsidR="00E76C60">
        <w:t>during the monitoring period</w:t>
      </w:r>
      <w:r>
        <w:t>.    The Clusters are located among the Small Groups so that the members can walk to them.  During the meetings they receive training and information about TIST and have ample opportunity to ask questions and provide input.  Our justification that adequate levels of information sharing has occurred is the close proximity of the Cluster to the Small Groups, the frequency of meetings and the fact that we encourage attendance.</w:t>
      </w:r>
    </w:p>
    <w:p w:rsidR="00D816B3" w:rsidRDefault="00D816B3" w:rsidP="00FC25F8">
      <w:pPr>
        <w:pStyle w:val="Heading3"/>
      </w:pPr>
      <w:r>
        <w:t xml:space="preserve">Stakeholder Participation in Decision-Making and Implementation </w:t>
      </w:r>
      <w:r w:rsidRPr="008D1189">
        <w:rPr>
          <w:color w:val="387C2B"/>
        </w:rPr>
        <w:t>(G3.6)</w:t>
      </w:r>
    </w:p>
    <w:p w:rsidR="00D816B3" w:rsidRDefault="00D816B3" w:rsidP="00410355">
      <w:pPr>
        <w:pStyle w:val="VCS-01"/>
      </w:pPr>
      <w:r w:rsidRPr="000B1BCE">
        <w:t xml:space="preserve">Given that the project has been operational for so long and the rules related to VCS and CCB, there is not much opportunity for a farmer </w:t>
      </w:r>
      <w:r>
        <w:t xml:space="preserve">or other stakeholder </w:t>
      </w:r>
      <w:r w:rsidRPr="000B1BCE">
        <w:t xml:space="preserve">to change the overall project.  </w:t>
      </w:r>
      <w:r>
        <w:t xml:space="preserve">Farmers, however, are </w:t>
      </w:r>
      <w:r w:rsidRPr="000B1BCE">
        <w:t xml:space="preserve">in full control of how they </w:t>
      </w:r>
      <w:r>
        <w:t xml:space="preserve">themselves </w:t>
      </w:r>
      <w:r w:rsidRPr="000B1BCE">
        <w:t xml:space="preserve">participate.  They are the ones making the decision about where to plant, what to plant and which sustainable development activities to adopt.  As such, they are the “culture”; what is done by them as individuals and Small Groups </w:t>
      </w:r>
      <w:r w:rsidR="00D1457B">
        <w:t>is</w:t>
      </w:r>
      <w:r w:rsidRPr="000B1BCE">
        <w:t xml:space="preserve"> done voluntarily and, therefore, within their cultural norms.</w:t>
      </w:r>
      <w:r>
        <w:t xml:space="preserve">  </w:t>
      </w:r>
    </w:p>
    <w:p w:rsidR="00D816B3" w:rsidRDefault="00D816B3" w:rsidP="00410355">
      <w:pPr>
        <w:pStyle w:val="VCS-01"/>
      </w:pPr>
      <w:r>
        <w:t>Regarding gender, TIST is gender sensitive.  The leadership council i</w:t>
      </w:r>
      <w:r w:rsidR="00D1457B">
        <w:t>s</w:t>
      </w:r>
      <w:r>
        <w:t xml:space="preserve"> 50% women</w:t>
      </w:r>
      <w:r w:rsidR="00D1457B">
        <w:t xml:space="preserve">.  </w:t>
      </w:r>
      <w:r>
        <w:t>The Cluster Servants are over 5</w:t>
      </w:r>
      <w:r w:rsidR="00E84C64">
        <w:t>9</w:t>
      </w:r>
      <w:r>
        <w:t xml:space="preserve">% women.  Section 4.4.3 provides a full demonstration of the way women benefit from TIST.  </w:t>
      </w:r>
    </w:p>
    <w:p w:rsidR="00D816B3" w:rsidRDefault="00D816B3" w:rsidP="00FC25F8">
      <w:pPr>
        <w:pStyle w:val="Heading3"/>
      </w:pPr>
      <w:r>
        <w:t xml:space="preserve">Anti-Discrimination Assurance </w:t>
      </w:r>
      <w:r w:rsidRPr="008D1189">
        <w:rPr>
          <w:color w:val="387C2B"/>
        </w:rPr>
        <w:t>(G3.7)</w:t>
      </w:r>
    </w:p>
    <w:p w:rsidR="00D816B3" w:rsidRPr="003725FE" w:rsidRDefault="00D816B3" w:rsidP="002D769E">
      <w:pPr>
        <w:pStyle w:val="VCS-01"/>
      </w:pPr>
      <w:r w:rsidRPr="003725FE">
        <w:t>TIST has a sexual harassment policy</w:t>
      </w:r>
      <w:r>
        <w:rPr>
          <w:rStyle w:val="FootnoteReference"/>
        </w:rPr>
        <w:footnoteReference w:id="29"/>
      </w:r>
      <w:r w:rsidRPr="003725FE">
        <w:t xml:space="preserve"> </w:t>
      </w:r>
      <w:r>
        <w:t xml:space="preserve">and </w:t>
      </w:r>
      <w:r w:rsidRPr="003725FE">
        <w:t>non-discrimination policy.</w:t>
      </w:r>
      <w:r>
        <w:rPr>
          <w:rStyle w:val="FootnoteReference"/>
        </w:rPr>
        <w:footnoteReference w:id="30"/>
      </w:r>
      <w:r w:rsidRPr="003725FE">
        <w:t xml:space="preserve"> </w:t>
      </w:r>
      <w:r>
        <w:t>These policies are available on TIST Mobile,</w:t>
      </w:r>
      <w:r>
        <w:rPr>
          <w:rStyle w:val="FootnoteReference"/>
        </w:rPr>
        <w:footnoteReference w:id="31"/>
      </w:r>
      <w:r>
        <w:t xml:space="preserve"> shared at the Cluster meetings and with the staff.  There have been no complaints filed with TIST Kenya.</w:t>
      </w:r>
    </w:p>
    <w:p w:rsidR="00D816B3" w:rsidRDefault="00D816B3" w:rsidP="00FC25F8">
      <w:pPr>
        <w:pStyle w:val="Heading3"/>
      </w:pPr>
      <w:r>
        <w:t>Grievances</w:t>
      </w:r>
      <w:r w:rsidRPr="008D1189">
        <w:rPr>
          <w:color w:val="387C2B"/>
        </w:rPr>
        <w:t xml:space="preserve"> (G3.8)</w:t>
      </w:r>
    </w:p>
    <w:p w:rsidR="00D816B3" w:rsidRDefault="00D816B3" w:rsidP="000F0A35">
      <w:pPr>
        <w:pStyle w:val="VCS-01"/>
      </w:pPr>
      <w:r w:rsidRPr="00026192">
        <w:t>All grievances will be guided by the TIST Grievance Procedure.</w:t>
      </w:r>
      <w:r w:rsidRPr="00026192">
        <w:rPr>
          <w:rStyle w:val="FootnoteReference"/>
        </w:rPr>
        <w:footnoteReference w:id="32"/>
      </w:r>
      <w:r w:rsidRPr="00026192">
        <w:t xml:space="preserve">  Grievances will first be brought to the attention of the Kenya Staff, where the issues can be compared to sta</w:t>
      </w:r>
      <w:r w:rsidRPr="00911FA3">
        <w:t xml:space="preserve">ndard TIST policy, </w:t>
      </w:r>
      <w:r w:rsidRPr="00911FA3">
        <w:lastRenderedPageBreak/>
        <w:t>TIST values</w:t>
      </w:r>
      <w:r w:rsidRPr="003A7C80">
        <w:rPr>
          <w:rStyle w:val="FootnoteReference"/>
        </w:rPr>
        <w:footnoteReference w:id="33"/>
      </w:r>
      <w:r w:rsidRPr="00911FA3">
        <w:t xml:space="preserve"> and/or the Greenhouse Gas agreement among the Small Group members and CAAC.  The policies and values are the subject of training at seminars, in the field and are published in the newsletter.  Unresolved issues </w:t>
      </w:r>
      <w:r>
        <w:t>will be</w:t>
      </w:r>
      <w:r w:rsidRPr="00911FA3">
        <w:t xml:space="preserve"> presented to TIST Management.  Where precedence or policy exists, they </w:t>
      </w:r>
      <w:r>
        <w:t xml:space="preserve">will be </w:t>
      </w:r>
      <w:r w:rsidRPr="00911FA3">
        <w:t xml:space="preserve">used in final decision-making.  Where new issues arise that are outside the existing precedence, or policy, decisions </w:t>
      </w:r>
      <w:r>
        <w:t>will be</w:t>
      </w:r>
      <w:r w:rsidRPr="00911FA3">
        <w:t xml:space="preserve"> made by </w:t>
      </w:r>
      <w:r>
        <w:t>Kenya</w:t>
      </w:r>
      <w:r w:rsidRPr="00911FA3">
        <w:t xml:space="preserve"> Staff and TIST Management.</w:t>
      </w:r>
      <w:r>
        <w:t xml:space="preserve">  If conflicts or grievances cannot be resolved internally, CAAC will submit to arbitration in accordance with the Kenya Arbitration and Conciliation Act, 2000 </w:t>
      </w:r>
      <w:r w:rsidRPr="00134378">
        <w:t>within 30 days of notice by the aggrieved party indicating they wish to appeal the internal process.</w:t>
      </w:r>
    </w:p>
    <w:p w:rsidR="00D816B3" w:rsidRDefault="00D816B3" w:rsidP="000F0A35">
      <w:pPr>
        <w:pStyle w:val="VCS-01"/>
      </w:pPr>
      <w:r>
        <w:t>TIST has not received any formal grievances during this monitoring period.</w:t>
      </w:r>
    </w:p>
    <w:p w:rsidR="00D816B3" w:rsidRDefault="00D816B3" w:rsidP="00FC25F8">
      <w:pPr>
        <w:pStyle w:val="Heading3"/>
      </w:pPr>
      <w:r>
        <w:t xml:space="preserve">Worker Training </w:t>
      </w:r>
      <w:r w:rsidRPr="008D1189">
        <w:rPr>
          <w:color w:val="387C2B"/>
        </w:rPr>
        <w:t>(G3.9)</w:t>
      </w:r>
    </w:p>
    <w:p w:rsidR="00D816B3" w:rsidRPr="008B3386" w:rsidRDefault="00D816B3" w:rsidP="000F0A35">
      <w:pPr>
        <w:pStyle w:val="VCS-01"/>
      </w:pPr>
      <w:r w:rsidRPr="008B3386">
        <w:t xml:space="preserve">TIST begins in an area with a series of orientation seminars.  TIST members are introduced to the program and participate in the customization of the program to the locale.  </w:t>
      </w:r>
      <w:r>
        <w:t xml:space="preserve">Virtually all the </w:t>
      </w:r>
      <w:r w:rsidRPr="008B3386">
        <w:t xml:space="preserve">local staff is hired from the TIST membership.  All </w:t>
      </w:r>
      <w:r>
        <w:t>Quantifier</w:t>
      </w:r>
      <w:r w:rsidRPr="008B3386">
        <w:t xml:space="preserve">s and trainers are from the local membership.  Staff and </w:t>
      </w:r>
      <w:r>
        <w:t>Quantifier</w:t>
      </w:r>
      <w:r w:rsidRPr="008B3386">
        <w:t xml:space="preserve">s are hired based on ability, not gender, tribe, cultural background, or level of education.  Training is passed on to new workers through the seminars and working with an experienced TIST member.  </w:t>
      </w:r>
    </w:p>
    <w:p w:rsidR="00D816B3" w:rsidRPr="008B3386" w:rsidRDefault="00D816B3" w:rsidP="000F0A35">
      <w:pPr>
        <w:pStyle w:val="VCS-01"/>
      </w:pPr>
      <w:r>
        <w:t>Quantifier</w:t>
      </w:r>
      <w:r w:rsidRPr="008B3386">
        <w:t>s receive ongoing training as needed and attend training seminar</w:t>
      </w:r>
      <w:r>
        <w:t>s.   They are given access to the Quantifier Manual.</w:t>
      </w:r>
      <w:r>
        <w:rPr>
          <w:rStyle w:val="FootnoteReference"/>
          <w:rFonts w:cs="Arial"/>
          <w:szCs w:val="20"/>
        </w:rPr>
        <w:footnoteReference w:id="34"/>
      </w:r>
      <w:r w:rsidRPr="008B3386">
        <w:t xml:space="preserve"> </w:t>
      </w:r>
      <w:r>
        <w:t xml:space="preserve"> </w:t>
      </w:r>
      <w:r w:rsidRPr="008B3386">
        <w:t>During th</w:t>
      </w:r>
      <w:r>
        <w:t>e</w:t>
      </w:r>
      <w:r w:rsidRPr="008B3386">
        <w:t xml:space="preserve"> seminar</w:t>
      </w:r>
      <w:r>
        <w:t>s</w:t>
      </w:r>
      <w:r w:rsidRPr="008B3386">
        <w:t xml:space="preserve">, they </w:t>
      </w:r>
      <w:r>
        <w:t>are</w:t>
      </w:r>
      <w:r w:rsidRPr="008B3386">
        <w:t xml:space="preserve"> trained on the TIST monitoring plan</w:t>
      </w:r>
      <w:r>
        <w:t>,</w:t>
      </w:r>
      <w:r w:rsidRPr="008B3386">
        <w:t xml:space="preserve"> which includes use of the</w:t>
      </w:r>
      <w:r>
        <w:t xml:space="preserve"> smartphones with GPS</w:t>
      </w:r>
      <w:r w:rsidRPr="008B3386">
        <w:t xml:space="preserve">, use of the custom data collection software, how to maintain their data, synchronizing their data with the TIST server, the importance of good data, taking tracks of the </w:t>
      </w:r>
      <w:r>
        <w:t>Project Area</w:t>
      </w:r>
      <w:r w:rsidRPr="008B3386">
        <w:t xml:space="preserve"> perimeters, taking secondary track</w:t>
      </w:r>
      <w:r>
        <w:t>s</w:t>
      </w:r>
      <w:r w:rsidRPr="008B3386">
        <w:t xml:space="preserve"> of the </w:t>
      </w:r>
      <w:r>
        <w:t>Project Area</w:t>
      </w:r>
      <w:r w:rsidRPr="008B3386">
        <w:t xml:space="preserve"> perimeters, counting trees, the importance of proper tree counts, identifying tree species and tree ages, taking proper circumference measurements, keeping accurate expenses, </w:t>
      </w:r>
      <w:r>
        <w:t>GHG</w:t>
      </w:r>
      <w:r w:rsidRPr="008B3386">
        <w:t xml:space="preserve"> contracts and any new program initiated.</w:t>
      </w:r>
    </w:p>
    <w:p w:rsidR="00D816B3" w:rsidRPr="002036CE" w:rsidRDefault="00D816B3" w:rsidP="000F0A35">
      <w:pPr>
        <w:pStyle w:val="VCS-01"/>
      </w:pPr>
      <w:r w:rsidRPr="002036CE">
        <w:t>Small Groups training is ongoing.  The Small Groups are all assigned to "</w:t>
      </w:r>
      <w:r>
        <w:t>Clusters</w:t>
      </w:r>
      <w:r w:rsidRPr="002036CE">
        <w:t>"</w:t>
      </w:r>
      <w:r>
        <w:t xml:space="preserve">, </w:t>
      </w:r>
      <w:r w:rsidRPr="002036CE">
        <w:t xml:space="preserve">an administrative unit within walking distance of a central </w:t>
      </w:r>
      <w:r>
        <w:t>meeting place</w:t>
      </w:r>
      <w:r w:rsidRPr="002036CE">
        <w:t xml:space="preserve">.  The </w:t>
      </w:r>
      <w:r>
        <w:t>Cluster</w:t>
      </w:r>
      <w:r w:rsidRPr="002036CE">
        <w:t xml:space="preserve"> meetings are supposed to be held monthly.  While attendance is voluntary, Small Groups are encouraged to send </w:t>
      </w:r>
      <w:r>
        <w:t xml:space="preserve">one man and one woman </w:t>
      </w:r>
      <w:r w:rsidRPr="002036CE">
        <w:t xml:space="preserve">representative to every meeting.  Training includes biodiversity, the </w:t>
      </w:r>
      <w:r>
        <w:t>GHG</w:t>
      </w:r>
      <w:r w:rsidRPr="002036CE">
        <w:t xml:space="preserve"> contract, climate change, selecting tree species, the benefits of different species, preparing nurseries, tree management, HIV/AIDS and other subjects of interest to the members. </w:t>
      </w:r>
    </w:p>
    <w:p w:rsidR="00D816B3" w:rsidRDefault="00D816B3" w:rsidP="00FC25F8">
      <w:pPr>
        <w:pStyle w:val="Heading3"/>
      </w:pPr>
      <w:r>
        <w:t xml:space="preserve">Community Employment Opportunities </w:t>
      </w:r>
      <w:r w:rsidRPr="008D1189">
        <w:rPr>
          <w:color w:val="387C2B"/>
        </w:rPr>
        <w:t>(G3.10)</w:t>
      </w:r>
    </w:p>
    <w:p w:rsidR="00D816B3" w:rsidRPr="00EA2BC0" w:rsidRDefault="00D816B3" w:rsidP="000F0A35">
      <w:pPr>
        <w:pStyle w:val="VCS-01"/>
      </w:pPr>
      <w:r w:rsidRPr="00EA2BC0">
        <w:t xml:space="preserve">TIST does not have an expatriate staff.  Although the main management staff and computer development are in the US, the </w:t>
      </w:r>
      <w:r>
        <w:t>Kenya</w:t>
      </w:r>
      <w:r w:rsidRPr="00EA2BC0">
        <w:t xml:space="preserve"> program is run by </w:t>
      </w:r>
      <w:r>
        <w:t>Kenya</w:t>
      </w:r>
      <w:r w:rsidRPr="00EA2BC0">
        <w:t xml:space="preserve">ns.  The </w:t>
      </w:r>
      <w:r>
        <w:t>Quantifier</w:t>
      </w:r>
      <w:r w:rsidRPr="00EA2BC0">
        <w:t xml:space="preserve">s are TIST farmers trained to use the monitoring system.  The land and trees planted belong to the TIST farmers.  The TIST farmers work together to establish the best practices for their area (whereas the </w:t>
      </w:r>
      <w:r>
        <w:t>Uganda</w:t>
      </w:r>
      <w:r w:rsidRPr="00EA2BC0">
        <w:t xml:space="preserve">n and </w:t>
      </w:r>
      <w:r>
        <w:t>Indian</w:t>
      </w:r>
      <w:r w:rsidRPr="00EA2BC0">
        <w:t xml:space="preserve"> farmers establish their own best practices more suitable to their areas).  </w:t>
      </w:r>
      <w:r>
        <w:t xml:space="preserve">The </w:t>
      </w:r>
      <w:r w:rsidRPr="00EA2BC0">
        <w:t xml:space="preserve">local managers </w:t>
      </w:r>
      <w:r>
        <w:t xml:space="preserve">(Leadership Council) </w:t>
      </w:r>
      <w:r w:rsidRPr="00EA2BC0">
        <w:t xml:space="preserve">are </w:t>
      </w:r>
      <w:r>
        <w:t>from Kenya.</w:t>
      </w:r>
      <w:r w:rsidRPr="00EA2BC0">
        <w:t xml:space="preserve">  </w:t>
      </w:r>
      <w:r>
        <w:t>Cluster</w:t>
      </w:r>
      <w:r w:rsidRPr="00EA2BC0">
        <w:t xml:space="preserve"> meetings and Small Group meetings are run by </w:t>
      </w:r>
      <w:r>
        <w:t>Kenya</w:t>
      </w:r>
      <w:r w:rsidRPr="00EA2BC0">
        <w:t xml:space="preserve">ns.  All TIST members have an opportunity to be group leaders, regardless of education or gender.  TIST members are utilized as employees based on </w:t>
      </w:r>
      <w:r w:rsidRPr="00EA2BC0">
        <w:lastRenderedPageBreak/>
        <w:t xml:space="preserve">achievement, not gender, education or social status.  TIST holds regular training seminars for </w:t>
      </w:r>
      <w:r>
        <w:t>Quantifier</w:t>
      </w:r>
      <w:r w:rsidRPr="00EA2BC0">
        <w:t xml:space="preserve">s and conducts regular audits to make sure their skills are honed.  </w:t>
      </w:r>
    </w:p>
    <w:p w:rsidR="00D816B3" w:rsidRPr="00661A8D" w:rsidRDefault="00D816B3" w:rsidP="000F0A35">
      <w:pPr>
        <w:pStyle w:val="VCS-01"/>
      </w:pPr>
      <w:r w:rsidRPr="00661A8D">
        <w:t>We also have teams of specialist</w:t>
      </w:r>
      <w:r>
        <w:t>s</w:t>
      </w:r>
      <w:r w:rsidRPr="00661A8D">
        <w:t>, all of</w:t>
      </w:r>
      <w:r>
        <w:t xml:space="preserve"> whom</w:t>
      </w:r>
      <w:r w:rsidRPr="00661A8D">
        <w:t xml:space="preserve"> are TIST members.  The tech </w:t>
      </w:r>
      <w:r>
        <w:t>s</w:t>
      </w:r>
      <w:r w:rsidRPr="00661A8D">
        <w:t xml:space="preserve">upport and QAQC is </w:t>
      </w:r>
      <w:r>
        <w:t>led</w:t>
      </w:r>
      <w:r w:rsidRPr="00661A8D">
        <w:t xml:space="preserve"> by TIST member</w:t>
      </w:r>
      <w:r>
        <w:t>s</w:t>
      </w:r>
      <w:r w:rsidRPr="00661A8D">
        <w:t xml:space="preserve"> that rose through the program based on </w:t>
      </w:r>
      <w:r>
        <w:t>their</w:t>
      </w:r>
      <w:r w:rsidRPr="00661A8D">
        <w:t xml:space="preserve"> abilities.  </w:t>
      </w:r>
      <w:r>
        <w:t>They are in</w:t>
      </w:r>
      <w:r w:rsidRPr="00661A8D">
        <w:t xml:space="preserve"> charge of daily desk reviews and keeping the field monitoring system operational.  </w:t>
      </w:r>
      <w:r>
        <w:t>V</w:t>
      </w:r>
      <w:r w:rsidRPr="00661A8D">
        <w:t>oucher</w:t>
      </w:r>
      <w:r>
        <w:t xml:space="preserve"> </w:t>
      </w:r>
      <w:r w:rsidRPr="00661A8D">
        <w:t>payments</w:t>
      </w:r>
      <w:r>
        <w:t xml:space="preserve"> are</w:t>
      </w:r>
      <w:r w:rsidRPr="00661A8D">
        <w:t xml:space="preserve"> handled by a team of TIST farmers that have proven their ability.</w:t>
      </w:r>
      <w:r>
        <w:t xml:space="preserve"> </w:t>
      </w:r>
      <w:r>
        <w:rPr>
          <w:rFonts w:cs="Arial"/>
          <w:szCs w:val="20"/>
        </w:rPr>
        <w:t xml:space="preserve"> The e</w:t>
      </w:r>
      <w:r w:rsidRPr="00661A8D">
        <w:rPr>
          <w:rFonts w:cs="Arial"/>
          <w:szCs w:val="20"/>
        </w:rPr>
        <w:t xml:space="preserve">xpansion </w:t>
      </w:r>
      <w:r>
        <w:rPr>
          <w:rFonts w:cs="Arial"/>
          <w:szCs w:val="20"/>
        </w:rPr>
        <w:t>t</w:t>
      </w:r>
      <w:r w:rsidRPr="00661A8D">
        <w:rPr>
          <w:rFonts w:cs="Arial"/>
          <w:szCs w:val="20"/>
        </w:rPr>
        <w:t>eam</w:t>
      </w:r>
      <w:r>
        <w:rPr>
          <w:rFonts w:cs="Arial"/>
          <w:szCs w:val="20"/>
        </w:rPr>
        <w:t xml:space="preserve"> is</w:t>
      </w:r>
      <w:r w:rsidRPr="00661A8D">
        <w:t xml:space="preserve"> responsible for expanding TIST to new areas.</w:t>
      </w:r>
      <w:r>
        <w:t xml:space="preserve">  There are about 74 people that </w:t>
      </w:r>
      <w:r w:rsidRPr="00661A8D">
        <w:t xml:space="preserve">serve as </w:t>
      </w:r>
      <w:r>
        <w:t>leaders and Cluster Servants (</w:t>
      </w:r>
      <w:r w:rsidR="003131A8">
        <w:t>Q</w:t>
      </w:r>
      <w:r>
        <w:t xml:space="preserve">uantifier, </w:t>
      </w:r>
      <w:r w:rsidRPr="00661A8D">
        <w:t>trainer</w:t>
      </w:r>
      <w:r>
        <w:t>s</w:t>
      </w:r>
      <w:r w:rsidRPr="00661A8D">
        <w:t xml:space="preserve"> and liaison for one or more </w:t>
      </w:r>
      <w:r>
        <w:t>Cluster</w:t>
      </w:r>
      <w:r w:rsidRPr="00661A8D">
        <w:t>s</w:t>
      </w:r>
      <w:r>
        <w:t>)</w:t>
      </w:r>
      <w:r w:rsidRPr="00661A8D">
        <w:t>.</w:t>
      </w:r>
      <w:r>
        <w:t xml:space="preserve">  The team consists of 43 women.</w:t>
      </w:r>
    </w:p>
    <w:p w:rsidR="00D816B3" w:rsidRDefault="00D816B3" w:rsidP="00FC25F8">
      <w:pPr>
        <w:pStyle w:val="Heading3"/>
      </w:pPr>
      <w:r>
        <w:t xml:space="preserve">Relevant Laws and Regulations Related to Worker’s Rights </w:t>
      </w:r>
      <w:r w:rsidRPr="008D1189">
        <w:rPr>
          <w:color w:val="387C2B"/>
        </w:rPr>
        <w:t>(G3.11)</w:t>
      </w:r>
    </w:p>
    <w:p w:rsidR="00D816B3" w:rsidRDefault="00D816B3" w:rsidP="000F0A35">
      <w:pPr>
        <w:pStyle w:val="VCS-01"/>
        <w:rPr>
          <w:lang w:bidi="en-US"/>
        </w:rPr>
      </w:pPr>
      <w:r w:rsidRPr="00A0714A">
        <w:rPr>
          <w:lang w:bidi="en-US"/>
        </w:rPr>
        <w:t xml:space="preserve">The employment laws </w:t>
      </w:r>
      <w:r>
        <w:rPr>
          <w:lang w:bidi="en-US"/>
        </w:rPr>
        <w:t xml:space="preserve">are </w:t>
      </w:r>
      <w:r w:rsidRPr="00A0714A">
        <w:rPr>
          <w:lang w:bidi="en-US"/>
        </w:rPr>
        <w:t>listed below.</w:t>
      </w:r>
      <w:r>
        <w:rPr>
          <w:lang w:bidi="en-US"/>
        </w:rPr>
        <w:t xml:space="preserve">  </w:t>
      </w:r>
      <w:r w:rsidRPr="00A0714A">
        <w:rPr>
          <w:lang w:bidi="en-US"/>
        </w:rPr>
        <w:t>CAAC uses Kenya counsel to advise on issues relating to employment.</w:t>
      </w:r>
      <w:r>
        <w:rPr>
          <w:lang w:bidi="en-US"/>
        </w:rPr>
        <w:t xml:space="preserve">  CAAC is not in violation of these laws.</w:t>
      </w:r>
    </w:p>
    <w:p w:rsidR="00D816B3" w:rsidRDefault="00D816B3" w:rsidP="00361C1A">
      <w:pPr>
        <w:rPr>
          <w:lang w:bidi="en-US"/>
        </w:rPr>
      </w:pPr>
    </w:p>
    <w:p w:rsidR="00D816B3" w:rsidRPr="006B18CD" w:rsidRDefault="00D816B3" w:rsidP="00EE5C75">
      <w:pPr>
        <w:pStyle w:val="VCS-02"/>
      </w:pPr>
      <w:r w:rsidRPr="006B18CD">
        <w:t>The Employment Act, 2007</w:t>
      </w:r>
    </w:p>
    <w:p w:rsidR="00D816B3" w:rsidRPr="006B18CD" w:rsidRDefault="00D816B3" w:rsidP="00EE5C75">
      <w:pPr>
        <w:pStyle w:val="VCS-02"/>
      </w:pPr>
      <w:r w:rsidRPr="006B18CD">
        <w:t>Regulation of Wages and Conditions of Employment Act</w:t>
      </w:r>
    </w:p>
    <w:p w:rsidR="00D816B3" w:rsidRDefault="00D816B3" w:rsidP="00EE5C75">
      <w:pPr>
        <w:pStyle w:val="VCS-02"/>
      </w:pPr>
      <w:r w:rsidRPr="006B18CD">
        <w:t>National Ho</w:t>
      </w:r>
      <w:r>
        <w:t>spital Insurance Fund Act, 1998</w:t>
      </w:r>
    </w:p>
    <w:p w:rsidR="00D816B3" w:rsidRDefault="00D816B3" w:rsidP="00FC25F8">
      <w:pPr>
        <w:pStyle w:val="Heading3"/>
      </w:pPr>
      <w:r>
        <w:t xml:space="preserve">Occupational Safety Assessment </w:t>
      </w:r>
      <w:r w:rsidRPr="008D1189">
        <w:rPr>
          <w:color w:val="387C2B"/>
        </w:rPr>
        <w:t>(G3.12)</w:t>
      </w:r>
    </w:p>
    <w:p w:rsidR="00D816B3" w:rsidRPr="008B3386" w:rsidRDefault="00D816B3" w:rsidP="000F0A35">
      <w:pPr>
        <w:pStyle w:val="VCS-01"/>
      </w:pPr>
      <w:r w:rsidRPr="008B3386">
        <w:t xml:space="preserve">TIST members are conducting activities that they normally do, i.e. farming using manual labor.  TIST workers </w:t>
      </w:r>
      <w:r>
        <w:t xml:space="preserve">such as Cluster Servants </w:t>
      </w:r>
      <w:r w:rsidRPr="008B3386">
        <w:t>walk or use public transportation.  The</w:t>
      </w:r>
      <w:r>
        <w:t xml:space="preserve">ir job does </w:t>
      </w:r>
      <w:r w:rsidRPr="008B3386">
        <w:t xml:space="preserve">not </w:t>
      </w:r>
      <w:r>
        <w:t xml:space="preserve">require them to </w:t>
      </w:r>
      <w:r w:rsidRPr="008B3386">
        <w:t xml:space="preserve">engage in activities that are inherently unsafe.  The risks facing TIST workers are minimal and no different than those affecting anyone living in the area.  Such risks </w:t>
      </w:r>
      <w:r w:rsidR="00A46503">
        <w:t>and mitigation factors are</w:t>
      </w:r>
      <w:r w:rsidRPr="008B3386">
        <w:t>:</w:t>
      </w:r>
    </w:p>
    <w:p w:rsidR="00D816B3" w:rsidRPr="008B3386" w:rsidRDefault="00D816B3" w:rsidP="000F0A35"/>
    <w:p w:rsidR="00A46503" w:rsidRDefault="00A46503" w:rsidP="00A46503">
      <w:pPr>
        <w:pStyle w:val="VCS-02"/>
      </w:pPr>
      <w:proofErr w:type="spellStart"/>
      <w:r>
        <w:t>Matatus</w:t>
      </w:r>
      <w:proofErr w:type="spellEnd"/>
      <w:r>
        <w:t xml:space="preserve"> and </w:t>
      </w:r>
      <w:proofErr w:type="spellStart"/>
      <w:r>
        <w:t>Boda-bodas</w:t>
      </w:r>
      <w:proofErr w:type="spellEnd"/>
      <w:r>
        <w:t>.  Do not take rides if the driver appears to be intoxicated or drives in a reckless manner. If the driver is driving too fast or unsafe tell the driver to drive slower and safer.  If it persist, ask to be let out or off the vehicle.  In case of a robbery, do not resist and surrender the TIST equipment if it is demanded.  Report the incident to the UG Team within 24 hours.</w:t>
      </w:r>
    </w:p>
    <w:p w:rsidR="00A46503" w:rsidRDefault="00A46503" w:rsidP="00A46503">
      <w:pPr>
        <w:pStyle w:val="VCS-02"/>
      </w:pPr>
      <w:r>
        <w:t>Snakes.  Be aware when moving through areas where you cannot see where you are placing your foot.  If unsure, uses a long stick to prod the bushes or grass to identify the presences of snakes.  If a poisonous snake is seen, leave the area and notify the farmer.  There are NO first aid treatments for poisonous snake bites. If you are bitten by a poisonous snake you must go to the nearest hospital for anti-venom.  The bite may be fatal if not treated. You could lose a limb or suffer permanent injury if bitten.  You, your partner or the farmer should try to identify the type of snake so that the correct anti-venom can be selected.  Even if the snake is killed it can still bite!</w:t>
      </w:r>
    </w:p>
    <w:p w:rsidR="00A46503" w:rsidRDefault="00A46503" w:rsidP="00A46503">
      <w:pPr>
        <w:pStyle w:val="VCS-02"/>
      </w:pPr>
      <w:r>
        <w:t>Elephants.  Elephants are extremely dangerous. The best way to avoid an elephant attack is to not get in that situation.  If an elephant is present in a project area, back away trying not to disturb it. If it attacked, your choices are:</w:t>
      </w:r>
    </w:p>
    <w:p w:rsidR="00A46503" w:rsidRDefault="00A46503" w:rsidP="00A46503">
      <w:pPr>
        <w:pStyle w:val="VCS-02"/>
        <w:numPr>
          <w:ilvl w:val="0"/>
          <w:numId w:val="0"/>
        </w:numPr>
        <w:ind w:left="1440" w:hanging="360"/>
      </w:pPr>
      <w:proofErr w:type="spellStart"/>
      <w:r>
        <w:t>i</w:t>
      </w:r>
      <w:proofErr w:type="spellEnd"/>
      <w:r>
        <w:t>)</w:t>
      </w:r>
      <w:r>
        <w:tab/>
        <w:t>stand your ground, it may be a bluff charge.</w:t>
      </w:r>
    </w:p>
    <w:p w:rsidR="00A46503" w:rsidRDefault="00A46503" w:rsidP="00A46503">
      <w:pPr>
        <w:pStyle w:val="VCS-02"/>
        <w:numPr>
          <w:ilvl w:val="0"/>
          <w:numId w:val="0"/>
        </w:numPr>
        <w:ind w:left="1440" w:hanging="360"/>
      </w:pPr>
      <w:r>
        <w:t>ii)</w:t>
      </w:r>
      <w:r>
        <w:tab/>
        <w:t xml:space="preserve">if you are close enough to shelter (house, vehicle, fence, large tree),  try to back away slowly (keep facing the elephant) and move to the shelter.  Elephants run much faster than humans so if you cannot reach shelter, running may just trigger an aggressive response.  </w:t>
      </w:r>
    </w:p>
    <w:p w:rsidR="00A46503" w:rsidRDefault="00A46503" w:rsidP="00A46503">
      <w:pPr>
        <w:pStyle w:val="VCS-02"/>
      </w:pPr>
      <w:r>
        <w:lastRenderedPageBreak/>
        <w:t xml:space="preserve">Encountering dangerous people.  Should you encounter hostile or dangerous TIST or community members, leave the area and try to get to a place where there are other people present.  Do not engage in arguments or physical confrontation.  If you are with a partner, stay together and support each other.  In case of a robbery, do not resist and surrender the TIST equipment if it is demanded.  </w:t>
      </w:r>
    </w:p>
    <w:p w:rsidR="00A46503" w:rsidRDefault="00A46503" w:rsidP="00A46503">
      <w:pPr>
        <w:pStyle w:val="VCS-02"/>
      </w:pPr>
      <w:r>
        <w:t xml:space="preserve">Sexual Assaults.  Females should work with a partner in new areas to avoid sexual assaults.  If you end up in a situation where you fear an assault, leave the area and try to get to a place where there are other people present.  If attacked, yell for help.  Report any assault to the police and to the UG Team. </w:t>
      </w:r>
    </w:p>
    <w:p w:rsidR="00A46503" w:rsidRDefault="00A46503" w:rsidP="00A46503">
      <w:pPr>
        <w:pStyle w:val="VCS-02"/>
      </w:pPr>
      <w:r>
        <w:t xml:space="preserve">Dogs.  If a hostile dog is present or you are concerned about a dog that is present, ask the farmer to secure it until you finish quantifying.  If the farmer refuses, leave the area and notify the TIST Team.  If bitten by a dog, go to the doctor.  Since dogs can carry rabies, try to determine who owns the dog for in case it needs to be tested.  Rabies are fatal without treatment and treatment is necessary within days. </w:t>
      </w:r>
    </w:p>
    <w:p w:rsidR="00A46503" w:rsidRDefault="00A46503" w:rsidP="00A46503">
      <w:pPr>
        <w:pStyle w:val="VCS-02"/>
      </w:pPr>
      <w:r>
        <w:t>Bees.  The effects of bees stings can range from annoying and painful to fatal, depending on whether you are allergic to the venom.  Avoid being stung by avoiding swarming bees and try to remain calm if they are present.  Do not agitate the bees.  Avoid wearing perfume or scents.  If stung, remove the stinger as soon as possible because the longer it stays in the body, the more severe the reaction.  If you know you are allergic to bee stings; get stung in the mouth, nose or throat; have shortness of breath; or have severe swelling or swelling away from the site of the sting; get medical help immediately.  If you know you have severe allergic actions to bees stings, you should carry an epi-pen (ask a doctor about this).</w:t>
      </w:r>
    </w:p>
    <w:p w:rsidR="00A46503" w:rsidRDefault="00A46503" w:rsidP="00A46503">
      <w:pPr>
        <w:pStyle w:val="VCS-02"/>
      </w:pPr>
      <w:r>
        <w:t>Crossing rivers.  Do not attempt to cross rivers with high, fast flowing water.  You could drowned.</w:t>
      </w:r>
    </w:p>
    <w:p w:rsidR="00A46503" w:rsidRDefault="00A46503" w:rsidP="00A46503">
      <w:pPr>
        <w:pStyle w:val="VCS-02"/>
      </w:pPr>
      <w:r>
        <w:t>Working on Steep Slopes.  Take extra care when working on steep slope.  Do not put yourself in a situation where a fall could hurt or kill you.</w:t>
      </w:r>
    </w:p>
    <w:p w:rsidR="00361150" w:rsidRDefault="00D816B3" w:rsidP="000F0A35">
      <w:pPr>
        <w:pStyle w:val="VCS-01"/>
      </w:pPr>
      <w:r w:rsidRPr="008B3386">
        <w:t xml:space="preserve">TIST has a Standard Operating Procedure to address safety.  To ensure that safety policy and safety issues are understood, each </w:t>
      </w:r>
      <w:r>
        <w:t>Quantifier</w:t>
      </w:r>
      <w:r w:rsidRPr="008B3386">
        <w:t xml:space="preserve"> </w:t>
      </w:r>
      <w:r w:rsidR="000A20CB">
        <w:t>are</w:t>
      </w:r>
      <w:r w:rsidRPr="008B3386">
        <w:t xml:space="preserve"> briefed on the safety policy annually.</w:t>
      </w:r>
      <w:r w:rsidRPr="008B3386">
        <w:rPr>
          <w:rStyle w:val="FootnoteReference"/>
          <w:rFonts w:cs="Arial"/>
          <w:szCs w:val="20"/>
        </w:rPr>
        <w:footnoteReference w:id="35"/>
      </w:r>
      <w:r w:rsidR="000A20CB">
        <w:t xml:space="preserve">  </w:t>
      </w:r>
    </w:p>
    <w:p w:rsidR="00D816B3" w:rsidRPr="008B3386" w:rsidRDefault="000A20CB" w:rsidP="000F0A35">
      <w:pPr>
        <w:pStyle w:val="VCS-01"/>
      </w:pPr>
      <w:r>
        <w:t xml:space="preserve">To date there </w:t>
      </w:r>
      <w:r w:rsidR="00361150">
        <w:t xml:space="preserve">has only been one reported accident.  In September 2015, </w:t>
      </w:r>
      <w:r w:rsidR="00483F4C">
        <w:t xml:space="preserve">outside the monitoring period, </w:t>
      </w:r>
      <w:r w:rsidR="00361150">
        <w:t xml:space="preserve">a quantifier slipped in a steep area of a PA and broke her leg.  She was treated at a hospital and released.  </w:t>
      </w:r>
    </w:p>
    <w:p w:rsidR="00D816B3" w:rsidRDefault="00D816B3" w:rsidP="00A8298F">
      <w:pPr>
        <w:pStyle w:val="Heading2"/>
      </w:pPr>
      <w:bookmarkStart w:id="21" w:name="_Toc46321757"/>
      <w:r>
        <w:t>Management Capacity</w:t>
      </w:r>
      <w:bookmarkEnd w:id="21"/>
      <w:r>
        <w:t xml:space="preserve"> </w:t>
      </w:r>
    </w:p>
    <w:p w:rsidR="00D816B3" w:rsidRDefault="00D816B3" w:rsidP="00FC25F8">
      <w:pPr>
        <w:pStyle w:val="Heading3"/>
      </w:pPr>
      <w:r>
        <w:t xml:space="preserve">Required Technical Skills </w:t>
      </w:r>
      <w:r w:rsidRPr="008D1189">
        <w:rPr>
          <w:color w:val="387C2B"/>
        </w:rPr>
        <w:t>(G4.2)</w:t>
      </w:r>
    </w:p>
    <w:p w:rsidR="00D816B3" w:rsidRPr="008B3386" w:rsidRDefault="00D816B3" w:rsidP="00361C1A">
      <w:pPr>
        <w:pStyle w:val="VCS-01"/>
        <w:rPr>
          <w:rFonts w:cs="Arial"/>
          <w:szCs w:val="20"/>
        </w:rPr>
      </w:pPr>
      <w:r w:rsidRPr="00C57872">
        <w:t>The required technical skills are community engagement, biodiversity assessment and carbon measurement and monitoring skills. The</w:t>
      </w:r>
      <w:r>
        <w:t xml:space="preserve">se were brought to TIST </w:t>
      </w:r>
      <w:r w:rsidR="003131A8">
        <w:t>Kenya</w:t>
      </w:r>
      <w:r>
        <w:t xml:space="preserve"> under the leadership of the </w:t>
      </w:r>
      <w:r w:rsidRPr="008B3386">
        <w:rPr>
          <w:rFonts w:cs="Arial"/>
          <w:szCs w:val="20"/>
        </w:rPr>
        <w:t>two founders of CAAC</w:t>
      </w:r>
      <w:r>
        <w:rPr>
          <w:rFonts w:cs="Arial"/>
          <w:szCs w:val="20"/>
        </w:rPr>
        <w:t>.  Together they have over 90</w:t>
      </w:r>
      <w:r w:rsidRPr="008B3386">
        <w:rPr>
          <w:rFonts w:cs="Arial"/>
          <w:szCs w:val="20"/>
        </w:rPr>
        <w:t xml:space="preserve"> years combined experience in energy, natural resources, monitoring, quality control, transportation, biofuels, pollution control technologies, emission trading, trading program development, third party due diligence, computer technology and management.  They began CAAC in 1993 and helped develop emission trading programs in the US and Canada and were responsible for many firsts in innovative emission control (See CAAC </w:t>
      </w:r>
      <w:hyperlink r:id="rId18" w:history="1">
        <w:r w:rsidRPr="00477C00">
          <w:rPr>
            <w:rStyle w:val="Hyperlink"/>
            <w:rFonts w:eastAsia="Arial"/>
          </w:rPr>
          <w:t>web</w:t>
        </w:r>
        <w:r w:rsidRPr="00477C00">
          <w:rPr>
            <w:rStyle w:val="Hyperlink"/>
            <w:rFonts w:eastAsia="Arial"/>
          </w:rPr>
          <w:t>s</w:t>
        </w:r>
        <w:r w:rsidRPr="00477C00">
          <w:rPr>
            <w:rStyle w:val="Hyperlink"/>
            <w:rFonts w:eastAsia="Arial"/>
          </w:rPr>
          <w:t>ite</w:t>
        </w:r>
      </w:hyperlink>
      <w:r w:rsidRPr="008B3386">
        <w:rPr>
          <w:rFonts w:cs="Arial"/>
          <w:szCs w:val="20"/>
        </w:rPr>
        <w:t>).</w:t>
      </w:r>
    </w:p>
    <w:p w:rsidR="00D816B3" w:rsidRPr="008B3386" w:rsidRDefault="00D816B3" w:rsidP="00361C1A">
      <w:pPr>
        <w:pStyle w:val="VCS-01"/>
        <w:rPr>
          <w:rFonts w:cs="Arial"/>
          <w:szCs w:val="20"/>
        </w:rPr>
      </w:pPr>
      <w:r w:rsidRPr="008B3386">
        <w:rPr>
          <w:rFonts w:cs="Arial"/>
          <w:szCs w:val="20"/>
        </w:rPr>
        <w:lastRenderedPageBreak/>
        <w:t>TIST was established</w:t>
      </w:r>
      <w:r>
        <w:rPr>
          <w:rFonts w:cs="Arial"/>
          <w:szCs w:val="20"/>
        </w:rPr>
        <w:t xml:space="preserve"> by the founders of CAAC</w:t>
      </w:r>
      <w:r w:rsidRPr="008B3386">
        <w:rPr>
          <w:rFonts w:cs="Arial"/>
          <w:szCs w:val="20"/>
        </w:rPr>
        <w:t xml:space="preserve"> in direct response to the needs developed and expressed by </w:t>
      </w:r>
      <w:r>
        <w:rPr>
          <w:rFonts w:cs="Arial"/>
          <w:szCs w:val="20"/>
        </w:rPr>
        <w:t>Small Groups</w:t>
      </w:r>
      <w:r w:rsidRPr="008B3386">
        <w:rPr>
          <w:rFonts w:cs="Arial"/>
          <w:szCs w:val="20"/>
        </w:rPr>
        <w:t xml:space="preserve"> of Tanzanian subsistence farmers in 1999 and 2000.  Attending a Small Group training seminar organized by the Anglican Diocese of </w:t>
      </w:r>
      <w:proofErr w:type="spellStart"/>
      <w:r w:rsidRPr="008B3386">
        <w:rPr>
          <w:rFonts w:cs="Arial"/>
          <w:szCs w:val="20"/>
        </w:rPr>
        <w:t>Mpwapwa</w:t>
      </w:r>
      <w:proofErr w:type="spellEnd"/>
      <w:r w:rsidRPr="008B3386">
        <w:rPr>
          <w:rFonts w:cs="Arial"/>
          <w:szCs w:val="20"/>
        </w:rPr>
        <w:t xml:space="preserve"> in July 1999, one of CAAC's founders participated in a visioning exercise with local subsistence farmers.  They expressed deep concern about recurrent famine, poor crops, lack of shade and firewood, declining rainfall, declining soil fertility, poor access to water for personal and agricultural use, poor diet, regular health problems including TB and Malaria, lack of economic opportunity, poor cattle forage on eroded lands, and the decline of wildlife due to over hunting and lack of forests.  The Small Group seminar, however, did not stop with identifying the local problems; participants established the goals of starting hundreds of </w:t>
      </w:r>
      <w:r>
        <w:rPr>
          <w:rFonts w:cs="Arial"/>
          <w:szCs w:val="20"/>
        </w:rPr>
        <w:t>Small Groups</w:t>
      </w:r>
      <w:r w:rsidRPr="008B3386">
        <w:rPr>
          <w:rFonts w:cs="Arial"/>
          <w:szCs w:val="20"/>
        </w:rPr>
        <w:t xml:space="preserve"> to plant trees, reduce poverty, improve health, and prevent famine.  They decided the groups should work together with each other, and with resources in the US and the UK, to share “</w:t>
      </w:r>
      <w:proofErr w:type="spellStart"/>
      <w:r w:rsidRPr="008B3386">
        <w:rPr>
          <w:rFonts w:cs="Arial"/>
          <w:szCs w:val="20"/>
        </w:rPr>
        <w:t>njia</w:t>
      </w:r>
      <w:proofErr w:type="spellEnd"/>
      <w:r w:rsidRPr="008B3386">
        <w:rPr>
          <w:rFonts w:cs="Arial"/>
          <w:szCs w:val="20"/>
        </w:rPr>
        <w:t xml:space="preserve"> bora” (best practices) and to start achieving the goals.  </w:t>
      </w:r>
    </w:p>
    <w:p w:rsidR="00D816B3" w:rsidRPr="008B3386" w:rsidRDefault="00D816B3" w:rsidP="00361C1A">
      <w:pPr>
        <w:pStyle w:val="VCS-01"/>
        <w:rPr>
          <w:rFonts w:cs="Arial"/>
          <w:szCs w:val="20"/>
        </w:rPr>
      </w:pPr>
      <w:r w:rsidRPr="008B3386">
        <w:rPr>
          <w:rFonts w:cs="Arial"/>
          <w:szCs w:val="20"/>
        </w:rPr>
        <w:t xml:space="preserve">With CAAC's involvement with nascent </w:t>
      </w:r>
      <w:r>
        <w:rPr>
          <w:rFonts w:cs="Arial"/>
          <w:szCs w:val="20"/>
        </w:rPr>
        <w:t>GHG</w:t>
      </w:r>
      <w:r w:rsidRPr="008B3386">
        <w:rPr>
          <w:rFonts w:cs="Arial"/>
          <w:szCs w:val="20"/>
        </w:rPr>
        <w:t xml:space="preserve"> trading in Canada, there was an obvious way to bring these improvements to the farmers using carbon credits as a financial tool.</w:t>
      </w:r>
    </w:p>
    <w:p w:rsidR="00D816B3" w:rsidRDefault="00D816B3" w:rsidP="00361C1A">
      <w:pPr>
        <w:pStyle w:val="VCS-01"/>
      </w:pPr>
      <w:r w:rsidRPr="00B23FBF">
        <w:t xml:space="preserve">TIST has been operating successfully for over </w:t>
      </w:r>
      <w:r w:rsidR="003131A8">
        <w:t>2</w:t>
      </w:r>
      <w:r w:rsidR="001A1365">
        <w:t>0</w:t>
      </w:r>
      <w:r w:rsidRPr="00B23FBF">
        <w:t xml:space="preserve">years and has expanded to four countries, </w:t>
      </w:r>
      <w:r w:rsidR="00E76C60">
        <w:t>100</w:t>
      </w:r>
      <w:r w:rsidRPr="00B23FBF">
        <w:t xml:space="preserve">,000 farmers and planted over </w:t>
      </w:r>
      <w:r>
        <w:t>20</w:t>
      </w:r>
      <w:r w:rsidRPr="00B23FBF">
        <w:t>,000,000 documented trees.  The monitoring system they developed won a Computerworld Honors Laureate in 2007.  TIST has 14 VCS PDs, m</w:t>
      </w:r>
      <w:r w:rsidR="00E76C60">
        <w:t>ost</w:t>
      </w:r>
      <w:r w:rsidRPr="00B23FBF">
        <w:t xml:space="preserve"> of which have gone through </w:t>
      </w:r>
      <w:r>
        <w:t>three</w:t>
      </w:r>
      <w:r w:rsidRPr="00B23FBF">
        <w:t xml:space="preserve"> verifications.  TIST has </w:t>
      </w:r>
      <w:r>
        <w:t>validated and verified seven</w:t>
      </w:r>
      <w:r w:rsidRPr="00B23FBF">
        <w:t xml:space="preserve"> CCB PDs under the 2nd edition</w:t>
      </w:r>
      <w:r>
        <w:t>, two under the third edition</w:t>
      </w:r>
      <w:r w:rsidRPr="00B23FBF">
        <w:t xml:space="preserve">, </w:t>
      </w:r>
      <w:r>
        <w:t>and all</w:t>
      </w:r>
      <w:r w:rsidRPr="00B23FBF">
        <w:t xml:space="preserve"> are CCB Gold for exceptional community benefits.  TIST was the first project to be verified under CCB.  Its success</w:t>
      </w:r>
      <w:r>
        <w:t>es</w:t>
      </w:r>
      <w:r w:rsidRPr="00B23FBF">
        <w:t xml:space="preserve"> with CCB demonstrate </w:t>
      </w:r>
      <w:r>
        <w:t xml:space="preserve">it has the </w:t>
      </w:r>
      <w:r w:rsidRPr="00B23FBF">
        <w:t>skills required to implement the project successfully, including</w:t>
      </w:r>
      <w:r>
        <w:t xml:space="preserve"> </w:t>
      </w:r>
      <w:r w:rsidRPr="00B23FBF">
        <w:t>community engagement, biodiversity assessment and carbon measurement and monitoring</w:t>
      </w:r>
      <w:r>
        <w:t xml:space="preserve"> </w:t>
      </w:r>
      <w:r w:rsidRPr="00B23FBF">
        <w:t>skills</w:t>
      </w:r>
      <w:r>
        <w:t>.</w:t>
      </w:r>
    </w:p>
    <w:p w:rsidR="00D816B3" w:rsidRPr="00B23FBF" w:rsidRDefault="00D816B3" w:rsidP="00361C1A">
      <w:pPr>
        <w:pStyle w:val="VCS-01"/>
      </w:pPr>
      <w:r>
        <w:t>The management team has chosen to train local TIST members and build local capacity rather than use expat specialist</w:t>
      </w:r>
      <w:r w:rsidR="003131A8">
        <w:t>s</w:t>
      </w:r>
      <w:r>
        <w:t xml:space="preserve">.  </w:t>
      </w:r>
    </w:p>
    <w:p w:rsidR="00D816B3" w:rsidRDefault="00D816B3" w:rsidP="00FC25F8">
      <w:pPr>
        <w:pStyle w:val="Heading3"/>
      </w:pPr>
      <w:r>
        <w:t xml:space="preserve">Management Team Experience </w:t>
      </w:r>
      <w:r w:rsidRPr="008D1189">
        <w:rPr>
          <w:color w:val="387C2B"/>
        </w:rPr>
        <w:t>(G4.2)</w:t>
      </w:r>
    </w:p>
    <w:p w:rsidR="00D816B3" w:rsidRDefault="00D816B3" w:rsidP="0083183A">
      <w:pPr>
        <w:pStyle w:val="VCS-01"/>
      </w:pPr>
      <w:r w:rsidRPr="008B3386">
        <w:t xml:space="preserve">The following </w:t>
      </w:r>
      <w:r w:rsidR="001D6DFF">
        <w:t>summarizes CAAC GHG</w:t>
      </w:r>
      <w:r w:rsidRPr="008B3386">
        <w:t xml:space="preserve"> project development experience:</w:t>
      </w:r>
    </w:p>
    <w:p w:rsidR="00D816B3" w:rsidRPr="008B3386" w:rsidRDefault="00D816B3" w:rsidP="0083183A"/>
    <w:p w:rsidR="00D816B3" w:rsidRPr="0083183A" w:rsidRDefault="00D816B3" w:rsidP="00EE5C75">
      <w:pPr>
        <w:pStyle w:val="VCS-02"/>
      </w:pPr>
      <w:r w:rsidRPr="0083183A">
        <w:t xml:space="preserve">TIST Program, Tanzania, a small-hold farmer A/R project.  It began in 1999, with the first tree planting in 2000.  The project is centered around </w:t>
      </w:r>
      <w:proofErr w:type="spellStart"/>
      <w:r w:rsidRPr="0083183A">
        <w:t>Mpwapwa</w:t>
      </w:r>
      <w:proofErr w:type="spellEnd"/>
      <w:r w:rsidRPr="0083183A">
        <w:t xml:space="preserve"> and </w:t>
      </w:r>
      <w:proofErr w:type="spellStart"/>
      <w:r w:rsidRPr="0083183A">
        <w:t>Morogoro</w:t>
      </w:r>
      <w:proofErr w:type="spellEnd"/>
      <w:r w:rsidRPr="0083183A">
        <w:t xml:space="preserve"> and includes over </w:t>
      </w:r>
      <w:r>
        <w:t>1,300</w:t>
      </w:r>
      <w:r w:rsidRPr="0083183A">
        <w:t xml:space="preserve"> farmers.  </w:t>
      </w:r>
    </w:p>
    <w:p w:rsidR="00D816B3" w:rsidRPr="0083183A" w:rsidRDefault="00D816B3" w:rsidP="00EE5C75">
      <w:pPr>
        <w:pStyle w:val="VCS-02"/>
      </w:pPr>
      <w:r w:rsidRPr="0083183A">
        <w:t>TIST Program, India, a small-hold farmer A/R project.  It began in 2002, in the rural area outside of Chennai, Tamil Nadu.  There are about</w:t>
      </w:r>
      <w:r w:rsidR="00E76C60">
        <w:t xml:space="preserve"> 6,9</w:t>
      </w:r>
      <w:r w:rsidRPr="0083183A">
        <w:t>0</w:t>
      </w:r>
      <w:r w:rsidR="00937811">
        <w:t>0</w:t>
      </w:r>
      <w:r w:rsidRPr="0083183A">
        <w:t xml:space="preserve"> farmers and 1.</w:t>
      </w:r>
      <w:r>
        <w:t>8</w:t>
      </w:r>
      <w:r w:rsidRPr="0083183A">
        <w:t xml:space="preserve"> million trees.  A subset of the Project Areas </w:t>
      </w:r>
      <w:r w:rsidR="003131A8">
        <w:t>has</w:t>
      </w:r>
      <w:r w:rsidRPr="0083183A">
        <w:t xml:space="preserve"> been validated and registered as a CDM project (subsequently withdrawn due to a lack of markets for </w:t>
      </w:r>
      <w:proofErr w:type="spellStart"/>
      <w:r w:rsidRPr="0083183A">
        <w:t>tCERs</w:t>
      </w:r>
      <w:proofErr w:type="spellEnd"/>
      <w:r w:rsidRPr="0083183A">
        <w:t xml:space="preserve">).  There is one validated and verified VCS project, which has been validated and verified under CCB (IN 001). </w:t>
      </w:r>
    </w:p>
    <w:p w:rsidR="00D816B3" w:rsidRPr="0083183A" w:rsidRDefault="00D816B3" w:rsidP="00EE5C75">
      <w:pPr>
        <w:pStyle w:val="VCS-02"/>
      </w:pPr>
      <w:r w:rsidRPr="0083183A">
        <w:t xml:space="preserve">TIST Program, Uganda, a small-hold farmer A/R project.  It began in 2003 and is centered around three towns in southwest </w:t>
      </w:r>
      <w:r w:rsidR="003131A8">
        <w:t>Uganda</w:t>
      </w:r>
      <w:r w:rsidRPr="0083183A">
        <w:t xml:space="preserve"> (</w:t>
      </w:r>
      <w:proofErr w:type="spellStart"/>
      <w:r w:rsidRPr="0083183A">
        <w:t>Bushenyi</w:t>
      </w:r>
      <w:proofErr w:type="spellEnd"/>
      <w:r w:rsidRPr="0083183A">
        <w:t xml:space="preserve">, </w:t>
      </w:r>
      <w:proofErr w:type="spellStart"/>
      <w:r w:rsidRPr="0083183A">
        <w:t>Kabale</w:t>
      </w:r>
      <w:proofErr w:type="spellEnd"/>
      <w:r w:rsidRPr="0083183A">
        <w:t xml:space="preserve"> and </w:t>
      </w:r>
      <w:proofErr w:type="spellStart"/>
      <w:r w:rsidRPr="0083183A">
        <w:t>Kanungu</w:t>
      </w:r>
      <w:proofErr w:type="spellEnd"/>
      <w:r w:rsidRPr="0083183A">
        <w:t xml:space="preserve">).  There are about </w:t>
      </w:r>
      <w:r w:rsidR="00E76C60">
        <w:t>16</w:t>
      </w:r>
      <w:r>
        <w:t>,0</w:t>
      </w:r>
      <w:r w:rsidRPr="0083183A">
        <w:t xml:space="preserve">00 farmers and </w:t>
      </w:r>
      <w:r>
        <w:t>over</w:t>
      </w:r>
      <w:r w:rsidRPr="0083183A">
        <w:t xml:space="preserve"> </w:t>
      </w:r>
      <w:r w:rsidR="003131A8">
        <w:t>seven</w:t>
      </w:r>
      <w:r w:rsidRPr="0083183A">
        <w:t xml:space="preserve"> million trees.  The DNA approved the project contingent on submitting a PD based on an approved methodology.  They also approved the EIA.  There are six validated and verified VCS projects, all of which have been validated and verified under CCB (Gold for exceptional community benefits) and all of which have </w:t>
      </w:r>
      <w:r w:rsidR="00AB414B" w:rsidRPr="0083183A">
        <w:t>undergone</w:t>
      </w:r>
      <w:r w:rsidRPr="0083183A">
        <w:t xml:space="preserve"> a </w:t>
      </w:r>
      <w:r>
        <w:t>third</w:t>
      </w:r>
      <w:r w:rsidRPr="0083183A">
        <w:t xml:space="preserve"> successful verification.</w:t>
      </w:r>
    </w:p>
    <w:p w:rsidR="00D816B3" w:rsidRPr="0083183A" w:rsidRDefault="00D816B3" w:rsidP="00EE5C75">
      <w:pPr>
        <w:pStyle w:val="VCS-02"/>
      </w:pPr>
      <w:r w:rsidRPr="0083183A">
        <w:lastRenderedPageBreak/>
        <w:t xml:space="preserve">TIST Program, Kenya, a series of small-hold farmer A/R projects.  The project started in 2004 and is centered around Mt Kenya.  There are about </w:t>
      </w:r>
      <w:r>
        <w:t>76</w:t>
      </w:r>
      <w:r w:rsidRPr="0083183A">
        <w:t>,000 farmers and</w:t>
      </w:r>
      <w:r>
        <w:t xml:space="preserve"> 10</w:t>
      </w:r>
      <w:r w:rsidRPr="0083183A">
        <w:t xml:space="preserve"> million trees.  The project has been accepted by the forest department and DNA for CDM.  An EIA was accepted by the National Environmental Management Authority (NEMA).  TIST Kenya has seven validated and verified VCS projects, all of which were also validated and verified under CCB (Gold for exceptional community benefits) and all of which have </w:t>
      </w:r>
      <w:r w:rsidR="00AB414B" w:rsidRPr="0083183A">
        <w:t>undergone</w:t>
      </w:r>
      <w:r w:rsidRPr="0083183A">
        <w:t xml:space="preserve"> a second successful verification.</w:t>
      </w:r>
    </w:p>
    <w:p w:rsidR="00D816B3" w:rsidRPr="0083183A" w:rsidRDefault="00D816B3" w:rsidP="00EE5C75">
      <w:pPr>
        <w:pStyle w:val="VCS-02"/>
      </w:pPr>
      <w:r w:rsidRPr="0083183A">
        <w:t xml:space="preserve">Sulfur Hexafluoride emission reductions from electric power equipment in substations of Duquesne Light Company.  Reductions were made at numerous locations in Pennsylvania from 1996 through 1999.  The reductions were approved as credits under the Pilot Emissions Reduction Trading Program (PERT) in Ontario Canada.  CAAC managed the project.  </w:t>
      </w:r>
    </w:p>
    <w:p w:rsidR="00D816B3" w:rsidRPr="0083183A" w:rsidRDefault="00D816B3" w:rsidP="00EE5C75">
      <w:pPr>
        <w:pStyle w:val="VCS-02"/>
      </w:pPr>
      <w:r w:rsidRPr="0083183A">
        <w:t>Methane emission reductions through the recovery of landfill gas from the Lancaster Landfill in Lancaster, New York.  Reductions were made 1995 through 1998.  The reductions were approved as credits under the Pilot Emissions Reduction Trading Program (PERT) in Ontario Canada.  CAAC managed the project.</w:t>
      </w:r>
    </w:p>
    <w:p w:rsidR="00D816B3" w:rsidRDefault="00D816B3" w:rsidP="0083183A">
      <w:pPr>
        <w:pStyle w:val="VCS-01"/>
      </w:pPr>
      <w:r>
        <w:t>The Kenya Leadership Council are all Kenyans and are in charge of day-to-day operations.  Several of the positions are rotational</w:t>
      </w:r>
      <w:r w:rsidR="003131A8">
        <w:t xml:space="preserve">, </w:t>
      </w:r>
      <w:r>
        <w:t xml:space="preserve">giving new people a chance and place to learn.  Many have been with TIST for over 10 years.  </w:t>
      </w:r>
    </w:p>
    <w:p w:rsidR="00D816B3" w:rsidRDefault="00D816B3" w:rsidP="00FC25F8">
      <w:pPr>
        <w:pStyle w:val="Heading3"/>
      </w:pPr>
      <w:r>
        <w:t xml:space="preserve">Project Management Partnerships/Team Development </w:t>
      </w:r>
      <w:r w:rsidRPr="008D1189">
        <w:rPr>
          <w:color w:val="387C2B"/>
        </w:rPr>
        <w:t>(G4.2)</w:t>
      </w:r>
    </w:p>
    <w:p w:rsidR="00D816B3" w:rsidRDefault="00D816B3" w:rsidP="0083183A">
      <w:pPr>
        <w:pStyle w:val="VCS-01"/>
      </w:pPr>
      <w:r w:rsidRPr="005F0FEC">
        <w:t xml:space="preserve">This PD was developed internally by CAAC and TIST </w:t>
      </w:r>
      <w:r>
        <w:t>Keny</w:t>
      </w:r>
      <w:r w:rsidRPr="005F0FEC">
        <w:t>a.</w:t>
      </w:r>
      <w:r>
        <w:t xml:space="preserve">  Due to the existing skill set, no outside partners were needed.  No gaps were identified in the previous CCB validation and verification.</w:t>
      </w:r>
    </w:p>
    <w:p w:rsidR="00D816B3" w:rsidRDefault="00D816B3" w:rsidP="00FC25F8">
      <w:pPr>
        <w:pStyle w:val="Heading3"/>
      </w:pPr>
      <w:r>
        <w:t xml:space="preserve">Financial Health of Implementing Organization(s) </w:t>
      </w:r>
      <w:r w:rsidRPr="008D1189">
        <w:rPr>
          <w:color w:val="387C2B"/>
        </w:rPr>
        <w:t>(G4.3)</w:t>
      </w:r>
    </w:p>
    <w:p w:rsidR="00D816B3" w:rsidRPr="009478B0" w:rsidRDefault="00D816B3" w:rsidP="00760B3E">
      <w:pPr>
        <w:pStyle w:val="VCS-01"/>
        <w:rPr>
          <w:rFonts w:cs="Arial"/>
          <w:szCs w:val="20"/>
        </w:rPr>
      </w:pPr>
      <w:r w:rsidRPr="009478B0">
        <w:rPr>
          <w:rFonts w:cs="Arial"/>
          <w:szCs w:val="20"/>
        </w:rPr>
        <w:t xml:space="preserve">CAAC has been in business since 1993 and has operated TIST for over </w:t>
      </w:r>
      <w:r>
        <w:rPr>
          <w:rFonts w:cs="Arial"/>
          <w:szCs w:val="20"/>
        </w:rPr>
        <w:t>20</w:t>
      </w:r>
      <w:r w:rsidRPr="009478B0">
        <w:rPr>
          <w:rFonts w:cs="Arial"/>
          <w:szCs w:val="20"/>
        </w:rPr>
        <w:t xml:space="preserve"> years.  CAAC is profitable after all TIST expenses</w:t>
      </w:r>
      <w:r>
        <w:rPr>
          <w:rFonts w:cs="Arial"/>
          <w:szCs w:val="20"/>
        </w:rPr>
        <w:t xml:space="preserve"> and is currently sharing 70% of the profits with the Small Group members</w:t>
      </w:r>
      <w:r w:rsidRPr="009478B0">
        <w:rPr>
          <w:rFonts w:cs="Arial"/>
          <w:szCs w:val="20"/>
        </w:rPr>
        <w:t>.  Financial statements and a financial plan (confidential) have been made available to the V</w:t>
      </w:r>
      <w:r>
        <w:rPr>
          <w:rFonts w:cs="Arial"/>
          <w:szCs w:val="20"/>
        </w:rPr>
        <w:t>erifier</w:t>
      </w:r>
      <w:r w:rsidRPr="009478B0">
        <w:rPr>
          <w:rFonts w:cs="Arial"/>
          <w:szCs w:val="20"/>
        </w:rPr>
        <w:t>.</w:t>
      </w:r>
    </w:p>
    <w:p w:rsidR="00D816B3" w:rsidRPr="009478B0" w:rsidRDefault="00D816B3" w:rsidP="00760B3E">
      <w:pPr>
        <w:pStyle w:val="VCS-01"/>
        <w:rPr>
          <w:rFonts w:cs="Arial"/>
          <w:szCs w:val="20"/>
        </w:rPr>
      </w:pPr>
      <w:r w:rsidRPr="009478B0">
        <w:rPr>
          <w:rFonts w:cs="Arial"/>
          <w:szCs w:val="20"/>
        </w:rPr>
        <w:t xml:space="preserve">TIST began, in late 1999, on the expectation that once the trees were large enough, the project would be self-funding.  A series of financial projections were developed that showed that after 6 to 10 years (depending on different financial cases regarding market price, growth rate, tree mortality, etc.) the project would be sustainable based solely on carbon revenues.  The key to success was very low costs.  TIST has designed the program to minimize cost, developing an award winning monitoring system, building Host Country capacity and relying on voluntary effort.  Still, there </w:t>
      </w:r>
      <w:r w:rsidR="003131A8">
        <w:rPr>
          <w:rFonts w:cs="Arial"/>
          <w:szCs w:val="20"/>
        </w:rPr>
        <w:t>was</w:t>
      </w:r>
      <w:r w:rsidRPr="009478B0">
        <w:rPr>
          <w:rFonts w:cs="Arial"/>
          <w:szCs w:val="20"/>
        </w:rPr>
        <w:t xml:space="preserve"> a cash shortfall in the early years of the project.  This </w:t>
      </w:r>
      <w:r w:rsidR="003131A8">
        <w:rPr>
          <w:rFonts w:cs="Arial"/>
          <w:szCs w:val="20"/>
        </w:rPr>
        <w:t>was</w:t>
      </w:r>
      <w:r w:rsidRPr="009478B0">
        <w:rPr>
          <w:rFonts w:cs="Arial"/>
          <w:szCs w:val="20"/>
        </w:rPr>
        <w:t xml:space="preserve"> made up by external sources.  CAAC has provided funding to make up this shortfall on the carbon side, through its own profits and advanced sales of credits.  I4EI has provided sustainable development funding that offsets much of the project cost, obtaining funding through USAID (Kenya and Tanzania) and private donors.  The fact that TIST is in its </w:t>
      </w:r>
      <w:r>
        <w:rPr>
          <w:rFonts w:cs="Arial"/>
          <w:szCs w:val="20"/>
        </w:rPr>
        <w:t>2</w:t>
      </w:r>
      <w:r w:rsidR="001A1365">
        <w:rPr>
          <w:rFonts w:cs="Arial"/>
          <w:szCs w:val="20"/>
        </w:rPr>
        <w:t>1st</w:t>
      </w:r>
      <w:r w:rsidRPr="009478B0">
        <w:rPr>
          <w:rFonts w:cs="Arial"/>
          <w:szCs w:val="20"/>
        </w:rPr>
        <w:t xml:space="preserve"> year demonstrates its longevity.</w:t>
      </w:r>
    </w:p>
    <w:p w:rsidR="00D816B3" w:rsidRDefault="00D816B3" w:rsidP="00FC25F8">
      <w:pPr>
        <w:pStyle w:val="Heading3"/>
      </w:pPr>
      <w:r>
        <w:t xml:space="preserve">Avoidance of Corruption and Other Unethical Behavior </w:t>
      </w:r>
      <w:r w:rsidRPr="008D1189">
        <w:rPr>
          <w:color w:val="387C2B"/>
        </w:rPr>
        <w:t>(G4.3)</w:t>
      </w:r>
    </w:p>
    <w:p w:rsidR="00D816B3" w:rsidRDefault="00D816B3" w:rsidP="004B05A3">
      <w:pPr>
        <w:pStyle w:val="VCS-01"/>
      </w:pPr>
      <w:r w:rsidRPr="009478B0">
        <w:t>The Project Proponent, or any of the other entities involved in project design and implementation,</w:t>
      </w:r>
      <w:r>
        <w:t xml:space="preserve"> </w:t>
      </w:r>
      <w:r w:rsidRPr="009478B0">
        <w:t xml:space="preserve">are not involved in, or are not complicit in any form of corruption such as bribery, embezzlement, fraud, favoritism, cronyism, nepotism, extortion, or collusion.  CAAC is a small company.  It's </w:t>
      </w:r>
      <w:r w:rsidRPr="009478B0">
        <w:lastRenderedPageBreak/>
        <w:t xml:space="preserve">CEO and Vice President are active in the day to day operation and are very familiar with the financial aspects of CAAC and TIST and are aware of no instances of the aforementioned types of corruption within either organization. </w:t>
      </w:r>
      <w:r w:rsidR="003131A8">
        <w:t xml:space="preserve"> </w:t>
      </w:r>
      <w:r w:rsidRPr="009478B0">
        <w:t>The USAID grants also contained prohibitions of these types of corruption.  USAID completed an audit of TIST Kenya in 2016 and found no evidence that these ha</w:t>
      </w:r>
      <w:r w:rsidR="003131A8">
        <w:t>ve</w:t>
      </w:r>
      <w:r w:rsidRPr="009478B0">
        <w:t xml:space="preserve"> occurred. </w:t>
      </w:r>
    </w:p>
    <w:p w:rsidR="00D816B3" w:rsidRDefault="00D816B3" w:rsidP="00FC25F8">
      <w:pPr>
        <w:pStyle w:val="Heading3"/>
      </w:pPr>
      <w:r>
        <w:t xml:space="preserve">Commercially Sensitive Information </w:t>
      </w:r>
      <w:r w:rsidRPr="008D1189">
        <w:rPr>
          <w:color w:val="387C2B"/>
        </w:rPr>
        <w:t>(</w:t>
      </w:r>
      <w:r w:rsidRPr="008D1189">
        <w:rPr>
          <w:i/>
          <w:color w:val="387C2B"/>
        </w:rPr>
        <w:t>Rules</w:t>
      </w:r>
      <w:r w:rsidRPr="008D1189">
        <w:rPr>
          <w:color w:val="387C2B"/>
        </w:rPr>
        <w:t xml:space="preserve"> 3.5.13 – 3.5.14)</w:t>
      </w:r>
    </w:p>
    <w:p w:rsidR="00D816B3" w:rsidRPr="00914407" w:rsidRDefault="00D816B3" w:rsidP="004B05A3">
      <w:pPr>
        <w:pStyle w:val="VCS-01"/>
      </w:pPr>
      <w:r>
        <w:t xml:space="preserve">The </w:t>
      </w:r>
      <w:r w:rsidRPr="00914407">
        <w:t>financial plan, Exhibit 0</w:t>
      </w:r>
      <w:r w:rsidR="00963000">
        <w:t>9</w:t>
      </w:r>
      <w:r w:rsidRPr="00914407">
        <w:t xml:space="preserve"> </w:t>
      </w:r>
      <w:r>
        <w:t>i</w:t>
      </w:r>
      <w:r w:rsidRPr="00914407">
        <w:t>s confidential.</w:t>
      </w:r>
    </w:p>
    <w:p w:rsidR="00D816B3" w:rsidRDefault="00D816B3" w:rsidP="00A8298F">
      <w:pPr>
        <w:pStyle w:val="Heading2"/>
      </w:pPr>
      <w:bookmarkStart w:id="22" w:name="_Toc46321758"/>
      <w:r>
        <w:t>Legal Status and Property Rights</w:t>
      </w:r>
      <w:bookmarkEnd w:id="22"/>
      <w:r>
        <w:t xml:space="preserve"> </w:t>
      </w:r>
    </w:p>
    <w:p w:rsidR="00D816B3" w:rsidRDefault="00D816B3" w:rsidP="00FC25F8">
      <w:pPr>
        <w:pStyle w:val="Heading3"/>
      </w:pPr>
      <w:r>
        <w:t xml:space="preserve">Recognition of Property Rights </w:t>
      </w:r>
      <w:r w:rsidRPr="008D1189">
        <w:rPr>
          <w:color w:val="387C2B"/>
        </w:rPr>
        <w:t>(G5.1)</w:t>
      </w:r>
    </w:p>
    <w:p w:rsidR="00D816B3" w:rsidRPr="00914239" w:rsidRDefault="00D816B3" w:rsidP="004B05A3">
      <w:pPr>
        <w:pStyle w:val="VCS-01"/>
      </w:pPr>
      <w:r w:rsidRPr="00914239">
        <w:t xml:space="preserve">Land tenure is </w:t>
      </w:r>
      <w:r>
        <w:t xml:space="preserve">mostly </w:t>
      </w:r>
      <w:r w:rsidRPr="00914239">
        <w:t xml:space="preserve">by registered deed to the individual members participating in TIST.  </w:t>
      </w:r>
      <w:r>
        <w:t>The Project Proponent has no rights to the land; all land is owned by the farmers.</w:t>
      </w:r>
    </w:p>
    <w:p w:rsidR="00D816B3" w:rsidRDefault="00D816B3" w:rsidP="004B05A3">
      <w:pPr>
        <w:pStyle w:val="VCS-01"/>
      </w:pPr>
      <w:r w:rsidRPr="00A626B8">
        <w:t>No land disputes have been identified.</w:t>
      </w:r>
      <w:r w:rsidRPr="003A3B14">
        <w:t xml:space="preserve"> </w:t>
      </w:r>
      <w:r>
        <w:t xml:space="preserve"> A</w:t>
      </w:r>
      <w:r w:rsidRPr="003A3B14">
        <w:t xml:space="preserve">s part of the </w:t>
      </w:r>
      <w:r>
        <w:t>GHG</w:t>
      </w:r>
      <w:r w:rsidRPr="003A3B14">
        <w:t xml:space="preserve"> contract agreement</w:t>
      </w:r>
      <w:r w:rsidR="001B749F">
        <w:t>,</w:t>
      </w:r>
      <w:r w:rsidRPr="003A3B14">
        <w:t xml:space="preserve"> Small Group members attest their ownership and</w:t>
      </w:r>
      <w:r>
        <w:t>/or</w:t>
      </w:r>
      <w:r w:rsidRPr="003A3B14">
        <w:t xml:space="preserve"> right to use the land where they plant trees.  Additionally, TIST meetings and seminars are open to the public.  </w:t>
      </w:r>
      <w:r>
        <w:t>While there have been cases of land disputes</w:t>
      </w:r>
      <w:r w:rsidR="003131A8">
        <w:t>,</w:t>
      </w:r>
      <w:r>
        <w:t xml:space="preserve"> it was between farmers and family and did not involve TIST.  </w:t>
      </w:r>
    </w:p>
    <w:p w:rsidR="00D816B3" w:rsidRPr="00E55FBE" w:rsidRDefault="00D816B3" w:rsidP="004B05A3">
      <w:pPr>
        <w:pStyle w:val="VCS-01"/>
        <w:rPr>
          <w:rFonts w:cs="Arial"/>
          <w:szCs w:val="20"/>
        </w:rPr>
      </w:pPr>
      <w:r w:rsidRPr="00E55FBE">
        <w:rPr>
          <w:rFonts w:cs="Arial"/>
          <w:szCs w:val="20"/>
        </w:rPr>
        <w:t xml:space="preserve">The demonstration that </w:t>
      </w:r>
      <w:r w:rsidRPr="00E55FBE">
        <w:rPr>
          <w:rFonts w:eastAsia="Times New Roman" w:cs="Arial"/>
          <w:szCs w:val="20"/>
        </w:rPr>
        <w:t>all Property Rights are recognized, respected, and supported is based on</w:t>
      </w:r>
      <w:r w:rsidRPr="00E55FBE">
        <w:rPr>
          <w:rFonts w:cs="Arial"/>
          <w:szCs w:val="20"/>
        </w:rPr>
        <w:t xml:space="preserve"> the </w:t>
      </w:r>
      <w:r>
        <w:rPr>
          <w:rFonts w:cs="Arial"/>
          <w:szCs w:val="20"/>
        </w:rPr>
        <w:t>fact that TIST does not interfere with the farmer's tenure.</w:t>
      </w:r>
    </w:p>
    <w:p w:rsidR="00D816B3" w:rsidRDefault="00D816B3" w:rsidP="00FC25F8">
      <w:pPr>
        <w:pStyle w:val="Heading3"/>
      </w:pPr>
      <w:r>
        <w:t xml:space="preserve">Free, Prior and Informed Consent </w:t>
      </w:r>
      <w:r w:rsidRPr="008D1189">
        <w:rPr>
          <w:color w:val="387C2B"/>
        </w:rPr>
        <w:t>(G5.2)</w:t>
      </w:r>
    </w:p>
    <w:p w:rsidR="00D816B3" w:rsidRDefault="00D816B3" w:rsidP="00760B3E">
      <w:pPr>
        <w:pStyle w:val="VCS-01"/>
      </w:pPr>
      <w:r w:rsidRPr="00E55FBE">
        <w:t>The following demonstrations are provided:</w:t>
      </w:r>
    </w:p>
    <w:p w:rsidR="00D816B3" w:rsidRPr="00E55FBE" w:rsidRDefault="00D816B3" w:rsidP="00760B3E">
      <w:pPr>
        <w:ind w:left="720"/>
        <w:rPr>
          <w:rFonts w:cs="Arial"/>
          <w:szCs w:val="20"/>
        </w:rPr>
      </w:pPr>
    </w:p>
    <w:p w:rsidR="00D816B3" w:rsidRPr="00F40E39" w:rsidRDefault="00D816B3" w:rsidP="00EE5C75">
      <w:pPr>
        <w:pStyle w:val="VCS-02"/>
      </w:pPr>
      <w:r w:rsidRPr="00F40E39">
        <w:t>The project will not encroach uninvited on private property, community property, or Government property.  TIST is voluntary and does not take any lands or encroach on any lands.  The lands are controlled by the farmers.  By the GHG contract</w:t>
      </w:r>
      <w:r w:rsidR="001B749F">
        <w:t>,</w:t>
      </w:r>
      <w:r w:rsidRPr="00F40E39">
        <w:t xml:space="preserve"> they maintain ownership of the land and trees.  </w:t>
      </w:r>
    </w:p>
    <w:p w:rsidR="00D816B3" w:rsidRPr="00F40E39" w:rsidRDefault="00D816B3" w:rsidP="00EE5C75">
      <w:pPr>
        <w:pStyle w:val="VCS-02"/>
      </w:pPr>
      <w:r w:rsidRPr="00F40E39">
        <w:t>The Free, Prior, and Informed Consent has been obtained of those whose property rights are affected by the project through a transparent, agreed process.  As noted in this report, TIST has a series of trainings for the farmers about the project before they register and sign the GHG contract.  The contract was vetted by DLA Piper as a pro bono action on behalf of the farmers.  The farmers only sign the contract and join if they chose to.  If they join, they choose the trees they plant, where they are planted and what programs they wish to implement.</w:t>
      </w:r>
    </w:p>
    <w:p w:rsidR="00D816B3" w:rsidRPr="00F40E39" w:rsidRDefault="00D816B3" w:rsidP="00EE5C75">
      <w:pPr>
        <w:pStyle w:val="VCS-02"/>
      </w:pPr>
      <w:r w:rsidRPr="00F40E39">
        <w:t>Appropriate restitution or compensation has been allocated to any parties whose lands have been</w:t>
      </w:r>
      <w:r w:rsidR="001B749F">
        <w:t>,</w:t>
      </w:r>
      <w:r w:rsidRPr="00F40E39">
        <w:t xml:space="preserve"> or will be affected, by the project.  By contract, they receive an advanced carbon payment (tree payment), 70% of the profits from the sale of their carbon and all the tree products.  They keep the trees and land and any other benefits that they derive from membership.</w:t>
      </w:r>
    </w:p>
    <w:p w:rsidR="00D816B3" w:rsidRDefault="00D816B3" w:rsidP="00FC25F8">
      <w:pPr>
        <w:pStyle w:val="Heading3"/>
      </w:pPr>
      <w:r>
        <w:t xml:space="preserve">Property Right Protection </w:t>
      </w:r>
      <w:r w:rsidRPr="008D1189">
        <w:rPr>
          <w:color w:val="387C2B"/>
        </w:rPr>
        <w:t>(G5.3)</w:t>
      </w:r>
    </w:p>
    <w:p w:rsidR="00D816B3" w:rsidRPr="00914239" w:rsidRDefault="00D816B3" w:rsidP="00760B3E">
      <w:pPr>
        <w:pStyle w:val="VCS-01"/>
      </w:pPr>
      <w:r w:rsidRPr="00914239">
        <w:t xml:space="preserve">Land tenure is by registered deed to the individual members participating in TIST.  </w:t>
      </w:r>
      <w:r>
        <w:t>The Project Proponent has no rights to the land; all land is owned by the farmers.</w:t>
      </w:r>
    </w:p>
    <w:p w:rsidR="00D816B3" w:rsidRPr="00E55FBE" w:rsidRDefault="00D816B3" w:rsidP="00760B3E">
      <w:pPr>
        <w:pStyle w:val="VCS-01"/>
        <w:rPr>
          <w:rFonts w:cs="Arial"/>
          <w:szCs w:val="20"/>
        </w:rPr>
      </w:pPr>
      <w:r w:rsidRPr="00E55FBE">
        <w:rPr>
          <w:rFonts w:cs="Arial"/>
          <w:szCs w:val="20"/>
        </w:rPr>
        <w:lastRenderedPageBreak/>
        <w:t xml:space="preserve">The demonstration that </w:t>
      </w:r>
      <w:r w:rsidRPr="00E55FBE">
        <w:rPr>
          <w:rFonts w:eastAsia="Times New Roman" w:cs="Arial"/>
          <w:szCs w:val="20"/>
        </w:rPr>
        <w:t>all Property Rights are recognized, respected, and supported is based on</w:t>
      </w:r>
      <w:r w:rsidRPr="00E55FBE">
        <w:rPr>
          <w:rFonts w:cs="Arial"/>
          <w:szCs w:val="20"/>
        </w:rPr>
        <w:t xml:space="preserve"> the </w:t>
      </w:r>
      <w:r>
        <w:rPr>
          <w:rFonts w:cs="Arial"/>
          <w:szCs w:val="20"/>
        </w:rPr>
        <w:t>fact that TIST does not interfere with the farmer's tenure and clearly states in the GHG contract with the farmer that TIST does not infringe on their ownership.</w:t>
      </w:r>
    </w:p>
    <w:p w:rsidR="00D816B3" w:rsidRDefault="00D816B3" w:rsidP="00FC25F8">
      <w:pPr>
        <w:pStyle w:val="Heading3"/>
      </w:pPr>
      <w:r>
        <w:t xml:space="preserve">Identification of Illegal Activity </w:t>
      </w:r>
      <w:r w:rsidRPr="008D1189">
        <w:rPr>
          <w:color w:val="387C2B"/>
        </w:rPr>
        <w:t>(G5.4)</w:t>
      </w:r>
    </w:p>
    <w:p w:rsidR="00D816B3" w:rsidRPr="00E55FBE" w:rsidRDefault="00D816B3" w:rsidP="00760B3E">
      <w:pPr>
        <w:pStyle w:val="VCS-01"/>
      </w:pPr>
      <w:r w:rsidRPr="00E55FBE">
        <w:t xml:space="preserve">The Project Zone is the land owned or controlled by the farmers and no illegal activity (e.g. illegal logging) has been identified.  The farmers own the trees and can choose to cut them down.  However, if the trees are TIST trees, they will be in violation of the </w:t>
      </w:r>
      <w:r>
        <w:t>GHG</w:t>
      </w:r>
      <w:r w:rsidRPr="00E55FBE">
        <w:t xml:space="preserve"> contract wherein they have promised to maintain them.  Since this is the source of TIST's </w:t>
      </w:r>
      <w:r>
        <w:t>GHG</w:t>
      </w:r>
      <w:r w:rsidRPr="00E55FBE">
        <w:t xml:space="preserve"> revenues and the removal has to be offset by other trees, TIST continues to train the members in the </w:t>
      </w:r>
      <w:r>
        <w:t>GHG</w:t>
      </w:r>
      <w:r w:rsidRPr="00E55FBE">
        <w:t xml:space="preserve"> contract and the benefits of keeping the trees.</w:t>
      </w:r>
    </w:p>
    <w:p w:rsidR="00D816B3" w:rsidRDefault="00D816B3" w:rsidP="00FC25F8">
      <w:pPr>
        <w:pStyle w:val="Heading3"/>
      </w:pPr>
      <w:r>
        <w:t>Ongoing Disputes</w:t>
      </w:r>
      <w:r w:rsidRPr="008D1189">
        <w:rPr>
          <w:color w:val="387C2B"/>
        </w:rPr>
        <w:t xml:space="preserve"> (G5.5)</w:t>
      </w:r>
    </w:p>
    <w:p w:rsidR="00D816B3" w:rsidRDefault="00D816B3" w:rsidP="00D608DE">
      <w:pPr>
        <w:pStyle w:val="VCS-01"/>
      </w:pPr>
      <w:r w:rsidRPr="00D608DE">
        <w:rPr>
          <w:rStyle w:val="VCS-01Char"/>
        </w:rPr>
        <w:t>A few land disputes have been identified.  They were among other farmers or family members, not TIST.  As part of the GHG contract agreement Small Group members attest their ownership and/or right to use the land where they plant trees.  Additionally, TIST meetings and seminars are open to the public.  Where there is a dispute over grove ownership that can’t be resolve</w:t>
      </w:r>
      <w:r w:rsidR="001B749F">
        <w:rPr>
          <w:rStyle w:val="VCS-01Char"/>
        </w:rPr>
        <w:t>d</w:t>
      </w:r>
      <w:r w:rsidRPr="00D608DE">
        <w:rPr>
          <w:rStyle w:val="VCS-01Char"/>
        </w:rPr>
        <w:t>, the farmers are released from their GHG contract and removed from TIST.</w:t>
      </w:r>
    </w:p>
    <w:p w:rsidR="00D816B3" w:rsidRDefault="00D816B3" w:rsidP="00FC25F8">
      <w:pPr>
        <w:pStyle w:val="Heading3"/>
      </w:pPr>
      <w:r>
        <w:t xml:space="preserve">National and Local Laws </w:t>
      </w:r>
      <w:r w:rsidRPr="008D1189">
        <w:rPr>
          <w:color w:val="387C2B"/>
        </w:rPr>
        <w:t>(G5.6)</w:t>
      </w:r>
    </w:p>
    <w:p w:rsidR="00D816B3" w:rsidRPr="00E55FBE" w:rsidRDefault="00D816B3" w:rsidP="00760B3E">
      <w:pPr>
        <w:pStyle w:val="VCS-01"/>
      </w:pPr>
      <w:r w:rsidRPr="00E55FBE">
        <w:t xml:space="preserve">As a tree-planting program that takes place voluntarily on existing </w:t>
      </w:r>
      <w:r w:rsidR="00AB414B" w:rsidRPr="00E55FBE">
        <w:t>farmland</w:t>
      </w:r>
      <w:r w:rsidRPr="00E55FBE">
        <w:t>, there are few laws that are relevant to TIST.  They are, however:</w:t>
      </w:r>
    </w:p>
    <w:p w:rsidR="00D816B3" w:rsidRPr="008133A5" w:rsidRDefault="00D816B3" w:rsidP="00760B3E"/>
    <w:p w:rsidR="00D816B3" w:rsidRPr="00681DE0" w:rsidRDefault="00D816B3" w:rsidP="00EE5C75">
      <w:pPr>
        <w:pStyle w:val="VCS-02"/>
      </w:pPr>
      <w:r w:rsidRPr="00681DE0">
        <w:t>The employment laws listed</w:t>
      </w:r>
      <w:r>
        <w:t xml:space="preserve"> herein</w:t>
      </w:r>
      <w:r w:rsidR="00483F4C">
        <w:t xml:space="preserve"> (Section 2.3.15)</w:t>
      </w:r>
      <w:r w:rsidRPr="00681DE0">
        <w:t xml:space="preserve">.  </w:t>
      </w:r>
    </w:p>
    <w:p w:rsidR="00D816B3" w:rsidRPr="00681DE0" w:rsidRDefault="00D816B3" w:rsidP="00EE5C75">
      <w:pPr>
        <w:pStyle w:val="VCS-02"/>
      </w:pPr>
      <w:r w:rsidRPr="00681DE0">
        <w:t>Companies Act, (Law of Kenya Cap. 486).  CAAC is registered as a branch and must remain in good standing to operate in Kenya.</w:t>
      </w:r>
    </w:p>
    <w:p w:rsidR="00483F4C" w:rsidRDefault="00D816B3" w:rsidP="00EE5C75">
      <w:pPr>
        <w:pStyle w:val="VCS-02"/>
      </w:pPr>
      <w:r w:rsidRPr="00681DE0">
        <w:t>Environmental Management and Co-ordination Act, 1999.</w:t>
      </w:r>
      <w:r w:rsidRPr="00681DE0">
        <w:rPr>
          <w:rStyle w:val="FootnoteReference"/>
          <w:rFonts w:cs="Arial"/>
        </w:rPr>
        <w:footnoteReference w:id="36"/>
      </w:r>
      <w:r w:rsidRPr="00681DE0">
        <w:t xml:space="preserve">  In conformance with the Act, TIST submitted an EIA to the National Environmental Management Authority (NEMA) and because it received no</w:t>
      </w:r>
      <w:r w:rsidR="004972F6">
        <w:t xml:space="preserve"> </w:t>
      </w:r>
      <w:r w:rsidRPr="00681DE0">
        <w:t xml:space="preserve">further communication from NEMA, completed all of its obligations under the Act.  </w:t>
      </w:r>
    </w:p>
    <w:p w:rsidR="00D816B3" w:rsidRPr="00681DE0" w:rsidRDefault="00483F4C" w:rsidP="00EE5C75">
      <w:pPr>
        <w:pStyle w:val="VCS-02"/>
      </w:pPr>
      <w:r w:rsidRPr="00996791">
        <w:t>Kenya Forest Act of 2005. Establishes that all forest in Kenya other than private and local authority forests are vested in the state, and gives the duty of oversight to Kenya Forest Service.</w:t>
      </w:r>
      <w:r w:rsidR="00D816B3" w:rsidRPr="00681DE0">
        <w:t xml:space="preserve"> </w:t>
      </w:r>
    </w:p>
    <w:p w:rsidR="00D816B3" w:rsidRPr="00681DE0" w:rsidRDefault="00D816B3" w:rsidP="00760B3E">
      <w:pPr>
        <w:pStyle w:val="VCS-01"/>
      </w:pPr>
      <w:r w:rsidRPr="00681DE0">
        <w:t xml:space="preserve">As a recipient of a USAID award, I4EI </w:t>
      </w:r>
      <w:r>
        <w:t>wa</w:t>
      </w:r>
      <w:r w:rsidRPr="00681DE0">
        <w:t xml:space="preserve">s subject to:  </w:t>
      </w:r>
    </w:p>
    <w:p w:rsidR="00D816B3" w:rsidRPr="00681DE0" w:rsidRDefault="00D816B3" w:rsidP="00760B3E">
      <w:pPr>
        <w:rPr>
          <w:rFonts w:cs="Arial"/>
          <w:szCs w:val="20"/>
        </w:rPr>
      </w:pPr>
    </w:p>
    <w:p w:rsidR="00D816B3" w:rsidRPr="00681DE0" w:rsidRDefault="00D816B3" w:rsidP="00E12021">
      <w:pPr>
        <w:pStyle w:val="VCS-03Number"/>
        <w:numPr>
          <w:ilvl w:val="0"/>
          <w:numId w:val="13"/>
        </w:numPr>
        <w:ind w:left="1080"/>
      </w:pPr>
      <w:r w:rsidRPr="00681DE0">
        <w:t>Applicability of 22 CFR Part 226 (MAY 2005)</w:t>
      </w:r>
    </w:p>
    <w:p w:rsidR="00D816B3" w:rsidRPr="00681DE0" w:rsidRDefault="00D816B3" w:rsidP="00937811">
      <w:pPr>
        <w:pStyle w:val="VCS-03Number"/>
        <w:ind w:left="1080"/>
      </w:pPr>
      <w:r w:rsidRPr="00681DE0">
        <w:t>Ineligible Countries (MAY 1986)</w:t>
      </w:r>
    </w:p>
    <w:p w:rsidR="00D816B3" w:rsidRPr="00681DE0" w:rsidRDefault="00D816B3" w:rsidP="00937811">
      <w:pPr>
        <w:pStyle w:val="VCS-03Number"/>
        <w:ind w:left="1080"/>
      </w:pPr>
      <w:r w:rsidRPr="00681DE0">
        <w:t>Nondiscrimination (MAY 1986)</w:t>
      </w:r>
    </w:p>
    <w:p w:rsidR="00D816B3" w:rsidRPr="00681DE0" w:rsidRDefault="00D816B3" w:rsidP="00937811">
      <w:pPr>
        <w:pStyle w:val="VCS-03Number"/>
        <w:ind w:left="1080"/>
      </w:pPr>
      <w:proofErr w:type="spellStart"/>
      <w:r w:rsidRPr="00681DE0">
        <w:lastRenderedPageBreak/>
        <w:t>Nonliability</w:t>
      </w:r>
      <w:proofErr w:type="spellEnd"/>
      <w:r w:rsidRPr="00681DE0">
        <w:t xml:space="preserve"> (NOV 1985)</w:t>
      </w:r>
    </w:p>
    <w:p w:rsidR="00D816B3" w:rsidRPr="00681DE0" w:rsidRDefault="00D816B3" w:rsidP="00937811">
      <w:pPr>
        <w:pStyle w:val="VCS-03Number"/>
        <w:ind w:left="1080"/>
      </w:pPr>
      <w:r w:rsidRPr="00681DE0">
        <w:t>Amendment (NOV 1985)</w:t>
      </w:r>
    </w:p>
    <w:p w:rsidR="00D816B3" w:rsidRPr="00681DE0" w:rsidRDefault="00D816B3" w:rsidP="00937811">
      <w:pPr>
        <w:pStyle w:val="VCS-03Number"/>
        <w:ind w:left="1080"/>
      </w:pPr>
      <w:r w:rsidRPr="00681DE0">
        <w:t>Notices (NOV 1985)</w:t>
      </w:r>
    </w:p>
    <w:p w:rsidR="00D816B3" w:rsidRPr="00681DE0" w:rsidRDefault="00D816B3" w:rsidP="00937811">
      <w:pPr>
        <w:pStyle w:val="VCS-03Number"/>
        <w:ind w:left="1080"/>
      </w:pPr>
      <w:proofErr w:type="spellStart"/>
      <w:r w:rsidRPr="00681DE0">
        <w:t>Subagreements</w:t>
      </w:r>
      <w:proofErr w:type="spellEnd"/>
      <w:r w:rsidRPr="00681DE0">
        <w:t xml:space="preserve"> (JUN 1999)</w:t>
      </w:r>
    </w:p>
    <w:p w:rsidR="00D816B3" w:rsidRPr="00681DE0" w:rsidRDefault="00D816B3" w:rsidP="00937811">
      <w:pPr>
        <w:pStyle w:val="VCS-03Number"/>
        <w:ind w:left="1080"/>
      </w:pPr>
      <w:r w:rsidRPr="00681DE0">
        <w:t xml:space="preserve">OMB Approval Under </w:t>
      </w:r>
      <w:r w:rsidR="00AB414B" w:rsidRPr="00681DE0">
        <w:t>the</w:t>
      </w:r>
      <w:r w:rsidRPr="00681DE0">
        <w:t xml:space="preserve"> Paperwork Reduction Act (DEC 2003)</w:t>
      </w:r>
    </w:p>
    <w:p w:rsidR="00D816B3" w:rsidRPr="00681DE0" w:rsidRDefault="00D816B3" w:rsidP="00937811">
      <w:pPr>
        <w:pStyle w:val="VCS-03Number"/>
        <w:ind w:left="1080"/>
      </w:pPr>
      <w:r w:rsidRPr="00681DE0">
        <w:t>USAID Eligibility Rules for Goods and Services (APR 1998)</w:t>
      </w:r>
    </w:p>
    <w:p w:rsidR="00D816B3" w:rsidRPr="00681DE0" w:rsidRDefault="00D816B3" w:rsidP="00937811">
      <w:pPr>
        <w:pStyle w:val="VCS-03Number"/>
        <w:ind w:left="1080"/>
      </w:pPr>
      <w:r w:rsidRPr="00681DE0">
        <w:t>Debarment, Suspension, and Other Responsibility Matters (JAN 2004)</w:t>
      </w:r>
    </w:p>
    <w:p w:rsidR="00D816B3" w:rsidRPr="00681DE0" w:rsidRDefault="00D816B3" w:rsidP="00937811">
      <w:pPr>
        <w:pStyle w:val="VCS-03Number"/>
        <w:ind w:left="1080"/>
      </w:pPr>
      <w:r w:rsidRPr="00681DE0">
        <w:t>Drug-Free Workplace (JAN 2004)</w:t>
      </w:r>
    </w:p>
    <w:p w:rsidR="00D816B3" w:rsidRPr="00681DE0" w:rsidRDefault="00D816B3" w:rsidP="00937811">
      <w:pPr>
        <w:pStyle w:val="VCS-03Number"/>
        <w:ind w:left="1080"/>
      </w:pPr>
      <w:r w:rsidRPr="00681DE0">
        <w:t>Equal Protection of the Laws for Faith-Based and Community Organizations (FEB 2004)</w:t>
      </w:r>
    </w:p>
    <w:p w:rsidR="00D816B3" w:rsidRPr="00681DE0" w:rsidRDefault="00D816B3" w:rsidP="00937811">
      <w:pPr>
        <w:pStyle w:val="VCS-03Number"/>
        <w:ind w:left="1080"/>
      </w:pPr>
      <w:r w:rsidRPr="00681DE0">
        <w:t>Implementation of E.O. 13224 -- Executive Order on Terrorist Financing (MAR 2002)</w:t>
      </w:r>
    </w:p>
    <w:p w:rsidR="00D816B3" w:rsidRPr="00681DE0" w:rsidRDefault="00D816B3" w:rsidP="00937811">
      <w:pPr>
        <w:pStyle w:val="VCS-03Number"/>
        <w:ind w:left="1080"/>
      </w:pPr>
      <w:r w:rsidRPr="00681DE0">
        <w:t>Marking Under USAID-Funded Assistance Instruments (DEC 2005)</w:t>
      </w:r>
    </w:p>
    <w:p w:rsidR="00D816B3" w:rsidRPr="00681DE0" w:rsidRDefault="00D816B3" w:rsidP="00937811">
      <w:pPr>
        <w:pStyle w:val="VCS-03Number"/>
        <w:ind w:left="1080"/>
      </w:pPr>
      <w:r w:rsidRPr="00681DE0">
        <w:t>Regulations Governing Employees (AUG 1992)</w:t>
      </w:r>
    </w:p>
    <w:p w:rsidR="00D816B3" w:rsidRPr="00681DE0" w:rsidRDefault="00D816B3" w:rsidP="00937811">
      <w:pPr>
        <w:pStyle w:val="VCS-03Number"/>
        <w:ind w:left="1080"/>
      </w:pPr>
      <w:r w:rsidRPr="00681DE0">
        <w:t>Conversion of United States Dollars to Local Currency (NOV 1985)</w:t>
      </w:r>
    </w:p>
    <w:p w:rsidR="00D816B3" w:rsidRPr="00681DE0" w:rsidRDefault="00D816B3" w:rsidP="00937811">
      <w:pPr>
        <w:pStyle w:val="VCS-03Number"/>
        <w:ind w:left="1080"/>
      </w:pPr>
      <w:r w:rsidRPr="00681DE0">
        <w:t>Use of Pouch Facilities (AUG 1992)</w:t>
      </w:r>
    </w:p>
    <w:p w:rsidR="00D816B3" w:rsidRPr="00681DE0" w:rsidRDefault="00D816B3" w:rsidP="00937811">
      <w:pPr>
        <w:pStyle w:val="VCS-03Number"/>
        <w:ind w:left="1080"/>
      </w:pPr>
      <w:r w:rsidRPr="00681DE0">
        <w:t>International Air Travel and Transportation (JUN 1999)</w:t>
      </w:r>
    </w:p>
    <w:p w:rsidR="00D816B3" w:rsidRPr="00681DE0" w:rsidRDefault="00D816B3" w:rsidP="00937811">
      <w:pPr>
        <w:pStyle w:val="VCS-03Number"/>
        <w:ind w:left="1080"/>
      </w:pPr>
      <w:r w:rsidRPr="00681DE0">
        <w:t>Ocean Shipment of Goods (JUN 1999)</w:t>
      </w:r>
    </w:p>
    <w:p w:rsidR="00D816B3" w:rsidRPr="00681DE0" w:rsidRDefault="00D816B3" w:rsidP="00937811">
      <w:pPr>
        <w:pStyle w:val="VCS-03Number"/>
        <w:ind w:left="1080"/>
      </w:pPr>
      <w:r w:rsidRPr="00681DE0">
        <w:t>Local Procurement (APR 1998)</w:t>
      </w:r>
    </w:p>
    <w:p w:rsidR="00D816B3" w:rsidRPr="00681DE0" w:rsidRDefault="00D816B3" w:rsidP="00937811">
      <w:pPr>
        <w:pStyle w:val="VCS-03Number"/>
        <w:ind w:left="1080"/>
      </w:pPr>
      <w:r w:rsidRPr="00681DE0">
        <w:t>Voluntary Population Planning Activities – Mandatory Requirements (MAY 2006)</w:t>
      </w:r>
    </w:p>
    <w:p w:rsidR="00D816B3" w:rsidRPr="00681DE0" w:rsidRDefault="00D816B3" w:rsidP="00760B3E">
      <w:pPr>
        <w:pStyle w:val="VCS-01"/>
        <w:rPr>
          <w:rFonts w:cs="Arial"/>
          <w:szCs w:val="20"/>
        </w:rPr>
      </w:pPr>
      <w:r w:rsidRPr="00681DE0">
        <w:t xml:space="preserve">I4EI </w:t>
      </w:r>
      <w:r>
        <w:t>was</w:t>
      </w:r>
      <w:r w:rsidRPr="00681DE0">
        <w:t xml:space="preserve"> subject to audit by the US government.</w:t>
      </w:r>
    </w:p>
    <w:p w:rsidR="00D816B3" w:rsidRPr="00681DE0" w:rsidRDefault="00D816B3" w:rsidP="00760B3E">
      <w:pPr>
        <w:pStyle w:val="VCS-01"/>
      </w:pPr>
      <w:r w:rsidRPr="00681DE0">
        <w:rPr>
          <w:b/>
        </w:rPr>
        <w:t>Directive regarding Eucalyptus and Riparian Lands.</w:t>
      </w:r>
      <w:r w:rsidRPr="00681DE0">
        <w:t xml:space="preserve">  In March 2011, NEMA issued an Order on wetlands whereby "those encroaching into wetlands and adjacent riparian land to vacate."  Pertinent to TIST is the instruction to remove "Eucalyptus trees from riparian land."  NEMA directed the Water Resource Management Authority to "peg, mark and secure" all riparian lands subject to this order.  At this time, no TIST project areas have been designated riparian lands and no TIST farmers have been told to remove any eucalyptus trees.</w:t>
      </w:r>
    </w:p>
    <w:p w:rsidR="00D816B3" w:rsidRDefault="00D816B3" w:rsidP="00C74088">
      <w:pPr>
        <w:pStyle w:val="Heading1"/>
      </w:pPr>
      <w:bookmarkStart w:id="23" w:name="_Toc46321759"/>
      <w:r>
        <w:t>Climate</w:t>
      </w:r>
      <w:bookmarkEnd w:id="23"/>
      <w:r>
        <w:t xml:space="preserve"> </w:t>
      </w:r>
    </w:p>
    <w:p w:rsidR="00D816B3" w:rsidRPr="00DE05B3" w:rsidRDefault="00D816B3" w:rsidP="00A8298F">
      <w:pPr>
        <w:pStyle w:val="Heading2"/>
      </w:pPr>
      <w:bookmarkStart w:id="24" w:name="_Toc46321760"/>
      <w:r>
        <w:t>Monitoring GHG Emission Reductions and Removals</w:t>
      </w:r>
      <w:bookmarkEnd w:id="24"/>
    </w:p>
    <w:p w:rsidR="00D816B3" w:rsidRDefault="00D816B3" w:rsidP="00FC25F8">
      <w:pPr>
        <w:pStyle w:val="Heading3"/>
      </w:pPr>
      <w:bookmarkStart w:id="25" w:name="_Data_and_Parameters_1"/>
      <w:bookmarkEnd w:id="25"/>
      <w:r>
        <w:t>Data and Parameters Available at Validation</w:t>
      </w:r>
    </w:p>
    <w:p w:rsidR="00D816B3" w:rsidRPr="00D608DE" w:rsidRDefault="00D816B3" w:rsidP="00D608DE"/>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 Parameter</w:t>
            </w:r>
          </w:p>
        </w:tc>
        <w:tc>
          <w:tcPr>
            <w:tcW w:w="6210" w:type="dxa"/>
          </w:tcPr>
          <w:p w:rsidR="00D816B3" w:rsidRPr="0061366F" w:rsidRDefault="00D816B3" w:rsidP="006A23FC">
            <w:pPr>
              <w:pStyle w:val="VCSInstructions"/>
              <w:spacing w:before="40" w:after="40"/>
              <w:ind w:left="0"/>
              <w:rPr>
                <w:color w:val="auto"/>
                <w:szCs w:val="20"/>
              </w:rPr>
            </w:pPr>
            <w:r w:rsidRPr="0061366F">
              <w:rPr>
                <w:b/>
                <w:color w:val="auto"/>
                <w:szCs w:val="20"/>
              </w:rPr>
              <w:t>Location of project area</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unit</w:t>
            </w:r>
          </w:p>
        </w:tc>
        <w:tc>
          <w:tcPr>
            <w:tcW w:w="6210" w:type="dxa"/>
          </w:tcPr>
          <w:p w:rsidR="00D816B3" w:rsidRPr="0061366F" w:rsidRDefault="00D816B3" w:rsidP="006A23FC">
            <w:pPr>
              <w:spacing w:before="40" w:after="40" w:line="288" w:lineRule="auto"/>
              <w:rPr>
                <w:i/>
                <w:sz w:val="20"/>
                <w:szCs w:val="20"/>
              </w:rPr>
            </w:pPr>
            <w:r w:rsidRPr="0061366F">
              <w:rPr>
                <w:sz w:val="20"/>
                <w:szCs w:val="20"/>
              </w:rPr>
              <w:t>Latitude and longitude</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Description</w:t>
            </w:r>
          </w:p>
        </w:tc>
        <w:tc>
          <w:tcPr>
            <w:tcW w:w="6210" w:type="dxa"/>
          </w:tcPr>
          <w:p w:rsidR="00D816B3" w:rsidRPr="0061366F" w:rsidRDefault="00D816B3" w:rsidP="006A23FC">
            <w:pPr>
              <w:spacing w:before="40" w:after="40" w:line="288" w:lineRule="auto"/>
              <w:rPr>
                <w:i/>
                <w:sz w:val="20"/>
                <w:szCs w:val="20"/>
              </w:rPr>
            </w:pPr>
            <w:r w:rsidRPr="0061366F">
              <w:rPr>
                <w:sz w:val="20"/>
                <w:szCs w:val="20"/>
              </w:rPr>
              <w:t>Single point location of the area where project activity has been implemented</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Source of data</w:t>
            </w:r>
          </w:p>
        </w:tc>
        <w:tc>
          <w:tcPr>
            <w:tcW w:w="6210" w:type="dxa"/>
          </w:tcPr>
          <w:p w:rsidR="00D816B3" w:rsidRPr="0061366F" w:rsidRDefault="00D816B3" w:rsidP="006A23FC">
            <w:pPr>
              <w:spacing w:before="40" w:after="40" w:line="288" w:lineRule="auto"/>
              <w:rPr>
                <w:i/>
                <w:sz w:val="20"/>
                <w:szCs w:val="20"/>
              </w:rPr>
            </w:pPr>
            <w:r w:rsidRPr="0061366F">
              <w:rPr>
                <w:rFonts w:cs="Arial"/>
                <w:sz w:val="20"/>
                <w:szCs w:val="20"/>
              </w:rPr>
              <w:t>GPS</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Value applied</w:t>
            </w:r>
          </w:p>
        </w:tc>
        <w:tc>
          <w:tcPr>
            <w:tcW w:w="6210" w:type="dxa"/>
          </w:tcPr>
          <w:p w:rsidR="00D816B3" w:rsidRPr="0061366F" w:rsidRDefault="00D816B3" w:rsidP="006A23FC">
            <w:pPr>
              <w:spacing w:before="40" w:after="40" w:line="288" w:lineRule="auto"/>
              <w:rPr>
                <w:i/>
                <w:sz w:val="20"/>
                <w:szCs w:val="20"/>
              </w:rPr>
            </w:pPr>
            <w:r w:rsidRPr="0061366F">
              <w:rPr>
                <w:sz w:val="20"/>
                <w:szCs w:val="20"/>
              </w:rPr>
              <w:t>See "PA Summary" worksheet, Appendix 14,</w:t>
            </w:r>
            <w:r w:rsidRPr="0061366F">
              <w:rPr>
                <w:rStyle w:val="FootnoteReference"/>
                <w:sz w:val="20"/>
                <w:szCs w:val="20"/>
              </w:rPr>
              <w:footnoteReference w:id="37"/>
            </w:r>
            <w:r w:rsidRPr="0061366F">
              <w:rPr>
                <w:sz w:val="20"/>
                <w:szCs w:val="20"/>
              </w:rPr>
              <w:t xml:space="preserve"> for each result</w:t>
            </w:r>
          </w:p>
        </w:tc>
      </w:tr>
      <w:tr w:rsidR="00D816B3" w:rsidRPr="008D1189" w:rsidTr="006A23FC">
        <w:trPr>
          <w:trHeight w:val="1412"/>
        </w:trPr>
        <w:tc>
          <w:tcPr>
            <w:tcW w:w="2430" w:type="dxa"/>
            <w:shd w:val="clear" w:color="auto" w:fill="CBE1C3"/>
          </w:tcPr>
          <w:p w:rsidR="00D816B3" w:rsidRPr="008D1189" w:rsidRDefault="00D816B3" w:rsidP="006A23FC">
            <w:pPr>
              <w:spacing w:before="40" w:after="40" w:line="288" w:lineRule="auto"/>
              <w:ind w:left="126"/>
            </w:pPr>
            <w:r w:rsidRPr="008D1189">
              <w:lastRenderedPageBreak/>
              <w:t>Justification of choice of data or description of measurement methods and procedures applied</w:t>
            </w:r>
          </w:p>
        </w:tc>
        <w:tc>
          <w:tcPr>
            <w:tcW w:w="6210" w:type="dxa"/>
          </w:tcPr>
          <w:p w:rsidR="00D816B3" w:rsidRPr="0061366F" w:rsidRDefault="00D816B3" w:rsidP="006A23FC">
            <w:pPr>
              <w:spacing w:before="40" w:after="40" w:line="288" w:lineRule="auto"/>
              <w:rPr>
                <w:i/>
                <w:sz w:val="20"/>
                <w:szCs w:val="20"/>
              </w:rPr>
            </w:pPr>
            <w:r w:rsidRPr="0061366F">
              <w:rPr>
                <w:sz w:val="20"/>
                <w:szCs w:val="20"/>
              </w:rPr>
              <w:t>GPS is the modern standard for determining geographic coordinates.</w:t>
            </w:r>
          </w:p>
        </w:tc>
      </w:tr>
      <w:tr w:rsidR="00D816B3" w:rsidRPr="008D1189" w:rsidTr="006A23FC">
        <w:tc>
          <w:tcPr>
            <w:tcW w:w="2430" w:type="dxa"/>
            <w:shd w:val="clear" w:color="auto" w:fill="CBE1C3"/>
          </w:tcPr>
          <w:p w:rsidR="00D816B3" w:rsidRPr="008D1189" w:rsidRDefault="00D816B3" w:rsidP="006A23FC">
            <w:pPr>
              <w:spacing w:before="40" w:after="40" w:line="288" w:lineRule="auto"/>
              <w:ind w:left="126"/>
            </w:pPr>
            <w:r w:rsidRPr="008D1189">
              <w:t>Purpose of the data</w:t>
            </w:r>
          </w:p>
        </w:tc>
        <w:tc>
          <w:tcPr>
            <w:tcW w:w="6210" w:type="dxa"/>
          </w:tcPr>
          <w:p w:rsidR="00D816B3" w:rsidRPr="0061366F" w:rsidRDefault="00D816B3" w:rsidP="006A23FC">
            <w:pPr>
              <w:ind w:left="36"/>
              <w:rPr>
                <w:sz w:val="20"/>
                <w:szCs w:val="20"/>
              </w:rPr>
            </w:pPr>
            <w:r w:rsidRPr="0061366F">
              <w:rPr>
                <w:sz w:val="20"/>
                <w:szCs w:val="20"/>
              </w:rPr>
              <w:t xml:space="preserve">Calculation of baseline emissions </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Comments</w:t>
            </w:r>
          </w:p>
        </w:tc>
        <w:tc>
          <w:tcPr>
            <w:tcW w:w="6210" w:type="dxa"/>
          </w:tcPr>
          <w:p w:rsidR="00D816B3" w:rsidRPr="0061366F" w:rsidRDefault="00D816B3" w:rsidP="006A23FC">
            <w:pPr>
              <w:spacing w:before="40" w:after="40" w:line="288" w:lineRule="auto"/>
              <w:rPr>
                <w:i/>
                <w:sz w:val="20"/>
                <w:szCs w:val="20"/>
              </w:rPr>
            </w:pPr>
            <w:r w:rsidRPr="0061366F">
              <w:rPr>
                <w:rFonts w:cs="Arial"/>
                <w:sz w:val="20"/>
                <w:szCs w:val="20"/>
              </w:rPr>
              <w:t>None</w:t>
            </w:r>
          </w:p>
        </w:tc>
      </w:tr>
    </w:tbl>
    <w:p w:rsidR="00D816B3" w:rsidRPr="00386E2A" w:rsidRDefault="00D816B3" w:rsidP="00D608DE"/>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 Parameter</w:t>
            </w:r>
          </w:p>
        </w:tc>
        <w:tc>
          <w:tcPr>
            <w:tcW w:w="6210" w:type="dxa"/>
          </w:tcPr>
          <w:p w:rsidR="00D816B3" w:rsidRPr="0061366F" w:rsidRDefault="00D816B3" w:rsidP="006A23FC">
            <w:pPr>
              <w:pStyle w:val="VCSInstructions"/>
              <w:spacing w:before="40" w:after="40"/>
              <w:ind w:left="0"/>
              <w:rPr>
                <w:color w:val="auto"/>
                <w:szCs w:val="20"/>
              </w:rPr>
            </w:pPr>
            <w:r w:rsidRPr="0061366F">
              <w:rPr>
                <w:b/>
                <w:color w:val="auto"/>
                <w:szCs w:val="20"/>
              </w:rPr>
              <w:t>Boundary of project area</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unit</w:t>
            </w:r>
          </w:p>
        </w:tc>
        <w:tc>
          <w:tcPr>
            <w:tcW w:w="6210" w:type="dxa"/>
          </w:tcPr>
          <w:p w:rsidR="00D816B3" w:rsidRPr="0061366F" w:rsidRDefault="00D816B3" w:rsidP="006A23FC">
            <w:pPr>
              <w:spacing w:before="40" w:after="40" w:line="288" w:lineRule="auto"/>
              <w:rPr>
                <w:i/>
                <w:sz w:val="20"/>
                <w:szCs w:val="20"/>
              </w:rPr>
            </w:pPr>
            <w:r w:rsidRPr="0061366F">
              <w:rPr>
                <w:sz w:val="20"/>
                <w:szCs w:val="20"/>
              </w:rPr>
              <w:t>Latitude and longitude</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Description</w:t>
            </w:r>
          </w:p>
        </w:tc>
        <w:tc>
          <w:tcPr>
            <w:tcW w:w="6210" w:type="dxa"/>
          </w:tcPr>
          <w:p w:rsidR="00D816B3" w:rsidRPr="0061366F" w:rsidRDefault="00D816B3" w:rsidP="006A23FC">
            <w:pPr>
              <w:tabs>
                <w:tab w:val="num" w:pos="540"/>
              </w:tabs>
              <w:spacing w:line="288" w:lineRule="auto"/>
              <w:contextualSpacing/>
              <w:rPr>
                <w:rFonts w:cs="Arial"/>
                <w:sz w:val="20"/>
                <w:szCs w:val="20"/>
              </w:rPr>
            </w:pPr>
            <w:r w:rsidRPr="0061366F">
              <w:rPr>
                <w:sz w:val="20"/>
                <w:szCs w:val="20"/>
              </w:rPr>
              <w:t>Multiple points of latitude and longitude that describe the boundary of a discrete project area</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Source of data</w:t>
            </w:r>
          </w:p>
        </w:tc>
        <w:tc>
          <w:tcPr>
            <w:tcW w:w="6210" w:type="dxa"/>
          </w:tcPr>
          <w:p w:rsidR="00D816B3" w:rsidRPr="0061366F" w:rsidRDefault="00D816B3" w:rsidP="006A23FC">
            <w:pPr>
              <w:spacing w:before="40" w:after="40" w:line="288" w:lineRule="auto"/>
              <w:rPr>
                <w:i/>
                <w:sz w:val="20"/>
                <w:szCs w:val="20"/>
              </w:rPr>
            </w:pPr>
            <w:r w:rsidRPr="0061366F">
              <w:rPr>
                <w:sz w:val="20"/>
                <w:szCs w:val="20"/>
              </w:rPr>
              <w:t>See KML file, Appendix 3</w:t>
            </w:r>
            <w:r w:rsidRPr="0061366F">
              <w:rPr>
                <w:rStyle w:val="FootnoteReference"/>
                <w:sz w:val="20"/>
                <w:szCs w:val="20"/>
              </w:rPr>
              <w:footnoteReference w:id="38"/>
            </w:r>
            <w:r w:rsidRPr="0061366F">
              <w:rPr>
                <w:sz w:val="20"/>
                <w:szCs w:val="20"/>
              </w:rPr>
              <w:t>, for all results</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Value applied</w:t>
            </w:r>
          </w:p>
        </w:tc>
        <w:tc>
          <w:tcPr>
            <w:tcW w:w="6210" w:type="dxa"/>
          </w:tcPr>
          <w:p w:rsidR="00D816B3" w:rsidRPr="0061366F" w:rsidRDefault="00D816B3" w:rsidP="006A23FC">
            <w:pPr>
              <w:spacing w:before="40" w:after="40" w:line="288" w:lineRule="auto"/>
              <w:rPr>
                <w:i/>
                <w:sz w:val="20"/>
                <w:szCs w:val="20"/>
              </w:rPr>
            </w:pPr>
            <w:r w:rsidRPr="0061366F">
              <w:rPr>
                <w:sz w:val="20"/>
                <w:szCs w:val="20"/>
              </w:rPr>
              <w:t>See KML file, Appendix 3</w:t>
            </w:r>
          </w:p>
        </w:tc>
      </w:tr>
      <w:tr w:rsidR="00D816B3" w:rsidRPr="008D1189" w:rsidTr="006A23FC">
        <w:trPr>
          <w:trHeight w:val="1322"/>
        </w:trPr>
        <w:tc>
          <w:tcPr>
            <w:tcW w:w="2430" w:type="dxa"/>
            <w:shd w:val="clear" w:color="auto" w:fill="CBE1C3"/>
          </w:tcPr>
          <w:p w:rsidR="00D816B3" w:rsidRPr="008D1189" w:rsidRDefault="00D816B3" w:rsidP="006A23FC">
            <w:pPr>
              <w:spacing w:before="40" w:after="40" w:line="288" w:lineRule="auto"/>
              <w:ind w:left="126"/>
            </w:pPr>
            <w:r w:rsidRPr="008D1189">
              <w:t>Justification of choice of data or description of measurement methods and procedures applied</w:t>
            </w:r>
          </w:p>
        </w:tc>
        <w:tc>
          <w:tcPr>
            <w:tcW w:w="6210" w:type="dxa"/>
          </w:tcPr>
          <w:p w:rsidR="00D816B3" w:rsidRPr="0061366F" w:rsidRDefault="00D816B3" w:rsidP="006A23FC">
            <w:pPr>
              <w:spacing w:before="40" w:after="40" w:line="288" w:lineRule="auto"/>
              <w:rPr>
                <w:i/>
                <w:sz w:val="20"/>
                <w:szCs w:val="20"/>
              </w:rPr>
            </w:pPr>
            <w:r w:rsidRPr="0061366F">
              <w:rPr>
                <w:sz w:val="20"/>
                <w:szCs w:val="20"/>
              </w:rPr>
              <w:t>GPS is the modern standard for determining geographic coordinates.</w:t>
            </w:r>
          </w:p>
        </w:tc>
      </w:tr>
      <w:tr w:rsidR="00D816B3" w:rsidRPr="008D1189" w:rsidTr="006A23FC">
        <w:tc>
          <w:tcPr>
            <w:tcW w:w="2430" w:type="dxa"/>
            <w:shd w:val="clear" w:color="auto" w:fill="CBE1C3"/>
          </w:tcPr>
          <w:p w:rsidR="00D816B3" w:rsidRPr="008D1189" w:rsidRDefault="00D816B3" w:rsidP="006A23FC">
            <w:pPr>
              <w:spacing w:before="40" w:after="40" w:line="288" w:lineRule="auto"/>
              <w:ind w:left="126"/>
            </w:pPr>
            <w:r w:rsidRPr="008D1189">
              <w:t>Purpose of the data</w:t>
            </w:r>
          </w:p>
        </w:tc>
        <w:tc>
          <w:tcPr>
            <w:tcW w:w="6210" w:type="dxa"/>
          </w:tcPr>
          <w:p w:rsidR="00D816B3" w:rsidRPr="0061366F" w:rsidRDefault="00D816B3" w:rsidP="006A23FC">
            <w:pPr>
              <w:ind w:left="36"/>
              <w:rPr>
                <w:sz w:val="20"/>
                <w:szCs w:val="20"/>
              </w:rPr>
            </w:pPr>
            <w:r w:rsidRPr="0061366F">
              <w:rPr>
                <w:sz w:val="20"/>
                <w:szCs w:val="20"/>
              </w:rPr>
              <w:t xml:space="preserve">Calculation of baseline emissions </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Comments</w:t>
            </w:r>
          </w:p>
        </w:tc>
        <w:tc>
          <w:tcPr>
            <w:tcW w:w="6210" w:type="dxa"/>
          </w:tcPr>
          <w:p w:rsidR="00D816B3" w:rsidRPr="0061366F" w:rsidRDefault="00D816B3" w:rsidP="006A23FC">
            <w:pPr>
              <w:spacing w:before="40" w:after="40" w:line="288" w:lineRule="auto"/>
              <w:rPr>
                <w:i/>
                <w:sz w:val="20"/>
                <w:szCs w:val="20"/>
              </w:rPr>
            </w:pPr>
            <w:r w:rsidRPr="0061366F">
              <w:rPr>
                <w:rFonts w:cs="Arial"/>
                <w:sz w:val="20"/>
                <w:szCs w:val="20"/>
              </w:rPr>
              <w:t>None</w:t>
            </w:r>
          </w:p>
        </w:tc>
      </w:tr>
    </w:tbl>
    <w:p w:rsidR="00D816B3" w:rsidRPr="00386E2A" w:rsidRDefault="00D816B3" w:rsidP="00D608DE"/>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 Parameter</w:t>
            </w:r>
          </w:p>
        </w:tc>
        <w:tc>
          <w:tcPr>
            <w:tcW w:w="6210" w:type="dxa"/>
          </w:tcPr>
          <w:p w:rsidR="00D816B3" w:rsidRPr="0061366F" w:rsidRDefault="00D816B3" w:rsidP="006A23FC">
            <w:pPr>
              <w:tabs>
                <w:tab w:val="num" w:pos="540"/>
              </w:tabs>
              <w:spacing w:line="288" w:lineRule="auto"/>
              <w:contextualSpacing/>
              <w:rPr>
                <w:rFonts w:cs="Arial"/>
                <w:sz w:val="20"/>
                <w:szCs w:val="20"/>
              </w:rPr>
            </w:pPr>
            <w:r w:rsidRPr="0061366F">
              <w:rPr>
                <w:b/>
                <w:sz w:val="20"/>
                <w:szCs w:val="20"/>
              </w:rPr>
              <w:t>Area of project area</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unit</w:t>
            </w:r>
          </w:p>
        </w:tc>
        <w:tc>
          <w:tcPr>
            <w:tcW w:w="6210" w:type="dxa"/>
          </w:tcPr>
          <w:p w:rsidR="00D816B3" w:rsidRPr="0061366F" w:rsidRDefault="00D816B3" w:rsidP="006A23FC">
            <w:pPr>
              <w:tabs>
                <w:tab w:val="num" w:pos="540"/>
              </w:tabs>
              <w:spacing w:line="288" w:lineRule="auto"/>
              <w:contextualSpacing/>
              <w:rPr>
                <w:rFonts w:cs="Arial"/>
                <w:sz w:val="20"/>
                <w:szCs w:val="20"/>
              </w:rPr>
            </w:pPr>
            <w:r w:rsidRPr="0061366F">
              <w:rPr>
                <w:sz w:val="20"/>
                <w:szCs w:val="20"/>
              </w:rPr>
              <w:t>Hectares</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Description</w:t>
            </w:r>
          </w:p>
        </w:tc>
        <w:tc>
          <w:tcPr>
            <w:tcW w:w="6210" w:type="dxa"/>
          </w:tcPr>
          <w:p w:rsidR="00D816B3" w:rsidRPr="0061366F" w:rsidRDefault="00D816B3" w:rsidP="006A23FC">
            <w:pPr>
              <w:tabs>
                <w:tab w:val="num" w:pos="540"/>
              </w:tabs>
              <w:spacing w:line="288" w:lineRule="auto"/>
              <w:contextualSpacing/>
              <w:rPr>
                <w:rFonts w:cs="Arial"/>
                <w:sz w:val="20"/>
                <w:szCs w:val="20"/>
              </w:rPr>
            </w:pPr>
            <w:r w:rsidRPr="0061366F">
              <w:rPr>
                <w:sz w:val="20"/>
                <w:szCs w:val="20"/>
              </w:rPr>
              <w:t>Size of the area where the project activity has been implemented</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Source of data</w:t>
            </w:r>
          </w:p>
        </w:tc>
        <w:tc>
          <w:tcPr>
            <w:tcW w:w="6210" w:type="dxa"/>
          </w:tcPr>
          <w:p w:rsidR="00D816B3" w:rsidRPr="0061366F" w:rsidRDefault="00D816B3" w:rsidP="006A23FC">
            <w:pPr>
              <w:tabs>
                <w:tab w:val="num" w:pos="540"/>
              </w:tabs>
              <w:spacing w:line="288" w:lineRule="auto"/>
              <w:contextualSpacing/>
              <w:rPr>
                <w:rFonts w:cs="Arial"/>
                <w:sz w:val="20"/>
                <w:szCs w:val="20"/>
              </w:rPr>
            </w:pPr>
            <w:r w:rsidRPr="0061366F">
              <w:rPr>
                <w:rFonts w:cs="Arial"/>
                <w:sz w:val="20"/>
                <w:szCs w:val="20"/>
              </w:rPr>
              <w:t>GPS</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Value applied</w:t>
            </w:r>
          </w:p>
        </w:tc>
        <w:tc>
          <w:tcPr>
            <w:tcW w:w="62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See "PA Summary" worksheet, Appendix 14, for each result</w:t>
            </w:r>
          </w:p>
        </w:tc>
      </w:tr>
      <w:tr w:rsidR="00D816B3" w:rsidRPr="008D1189" w:rsidTr="006A23FC">
        <w:trPr>
          <w:trHeight w:val="1430"/>
        </w:trPr>
        <w:tc>
          <w:tcPr>
            <w:tcW w:w="2430" w:type="dxa"/>
            <w:shd w:val="clear" w:color="auto" w:fill="CBE1C3"/>
          </w:tcPr>
          <w:p w:rsidR="00D816B3" w:rsidRPr="008D1189" w:rsidRDefault="00D816B3" w:rsidP="006A23FC">
            <w:pPr>
              <w:spacing w:before="40" w:after="40" w:line="288" w:lineRule="auto"/>
              <w:ind w:left="126"/>
            </w:pPr>
            <w:r w:rsidRPr="008D1189">
              <w:t>Justification of choice of data or description of measurement methods and procedures applied</w:t>
            </w:r>
          </w:p>
        </w:tc>
        <w:tc>
          <w:tcPr>
            <w:tcW w:w="6210" w:type="dxa"/>
          </w:tcPr>
          <w:p w:rsidR="00D816B3" w:rsidRPr="0061366F" w:rsidRDefault="00D816B3" w:rsidP="006A23FC">
            <w:pPr>
              <w:spacing w:before="40" w:after="40" w:line="288" w:lineRule="auto"/>
              <w:rPr>
                <w:i/>
                <w:sz w:val="20"/>
                <w:szCs w:val="20"/>
              </w:rPr>
            </w:pPr>
            <w:r w:rsidRPr="0061366F">
              <w:rPr>
                <w:sz w:val="20"/>
                <w:szCs w:val="20"/>
              </w:rPr>
              <w:t>GPS is the modern standard for determining geographic coordinates.</w:t>
            </w:r>
          </w:p>
        </w:tc>
      </w:tr>
      <w:tr w:rsidR="00D816B3" w:rsidRPr="008D1189" w:rsidTr="006A23FC">
        <w:tc>
          <w:tcPr>
            <w:tcW w:w="2430" w:type="dxa"/>
            <w:shd w:val="clear" w:color="auto" w:fill="CBE1C3"/>
          </w:tcPr>
          <w:p w:rsidR="00D816B3" w:rsidRPr="008D1189" w:rsidRDefault="00D816B3" w:rsidP="006A23FC">
            <w:pPr>
              <w:spacing w:before="40" w:after="40" w:line="288" w:lineRule="auto"/>
              <w:ind w:left="126"/>
            </w:pPr>
            <w:r w:rsidRPr="008D1189">
              <w:t>Purpose of the data</w:t>
            </w:r>
          </w:p>
        </w:tc>
        <w:tc>
          <w:tcPr>
            <w:tcW w:w="6210" w:type="dxa"/>
          </w:tcPr>
          <w:p w:rsidR="00D816B3" w:rsidRPr="0061366F" w:rsidRDefault="00D816B3" w:rsidP="006A23FC">
            <w:pPr>
              <w:ind w:left="36"/>
              <w:rPr>
                <w:sz w:val="20"/>
                <w:szCs w:val="20"/>
              </w:rPr>
            </w:pPr>
            <w:r w:rsidRPr="0061366F">
              <w:rPr>
                <w:sz w:val="20"/>
                <w:szCs w:val="20"/>
              </w:rPr>
              <w:t xml:space="preserve">Calculation of baseline emissions </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lastRenderedPageBreak/>
              <w:t>Comments</w:t>
            </w:r>
          </w:p>
        </w:tc>
        <w:tc>
          <w:tcPr>
            <w:tcW w:w="6210" w:type="dxa"/>
          </w:tcPr>
          <w:p w:rsidR="00D816B3" w:rsidRPr="0061366F" w:rsidRDefault="00D816B3" w:rsidP="006A23FC">
            <w:pPr>
              <w:spacing w:before="40" w:after="40" w:line="288" w:lineRule="auto"/>
              <w:rPr>
                <w:i/>
                <w:sz w:val="20"/>
                <w:szCs w:val="20"/>
              </w:rPr>
            </w:pPr>
            <w:r w:rsidRPr="0061366F">
              <w:rPr>
                <w:rFonts w:cs="Arial"/>
                <w:sz w:val="20"/>
                <w:szCs w:val="20"/>
              </w:rPr>
              <w:t>None</w:t>
            </w:r>
          </w:p>
        </w:tc>
      </w:tr>
    </w:tbl>
    <w:p w:rsidR="00D816B3" w:rsidRPr="00386E2A" w:rsidRDefault="00D816B3" w:rsidP="00D608DE"/>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 Parameter</w:t>
            </w:r>
          </w:p>
        </w:tc>
        <w:tc>
          <w:tcPr>
            <w:tcW w:w="6210" w:type="dxa"/>
          </w:tcPr>
          <w:p w:rsidR="00D816B3" w:rsidRPr="0061366F" w:rsidRDefault="00D816B3" w:rsidP="006A23FC">
            <w:pPr>
              <w:tabs>
                <w:tab w:val="num" w:pos="540"/>
              </w:tabs>
              <w:spacing w:line="288" w:lineRule="auto"/>
              <w:contextualSpacing/>
              <w:rPr>
                <w:sz w:val="20"/>
                <w:szCs w:val="20"/>
              </w:rPr>
            </w:pPr>
            <w:r w:rsidRPr="0061366F">
              <w:rPr>
                <w:b/>
                <w:sz w:val="20"/>
                <w:szCs w:val="20"/>
              </w:rPr>
              <w:t>Ownership of project area</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unit</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Name</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Description</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Ownership of land of project area</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Source of data</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“Carbon Credit Sale Agreement”</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Value applied</w:t>
            </w:r>
          </w:p>
        </w:tc>
        <w:tc>
          <w:tcPr>
            <w:tcW w:w="6210" w:type="dxa"/>
          </w:tcPr>
          <w:p w:rsidR="00D816B3" w:rsidRPr="0061366F" w:rsidRDefault="00D816B3" w:rsidP="006A23FC">
            <w:pPr>
              <w:tabs>
                <w:tab w:val="num" w:pos="540"/>
              </w:tabs>
              <w:spacing w:line="288" w:lineRule="auto"/>
              <w:contextualSpacing/>
              <w:rPr>
                <w:i/>
                <w:iCs/>
                <w:sz w:val="20"/>
                <w:szCs w:val="20"/>
              </w:rPr>
            </w:pPr>
            <w:r w:rsidRPr="0061366F">
              <w:rPr>
                <w:sz w:val="20"/>
                <w:szCs w:val="20"/>
              </w:rPr>
              <w:t>See "PA Summary" worksheet, Appendix 14, for each result</w:t>
            </w:r>
          </w:p>
        </w:tc>
      </w:tr>
      <w:tr w:rsidR="00D816B3" w:rsidRPr="008D1189" w:rsidTr="006A23FC">
        <w:trPr>
          <w:trHeight w:val="1358"/>
        </w:trPr>
        <w:tc>
          <w:tcPr>
            <w:tcW w:w="2430" w:type="dxa"/>
            <w:shd w:val="clear" w:color="auto" w:fill="CBE1C3"/>
          </w:tcPr>
          <w:p w:rsidR="00D816B3" w:rsidRPr="008D1189" w:rsidRDefault="00D816B3" w:rsidP="006A23FC">
            <w:pPr>
              <w:spacing w:before="40" w:after="40" w:line="288" w:lineRule="auto"/>
              <w:ind w:left="126"/>
            </w:pPr>
            <w:r w:rsidRPr="008D1189">
              <w:t>Justification of choice of data or description of measurement methods and procedures applied</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TIST representatives ask if there is a change in ownership when they visit the PA.</w:t>
            </w:r>
          </w:p>
        </w:tc>
      </w:tr>
      <w:tr w:rsidR="00D816B3" w:rsidRPr="008D1189" w:rsidTr="006A23FC">
        <w:tc>
          <w:tcPr>
            <w:tcW w:w="2430" w:type="dxa"/>
            <w:shd w:val="clear" w:color="auto" w:fill="CBE1C3"/>
          </w:tcPr>
          <w:p w:rsidR="00D816B3" w:rsidRPr="008D1189" w:rsidRDefault="00D816B3" w:rsidP="006A23FC">
            <w:pPr>
              <w:spacing w:before="40" w:after="40" w:line="288" w:lineRule="auto"/>
              <w:ind w:left="126"/>
            </w:pPr>
            <w:r w:rsidRPr="008D1189">
              <w:t>Purpose of the data</w:t>
            </w:r>
          </w:p>
        </w:tc>
        <w:tc>
          <w:tcPr>
            <w:tcW w:w="6210" w:type="dxa"/>
          </w:tcPr>
          <w:p w:rsidR="00D816B3" w:rsidRPr="0061366F" w:rsidRDefault="00D816B3" w:rsidP="006A23FC">
            <w:pPr>
              <w:tabs>
                <w:tab w:val="num" w:pos="540"/>
              </w:tabs>
              <w:spacing w:line="288" w:lineRule="auto"/>
              <w:contextualSpacing/>
              <w:rPr>
                <w:iCs/>
                <w:sz w:val="20"/>
                <w:szCs w:val="20"/>
              </w:rPr>
            </w:pPr>
            <w:r w:rsidRPr="0061366F">
              <w:rPr>
                <w:sz w:val="20"/>
                <w:szCs w:val="20"/>
              </w:rPr>
              <w:t>Calculation of baseline emissions</w:t>
            </w:r>
          </w:p>
        </w:tc>
      </w:tr>
      <w:tr w:rsidR="00D816B3" w:rsidRPr="008D1189"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Comments</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None</w:t>
            </w:r>
          </w:p>
        </w:tc>
      </w:tr>
    </w:tbl>
    <w:p w:rsidR="00D816B3" w:rsidRPr="00386E2A" w:rsidRDefault="00D816B3" w:rsidP="00D608DE"/>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 Parameter</w:t>
            </w:r>
          </w:p>
        </w:tc>
        <w:tc>
          <w:tcPr>
            <w:tcW w:w="6210" w:type="dxa"/>
          </w:tcPr>
          <w:p w:rsidR="00D816B3" w:rsidRPr="0061366F" w:rsidRDefault="00D816B3" w:rsidP="006A23FC">
            <w:pPr>
              <w:tabs>
                <w:tab w:val="num" w:pos="540"/>
              </w:tabs>
              <w:spacing w:line="288" w:lineRule="auto"/>
              <w:contextualSpacing/>
              <w:rPr>
                <w:b/>
                <w:sz w:val="20"/>
                <w:szCs w:val="20"/>
              </w:rPr>
            </w:pPr>
            <w:r w:rsidRPr="0061366F">
              <w:rPr>
                <w:b/>
                <w:sz w:val="20"/>
                <w:szCs w:val="20"/>
              </w:rPr>
              <w:t>Baseline trees</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unit</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Baseline Trees</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Description</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The number of trees existing in a project area is counted, before the planting of project trees.</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Source of data</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Trees are physically counted in the field</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Value applied</w:t>
            </w:r>
          </w:p>
        </w:tc>
        <w:tc>
          <w:tcPr>
            <w:tcW w:w="62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See "Baseline Strata" worksheet, Appendix 04,</w:t>
            </w:r>
            <w:r w:rsidRPr="0061366F">
              <w:rPr>
                <w:rStyle w:val="FootnoteReference"/>
                <w:sz w:val="20"/>
                <w:szCs w:val="20"/>
              </w:rPr>
              <w:footnoteReference w:id="39"/>
            </w:r>
            <w:r w:rsidRPr="0061366F">
              <w:rPr>
                <w:sz w:val="20"/>
                <w:szCs w:val="20"/>
              </w:rPr>
              <w:t xml:space="preserve"> for each result</w:t>
            </w:r>
          </w:p>
        </w:tc>
      </w:tr>
      <w:tr w:rsidR="00D816B3" w:rsidRPr="00102A6E" w:rsidTr="006A23FC">
        <w:trPr>
          <w:trHeight w:val="1340"/>
        </w:trPr>
        <w:tc>
          <w:tcPr>
            <w:tcW w:w="2430" w:type="dxa"/>
            <w:shd w:val="clear" w:color="auto" w:fill="CBE1C3"/>
          </w:tcPr>
          <w:p w:rsidR="00D816B3" w:rsidRPr="008D1189" w:rsidRDefault="00D816B3" w:rsidP="006A23FC">
            <w:pPr>
              <w:spacing w:before="40" w:after="40" w:line="288" w:lineRule="auto"/>
              <w:ind w:left="126"/>
            </w:pPr>
            <w:r w:rsidRPr="008D1189">
              <w:t>Justification of choice of data or description of measurement methods and procedures applied</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A physical count provides the most accurate information possible.</w:t>
            </w:r>
          </w:p>
        </w:tc>
      </w:tr>
      <w:tr w:rsidR="00D816B3" w:rsidRPr="006A58C1" w:rsidTr="006A23FC">
        <w:tc>
          <w:tcPr>
            <w:tcW w:w="2430" w:type="dxa"/>
            <w:shd w:val="clear" w:color="auto" w:fill="CBE1C3"/>
          </w:tcPr>
          <w:p w:rsidR="00D816B3" w:rsidRPr="008D1189" w:rsidRDefault="00D816B3" w:rsidP="006A23FC">
            <w:pPr>
              <w:spacing w:before="40" w:after="40" w:line="288" w:lineRule="auto"/>
              <w:ind w:left="126"/>
            </w:pPr>
            <w:r w:rsidRPr="008D1189">
              <w:t>Purpose of the data</w:t>
            </w:r>
          </w:p>
        </w:tc>
        <w:tc>
          <w:tcPr>
            <w:tcW w:w="6210" w:type="dxa"/>
          </w:tcPr>
          <w:p w:rsidR="00D816B3" w:rsidRPr="0061366F" w:rsidRDefault="00D816B3" w:rsidP="006A23FC">
            <w:pPr>
              <w:tabs>
                <w:tab w:val="num" w:pos="540"/>
              </w:tabs>
              <w:spacing w:line="288" w:lineRule="auto"/>
              <w:contextualSpacing/>
              <w:rPr>
                <w:iCs/>
                <w:sz w:val="20"/>
                <w:szCs w:val="20"/>
              </w:rPr>
            </w:pPr>
            <w:r w:rsidRPr="0061366F">
              <w:rPr>
                <w:sz w:val="20"/>
                <w:szCs w:val="20"/>
              </w:rPr>
              <w:t>Calculation of baseline emissions</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Comments</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None</w:t>
            </w:r>
          </w:p>
        </w:tc>
      </w:tr>
    </w:tbl>
    <w:p w:rsidR="00D816B3" w:rsidRPr="00386E2A" w:rsidRDefault="00D816B3" w:rsidP="00D608DE"/>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 Parameter</w:t>
            </w:r>
          </w:p>
        </w:tc>
        <w:tc>
          <w:tcPr>
            <w:tcW w:w="6210" w:type="dxa"/>
          </w:tcPr>
          <w:p w:rsidR="00D816B3" w:rsidRPr="0061366F" w:rsidRDefault="00D816B3" w:rsidP="006A23FC">
            <w:pPr>
              <w:tabs>
                <w:tab w:val="num" w:pos="540"/>
              </w:tabs>
              <w:spacing w:line="288" w:lineRule="auto"/>
              <w:contextualSpacing/>
              <w:rPr>
                <w:b/>
                <w:sz w:val="20"/>
                <w:szCs w:val="20"/>
              </w:rPr>
            </w:pPr>
            <w:r w:rsidRPr="0061366F">
              <w:rPr>
                <w:b/>
                <w:sz w:val="20"/>
                <w:szCs w:val="20"/>
              </w:rPr>
              <w:t>Baseline tree circumference</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unit</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Centimeters</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Description</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The circumference of trees existing in a project area, before the planting of project trees, is counted</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lastRenderedPageBreak/>
              <w:t>Source of data</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Trees are physically measured in the field</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Value applied</w:t>
            </w:r>
          </w:p>
        </w:tc>
        <w:tc>
          <w:tcPr>
            <w:tcW w:w="62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See "Baseline Strata" worksheet, Appendix 04, for each result</w:t>
            </w:r>
          </w:p>
        </w:tc>
      </w:tr>
      <w:tr w:rsidR="00D816B3" w:rsidRPr="00102A6E" w:rsidTr="006A23FC">
        <w:trPr>
          <w:trHeight w:val="1358"/>
        </w:trPr>
        <w:tc>
          <w:tcPr>
            <w:tcW w:w="2430" w:type="dxa"/>
            <w:shd w:val="clear" w:color="auto" w:fill="CBE1C3"/>
          </w:tcPr>
          <w:p w:rsidR="00D816B3" w:rsidRPr="008D1189" w:rsidRDefault="00D816B3" w:rsidP="006A23FC">
            <w:pPr>
              <w:spacing w:before="40" w:after="40" w:line="288" w:lineRule="auto"/>
              <w:ind w:left="126"/>
            </w:pPr>
            <w:r w:rsidRPr="008D1189">
              <w:t>Justification of choice of data or description of measurement methods and procedures applied</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The circumferences of a sample of trees are measured with a tape.  The results are used to put the tree size in a bin for estimating mass.</w:t>
            </w:r>
          </w:p>
        </w:tc>
      </w:tr>
      <w:tr w:rsidR="00D816B3" w:rsidRPr="006A58C1" w:rsidTr="006A23FC">
        <w:tc>
          <w:tcPr>
            <w:tcW w:w="2430" w:type="dxa"/>
            <w:shd w:val="clear" w:color="auto" w:fill="CBE1C3"/>
          </w:tcPr>
          <w:p w:rsidR="00D816B3" w:rsidRPr="008D1189" w:rsidRDefault="00D816B3" w:rsidP="006A23FC">
            <w:pPr>
              <w:spacing w:before="40" w:after="40" w:line="288" w:lineRule="auto"/>
              <w:ind w:left="126"/>
            </w:pPr>
            <w:r w:rsidRPr="008D1189">
              <w:t>Purpose of the data</w:t>
            </w:r>
          </w:p>
        </w:tc>
        <w:tc>
          <w:tcPr>
            <w:tcW w:w="6210" w:type="dxa"/>
          </w:tcPr>
          <w:p w:rsidR="00D816B3" w:rsidRPr="0061366F" w:rsidRDefault="00D816B3" w:rsidP="006A23FC">
            <w:pPr>
              <w:tabs>
                <w:tab w:val="num" w:pos="540"/>
              </w:tabs>
              <w:spacing w:line="288" w:lineRule="auto"/>
              <w:contextualSpacing/>
              <w:rPr>
                <w:iCs/>
                <w:sz w:val="20"/>
                <w:szCs w:val="20"/>
              </w:rPr>
            </w:pPr>
            <w:r w:rsidRPr="0061366F">
              <w:rPr>
                <w:sz w:val="20"/>
                <w:szCs w:val="20"/>
              </w:rPr>
              <w:t>Calculation of baseline emissions</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Comments</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None</w:t>
            </w:r>
          </w:p>
        </w:tc>
      </w:tr>
    </w:tbl>
    <w:p w:rsidR="00D816B3" w:rsidRPr="00386E2A" w:rsidRDefault="00D816B3" w:rsidP="00D608DE"/>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D816B3" w:rsidRPr="00DB1BC4"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 Parameter</w:t>
            </w:r>
          </w:p>
        </w:tc>
        <w:tc>
          <w:tcPr>
            <w:tcW w:w="6210" w:type="dxa"/>
          </w:tcPr>
          <w:p w:rsidR="00D816B3" w:rsidRPr="0061366F" w:rsidRDefault="00D816B3" w:rsidP="006A23FC">
            <w:pPr>
              <w:tabs>
                <w:tab w:val="num" w:pos="540"/>
              </w:tabs>
              <w:spacing w:line="288" w:lineRule="auto"/>
              <w:contextualSpacing/>
              <w:rPr>
                <w:b/>
                <w:sz w:val="20"/>
                <w:szCs w:val="20"/>
              </w:rPr>
            </w:pPr>
            <w:r w:rsidRPr="0061366F">
              <w:rPr>
                <w:b/>
                <w:sz w:val="20"/>
                <w:szCs w:val="20"/>
              </w:rPr>
              <w:t>Baseline strata</w:t>
            </w:r>
          </w:p>
        </w:tc>
      </w:tr>
      <w:tr w:rsidR="00D816B3" w:rsidRPr="001B4A27"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unit</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Hectares</w:t>
            </w:r>
          </w:p>
        </w:tc>
      </w:tr>
      <w:tr w:rsidR="00D816B3" w:rsidRPr="001B4A27"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Description</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The area of cropland or grassland at baseline</w:t>
            </w:r>
          </w:p>
        </w:tc>
      </w:tr>
      <w:tr w:rsidR="00D816B3" w:rsidRPr="001B4A27"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Source of data</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Estimate based on visual field observations</w:t>
            </w:r>
          </w:p>
        </w:tc>
      </w:tr>
      <w:tr w:rsidR="00D816B3" w:rsidRPr="001B4A27"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Value applied</w:t>
            </w:r>
          </w:p>
        </w:tc>
        <w:tc>
          <w:tcPr>
            <w:tcW w:w="62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See "Grove Summary" worksheet, Appendix 04, for each result</w:t>
            </w:r>
          </w:p>
        </w:tc>
      </w:tr>
      <w:tr w:rsidR="00D816B3" w:rsidRPr="001B4A27" w:rsidTr="006A23FC">
        <w:trPr>
          <w:trHeight w:val="1358"/>
        </w:trPr>
        <w:tc>
          <w:tcPr>
            <w:tcW w:w="2430" w:type="dxa"/>
            <w:shd w:val="clear" w:color="auto" w:fill="CBE1C3"/>
          </w:tcPr>
          <w:p w:rsidR="00D816B3" w:rsidRPr="008D1189" w:rsidRDefault="00D816B3" w:rsidP="006A23FC">
            <w:pPr>
              <w:spacing w:before="40" w:after="40" w:line="288" w:lineRule="auto"/>
              <w:ind w:left="126"/>
            </w:pPr>
            <w:r w:rsidRPr="008D1189">
              <w:t>Justification of choice of data or description of measurement methods and procedures applied</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 xml:space="preserve">The area of the PA was measured using a GPS.  The percent cropland and grassland </w:t>
            </w:r>
            <w:r w:rsidR="00AB414B" w:rsidRPr="0061366F">
              <w:rPr>
                <w:sz w:val="20"/>
                <w:szCs w:val="20"/>
              </w:rPr>
              <w:t>w</w:t>
            </w:r>
            <w:r w:rsidR="004972F6">
              <w:rPr>
                <w:sz w:val="20"/>
                <w:szCs w:val="20"/>
              </w:rPr>
              <w:t>as</w:t>
            </w:r>
            <w:r w:rsidRPr="0061366F">
              <w:rPr>
                <w:sz w:val="20"/>
                <w:szCs w:val="20"/>
              </w:rPr>
              <w:t xml:space="preserve"> estimated by an experience</w:t>
            </w:r>
            <w:r w:rsidR="00717257">
              <w:rPr>
                <w:sz w:val="20"/>
                <w:szCs w:val="20"/>
              </w:rPr>
              <w:t>d</w:t>
            </w:r>
            <w:r w:rsidRPr="0061366F">
              <w:rPr>
                <w:sz w:val="20"/>
                <w:szCs w:val="20"/>
              </w:rPr>
              <w:t xml:space="preserve"> TIST Quantifier.</w:t>
            </w:r>
          </w:p>
        </w:tc>
      </w:tr>
      <w:tr w:rsidR="00D816B3" w:rsidRPr="006A58C1" w:rsidTr="006A23FC">
        <w:tc>
          <w:tcPr>
            <w:tcW w:w="2430" w:type="dxa"/>
            <w:shd w:val="clear" w:color="auto" w:fill="CBE1C3"/>
          </w:tcPr>
          <w:p w:rsidR="00D816B3" w:rsidRPr="008D1189" w:rsidRDefault="00D816B3" w:rsidP="006A23FC">
            <w:pPr>
              <w:spacing w:before="40" w:after="40" w:line="288" w:lineRule="auto"/>
              <w:ind w:left="126"/>
            </w:pPr>
            <w:r w:rsidRPr="008D1189">
              <w:t>Purpose of the data</w:t>
            </w:r>
          </w:p>
        </w:tc>
        <w:tc>
          <w:tcPr>
            <w:tcW w:w="6210" w:type="dxa"/>
          </w:tcPr>
          <w:p w:rsidR="00D816B3" w:rsidRPr="0061366F" w:rsidRDefault="00D816B3" w:rsidP="006A23FC">
            <w:pPr>
              <w:tabs>
                <w:tab w:val="num" w:pos="540"/>
              </w:tabs>
              <w:spacing w:line="288" w:lineRule="auto"/>
              <w:contextualSpacing/>
              <w:rPr>
                <w:iCs/>
                <w:sz w:val="20"/>
                <w:szCs w:val="20"/>
              </w:rPr>
            </w:pPr>
            <w:r w:rsidRPr="0061366F">
              <w:rPr>
                <w:sz w:val="20"/>
                <w:szCs w:val="20"/>
              </w:rPr>
              <w:t>Calculation of baseline emissions</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Comments</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None</w:t>
            </w:r>
          </w:p>
        </w:tc>
      </w:tr>
    </w:tbl>
    <w:p w:rsidR="00D816B3" w:rsidRPr="00386E2A" w:rsidRDefault="00D816B3" w:rsidP="00D608DE"/>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D816B3" w:rsidRPr="00DB1BC4"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 Parameter</w:t>
            </w:r>
          </w:p>
        </w:tc>
        <w:tc>
          <w:tcPr>
            <w:tcW w:w="6210" w:type="dxa"/>
          </w:tcPr>
          <w:p w:rsidR="00D816B3" w:rsidRPr="0061366F" w:rsidRDefault="00D816B3" w:rsidP="006A23FC">
            <w:pPr>
              <w:tabs>
                <w:tab w:val="num" w:pos="540"/>
              </w:tabs>
              <w:spacing w:line="288" w:lineRule="auto"/>
              <w:contextualSpacing/>
              <w:rPr>
                <w:b/>
                <w:sz w:val="20"/>
                <w:szCs w:val="20"/>
              </w:rPr>
            </w:pPr>
            <w:r w:rsidRPr="0061366F">
              <w:rPr>
                <w:b/>
                <w:sz w:val="20"/>
                <w:szCs w:val="20"/>
              </w:rPr>
              <w:t>Project trees</w:t>
            </w:r>
          </w:p>
        </w:tc>
      </w:tr>
      <w:tr w:rsidR="00D816B3" w:rsidRPr="001B4A27"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Data unit</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Count of tree</w:t>
            </w:r>
          </w:p>
        </w:tc>
      </w:tr>
      <w:tr w:rsidR="00D816B3" w:rsidRPr="001B4A27"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Description</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 xml:space="preserve">The number of trees per age and species strata in each project area </w:t>
            </w:r>
          </w:p>
        </w:tc>
      </w:tr>
      <w:tr w:rsidR="00D816B3" w:rsidRPr="001B4A27"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Source of data</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Trees are physically counted in the field.</w:t>
            </w:r>
          </w:p>
        </w:tc>
      </w:tr>
      <w:tr w:rsidR="00D816B3" w:rsidRPr="001B4A27"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Value applied</w:t>
            </w:r>
          </w:p>
        </w:tc>
        <w:tc>
          <w:tcPr>
            <w:tcW w:w="62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See "Grove Summary" and "Strata" worksheets, Appendix 04, for each result</w:t>
            </w:r>
          </w:p>
        </w:tc>
      </w:tr>
      <w:tr w:rsidR="00D816B3" w:rsidRPr="001B4A27" w:rsidTr="006A23FC">
        <w:trPr>
          <w:trHeight w:val="1358"/>
        </w:trPr>
        <w:tc>
          <w:tcPr>
            <w:tcW w:w="2430" w:type="dxa"/>
            <w:shd w:val="clear" w:color="auto" w:fill="CBE1C3"/>
          </w:tcPr>
          <w:p w:rsidR="00D816B3" w:rsidRPr="008D1189" w:rsidRDefault="00D816B3" w:rsidP="006A23FC">
            <w:pPr>
              <w:spacing w:before="40" w:after="40" w:line="288" w:lineRule="auto"/>
              <w:ind w:left="126"/>
            </w:pPr>
            <w:r w:rsidRPr="008D1189">
              <w:t>Justification of choice of data or description of measurement methods and procedures applied</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The trees were all counted by an experience</w:t>
            </w:r>
            <w:r w:rsidR="004972F6">
              <w:rPr>
                <w:sz w:val="20"/>
                <w:szCs w:val="20"/>
              </w:rPr>
              <w:t>d</w:t>
            </w:r>
            <w:r w:rsidRPr="0061366F">
              <w:rPr>
                <w:sz w:val="20"/>
                <w:szCs w:val="20"/>
              </w:rPr>
              <w:t xml:space="preserve"> TIST Quantifier.</w:t>
            </w:r>
          </w:p>
        </w:tc>
      </w:tr>
      <w:tr w:rsidR="00D816B3" w:rsidRPr="006A58C1" w:rsidTr="006A23FC">
        <w:tc>
          <w:tcPr>
            <w:tcW w:w="2430" w:type="dxa"/>
            <w:shd w:val="clear" w:color="auto" w:fill="CBE1C3"/>
          </w:tcPr>
          <w:p w:rsidR="00D816B3" w:rsidRPr="008D1189" w:rsidRDefault="00D816B3" w:rsidP="006A23FC">
            <w:pPr>
              <w:spacing w:before="40" w:after="40" w:line="288" w:lineRule="auto"/>
              <w:ind w:left="126"/>
            </w:pPr>
            <w:r w:rsidRPr="008D1189">
              <w:lastRenderedPageBreak/>
              <w:t>Purpose of the data</w:t>
            </w:r>
          </w:p>
        </w:tc>
        <w:tc>
          <w:tcPr>
            <w:tcW w:w="6210" w:type="dxa"/>
          </w:tcPr>
          <w:p w:rsidR="00D816B3" w:rsidRPr="0061366F" w:rsidRDefault="00D816B3" w:rsidP="006A23FC">
            <w:pPr>
              <w:tabs>
                <w:tab w:val="num" w:pos="540"/>
              </w:tabs>
              <w:spacing w:line="288" w:lineRule="auto"/>
              <w:contextualSpacing/>
              <w:rPr>
                <w:iCs/>
                <w:sz w:val="20"/>
                <w:szCs w:val="20"/>
              </w:rPr>
            </w:pPr>
            <w:r w:rsidRPr="0061366F">
              <w:rPr>
                <w:sz w:val="20"/>
                <w:szCs w:val="20"/>
              </w:rPr>
              <w:t>The tree count by strata is used to extrapolate the ex-ante GHG removals</w:t>
            </w:r>
          </w:p>
        </w:tc>
      </w:tr>
      <w:tr w:rsidR="00D816B3" w:rsidRPr="006A58C1" w:rsidTr="006A23FC">
        <w:trPr>
          <w:trHeight w:val="346"/>
        </w:trPr>
        <w:tc>
          <w:tcPr>
            <w:tcW w:w="2430" w:type="dxa"/>
            <w:shd w:val="clear" w:color="auto" w:fill="CBE1C3"/>
          </w:tcPr>
          <w:p w:rsidR="00D816B3" w:rsidRPr="008D1189" w:rsidRDefault="00D816B3" w:rsidP="006A23FC">
            <w:pPr>
              <w:spacing w:before="40" w:after="40" w:line="288" w:lineRule="auto"/>
              <w:ind w:left="126"/>
            </w:pPr>
            <w:r w:rsidRPr="008D1189">
              <w:t>Comments</w:t>
            </w:r>
          </w:p>
        </w:tc>
        <w:tc>
          <w:tcPr>
            <w:tcW w:w="6210" w:type="dxa"/>
          </w:tcPr>
          <w:p w:rsidR="00D816B3" w:rsidRPr="0061366F" w:rsidRDefault="00D816B3" w:rsidP="006A23FC">
            <w:pPr>
              <w:tabs>
                <w:tab w:val="num" w:pos="540"/>
              </w:tabs>
              <w:spacing w:line="288" w:lineRule="auto"/>
              <w:contextualSpacing/>
              <w:rPr>
                <w:sz w:val="20"/>
                <w:szCs w:val="20"/>
              </w:rPr>
            </w:pPr>
            <w:r w:rsidRPr="0061366F">
              <w:rPr>
                <w:sz w:val="20"/>
                <w:szCs w:val="20"/>
              </w:rPr>
              <w:t>None</w:t>
            </w:r>
          </w:p>
        </w:tc>
      </w:tr>
    </w:tbl>
    <w:p w:rsidR="00D816B3" w:rsidRDefault="00D816B3" w:rsidP="00D608DE">
      <w:pPr>
        <w:pStyle w:val="VCS-01"/>
      </w:pPr>
      <w:r w:rsidRPr="001807A8">
        <w:t xml:space="preserve">Table 1 of the methodology (CDM AR-AMS0001) also lists “height of tree”, "location of the permanent sample plots” and "basic wood density" as data variables.  The project does not collect “height of tree” data or "basic wood density."  As noted in paragraph 42, Step 2 of the methodology, the option is given to "measure the diameter at breast height (DBH) or DBH and tree height, as appropriate."  The validated PD stated "height will not be used in the allometric equations" because project monitoring relies solely on allometric equations that only require DBH.  "Basic wood densities" are not used because they are assumed in the allometric equations.  This approach was implicit in the validated PD.  Because all the trees are counted in each project area, each project area is a "permanent sample plot.” </w:t>
      </w:r>
    </w:p>
    <w:p w:rsidR="00D816B3" w:rsidRDefault="00D816B3" w:rsidP="00D608DE">
      <w:pPr>
        <w:pStyle w:val="VCS-01"/>
      </w:pPr>
      <w:r w:rsidRPr="001807A8">
        <w:t>The above table also includes a parameter not found in the methodology, "ownership of project area."  This was added at the request of the first verifier, ESI, to acknowledge the fact that virtually every PA is owned by a different farmer.</w:t>
      </w:r>
    </w:p>
    <w:p w:rsidR="00D816B3" w:rsidRDefault="00D816B3" w:rsidP="00FC25F8">
      <w:pPr>
        <w:pStyle w:val="Heading3"/>
      </w:pPr>
      <w:bookmarkStart w:id="26" w:name="_Data_and_Parameters"/>
      <w:bookmarkEnd w:id="26"/>
      <w:r>
        <w:t>Data and Parameters Monitored</w:t>
      </w:r>
    </w:p>
    <w:p w:rsidR="00D816B3" w:rsidRPr="00312CB7" w:rsidRDefault="00D816B3" w:rsidP="00312CB7"/>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D816B3" w:rsidRPr="008D1189" w:rsidTr="006A23FC">
        <w:tc>
          <w:tcPr>
            <w:tcW w:w="3330" w:type="dxa"/>
            <w:shd w:val="clear" w:color="auto" w:fill="CBE1C3"/>
          </w:tcPr>
          <w:p w:rsidR="00D816B3" w:rsidRPr="008D1189" w:rsidRDefault="00D816B3" w:rsidP="006A23FC">
            <w:pPr>
              <w:spacing w:before="40" w:after="40" w:line="288" w:lineRule="auto"/>
              <w:ind w:left="126"/>
            </w:pPr>
            <w:r>
              <w:br w:type="page"/>
            </w:r>
            <w:r w:rsidRPr="008D1189">
              <w:t>Data / Parameter</w:t>
            </w:r>
          </w:p>
        </w:tc>
        <w:tc>
          <w:tcPr>
            <w:tcW w:w="5310" w:type="dxa"/>
          </w:tcPr>
          <w:p w:rsidR="00D816B3" w:rsidRPr="0061366F" w:rsidRDefault="00D816B3" w:rsidP="006A23FC">
            <w:pPr>
              <w:spacing w:before="40" w:after="40" w:line="288" w:lineRule="auto"/>
              <w:rPr>
                <w:color w:val="005B82"/>
                <w:sz w:val="20"/>
                <w:szCs w:val="20"/>
              </w:rPr>
            </w:pPr>
            <w:r w:rsidRPr="0061366F">
              <w:rPr>
                <w:b/>
                <w:sz w:val="20"/>
                <w:szCs w:val="20"/>
              </w:rPr>
              <w:t>Number of trees</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Data unit</w:t>
            </w:r>
          </w:p>
        </w:tc>
        <w:tc>
          <w:tcPr>
            <w:tcW w:w="5310" w:type="dxa"/>
          </w:tcPr>
          <w:p w:rsidR="00D816B3" w:rsidRPr="0061366F" w:rsidRDefault="00D816B3" w:rsidP="006A23FC">
            <w:pPr>
              <w:contextualSpacing/>
              <w:rPr>
                <w:sz w:val="20"/>
                <w:szCs w:val="20"/>
              </w:rPr>
            </w:pPr>
            <w:r w:rsidRPr="0061366F">
              <w:rPr>
                <w:sz w:val="20"/>
                <w:szCs w:val="20"/>
              </w:rPr>
              <w:t>Trees</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Description</w:t>
            </w:r>
          </w:p>
        </w:tc>
        <w:tc>
          <w:tcPr>
            <w:tcW w:w="5310" w:type="dxa"/>
          </w:tcPr>
          <w:p w:rsidR="00D816B3" w:rsidRPr="0061366F" w:rsidRDefault="00D816B3" w:rsidP="006A23FC">
            <w:pPr>
              <w:contextualSpacing/>
              <w:rPr>
                <w:sz w:val="20"/>
                <w:szCs w:val="20"/>
              </w:rPr>
            </w:pPr>
            <w:r w:rsidRPr="0061366F">
              <w:rPr>
                <w:sz w:val="20"/>
                <w:szCs w:val="20"/>
              </w:rPr>
              <w:t>Number of trees in a project area by strata</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Source of data</w:t>
            </w:r>
          </w:p>
        </w:tc>
        <w:tc>
          <w:tcPr>
            <w:tcW w:w="5310" w:type="dxa"/>
          </w:tcPr>
          <w:p w:rsidR="00D816B3" w:rsidRPr="0061366F" w:rsidRDefault="00D816B3" w:rsidP="006A23FC">
            <w:pPr>
              <w:contextualSpacing/>
              <w:rPr>
                <w:sz w:val="20"/>
                <w:szCs w:val="20"/>
              </w:rPr>
            </w:pPr>
            <w:r w:rsidRPr="0061366F">
              <w:rPr>
                <w:sz w:val="20"/>
                <w:szCs w:val="20"/>
              </w:rPr>
              <w:t>Physical counts</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Description of measurement methods and procedures to be applied</w:t>
            </w:r>
          </w:p>
        </w:tc>
        <w:tc>
          <w:tcPr>
            <w:tcW w:w="5310" w:type="dxa"/>
          </w:tcPr>
          <w:p w:rsidR="00D816B3" w:rsidRPr="0061366F" w:rsidRDefault="00D816B3" w:rsidP="006A23FC">
            <w:pPr>
              <w:contextualSpacing/>
              <w:rPr>
                <w:sz w:val="20"/>
                <w:szCs w:val="20"/>
              </w:rPr>
            </w:pPr>
            <w:r w:rsidRPr="0061366F">
              <w:rPr>
                <w:sz w:val="20"/>
                <w:szCs w:val="20"/>
              </w:rPr>
              <w:t>Physical count of the trees in each stratum by Quantifiers with each visit</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126"/>
            </w:pPr>
            <w:r w:rsidRPr="008D1189">
              <w:t>Frequency of monitoring/recording</w:t>
            </w:r>
          </w:p>
        </w:tc>
        <w:tc>
          <w:tcPr>
            <w:tcW w:w="5310" w:type="dxa"/>
          </w:tcPr>
          <w:p w:rsidR="00D816B3" w:rsidRPr="0061366F" w:rsidRDefault="00D816B3" w:rsidP="006A23FC">
            <w:pPr>
              <w:spacing w:before="40" w:after="40" w:line="288" w:lineRule="auto"/>
              <w:rPr>
                <w:i/>
                <w:iCs/>
                <w:color w:val="005B82"/>
                <w:sz w:val="20"/>
                <w:szCs w:val="20"/>
              </w:rPr>
            </w:pPr>
            <w:r w:rsidRPr="0061366F">
              <w:rPr>
                <w:sz w:val="20"/>
                <w:szCs w:val="20"/>
              </w:rPr>
              <w:t>Ongoing measurement taken by Quantifiers as they visit project areas.  Each PA could be visited as much as once per year and as little as every five years, the minimum allowed by the methodology.</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Value monitored</w:t>
            </w:r>
          </w:p>
        </w:tc>
        <w:tc>
          <w:tcPr>
            <w:tcW w:w="5310" w:type="dxa"/>
          </w:tcPr>
          <w:p w:rsidR="00D816B3" w:rsidRPr="0061366F" w:rsidRDefault="00D816B3" w:rsidP="006A23FC">
            <w:pPr>
              <w:contextualSpacing/>
              <w:rPr>
                <w:sz w:val="20"/>
                <w:szCs w:val="20"/>
              </w:rPr>
            </w:pPr>
            <w:r w:rsidRPr="0061366F">
              <w:rPr>
                <w:sz w:val="20"/>
                <w:szCs w:val="20"/>
              </w:rPr>
              <w:t>See "</w:t>
            </w:r>
            <w:r w:rsidR="00240030">
              <w:rPr>
                <w:sz w:val="20"/>
                <w:szCs w:val="20"/>
              </w:rPr>
              <w:t>Ex post</w:t>
            </w:r>
            <w:r w:rsidRPr="0061366F">
              <w:rPr>
                <w:sz w:val="20"/>
                <w:szCs w:val="20"/>
              </w:rPr>
              <w:t xml:space="preserve"> Strata" worksheet of Appendix 14</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Monitoring equipment</w:t>
            </w:r>
          </w:p>
        </w:tc>
        <w:tc>
          <w:tcPr>
            <w:tcW w:w="5310" w:type="dxa"/>
          </w:tcPr>
          <w:p w:rsidR="00D816B3" w:rsidRPr="0061366F" w:rsidRDefault="00D816B3" w:rsidP="006A23FC">
            <w:pPr>
              <w:contextualSpacing/>
              <w:rPr>
                <w:sz w:val="20"/>
                <w:szCs w:val="20"/>
              </w:rPr>
            </w:pPr>
            <w:r w:rsidRPr="0061366F">
              <w:rPr>
                <w:sz w:val="20"/>
                <w:szCs w:val="20"/>
              </w:rPr>
              <w:t>Customized smartphone</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QA/QC procedures to be applied</w:t>
            </w:r>
          </w:p>
        </w:tc>
        <w:tc>
          <w:tcPr>
            <w:tcW w:w="5310" w:type="dxa"/>
          </w:tcPr>
          <w:p w:rsidR="00D816B3" w:rsidRPr="0061366F" w:rsidRDefault="00D816B3" w:rsidP="006A23FC">
            <w:pPr>
              <w:contextualSpacing/>
              <w:rPr>
                <w:sz w:val="20"/>
                <w:szCs w:val="20"/>
              </w:rPr>
            </w:pPr>
            <w:r w:rsidRPr="0061366F">
              <w:rPr>
                <w:sz w:val="20"/>
                <w:szCs w:val="20"/>
              </w:rPr>
              <w:t>Part of overall QA/QC procedures discussed in Section 3.1.3</w:t>
            </w:r>
          </w:p>
        </w:tc>
      </w:tr>
      <w:tr w:rsidR="00D816B3" w:rsidRPr="001807A8" w:rsidTr="006A23FC">
        <w:tc>
          <w:tcPr>
            <w:tcW w:w="3330" w:type="dxa"/>
            <w:shd w:val="clear" w:color="auto" w:fill="CBE1C3"/>
          </w:tcPr>
          <w:p w:rsidR="00D816B3" w:rsidRPr="008D1189" w:rsidRDefault="00D816B3" w:rsidP="006A23FC">
            <w:pPr>
              <w:spacing w:before="40" w:after="40" w:line="288" w:lineRule="auto"/>
              <w:ind w:left="126"/>
            </w:pPr>
            <w:r w:rsidRPr="008D1189">
              <w:t>Purpose of the data</w:t>
            </w:r>
          </w:p>
        </w:tc>
        <w:tc>
          <w:tcPr>
            <w:tcW w:w="5310" w:type="dxa"/>
          </w:tcPr>
          <w:p w:rsidR="00D816B3" w:rsidRPr="0061366F" w:rsidRDefault="00D816B3" w:rsidP="006A23FC">
            <w:pPr>
              <w:contextualSpacing/>
              <w:rPr>
                <w:i/>
                <w:iCs/>
                <w:color w:val="005B82"/>
                <w:sz w:val="20"/>
                <w:szCs w:val="20"/>
              </w:rPr>
            </w:pPr>
            <w:r w:rsidRPr="0061366F">
              <w:rPr>
                <w:sz w:val="20"/>
                <w:szCs w:val="20"/>
              </w:rPr>
              <w:t xml:space="preserve">Calculation of baseline emissions </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Calculation method</w:t>
            </w:r>
          </w:p>
        </w:tc>
        <w:tc>
          <w:tcPr>
            <w:tcW w:w="5310" w:type="dxa"/>
          </w:tcPr>
          <w:p w:rsidR="00D816B3" w:rsidRPr="0061366F" w:rsidRDefault="00D816B3" w:rsidP="006A23FC">
            <w:pPr>
              <w:contextualSpacing/>
              <w:rPr>
                <w:sz w:val="20"/>
                <w:szCs w:val="20"/>
              </w:rPr>
            </w:pPr>
            <w:r w:rsidRPr="0061366F">
              <w:rPr>
                <w:sz w:val="20"/>
                <w:szCs w:val="20"/>
              </w:rPr>
              <w:t>Not applicable</w:t>
            </w:r>
          </w:p>
        </w:tc>
      </w:tr>
      <w:tr w:rsidR="00D816B3" w:rsidRPr="00FA1284" w:rsidTr="006A23FC">
        <w:tc>
          <w:tcPr>
            <w:tcW w:w="3330" w:type="dxa"/>
            <w:shd w:val="clear" w:color="auto" w:fill="CBE1C3"/>
          </w:tcPr>
          <w:p w:rsidR="00D816B3" w:rsidRPr="008D1189" w:rsidRDefault="00D816B3" w:rsidP="006A23FC">
            <w:pPr>
              <w:spacing w:before="40" w:after="40" w:line="288" w:lineRule="auto"/>
              <w:ind w:left="126"/>
            </w:pPr>
            <w:r w:rsidRPr="008D1189">
              <w:t>Comments</w:t>
            </w:r>
          </w:p>
        </w:tc>
        <w:tc>
          <w:tcPr>
            <w:tcW w:w="5310" w:type="dxa"/>
          </w:tcPr>
          <w:p w:rsidR="00D816B3" w:rsidRPr="0061366F" w:rsidRDefault="00D816B3" w:rsidP="006A23FC">
            <w:pPr>
              <w:contextualSpacing/>
              <w:rPr>
                <w:sz w:val="20"/>
                <w:szCs w:val="20"/>
              </w:rPr>
            </w:pPr>
            <w:r w:rsidRPr="0061366F">
              <w:rPr>
                <w:sz w:val="20"/>
                <w:szCs w:val="20"/>
              </w:rPr>
              <w:t>None</w:t>
            </w:r>
          </w:p>
        </w:tc>
      </w:tr>
    </w:tbl>
    <w:p w:rsidR="00D816B3" w:rsidRPr="00AA3B0C" w:rsidRDefault="00D816B3" w:rsidP="00312CB7"/>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D816B3" w:rsidRPr="008D1189" w:rsidTr="006A23FC">
        <w:tc>
          <w:tcPr>
            <w:tcW w:w="3330" w:type="dxa"/>
            <w:shd w:val="clear" w:color="auto" w:fill="CBE1C3"/>
          </w:tcPr>
          <w:p w:rsidR="00D816B3" w:rsidRPr="008D1189" w:rsidRDefault="00D816B3" w:rsidP="006A23FC">
            <w:pPr>
              <w:spacing w:before="40" w:after="40" w:line="288" w:lineRule="auto"/>
              <w:ind w:left="36"/>
            </w:pPr>
            <w:r>
              <w:br w:type="page"/>
            </w:r>
            <w:r w:rsidRPr="008D1189">
              <w:t>Data / Parameter</w:t>
            </w:r>
          </w:p>
        </w:tc>
        <w:tc>
          <w:tcPr>
            <w:tcW w:w="5310" w:type="dxa"/>
          </w:tcPr>
          <w:p w:rsidR="00D816B3" w:rsidRPr="0061366F" w:rsidRDefault="00D816B3" w:rsidP="006A23FC">
            <w:pPr>
              <w:ind w:left="36"/>
              <w:contextualSpacing/>
              <w:rPr>
                <w:b/>
                <w:sz w:val="20"/>
                <w:szCs w:val="20"/>
              </w:rPr>
            </w:pPr>
            <w:r w:rsidRPr="0061366F">
              <w:rPr>
                <w:b/>
                <w:sz w:val="20"/>
                <w:szCs w:val="20"/>
              </w:rPr>
              <w:t>DBH</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Data unit</w:t>
            </w:r>
          </w:p>
        </w:tc>
        <w:tc>
          <w:tcPr>
            <w:tcW w:w="5310" w:type="dxa"/>
          </w:tcPr>
          <w:p w:rsidR="00D816B3" w:rsidRPr="0061366F" w:rsidRDefault="004972F6" w:rsidP="006A23FC">
            <w:pPr>
              <w:ind w:left="36"/>
              <w:contextualSpacing/>
              <w:rPr>
                <w:sz w:val="20"/>
                <w:szCs w:val="20"/>
              </w:rPr>
            </w:pPr>
            <w:r>
              <w:rPr>
                <w:sz w:val="20"/>
                <w:szCs w:val="20"/>
              </w:rPr>
              <w:t xml:space="preserve">Centimeters </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lastRenderedPageBreak/>
              <w:t>Description</w:t>
            </w:r>
          </w:p>
        </w:tc>
        <w:tc>
          <w:tcPr>
            <w:tcW w:w="5310" w:type="dxa"/>
          </w:tcPr>
          <w:p w:rsidR="00D816B3" w:rsidRPr="0061366F" w:rsidRDefault="00D816B3" w:rsidP="006A23FC">
            <w:pPr>
              <w:ind w:left="36"/>
              <w:contextualSpacing/>
              <w:rPr>
                <w:sz w:val="20"/>
                <w:szCs w:val="20"/>
              </w:rPr>
            </w:pPr>
            <w:r w:rsidRPr="0061366F">
              <w:rPr>
                <w:sz w:val="20"/>
                <w:szCs w:val="20"/>
              </w:rPr>
              <w:t>Diameter of tree at breast height (1.30 m)</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Source of data</w:t>
            </w:r>
          </w:p>
        </w:tc>
        <w:tc>
          <w:tcPr>
            <w:tcW w:w="5310" w:type="dxa"/>
          </w:tcPr>
          <w:p w:rsidR="00D816B3" w:rsidRPr="0061366F" w:rsidRDefault="00D816B3" w:rsidP="006A23FC">
            <w:pPr>
              <w:ind w:left="36"/>
              <w:contextualSpacing/>
              <w:rPr>
                <w:sz w:val="20"/>
                <w:szCs w:val="20"/>
              </w:rPr>
            </w:pPr>
            <w:r w:rsidRPr="0061366F">
              <w:rPr>
                <w:sz w:val="20"/>
                <w:szCs w:val="20"/>
              </w:rPr>
              <w:t>Physical measurements</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Description of measurement methods and procedures to be applied</w:t>
            </w:r>
          </w:p>
        </w:tc>
        <w:tc>
          <w:tcPr>
            <w:tcW w:w="5310" w:type="dxa"/>
          </w:tcPr>
          <w:p w:rsidR="00D816B3" w:rsidRPr="0061366F" w:rsidRDefault="00D816B3" w:rsidP="006A23FC">
            <w:pPr>
              <w:ind w:left="36"/>
              <w:contextualSpacing/>
              <w:rPr>
                <w:sz w:val="20"/>
                <w:szCs w:val="20"/>
              </w:rPr>
            </w:pPr>
            <w:r w:rsidRPr="0061366F">
              <w:rPr>
                <w:sz w:val="20"/>
                <w:szCs w:val="20"/>
              </w:rPr>
              <w:t>TIST measures DBH of up to 20 representative trees of each age/species stratum in different project area</w:t>
            </w:r>
            <w:r w:rsidR="004972F6">
              <w:rPr>
                <w:sz w:val="20"/>
                <w:szCs w:val="20"/>
              </w:rPr>
              <w:t>s,</w:t>
            </w:r>
            <w:r w:rsidRPr="0061366F">
              <w:rPr>
                <w:sz w:val="20"/>
                <w:szCs w:val="20"/>
              </w:rPr>
              <w:t xml:space="preserve"> using circumference as a proxy for diameter.</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Frequency of monitoring/recording</w:t>
            </w:r>
          </w:p>
        </w:tc>
        <w:tc>
          <w:tcPr>
            <w:tcW w:w="5310" w:type="dxa"/>
          </w:tcPr>
          <w:p w:rsidR="00D816B3" w:rsidRPr="0061366F" w:rsidRDefault="00D816B3" w:rsidP="006A23FC">
            <w:pPr>
              <w:ind w:left="36"/>
              <w:contextualSpacing/>
              <w:rPr>
                <w:sz w:val="20"/>
                <w:szCs w:val="20"/>
              </w:rPr>
            </w:pPr>
            <w:r w:rsidRPr="0061366F">
              <w:rPr>
                <w:sz w:val="20"/>
                <w:szCs w:val="20"/>
              </w:rPr>
              <w:t xml:space="preserve">Ongoing measurement taken by Quantifiers as they visit project areas </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Value monitored</w:t>
            </w:r>
          </w:p>
        </w:tc>
        <w:tc>
          <w:tcPr>
            <w:tcW w:w="5310" w:type="dxa"/>
          </w:tcPr>
          <w:p w:rsidR="00D816B3" w:rsidRPr="0061366F" w:rsidRDefault="00D816B3" w:rsidP="006A23FC">
            <w:pPr>
              <w:ind w:left="36"/>
              <w:contextualSpacing/>
              <w:rPr>
                <w:sz w:val="20"/>
                <w:szCs w:val="20"/>
              </w:rPr>
            </w:pPr>
            <w:r w:rsidRPr="0061366F">
              <w:rPr>
                <w:sz w:val="20"/>
                <w:szCs w:val="20"/>
              </w:rPr>
              <w:t>See "</w:t>
            </w:r>
            <w:proofErr w:type="spellStart"/>
            <w:r w:rsidRPr="0061366F">
              <w:rPr>
                <w:sz w:val="20"/>
                <w:szCs w:val="20"/>
              </w:rPr>
              <w:t>Circ</w:t>
            </w:r>
            <w:proofErr w:type="spellEnd"/>
            <w:r w:rsidRPr="0061366F">
              <w:rPr>
                <w:sz w:val="20"/>
                <w:szCs w:val="20"/>
              </w:rPr>
              <w:t>" worksheet of Appendix 14</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Monitoring equipment</w:t>
            </w:r>
          </w:p>
        </w:tc>
        <w:tc>
          <w:tcPr>
            <w:tcW w:w="5310" w:type="dxa"/>
          </w:tcPr>
          <w:p w:rsidR="00D816B3" w:rsidRPr="0061366F" w:rsidRDefault="00D816B3" w:rsidP="006A23FC">
            <w:pPr>
              <w:ind w:left="36"/>
              <w:contextualSpacing/>
              <w:rPr>
                <w:sz w:val="20"/>
                <w:szCs w:val="20"/>
              </w:rPr>
            </w:pPr>
            <w:r w:rsidRPr="0061366F">
              <w:rPr>
                <w:sz w:val="20"/>
                <w:szCs w:val="20"/>
              </w:rPr>
              <w:t>Measuring tape and customized smartphone</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QA/QC procedures to be applied</w:t>
            </w:r>
          </w:p>
        </w:tc>
        <w:tc>
          <w:tcPr>
            <w:tcW w:w="5310" w:type="dxa"/>
          </w:tcPr>
          <w:p w:rsidR="00D816B3" w:rsidRPr="0061366F" w:rsidRDefault="00D816B3" w:rsidP="006A23FC">
            <w:pPr>
              <w:ind w:left="36"/>
              <w:contextualSpacing/>
              <w:rPr>
                <w:sz w:val="20"/>
                <w:szCs w:val="20"/>
              </w:rPr>
            </w:pPr>
            <w:r w:rsidRPr="0061366F">
              <w:rPr>
                <w:sz w:val="20"/>
                <w:szCs w:val="20"/>
              </w:rPr>
              <w:t>Part of overall QA/QC procedures discussed in Section 3.1.3</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Purpose of the data</w:t>
            </w:r>
          </w:p>
        </w:tc>
        <w:tc>
          <w:tcPr>
            <w:tcW w:w="5310" w:type="dxa"/>
          </w:tcPr>
          <w:p w:rsidR="00D816B3" w:rsidRPr="0061366F" w:rsidRDefault="00D816B3" w:rsidP="006A23FC">
            <w:pPr>
              <w:ind w:left="36"/>
              <w:contextualSpacing/>
              <w:rPr>
                <w:sz w:val="20"/>
                <w:szCs w:val="20"/>
              </w:rPr>
            </w:pPr>
            <w:r w:rsidRPr="0061366F">
              <w:rPr>
                <w:sz w:val="20"/>
                <w:szCs w:val="20"/>
              </w:rPr>
              <w:t>Calculation of project emissions</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Calculation method</w:t>
            </w:r>
          </w:p>
        </w:tc>
        <w:tc>
          <w:tcPr>
            <w:tcW w:w="5310" w:type="dxa"/>
          </w:tcPr>
          <w:p w:rsidR="00D816B3" w:rsidRPr="0061366F" w:rsidRDefault="00D816B3" w:rsidP="006A23FC">
            <w:pPr>
              <w:ind w:left="36"/>
              <w:contextualSpacing/>
              <w:rPr>
                <w:sz w:val="20"/>
                <w:szCs w:val="20"/>
              </w:rPr>
            </w:pPr>
            <w:r w:rsidRPr="0061366F">
              <w:rPr>
                <w:sz w:val="20"/>
                <w:szCs w:val="20"/>
              </w:rPr>
              <w:t>Not applicable</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Comments</w:t>
            </w:r>
          </w:p>
        </w:tc>
        <w:tc>
          <w:tcPr>
            <w:tcW w:w="5310" w:type="dxa"/>
          </w:tcPr>
          <w:p w:rsidR="00D816B3" w:rsidRPr="0061366F" w:rsidRDefault="00D816B3" w:rsidP="006A23FC">
            <w:pPr>
              <w:ind w:left="36"/>
              <w:contextualSpacing/>
              <w:rPr>
                <w:sz w:val="20"/>
                <w:szCs w:val="20"/>
              </w:rPr>
            </w:pPr>
            <w:r w:rsidRPr="0061366F">
              <w:rPr>
                <w:sz w:val="20"/>
                <w:szCs w:val="20"/>
              </w:rPr>
              <w:t>None</w:t>
            </w:r>
          </w:p>
        </w:tc>
      </w:tr>
    </w:tbl>
    <w:p w:rsidR="00D816B3" w:rsidRPr="00AA3B0C" w:rsidRDefault="00D816B3" w:rsidP="00312CB7"/>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D816B3" w:rsidRPr="008D1189" w:rsidTr="006A23FC">
        <w:tc>
          <w:tcPr>
            <w:tcW w:w="3330" w:type="dxa"/>
            <w:shd w:val="clear" w:color="auto" w:fill="CBE1C3"/>
          </w:tcPr>
          <w:p w:rsidR="00D816B3" w:rsidRPr="008D1189" w:rsidRDefault="00D816B3" w:rsidP="006A23FC">
            <w:pPr>
              <w:spacing w:before="40" w:after="40" w:line="288" w:lineRule="auto"/>
              <w:ind w:left="36"/>
            </w:pPr>
            <w:r>
              <w:br w:type="page"/>
            </w:r>
            <w:r w:rsidRPr="008D1189">
              <w:t>Data / Parameter</w:t>
            </w:r>
          </w:p>
        </w:tc>
        <w:tc>
          <w:tcPr>
            <w:tcW w:w="5310" w:type="dxa"/>
          </w:tcPr>
          <w:p w:rsidR="00D816B3" w:rsidRPr="0061366F" w:rsidRDefault="00D816B3" w:rsidP="006A23FC">
            <w:pPr>
              <w:tabs>
                <w:tab w:val="num" w:pos="540"/>
              </w:tabs>
              <w:spacing w:line="288" w:lineRule="auto"/>
              <w:contextualSpacing/>
              <w:rPr>
                <w:rFonts w:cs="Arial"/>
                <w:b/>
                <w:sz w:val="20"/>
                <w:szCs w:val="20"/>
              </w:rPr>
            </w:pPr>
            <w:r w:rsidRPr="0061366F">
              <w:rPr>
                <w:b/>
                <w:sz w:val="20"/>
                <w:szCs w:val="20"/>
              </w:rPr>
              <w:t>Total CO2</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Data unit</w:t>
            </w:r>
          </w:p>
        </w:tc>
        <w:tc>
          <w:tcPr>
            <w:tcW w:w="5310" w:type="dxa"/>
          </w:tcPr>
          <w:p w:rsidR="00D816B3" w:rsidRPr="0061366F" w:rsidRDefault="00D816B3" w:rsidP="006A23FC">
            <w:pPr>
              <w:tabs>
                <w:tab w:val="num" w:pos="540"/>
              </w:tabs>
              <w:spacing w:line="288" w:lineRule="auto"/>
              <w:contextualSpacing/>
              <w:rPr>
                <w:rFonts w:cs="Arial"/>
                <w:sz w:val="20"/>
                <w:szCs w:val="20"/>
              </w:rPr>
            </w:pPr>
            <w:r w:rsidRPr="0061366F">
              <w:rPr>
                <w:sz w:val="20"/>
                <w:szCs w:val="20"/>
              </w:rPr>
              <w:t>Tonnes</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Description</w:t>
            </w:r>
          </w:p>
        </w:tc>
        <w:tc>
          <w:tcPr>
            <w:tcW w:w="5310" w:type="dxa"/>
          </w:tcPr>
          <w:p w:rsidR="00D816B3" w:rsidRPr="0061366F" w:rsidRDefault="00D816B3" w:rsidP="006A23FC">
            <w:pPr>
              <w:tabs>
                <w:tab w:val="num" w:pos="540"/>
              </w:tabs>
              <w:spacing w:line="288" w:lineRule="auto"/>
              <w:contextualSpacing/>
              <w:rPr>
                <w:rFonts w:cs="Arial"/>
                <w:sz w:val="20"/>
                <w:szCs w:val="20"/>
              </w:rPr>
            </w:pPr>
            <w:r w:rsidRPr="0061366F">
              <w:rPr>
                <w:sz w:val="20"/>
                <w:szCs w:val="20"/>
              </w:rPr>
              <w:t>Total CO2 sequestered by the trees</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Source of data</w:t>
            </w:r>
          </w:p>
        </w:tc>
        <w:tc>
          <w:tcPr>
            <w:tcW w:w="5310" w:type="dxa"/>
          </w:tcPr>
          <w:p w:rsidR="00D816B3" w:rsidRPr="0061366F" w:rsidRDefault="00D816B3" w:rsidP="006A23FC">
            <w:pPr>
              <w:tabs>
                <w:tab w:val="num" w:pos="540"/>
              </w:tabs>
              <w:spacing w:line="288" w:lineRule="auto"/>
              <w:contextualSpacing/>
              <w:rPr>
                <w:rFonts w:cs="Arial"/>
                <w:sz w:val="20"/>
                <w:szCs w:val="20"/>
              </w:rPr>
            </w:pPr>
            <w:r w:rsidRPr="0061366F">
              <w:rPr>
                <w:sz w:val="20"/>
                <w:szCs w:val="20"/>
              </w:rPr>
              <w:t>Calculation</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Description of measurement methods and procedures to be applied</w:t>
            </w:r>
          </w:p>
        </w:tc>
        <w:tc>
          <w:tcPr>
            <w:tcW w:w="53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Allometric equations are assigned to each stratum.  DBH values are applied to the allometric.  Average biomass of a tree in each stratum is calculated and multiplied by number of trees in each stratum.  Biomass is converted to CO</w:t>
            </w:r>
            <w:r w:rsidRPr="0061366F">
              <w:rPr>
                <w:sz w:val="20"/>
                <w:szCs w:val="20"/>
                <w:vertAlign w:val="subscript"/>
              </w:rPr>
              <w:t>2</w:t>
            </w:r>
            <w:r w:rsidRPr="0061366F">
              <w:rPr>
                <w:sz w:val="20"/>
                <w:szCs w:val="20"/>
              </w:rPr>
              <w:t>e and the CO</w:t>
            </w:r>
            <w:r w:rsidRPr="0061366F">
              <w:rPr>
                <w:sz w:val="20"/>
                <w:szCs w:val="20"/>
                <w:vertAlign w:val="subscript"/>
              </w:rPr>
              <w:t>2</w:t>
            </w:r>
            <w:r w:rsidRPr="0061366F">
              <w:rPr>
                <w:sz w:val="20"/>
                <w:szCs w:val="20"/>
              </w:rPr>
              <w:t>e of the stratum are totaled.</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Frequency of monitoring/recording</w:t>
            </w:r>
          </w:p>
        </w:tc>
        <w:tc>
          <w:tcPr>
            <w:tcW w:w="53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Calculation takes place with each monitoring report</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Value monitored</w:t>
            </w:r>
          </w:p>
        </w:tc>
        <w:tc>
          <w:tcPr>
            <w:tcW w:w="53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See "</w:t>
            </w:r>
            <w:r w:rsidR="00240030">
              <w:rPr>
                <w:sz w:val="20"/>
                <w:szCs w:val="20"/>
              </w:rPr>
              <w:t>Ex post</w:t>
            </w:r>
            <w:r w:rsidRPr="0061366F">
              <w:rPr>
                <w:sz w:val="20"/>
                <w:szCs w:val="20"/>
              </w:rPr>
              <w:t xml:space="preserve"> Strata" worksheet of Appendix 14</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Monitoring equipment</w:t>
            </w:r>
          </w:p>
        </w:tc>
        <w:tc>
          <w:tcPr>
            <w:tcW w:w="5310" w:type="dxa"/>
          </w:tcPr>
          <w:p w:rsidR="00D816B3" w:rsidRPr="0061366F" w:rsidRDefault="00D816B3" w:rsidP="006A23FC">
            <w:pPr>
              <w:tabs>
                <w:tab w:val="num" w:pos="540"/>
              </w:tabs>
              <w:spacing w:line="288" w:lineRule="auto"/>
              <w:contextualSpacing/>
              <w:rPr>
                <w:rStyle w:val="SubtleEmphasis"/>
                <w:szCs w:val="20"/>
              </w:rPr>
            </w:pPr>
            <w:r w:rsidRPr="0061366F">
              <w:rPr>
                <w:sz w:val="20"/>
                <w:szCs w:val="20"/>
              </w:rPr>
              <w:t>Computer and database</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QA/QC procedures to be applied</w:t>
            </w:r>
          </w:p>
        </w:tc>
        <w:tc>
          <w:tcPr>
            <w:tcW w:w="5310" w:type="dxa"/>
          </w:tcPr>
          <w:p w:rsidR="00D816B3" w:rsidRPr="0061366F" w:rsidRDefault="00D816B3" w:rsidP="006A23FC">
            <w:pPr>
              <w:tabs>
                <w:tab w:val="num" w:pos="540"/>
              </w:tabs>
              <w:spacing w:line="288" w:lineRule="auto"/>
              <w:contextualSpacing/>
              <w:rPr>
                <w:rStyle w:val="SubtleEmphasis"/>
                <w:i w:val="0"/>
                <w:szCs w:val="20"/>
              </w:rPr>
            </w:pPr>
            <w:r w:rsidRPr="0061366F">
              <w:rPr>
                <w:sz w:val="20"/>
                <w:szCs w:val="20"/>
              </w:rPr>
              <w:t>Part of overall QA/QC procedures discussed in Section 3.1.3</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Purpose of the data</w:t>
            </w:r>
          </w:p>
        </w:tc>
        <w:tc>
          <w:tcPr>
            <w:tcW w:w="5310" w:type="dxa"/>
          </w:tcPr>
          <w:p w:rsidR="00D816B3" w:rsidRPr="0061366F" w:rsidRDefault="00D816B3" w:rsidP="006A23FC">
            <w:pPr>
              <w:contextualSpacing/>
              <w:rPr>
                <w:sz w:val="20"/>
                <w:szCs w:val="20"/>
              </w:rPr>
            </w:pPr>
            <w:r w:rsidRPr="0061366F">
              <w:rPr>
                <w:sz w:val="20"/>
                <w:szCs w:val="20"/>
              </w:rPr>
              <w:t>Calculation of project emissions</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Calculation method</w:t>
            </w:r>
          </w:p>
        </w:tc>
        <w:tc>
          <w:tcPr>
            <w:tcW w:w="5310" w:type="dxa"/>
          </w:tcPr>
          <w:p w:rsidR="00D816B3" w:rsidRPr="0061366F" w:rsidRDefault="00D816B3" w:rsidP="006A23FC">
            <w:pPr>
              <w:contextualSpacing/>
              <w:rPr>
                <w:sz w:val="20"/>
                <w:szCs w:val="20"/>
              </w:rPr>
            </w:pPr>
            <w:r w:rsidRPr="0061366F">
              <w:rPr>
                <w:sz w:val="20"/>
                <w:szCs w:val="20"/>
              </w:rPr>
              <w:t>See Section 3.1.3</w:t>
            </w:r>
          </w:p>
        </w:tc>
      </w:tr>
      <w:tr w:rsidR="00D816B3" w:rsidRPr="008D1189" w:rsidTr="006A23FC">
        <w:tc>
          <w:tcPr>
            <w:tcW w:w="3330" w:type="dxa"/>
            <w:shd w:val="clear" w:color="auto" w:fill="CBE1C3"/>
          </w:tcPr>
          <w:p w:rsidR="00D816B3" w:rsidRPr="008D1189" w:rsidRDefault="00D816B3" w:rsidP="006A23FC">
            <w:pPr>
              <w:spacing w:before="40" w:after="40" w:line="288" w:lineRule="auto"/>
              <w:ind w:left="36"/>
            </w:pPr>
            <w:r w:rsidRPr="008D1189">
              <w:t>Comments</w:t>
            </w:r>
          </w:p>
        </w:tc>
        <w:tc>
          <w:tcPr>
            <w:tcW w:w="5310" w:type="dxa"/>
          </w:tcPr>
          <w:p w:rsidR="00D816B3" w:rsidRPr="0061366F" w:rsidRDefault="00D816B3" w:rsidP="006A23FC">
            <w:pPr>
              <w:contextualSpacing/>
              <w:rPr>
                <w:sz w:val="20"/>
                <w:szCs w:val="20"/>
              </w:rPr>
            </w:pPr>
            <w:r w:rsidRPr="0061366F">
              <w:rPr>
                <w:sz w:val="20"/>
                <w:szCs w:val="20"/>
              </w:rPr>
              <w:t>None</w:t>
            </w:r>
          </w:p>
        </w:tc>
      </w:tr>
    </w:tbl>
    <w:p w:rsidR="00D816B3" w:rsidRDefault="00D816B3" w:rsidP="00406F60">
      <w:pPr>
        <w:pStyle w:val="Heading3"/>
      </w:pPr>
      <w:r>
        <w:lastRenderedPageBreak/>
        <w:t>Monitoring Plan</w:t>
      </w:r>
    </w:p>
    <w:p w:rsidR="00D816B3" w:rsidRDefault="00D816B3" w:rsidP="00406F60">
      <w:pPr>
        <w:keepNext/>
        <w:keepLines/>
        <w:ind w:left="720"/>
        <w:rPr>
          <w:b/>
        </w:rPr>
      </w:pPr>
    </w:p>
    <w:p w:rsidR="00D816B3" w:rsidRPr="00627BF9" w:rsidRDefault="00D816B3" w:rsidP="00406F60">
      <w:pPr>
        <w:keepNext/>
        <w:keepLines/>
        <w:ind w:left="720"/>
        <w:rPr>
          <w:b/>
          <w:sz w:val="20"/>
          <w:szCs w:val="20"/>
          <w:u w:val="single"/>
        </w:rPr>
      </w:pPr>
      <w:r w:rsidRPr="00627BF9">
        <w:rPr>
          <w:b/>
          <w:sz w:val="20"/>
          <w:szCs w:val="20"/>
          <w:u w:val="single"/>
        </w:rPr>
        <w:t>Organization and Responsibilities</w:t>
      </w:r>
    </w:p>
    <w:p w:rsidR="00D816B3" w:rsidRPr="00AA3B0C" w:rsidRDefault="00D816B3" w:rsidP="00406F60">
      <w:pPr>
        <w:pStyle w:val="VCS-01"/>
        <w:keepNext/>
        <w:keepLines/>
      </w:pPr>
      <w:r w:rsidRPr="00AA3B0C">
        <w:t>The Small Groups manage themselves based on a covenant among the members of each Small Group.  They manage and oversee their own trees.  They contract with Clean Air Action Corporation</w:t>
      </w:r>
      <w:r>
        <w:t xml:space="preserve"> (</w:t>
      </w:r>
      <w:r w:rsidRPr="00AA3B0C">
        <w:t xml:space="preserve">CAAC) to sell their carbon, receive payments, and receive training.  The </w:t>
      </w:r>
      <w:r>
        <w:t>GHG</w:t>
      </w:r>
      <w:r w:rsidRPr="00AA3B0C">
        <w:t xml:space="preserve"> component of TIST is managed by CAAC, who developed the database, web site, and procedures for monitoring the </w:t>
      </w:r>
      <w:r>
        <w:t>GHG</w:t>
      </w:r>
      <w:r w:rsidRPr="00AA3B0C">
        <w:t xml:space="preserve">.  CAAC was responsible for the PD, monitoring plan and for selling any </w:t>
      </w:r>
      <w:r>
        <w:t>GHG</w:t>
      </w:r>
      <w:r w:rsidRPr="00AA3B0C">
        <w:t xml:space="preserve"> that becomes available.</w:t>
      </w:r>
    </w:p>
    <w:p w:rsidR="00D816B3" w:rsidRPr="00AA3B0C" w:rsidRDefault="00D816B3" w:rsidP="00312CB7">
      <w:pPr>
        <w:pStyle w:val="VCS-01"/>
      </w:pPr>
      <w:r w:rsidRPr="00AA3B0C">
        <w:t xml:space="preserve">The operational processes for monitoring the actual </w:t>
      </w:r>
      <w:r>
        <w:t>GHG</w:t>
      </w:r>
      <w:r w:rsidRPr="00AA3B0C">
        <w:t xml:space="preserve"> removal by the sinks are for TIST Quantifiers to visit each grove, at minimum, once every five years, to count trees and collect circumference, GPS, and other data.  Quantifiers are audited by the TIST </w:t>
      </w:r>
      <w:r>
        <w:t>Kenya</w:t>
      </w:r>
      <w:r w:rsidRPr="00AA3B0C">
        <w:t xml:space="preserve"> staff.  Quantifiers transmit the monitoring data via the Internet to the TIST website, where it is managed by CAAC.  CAAC oversees the data and conducts QA/QC reviews.  Feedback is provided to the TIST's Quantifiers and office staff.  CAAC is responsible for tabulating carbon stocks. </w:t>
      </w:r>
    </w:p>
    <w:p w:rsidR="00D816B3" w:rsidRPr="00BE6202" w:rsidRDefault="00D816B3" w:rsidP="00312CB7">
      <w:pPr>
        <w:pStyle w:val="VCS-01"/>
      </w:pPr>
      <w:r w:rsidRPr="00BE6202">
        <w:t xml:space="preserve">The TIST Data System stores all of the current and archived data.  CAAC managers use customized reports to analyze the data and look for trends, missing data or obvious errors.  </w:t>
      </w:r>
      <w:r>
        <w:t xml:space="preserve">Kenya LC members and auditors </w:t>
      </w:r>
      <w:r w:rsidRPr="00BE6202">
        <w:t>visit selected project areas and observe quantifications and audits.</w:t>
      </w:r>
    </w:p>
    <w:p w:rsidR="00D816B3" w:rsidRPr="00627BF9" w:rsidRDefault="00D816B3" w:rsidP="00312CB7">
      <w:pPr>
        <w:pStyle w:val="VCS-01"/>
        <w:rPr>
          <w:b/>
          <w:u w:val="single"/>
        </w:rPr>
      </w:pPr>
      <w:bookmarkStart w:id="27" w:name="_Toc377381784"/>
      <w:bookmarkStart w:id="28" w:name="_Toc479595866"/>
      <w:r w:rsidRPr="00627BF9">
        <w:rPr>
          <w:b/>
          <w:u w:val="single"/>
        </w:rPr>
        <w:t>Monitoring and Carbon Calculations</w:t>
      </w:r>
      <w:bookmarkEnd w:id="27"/>
      <w:bookmarkEnd w:id="28"/>
    </w:p>
    <w:p w:rsidR="00D816B3" w:rsidRDefault="00D816B3" w:rsidP="00312CB7">
      <w:pPr>
        <w:pStyle w:val="VCS-01"/>
        <w:rPr>
          <w:szCs w:val="20"/>
        </w:rPr>
      </w:pPr>
      <w:r w:rsidRPr="00312CB7">
        <w:rPr>
          <w:szCs w:val="20"/>
        </w:rPr>
        <w:t>The overall plan employs TIST Quantifiers going to each PA, counting each tree by stratum and taking circumference measurements of up to 20 trees in a stratum.  The data is recorded on a smartphone using a custom database.  The data is uploaded to the TIST database via the Internet</w:t>
      </w:r>
      <w:r w:rsidR="004972F6">
        <w:rPr>
          <w:szCs w:val="20"/>
        </w:rPr>
        <w:t>,</w:t>
      </w:r>
      <w:r w:rsidRPr="00312CB7">
        <w:rPr>
          <w:szCs w:val="20"/>
        </w:rPr>
        <w:t xml:space="preserve"> where it is incorporated with all the other monitoring data and displayed on the TIST website (</w:t>
      </w:r>
      <w:hyperlink r:id="rId19" w:history="1">
        <w:r w:rsidRPr="00312CB7">
          <w:rPr>
            <w:rStyle w:val="Hyperlink"/>
            <w:szCs w:val="20"/>
          </w:rPr>
          <w:t>tist.org</w:t>
        </w:r>
      </w:hyperlink>
      <w:r w:rsidRPr="00312CB7">
        <w:rPr>
          <w:szCs w:val="20"/>
        </w:rPr>
        <w:t xml:space="preserve">).  This is an ongoing process that takes place almost every day.  As each PA is revisited, the old data is </w:t>
      </w:r>
      <w:r w:rsidR="00AB414B" w:rsidRPr="00312CB7">
        <w:rPr>
          <w:szCs w:val="20"/>
        </w:rPr>
        <w:t>achieved,</w:t>
      </w:r>
      <w:r w:rsidRPr="00312CB7">
        <w:rPr>
          <w:szCs w:val="20"/>
        </w:rPr>
        <w:t xml:space="preserve"> and the results of the new quantification are displayed on the website.  The data used in this monitoring report is the most current information from each PA.  It was accessed from the database by the proponent and used in the carbon calculations.</w:t>
      </w:r>
    </w:p>
    <w:p w:rsidR="00E72D0A" w:rsidRPr="00312CB7" w:rsidRDefault="00E72D0A" w:rsidP="00312CB7">
      <w:pPr>
        <w:pStyle w:val="VCS-01"/>
        <w:rPr>
          <w:szCs w:val="20"/>
        </w:rPr>
      </w:pPr>
      <w:r>
        <w:rPr>
          <w:szCs w:val="20"/>
        </w:rPr>
        <w:t>The steps used to calculate the carbon removals are in section 3.2.2.</w:t>
      </w:r>
    </w:p>
    <w:p w:rsidR="00D816B3" w:rsidRPr="00627BF9" w:rsidRDefault="00D816B3" w:rsidP="00312CB7">
      <w:pPr>
        <w:pStyle w:val="VCS-01"/>
        <w:rPr>
          <w:b/>
          <w:u w:val="single"/>
        </w:rPr>
      </w:pPr>
      <w:bookmarkStart w:id="29" w:name="_Toc377381783"/>
      <w:bookmarkStart w:id="30" w:name="_Toc479595865"/>
      <w:r w:rsidRPr="00627BF9">
        <w:rPr>
          <w:b/>
          <w:u w:val="single"/>
        </w:rPr>
        <w:t>Data Management and QA/QC</w:t>
      </w:r>
      <w:bookmarkEnd w:id="29"/>
      <w:bookmarkEnd w:id="30"/>
      <w:r w:rsidRPr="00627BF9">
        <w:rPr>
          <w:b/>
          <w:u w:val="single"/>
        </w:rPr>
        <w:t xml:space="preserve"> </w:t>
      </w:r>
    </w:p>
    <w:p w:rsidR="00D816B3" w:rsidRPr="00E401E9" w:rsidRDefault="00D816B3" w:rsidP="00312CB7">
      <w:pPr>
        <w:pStyle w:val="VCS-01"/>
      </w:pPr>
      <w:r w:rsidRPr="00E401E9">
        <w:t>TIST uses the following QA/QC procedures:</w:t>
      </w:r>
    </w:p>
    <w:p w:rsidR="00D816B3" w:rsidRPr="00E401E9" w:rsidRDefault="00D816B3" w:rsidP="00312CB7">
      <w:pPr>
        <w:pStyle w:val="VCS-01"/>
      </w:pPr>
      <w:r w:rsidRPr="00E401E9">
        <w:rPr>
          <w:b/>
        </w:rPr>
        <w:t>Quantifier Training:</w:t>
      </w:r>
      <w:r w:rsidRPr="00E401E9">
        <w:t xml:space="preserve">  Quantifiers receive explicit training in regard to TIST’s </w:t>
      </w:r>
      <w:r>
        <w:t>Quantifier Manual</w:t>
      </w:r>
      <w:r w:rsidRPr="00E401E9">
        <w:t>,</w:t>
      </w:r>
      <w:r>
        <w:rPr>
          <w:rStyle w:val="FootnoteReference"/>
        </w:rPr>
        <w:footnoteReference w:id="40"/>
      </w:r>
      <w:r w:rsidRPr="00E401E9">
        <w:t xml:space="preserve"> so that quantifications are performed in a standard and regular fashion.  Quantifiers meet </w:t>
      </w:r>
      <w:r>
        <w:t>periodically</w:t>
      </w:r>
      <w:r w:rsidRPr="00E401E9">
        <w:t xml:space="preserve"> to discuss questions or problems that they may have and receive training and software updates when necessary.  Quantifiers are not dedicated to a grove for the life of that grove and may be rotated to other groves.</w:t>
      </w:r>
    </w:p>
    <w:p w:rsidR="00D816B3" w:rsidRPr="00E401E9" w:rsidRDefault="00D816B3" w:rsidP="00312CB7">
      <w:pPr>
        <w:pStyle w:val="VCS-01"/>
      </w:pPr>
      <w:r w:rsidRPr="00E401E9">
        <w:rPr>
          <w:b/>
        </w:rPr>
        <w:t>Staff Audits:</w:t>
      </w:r>
      <w:r w:rsidRPr="00E401E9">
        <w:t xml:space="preserve">  TIST staff members are trained to quantify groves and have </w:t>
      </w:r>
      <w:r>
        <w:t>custom smartphones</w:t>
      </w:r>
      <w:r w:rsidRPr="00E401E9">
        <w:t xml:space="preserve"> that are programmed to conduct audits.  A requirement of their job is to periodically audit Quantifiers, including an independent sampling of tree counts and circumference measurement. </w:t>
      </w:r>
    </w:p>
    <w:p w:rsidR="00D816B3" w:rsidRPr="00E401E9" w:rsidRDefault="00D816B3" w:rsidP="00312CB7">
      <w:pPr>
        <w:pStyle w:val="VCS-01"/>
      </w:pPr>
      <w:r w:rsidRPr="00E401E9">
        <w:rPr>
          <w:b/>
        </w:rPr>
        <w:lastRenderedPageBreak/>
        <w:t>Multiple Quantifications:</w:t>
      </w:r>
      <w:r w:rsidRPr="00E401E9">
        <w:t xml:space="preserve">  TIST’s internal goal is to quantify each project area at least once every </w:t>
      </w:r>
      <w:r w:rsidR="004972F6">
        <w:t>five</w:t>
      </w:r>
      <w:r w:rsidRPr="00E401E9">
        <w:t xml:space="preserve"> years.  Inaccurate data and errors are self-correcting with the subsequent visits.  If trees have died or have been removed, a new count will reflect the current population.  The growth of the trees, as indicated by increased DBH, is monitored with these subsequent visits.  If a species is mislabeled, it will </w:t>
      </w:r>
      <w:r>
        <w:t xml:space="preserve">be corrected with the new visit. </w:t>
      </w:r>
    </w:p>
    <w:p w:rsidR="00D816B3" w:rsidRPr="00E401E9" w:rsidRDefault="00D816B3" w:rsidP="00312CB7">
      <w:pPr>
        <w:pStyle w:val="VCS-01"/>
      </w:pPr>
      <w:r>
        <w:rPr>
          <w:b/>
        </w:rPr>
        <w:t>Cluster</w:t>
      </w:r>
      <w:r w:rsidRPr="00E401E9">
        <w:rPr>
          <w:b/>
        </w:rPr>
        <w:t xml:space="preserve"> Meeting Updates:</w:t>
      </w:r>
      <w:r w:rsidRPr="00E401E9">
        <w:t xml:space="preserve">  The </w:t>
      </w:r>
      <w:r>
        <w:t>Cluster</w:t>
      </w:r>
      <w:r w:rsidRPr="00E401E9">
        <w:t xml:space="preserve"> provides an alternate method of gathering intelligence about what is happening at the Small Group level and to individual groves including information that might assist in monitoring the actual </w:t>
      </w:r>
      <w:r>
        <w:t>GHG</w:t>
      </w:r>
      <w:r w:rsidRPr="00E401E9">
        <w:t xml:space="preserve"> removal.</w:t>
      </w:r>
    </w:p>
    <w:p w:rsidR="00D816B3" w:rsidRPr="00E401E9" w:rsidRDefault="00D816B3" w:rsidP="00312CB7">
      <w:pPr>
        <w:pStyle w:val="VCS-01"/>
      </w:pPr>
      <w:r w:rsidRPr="00E401E9">
        <w:rPr>
          <w:b/>
        </w:rPr>
        <w:t>Multiple Tracks:</w:t>
      </w:r>
      <w:r w:rsidRPr="00E401E9">
        <w:t xml:space="preserve">  In order to ensure that the location and perimeter of each discrete project area is accurate, each GPS track of the parcel was measured at least twice, or until two tracks that reliably define the project area, are obtained.  Quantifiers re-trace the track with each quantification to verify that they are at the correct project area and that they are counting the correct trees.  </w:t>
      </w:r>
    </w:p>
    <w:p w:rsidR="00D816B3" w:rsidRPr="00E401E9" w:rsidRDefault="00D816B3" w:rsidP="00312CB7">
      <w:pPr>
        <w:pStyle w:val="VCS-01"/>
      </w:pPr>
      <w:r w:rsidRPr="00E401E9">
        <w:rPr>
          <w:b/>
        </w:rPr>
        <w:t>Double Counting:</w:t>
      </w:r>
      <w:r w:rsidRPr="00E401E9">
        <w:t xml:space="preserve">  To ensure that the same project area is not counted more than once, an overlap script was used that compares the outline of all project areas.  If an overlap was detected, the project areas were visually compared.  If an overlap was determined, the overlapping project area </w:t>
      </w:r>
      <w:r>
        <w:t>is</w:t>
      </w:r>
      <w:r w:rsidRPr="00E401E9">
        <w:t xml:space="preserve"> removed from the PD.    </w:t>
      </w:r>
    </w:p>
    <w:p w:rsidR="00D816B3" w:rsidRPr="00E401E9" w:rsidRDefault="00D816B3" w:rsidP="00312CB7">
      <w:pPr>
        <w:pStyle w:val="VCS-01"/>
      </w:pPr>
      <w:r w:rsidRPr="00E401E9">
        <w:rPr>
          <w:b/>
        </w:rPr>
        <w:t>Data Quality:</w:t>
      </w:r>
      <w:r w:rsidRPr="00E401E9">
        <w:t xml:space="preserve">  TIST Quantifiers counted every tree in each discrete project area.  Counting each tree is 100% sampling and provides greater than 10% precision at the 95% confidence level.  Up to 20 circumference readings for each stratum in a project area were taken and archived, to develop a localized database of growth data by strata.  This data provided the circumference data for each stratum.  This sampling exceeds the 10% precision at the 95% confidence level required by the methodology.</w:t>
      </w:r>
    </w:p>
    <w:p w:rsidR="00D816B3" w:rsidRPr="00E401E9" w:rsidRDefault="00D816B3" w:rsidP="00312CB7">
      <w:pPr>
        <w:pStyle w:val="VCS-01"/>
      </w:pPr>
      <w:r w:rsidRPr="00E401E9">
        <w:rPr>
          <w:b/>
        </w:rPr>
        <w:t>TIST Data System:</w:t>
      </w:r>
      <w:r w:rsidRPr="00E401E9">
        <w:t xml:space="preserve">  The data system is an integral part of TIST’s quality assurance and quality control plan.  The </w:t>
      </w:r>
      <w:r>
        <w:t>customized smartphones</w:t>
      </w:r>
      <w:r w:rsidRPr="00E401E9">
        <w:t xml:space="preserve"> are programmed in a manner that requires the data to be collected in a step-by-step manner, increasing the likelihood that all the data will be collected.  Data field characteristics are defined to force the use of numbers, text or special formats.  Drop down menus are used to restrict answers to certain subsets (e.g. a TIST Small Group name comes from a drop down menu).  Some data fields are restricted to a range of data (e.g. negative numbers are not allowed).  The data is uploaded within a few days to the main database, providing timely reporting and secure storage of the data.</w:t>
      </w:r>
    </w:p>
    <w:p w:rsidR="00D816B3" w:rsidRPr="00E401E9" w:rsidRDefault="00D816B3" w:rsidP="00312CB7">
      <w:pPr>
        <w:pStyle w:val="VCS-01"/>
      </w:pPr>
      <w:r w:rsidRPr="00E401E9">
        <w:rPr>
          <w:b/>
        </w:rPr>
        <w:t>Desk Audit:</w:t>
      </w:r>
      <w:r w:rsidRPr="00E401E9">
        <w:t xml:space="preserve">  TIST has developed analytical tools for reviewing data as it comes in from the field to look at track data, tree counts, and completeness of data.</w:t>
      </w:r>
    </w:p>
    <w:p w:rsidR="00D816B3" w:rsidRPr="00E401E9" w:rsidRDefault="00D816B3" w:rsidP="00312CB7">
      <w:pPr>
        <w:pStyle w:val="VCS-01"/>
      </w:pPr>
      <w:r w:rsidRPr="00E401E9">
        <w:rPr>
          <w:b/>
        </w:rPr>
        <w:t>Transparency:</w:t>
      </w:r>
      <w:r w:rsidRPr="00E401E9">
        <w:t xml:space="preserve">  By providing the quantification data online and available to anyone with an Internet connection, TIST is open to audit by anyone at any time.  By providing the location, boundaries, tree count by species and circumference, any interested party can field check TIST data.  This transparency and the actual visits that have already taken place provide a further motive to make sure the field data is correct.</w:t>
      </w:r>
    </w:p>
    <w:p w:rsidR="00D816B3" w:rsidRPr="00E401E9" w:rsidRDefault="00D816B3" w:rsidP="00312CB7">
      <w:pPr>
        <w:pStyle w:val="VCS-01"/>
      </w:pPr>
      <w:r w:rsidRPr="00E401E9">
        <w:rPr>
          <w:b/>
        </w:rPr>
        <w:t>Data Storage:</w:t>
      </w:r>
      <w:r w:rsidRPr="00E401E9">
        <w:t xml:space="preserve">  The data is being stored in an electronic format on the TIST server.  Currently, the server hardware is operated by a third party company that specializes in web and data hosting.  They </w:t>
      </w:r>
      <w:r>
        <w:t xml:space="preserve">were on the </w:t>
      </w:r>
      <w:r w:rsidRPr="00E401E9">
        <w:t>Amazon Cloud</w:t>
      </w:r>
      <w:r>
        <w:t xml:space="preserve"> (AWS) during the monitoring period</w:t>
      </w:r>
      <w:r w:rsidRPr="00E401E9">
        <w:t>.  However, CAAC could, in the future, change hosts or choose to host the server at its offices.</w:t>
      </w:r>
    </w:p>
    <w:p w:rsidR="00D816B3" w:rsidRPr="00627BF9" w:rsidRDefault="00D816B3" w:rsidP="00312CB7">
      <w:pPr>
        <w:pStyle w:val="VCS-01"/>
        <w:rPr>
          <w:b/>
          <w:u w:val="single"/>
        </w:rPr>
      </w:pPr>
      <w:bookmarkStart w:id="31" w:name="_Toc377381785"/>
      <w:bookmarkStart w:id="32" w:name="_Toc479595867"/>
      <w:r w:rsidRPr="00627BF9">
        <w:rPr>
          <w:b/>
          <w:u w:val="single"/>
        </w:rPr>
        <w:lastRenderedPageBreak/>
        <w:t>Accuracy</w:t>
      </w:r>
      <w:bookmarkEnd w:id="31"/>
      <w:bookmarkEnd w:id="32"/>
    </w:p>
    <w:p w:rsidR="00D816B3" w:rsidRDefault="00D816B3" w:rsidP="00312CB7">
      <w:pPr>
        <w:pStyle w:val="VCS-01"/>
      </w:pPr>
      <w:r w:rsidRPr="00E401E9">
        <w:rPr>
          <w:b/>
          <w:i/>
        </w:rPr>
        <w:t>P</w:t>
      </w:r>
      <w:r w:rsidR="00627BF9">
        <w:rPr>
          <w:b/>
          <w:i/>
        </w:rPr>
        <w:t xml:space="preserve">recision at 95% confidence level:  </w:t>
      </w:r>
      <w:r w:rsidRPr="00E401E9">
        <w:t>The methodology required showing that the stratification approach could achieve a targeted precision level of ±10% of the mean at a 95% confidence level.  This demonstration was made in the "Statistics" worksheet of Appendix 1</w:t>
      </w:r>
      <w:r>
        <w:t>4</w:t>
      </w:r>
      <w:r w:rsidRPr="00E401E9">
        <w:t xml:space="preserve">.  </w:t>
      </w:r>
    </w:p>
    <w:p w:rsidR="00D816B3" w:rsidRPr="00E401E9" w:rsidRDefault="00D816B3" w:rsidP="00312CB7">
      <w:pPr>
        <w:pStyle w:val="VCS-01"/>
      </w:pPr>
      <w:r w:rsidRPr="00E401E9">
        <w:t>The "Statistics" worksheet reads all of the circumference readings from the "</w:t>
      </w:r>
      <w:proofErr w:type="spellStart"/>
      <w:r w:rsidRPr="00E401E9">
        <w:t>Circ</w:t>
      </w:r>
      <w:proofErr w:type="spellEnd"/>
      <w:r w:rsidRPr="00E401E9">
        <w:t xml:space="preserve">" worksheets.  This was accomplished by using the database functions of Excel (DSUM, DCOUNT, </w:t>
      </w:r>
      <w:r w:rsidR="00AB414B" w:rsidRPr="00E401E9">
        <w:t>etc.</w:t>
      </w:r>
      <w:r w:rsidRPr="00E401E9">
        <w:t xml:space="preserve">).  Columns G through M are the results based on all of the </w:t>
      </w:r>
      <w:proofErr w:type="spellStart"/>
      <w:r w:rsidRPr="00E401E9">
        <w:t>Circ</w:t>
      </w:r>
      <w:proofErr w:type="spellEnd"/>
      <w:r w:rsidRPr="00E401E9">
        <w:t xml:space="preserve"> data.  A modification has been added to identify circumference outliers.</w:t>
      </w:r>
      <w:r w:rsidR="00F93697">
        <w:t xml:space="preserve"> </w:t>
      </w:r>
      <w:r w:rsidRPr="00E401E9">
        <w:t xml:space="preserve"> We revised the Statistics and </w:t>
      </w:r>
      <w:proofErr w:type="spellStart"/>
      <w:r w:rsidRPr="00E401E9">
        <w:t>Circ</w:t>
      </w:r>
      <w:proofErr w:type="spellEnd"/>
      <w:r w:rsidRPr="00E401E9">
        <w:t xml:space="preserve"> worksheets to enable us to identify the circumference measurements of every stratum that is in the 4th standard deviation above the mean.  The 4th SD is identified in column M of the Statistics worksheet.  Column O of the </w:t>
      </w:r>
      <w:proofErr w:type="spellStart"/>
      <w:r w:rsidRPr="00E401E9">
        <w:t>Circ</w:t>
      </w:r>
      <w:proofErr w:type="spellEnd"/>
      <w:r w:rsidRPr="00E401E9">
        <w:t xml:space="preserve"> worksheet compares these thresholds with each circumference measurement.  If the value is in the 4th SD, it is excluded.  Columns O through U of the Statistics worksheet</w:t>
      </w:r>
      <w:r>
        <w:t xml:space="preserve"> </w:t>
      </w:r>
      <w:r w:rsidRPr="00E401E9">
        <w:t xml:space="preserve">are the statistics for this subset.  The new mean is calculated in Column P. </w:t>
      </w:r>
    </w:p>
    <w:p w:rsidR="00D816B3" w:rsidRPr="00E401E9" w:rsidRDefault="00D816B3" w:rsidP="00312CB7">
      <w:pPr>
        <w:pStyle w:val="VCS-01"/>
      </w:pPr>
      <w:r w:rsidRPr="00E401E9">
        <w:t xml:space="preserve">The results are that the confidence level </w:t>
      </w:r>
      <w:r>
        <w:t>at</w:t>
      </w:r>
      <w:r w:rsidRPr="00E401E9">
        <w:t xml:space="preserve"> 95%</w:t>
      </w:r>
      <w:r>
        <w:t xml:space="preserve"> </w:t>
      </w:r>
      <w:r w:rsidRPr="00FE28CA">
        <w:t>of t</w:t>
      </w:r>
      <w:r w:rsidRPr="00E401E9">
        <w:t>he mean</w:t>
      </w:r>
      <w:r>
        <w:t xml:space="preserve"> are</w:t>
      </w:r>
      <w:r w:rsidRPr="00FE28CA">
        <w:t xml:space="preserve"> </w:t>
      </w:r>
      <w:r w:rsidRPr="004D5980">
        <w:t>0.62%, 0.46% and 0.44%</w:t>
      </w:r>
      <w:r w:rsidRPr="00FE28CA">
        <w:t xml:space="preserve"> </w:t>
      </w:r>
      <w:r>
        <w:t xml:space="preserve">for the three </w:t>
      </w:r>
      <w:r w:rsidR="007B384D">
        <w:t>Appendix</w:t>
      </w:r>
      <w:r>
        <w:t xml:space="preserve"> 14 spreadsheets (14a, 14b and 14c).</w:t>
      </w:r>
      <w:r w:rsidRPr="00E401E9">
        <w:t xml:space="preserve">  The data meets the precision requirement of the methodology.</w:t>
      </w:r>
    </w:p>
    <w:p w:rsidR="00D816B3" w:rsidRPr="00E401E9" w:rsidRDefault="00D816B3" w:rsidP="00312CB7">
      <w:pPr>
        <w:pStyle w:val="VCS-01"/>
      </w:pPr>
      <w:r w:rsidRPr="00E401E9">
        <w:rPr>
          <w:b/>
          <w:i/>
        </w:rPr>
        <w:t>No zero values for trees less than breast height</w:t>
      </w:r>
      <w:r w:rsidR="00627BF9">
        <w:rPr>
          <w:b/>
          <w:i/>
        </w:rPr>
        <w:t xml:space="preserve">: </w:t>
      </w:r>
      <w:r w:rsidRPr="00E401E9">
        <w:t>The project counts all trees, but no circumference measurements are taken if the trees are less than breast height.  We learned during the early stages of the program, that instead of entering a zero in the circumference field</w:t>
      </w:r>
      <w:r w:rsidR="00F93697">
        <w:t>,</w:t>
      </w:r>
      <w:r w:rsidRPr="00E401E9">
        <w:t xml:space="preserve"> Quantifiers sometimes left it null.  To make sure this did not bias the results, a conservative approach was </w:t>
      </w:r>
      <w:r w:rsidR="00AB414B" w:rsidRPr="00E401E9">
        <w:t>adopted,</w:t>
      </w:r>
      <w:r w:rsidRPr="00E401E9">
        <w:t xml:space="preserve"> and the circumference of all one-year-old trees was set at zero.    </w:t>
      </w:r>
    </w:p>
    <w:p w:rsidR="00D816B3" w:rsidRPr="00E401E9" w:rsidRDefault="00D816B3" w:rsidP="00312CB7">
      <w:pPr>
        <w:pStyle w:val="VCS-01"/>
      </w:pPr>
      <w:r w:rsidRPr="00E401E9">
        <w:rPr>
          <w:b/>
          <w:i/>
        </w:rPr>
        <w:t>No circumference sample if less than 20 trees in PA</w:t>
      </w:r>
      <w:r w:rsidR="00627BF9">
        <w:rPr>
          <w:b/>
          <w:i/>
        </w:rPr>
        <w:t xml:space="preserve">: </w:t>
      </w:r>
      <w:r w:rsidRPr="00E401E9">
        <w:t>In spite of the thousands of circumference readings taken for the project, there are cases where the circumference readings were not taken in project areas where the tree count was less than twenty.  There was concern this could have a material effect on the total carbon calculated.  This was tested by looking at the total number of trees that are affected by this issue.  As shown in the "</w:t>
      </w:r>
      <w:proofErr w:type="spellStart"/>
      <w:r w:rsidRPr="00E401E9">
        <w:t>Misc</w:t>
      </w:r>
      <w:proofErr w:type="spellEnd"/>
      <w:r w:rsidRPr="00E401E9">
        <w:t xml:space="preserve"> </w:t>
      </w:r>
      <w:proofErr w:type="spellStart"/>
      <w:r w:rsidRPr="00E401E9">
        <w:t>Calc</w:t>
      </w:r>
      <w:proofErr w:type="spellEnd"/>
      <w:r w:rsidRPr="00E401E9">
        <w:t>" worksheet of Appen</w:t>
      </w:r>
      <w:r w:rsidRPr="0061366F">
        <w:t>dix 14, less than 0.65% (14a), 0.67% (14b) and 0.39% (14c</w:t>
      </w:r>
      <w:r>
        <w:t xml:space="preserve">) </w:t>
      </w:r>
      <w:r w:rsidRPr="00E401E9">
        <w:t>of the trees have less than 20 trees.  Therefore, this issue is well below the 5% materiality threshold.</w:t>
      </w:r>
    </w:p>
    <w:p w:rsidR="00D816B3" w:rsidRPr="00E401E9" w:rsidRDefault="00D816B3" w:rsidP="00312CB7">
      <w:pPr>
        <w:pStyle w:val="VCS-01"/>
      </w:pPr>
      <w:r w:rsidRPr="00E401E9">
        <w:rPr>
          <w:b/>
          <w:i/>
        </w:rPr>
        <w:t>Conclusion</w:t>
      </w:r>
      <w:r w:rsidR="00627BF9">
        <w:rPr>
          <w:b/>
          <w:i/>
        </w:rPr>
        <w:t xml:space="preserve">: </w:t>
      </w:r>
      <w:r w:rsidRPr="00E401E9">
        <w:t>In conclusion, the Project meets the precision required by the methodology.  In addition, the issue regarding one-year-old trees was addressed by assuming one-year-olds had zero biomass.  The remaining issues of concern were shown to be both individually and cumulatively below the 5% materiality threshold.</w:t>
      </w:r>
    </w:p>
    <w:p w:rsidR="00D816B3" w:rsidRDefault="00D816B3" w:rsidP="00FC25F8">
      <w:pPr>
        <w:pStyle w:val="Heading3"/>
      </w:pPr>
      <w:r>
        <w:t xml:space="preserve">Dissemination of Monitoring Plan and Results </w:t>
      </w:r>
      <w:r w:rsidRPr="008D1189">
        <w:rPr>
          <w:color w:val="387C2B"/>
        </w:rPr>
        <w:t>(CL4.2)</w:t>
      </w:r>
    </w:p>
    <w:p w:rsidR="00D816B3" w:rsidRDefault="00D816B3" w:rsidP="00312CB7">
      <w:pPr>
        <w:pStyle w:val="VCS-01"/>
      </w:pPr>
      <w:r>
        <w:t>All of the CCB and VCS documents including the results of the monitoring plan are available on the respective CCB and VCS project web sites.  CAAC also makes all of the documentation available to the public on a dedicated web page.</w:t>
      </w:r>
      <w:r>
        <w:rPr>
          <w:rStyle w:val="FootnoteReference"/>
          <w:rFonts w:cs="Arial"/>
          <w:szCs w:val="20"/>
        </w:rPr>
        <w:footnoteReference w:id="41"/>
      </w:r>
      <w:r>
        <w:t xml:space="preserve">  Stakeholders are informed of this when they receive the email</w:t>
      </w:r>
      <w:r>
        <w:rPr>
          <w:rStyle w:val="FootnoteReference"/>
          <w:rFonts w:cs="Arial"/>
          <w:szCs w:val="20"/>
        </w:rPr>
        <w:footnoteReference w:id="42"/>
      </w:r>
      <w:r>
        <w:t xml:space="preserve"> advising them of the CCB project, through reading this report that will be made public on the CCB project page and through reading the VCS registry posting.</w:t>
      </w:r>
    </w:p>
    <w:p w:rsidR="00D816B3" w:rsidRDefault="00D816B3" w:rsidP="00312CB7">
      <w:pPr>
        <w:pStyle w:val="VCS-01"/>
      </w:pPr>
      <w:r w:rsidRPr="00681DE0">
        <w:lastRenderedPageBreak/>
        <w:t xml:space="preserve">A full monitoring plan was developed </w:t>
      </w:r>
      <w:r>
        <w:t xml:space="preserve">prior to the first verification. </w:t>
      </w:r>
      <w:r w:rsidR="00F93697">
        <w:t xml:space="preserve"> </w:t>
      </w:r>
      <w:r>
        <w:t>The following provides the monitoring results as of the end of the monitoring period.  Worksheet references are to Appendix 14, the monitoring data spreadsheets used for the VCS verifications that apply to the monitoring period.</w:t>
      </w:r>
    </w:p>
    <w:p w:rsidR="00D816B3" w:rsidRDefault="00D816B3" w:rsidP="00312CB7">
      <w:pPr>
        <w:keepNext/>
        <w:keepLines/>
        <w:rPr>
          <w:rFonts w:cs="Arial"/>
          <w:szCs w:val="20"/>
        </w:rPr>
      </w:pPr>
    </w:p>
    <w:p w:rsidR="001A1365" w:rsidRPr="00F40E39" w:rsidRDefault="001A1365" w:rsidP="001A1365">
      <w:pPr>
        <w:pStyle w:val="VCS-02"/>
        <w:numPr>
          <w:ilvl w:val="0"/>
          <w:numId w:val="26"/>
        </w:numPr>
      </w:pPr>
      <w:r w:rsidRPr="00F40E39">
        <w:t>Total hectares of the project</w:t>
      </w:r>
      <w:r>
        <w:t>:</w:t>
      </w:r>
      <w:r w:rsidRPr="00F40E39">
        <w:t xml:space="preserve">  </w:t>
      </w:r>
      <w:r>
        <w:t>6,049</w:t>
      </w:r>
      <w:r w:rsidRPr="00F40E39">
        <w:t xml:space="preserve"> hectares PAs (active/pending, "PA Summary" worksheets).</w:t>
      </w:r>
    </w:p>
    <w:p w:rsidR="001A1365" w:rsidRPr="00F40E39" w:rsidRDefault="001A1365" w:rsidP="001A1365">
      <w:pPr>
        <w:pStyle w:val="VCS-02"/>
        <w:numPr>
          <w:ilvl w:val="0"/>
          <w:numId w:val="26"/>
        </w:numPr>
      </w:pPr>
      <w:r w:rsidRPr="00F40E39">
        <w:t>Number of discrete project areas (PA</w:t>
      </w:r>
      <w:r w:rsidRPr="00E31633">
        <w:t>):  14,</w:t>
      </w:r>
      <w:r>
        <w:t>704</w:t>
      </w:r>
      <w:r w:rsidRPr="00F40E39">
        <w:t xml:space="preserve"> total active project areas (active/pending, "PA Summary" worksheets).</w:t>
      </w:r>
    </w:p>
    <w:p w:rsidR="001A1365" w:rsidRPr="00F40E39" w:rsidRDefault="001A1365" w:rsidP="001A1365">
      <w:pPr>
        <w:pStyle w:val="VCS-02"/>
        <w:numPr>
          <w:ilvl w:val="0"/>
          <w:numId w:val="26"/>
        </w:numPr>
      </w:pPr>
      <w:r w:rsidRPr="00F40E39">
        <w:t xml:space="preserve">Location and boundary of project areas: </w:t>
      </w:r>
    </w:p>
    <w:p w:rsidR="001A1365" w:rsidRPr="00F40E39" w:rsidRDefault="001A1365" w:rsidP="001A1365">
      <w:pPr>
        <w:pStyle w:val="VCS-02"/>
        <w:numPr>
          <w:ilvl w:val="2"/>
          <w:numId w:val="26"/>
        </w:numPr>
        <w:tabs>
          <w:tab w:val="clear" w:pos="2160"/>
        </w:tabs>
        <w:ind w:left="1440"/>
      </w:pPr>
      <w:r w:rsidRPr="00F40E39">
        <w:t xml:space="preserve">See Appendix 03 to PDDs, track files of each PA in KML format (Google Earth). </w:t>
      </w:r>
    </w:p>
    <w:p w:rsidR="001A1365" w:rsidRPr="00F40E39" w:rsidRDefault="001A1365" w:rsidP="001A1365">
      <w:pPr>
        <w:pStyle w:val="VCS-02"/>
        <w:numPr>
          <w:ilvl w:val="2"/>
          <w:numId w:val="26"/>
        </w:numPr>
        <w:tabs>
          <w:tab w:val="clear" w:pos="2160"/>
        </w:tabs>
        <w:ind w:left="1440"/>
      </w:pPr>
      <w:r w:rsidRPr="00F40E39">
        <w:t>See "PA Summary" worksheet, "Latitude" and "Longitude" columns.</w:t>
      </w:r>
    </w:p>
    <w:p w:rsidR="001A1365" w:rsidRPr="00F40E39" w:rsidRDefault="001A1365" w:rsidP="001A1365">
      <w:pPr>
        <w:pStyle w:val="VCS-02"/>
        <w:numPr>
          <w:ilvl w:val="0"/>
          <w:numId w:val="26"/>
        </w:numPr>
      </w:pPr>
      <w:r w:rsidRPr="00F40E39">
        <w:t>List of PAs including administrative information, tree counts, area and last monitoring date:  See "PA Summary" worksheets.</w:t>
      </w:r>
    </w:p>
    <w:p w:rsidR="001A1365" w:rsidRDefault="001A1365" w:rsidP="001A1365">
      <w:pPr>
        <w:pStyle w:val="VCS-02"/>
        <w:numPr>
          <w:ilvl w:val="0"/>
          <w:numId w:val="26"/>
        </w:numPr>
      </w:pPr>
      <w:r w:rsidRPr="00F40E39">
        <w:t>Circumference Data:  See "</w:t>
      </w:r>
      <w:proofErr w:type="spellStart"/>
      <w:r w:rsidRPr="00F40E39">
        <w:t>Circ</w:t>
      </w:r>
      <w:proofErr w:type="spellEnd"/>
      <w:r w:rsidRPr="00F40E39">
        <w:t>" worksheets.</w:t>
      </w:r>
    </w:p>
    <w:p w:rsidR="001A1365" w:rsidRPr="00F40E39" w:rsidRDefault="001A1365" w:rsidP="001A1365">
      <w:pPr>
        <w:pStyle w:val="VCS-02"/>
        <w:numPr>
          <w:ilvl w:val="0"/>
          <w:numId w:val="26"/>
        </w:numPr>
      </w:pPr>
      <w:r w:rsidRPr="00F40E39">
        <w:t xml:space="preserve">Tree data including count and species:  Tree count is </w:t>
      </w:r>
      <w:r w:rsidRPr="00E31633">
        <w:rPr>
          <w:rFonts w:eastAsia="Times New Roman" w:cs="Arial"/>
        </w:rPr>
        <w:t>1,946,149</w:t>
      </w:r>
      <w:r>
        <w:rPr>
          <w:rFonts w:eastAsia="Times New Roman" w:cs="Arial"/>
        </w:rPr>
        <w:t>.</w:t>
      </w:r>
      <w:r w:rsidRPr="00F40E39">
        <w:t xml:space="preserve">  See "Ex-post Strata" worksheets for species detail.</w:t>
      </w:r>
    </w:p>
    <w:p w:rsidR="001A1365" w:rsidRDefault="001A1365" w:rsidP="001A1365">
      <w:pPr>
        <w:pStyle w:val="VCS-02"/>
        <w:numPr>
          <w:ilvl w:val="0"/>
          <w:numId w:val="26"/>
        </w:numPr>
      </w:pPr>
      <w:r w:rsidRPr="00F40E39">
        <w:t>Carbon sequestration data by Strata:  See "Ex-post Strata" worksheets.</w:t>
      </w:r>
    </w:p>
    <w:p w:rsidR="00D816B3" w:rsidRPr="00F40E39" w:rsidRDefault="001A1365" w:rsidP="001A1365">
      <w:pPr>
        <w:pStyle w:val="VCS-02"/>
        <w:numPr>
          <w:ilvl w:val="0"/>
          <w:numId w:val="26"/>
        </w:numPr>
      </w:pPr>
      <w:r w:rsidRPr="00F40E39">
        <w:t>Total Carbon Sequestered</w:t>
      </w:r>
      <w:r>
        <w:t xml:space="preserve"> (gross)</w:t>
      </w:r>
      <w:r w:rsidRPr="00F40E39">
        <w:t xml:space="preserve">.  Total: </w:t>
      </w:r>
      <w:r w:rsidRPr="00E31633">
        <w:t>1,095,985</w:t>
      </w:r>
      <w:r w:rsidRPr="00F40E39">
        <w:t xml:space="preserve"> (gross).  PIR Period: </w:t>
      </w:r>
      <w:r w:rsidRPr="00E31633">
        <w:t>753,110</w:t>
      </w:r>
      <w:r w:rsidRPr="00F40E39">
        <w:t>.</w:t>
      </w:r>
    </w:p>
    <w:p w:rsidR="00D816B3" w:rsidRDefault="00D816B3" w:rsidP="00A8298F">
      <w:pPr>
        <w:pStyle w:val="Heading2"/>
      </w:pPr>
      <w:bookmarkStart w:id="33" w:name="_Toc46321761"/>
      <w:r>
        <w:t>Quantification of GHG Emission Reductions and Removals</w:t>
      </w:r>
      <w:bookmarkEnd w:id="33"/>
      <w:r>
        <w:t xml:space="preserve"> </w:t>
      </w:r>
    </w:p>
    <w:p w:rsidR="00D816B3" w:rsidRDefault="00D816B3" w:rsidP="00FC25F8">
      <w:pPr>
        <w:pStyle w:val="Heading3"/>
      </w:pPr>
      <w:r>
        <w:t xml:space="preserve">Baseline Emissions </w:t>
      </w:r>
    </w:p>
    <w:p w:rsidR="00D816B3" w:rsidRDefault="00D816B3" w:rsidP="00312CB7">
      <w:pPr>
        <w:pStyle w:val="VCS-01"/>
      </w:pPr>
      <w:r w:rsidRPr="008F3A56">
        <w:t xml:space="preserve">No monitoring of the baseline is required.  As demonstrated in Section </w:t>
      </w:r>
      <w:r>
        <w:t>3.1</w:t>
      </w:r>
      <w:r w:rsidRPr="008F3A56">
        <w:t xml:space="preserve"> of the </w:t>
      </w:r>
      <w:r>
        <w:t xml:space="preserve">VCS </w:t>
      </w:r>
      <w:r w:rsidRPr="008F3A56">
        <w:t>PD, the change in baseline carbons stocks is below the threshold that would require monitoring.  Because only the trees planted as part of the project are counted in the estimation of project removals, the baseline carbon stocks are fixed at zero.</w:t>
      </w:r>
    </w:p>
    <w:p w:rsidR="00D816B3" w:rsidRDefault="00D816B3" w:rsidP="00FC25F8">
      <w:pPr>
        <w:pStyle w:val="Heading3"/>
      </w:pPr>
      <w:r>
        <w:t xml:space="preserve">Project Emissions </w:t>
      </w:r>
    </w:p>
    <w:p w:rsidR="00627BF9" w:rsidRPr="00701FDA" w:rsidRDefault="00627BF9" w:rsidP="00627BF9">
      <w:pPr>
        <w:pStyle w:val="VCS-01"/>
        <w:rPr>
          <w:b/>
          <w:u w:val="single"/>
        </w:rPr>
      </w:pPr>
      <w:r w:rsidRPr="00701FDA">
        <w:rPr>
          <w:b/>
          <w:u w:val="single"/>
        </w:rPr>
        <w:t>Emissions Caused by the Project</w:t>
      </w:r>
    </w:p>
    <w:p w:rsidR="00627BF9" w:rsidRDefault="00627BF9" w:rsidP="00627BF9">
      <w:pPr>
        <w:pStyle w:val="VCS-01"/>
      </w:pPr>
      <w:r>
        <w:t xml:space="preserve">The emissions caused by the Project </w:t>
      </w:r>
      <w:r w:rsidRPr="00505693">
        <w:t xml:space="preserve">are considered zero.  As addressed in the PD, this is due to the manner in which the Project is operated, such as: no vehicles, manual labor conducted by the small-hold farmers on their own land, restrictions on chemical fertilizers, no clearing of baseline trees and minimal disturbance of the ground for planting. </w:t>
      </w:r>
    </w:p>
    <w:p w:rsidR="00627BF9" w:rsidRPr="00701FDA" w:rsidRDefault="00627BF9" w:rsidP="00627BF9">
      <w:pPr>
        <w:pStyle w:val="VCS-01"/>
        <w:rPr>
          <w:b/>
          <w:u w:val="single"/>
        </w:rPr>
      </w:pPr>
      <w:r w:rsidRPr="00701FDA">
        <w:rPr>
          <w:b/>
          <w:u w:val="single"/>
        </w:rPr>
        <w:t xml:space="preserve">Project </w:t>
      </w:r>
      <w:r>
        <w:rPr>
          <w:b/>
          <w:u w:val="single"/>
        </w:rPr>
        <w:t>Removal</w:t>
      </w:r>
      <w:r w:rsidRPr="00701FDA">
        <w:rPr>
          <w:b/>
          <w:u w:val="single"/>
        </w:rPr>
        <w:t xml:space="preserve"> Calculations</w:t>
      </w:r>
    </w:p>
    <w:p w:rsidR="00E72D0A" w:rsidRPr="00312CB7" w:rsidRDefault="00E72D0A" w:rsidP="00E72D0A">
      <w:pPr>
        <w:pStyle w:val="VCS-01"/>
        <w:rPr>
          <w:szCs w:val="20"/>
        </w:rPr>
      </w:pPr>
      <w:r w:rsidRPr="00312CB7">
        <w:rPr>
          <w:szCs w:val="20"/>
        </w:rPr>
        <w:t>The following provides the step-by-step procedure used to determine the Project GHG removals:</w:t>
      </w:r>
    </w:p>
    <w:p w:rsidR="00E72D0A" w:rsidRPr="00312CB7" w:rsidRDefault="00E72D0A" w:rsidP="00E72D0A">
      <w:pPr>
        <w:pStyle w:val="VCS-01"/>
        <w:rPr>
          <w:szCs w:val="20"/>
        </w:rPr>
      </w:pPr>
      <w:r w:rsidRPr="00312CB7">
        <w:rPr>
          <w:b/>
          <w:szCs w:val="20"/>
        </w:rPr>
        <w:t>Step 1.</w:t>
      </w:r>
      <w:r w:rsidRPr="00312CB7">
        <w:rPr>
          <w:szCs w:val="20"/>
        </w:rPr>
        <w:t xml:space="preserve">  Because of the difference in species and age of the trees and location, ownership and management of the project areas, each project area is monitored.  They are documented in the "PA Summary" worksheet of Appendix 14. </w:t>
      </w:r>
      <w:r w:rsidRPr="00312CB7">
        <w:rPr>
          <w:szCs w:val="20"/>
          <w:vertAlign w:val="superscript"/>
        </w:rPr>
        <w:t xml:space="preserve"> </w:t>
      </w:r>
      <w:r w:rsidRPr="00312CB7">
        <w:rPr>
          <w:szCs w:val="20"/>
        </w:rPr>
        <w:t>The location of each PA was obtained with a GPS and is also provided in the "PA Summary" worksheet of Appendix 14.  The boundary of each project area was obtained using a GPS and provided in PD Appendix 03.  The area was calculated and is listed with each project area in the "PA Summary" worksheet of Appendix 14.</w:t>
      </w:r>
    </w:p>
    <w:p w:rsidR="00E72D0A" w:rsidRPr="00312CB7" w:rsidRDefault="00E72D0A" w:rsidP="00E72D0A">
      <w:pPr>
        <w:pStyle w:val="VCS-01"/>
        <w:rPr>
          <w:szCs w:val="20"/>
        </w:rPr>
      </w:pPr>
      <w:r w:rsidRPr="00312CB7">
        <w:rPr>
          <w:b/>
          <w:szCs w:val="20"/>
        </w:rPr>
        <w:t>Step 2.</w:t>
      </w:r>
      <w:r w:rsidRPr="00312CB7">
        <w:rPr>
          <w:szCs w:val="20"/>
        </w:rPr>
        <w:t xml:space="preserve">  The strata for the </w:t>
      </w:r>
      <w:r>
        <w:rPr>
          <w:szCs w:val="20"/>
        </w:rPr>
        <w:t>ex post</w:t>
      </w:r>
      <w:r w:rsidRPr="00312CB7">
        <w:rPr>
          <w:szCs w:val="20"/>
        </w:rPr>
        <w:t xml:space="preserve"> estimation of the actual net greenhouse gas removals was done by species and year similar to the ex-ante estimate as described in PD Section 3.2.  </w:t>
      </w:r>
      <w:r w:rsidRPr="00312CB7">
        <w:rPr>
          <w:szCs w:val="20"/>
        </w:rPr>
        <w:lastRenderedPageBreak/>
        <w:t>Stratification was done within each individual project area.  The area of a stratum in a project area ("Area of a Stratum (ha)") was determined by multiplying the area of project area (see Step 1) by the percentage of trees of that stratum in the respective project area.  The results are provided in the "</w:t>
      </w:r>
      <w:r>
        <w:rPr>
          <w:szCs w:val="20"/>
        </w:rPr>
        <w:t>Ex post</w:t>
      </w:r>
      <w:r w:rsidRPr="00312CB7">
        <w:rPr>
          <w:szCs w:val="20"/>
        </w:rPr>
        <w:t xml:space="preserve"> Strata" worksheet of Appendix 14.</w:t>
      </w:r>
    </w:p>
    <w:p w:rsidR="00E72D0A" w:rsidRPr="00312CB7" w:rsidRDefault="00E72D0A" w:rsidP="00E72D0A">
      <w:pPr>
        <w:pStyle w:val="VCS-01"/>
        <w:rPr>
          <w:szCs w:val="20"/>
        </w:rPr>
      </w:pPr>
      <w:r w:rsidRPr="00312CB7">
        <w:rPr>
          <w:b/>
          <w:szCs w:val="20"/>
        </w:rPr>
        <w:t>Step 3.</w:t>
      </w:r>
      <w:r w:rsidRPr="00312CB7">
        <w:rPr>
          <w:szCs w:val="20"/>
        </w:rPr>
        <w:t xml:space="preserve">  Where a tree species exceeded 10% of the total tree inventory, it was assigned to a Major Strata.  All other tree species were assigned to an "Other" strata.  Based on the tabulations in Appendix 14, there are four major strata: </w:t>
      </w:r>
      <w:r>
        <w:t>eucalypt</w:t>
      </w:r>
      <w:r w:rsidRPr="009B453F">
        <w:t>us, grevillea, cypress an</w:t>
      </w:r>
      <w:r>
        <w:t>d other.</w:t>
      </w:r>
    </w:p>
    <w:p w:rsidR="00E72D0A" w:rsidRPr="00312CB7" w:rsidRDefault="00E72D0A" w:rsidP="00E72D0A">
      <w:pPr>
        <w:pStyle w:val="VCS-01"/>
        <w:rPr>
          <w:szCs w:val="20"/>
        </w:rPr>
      </w:pPr>
      <w:r w:rsidRPr="00312CB7">
        <w:rPr>
          <w:b/>
          <w:szCs w:val="20"/>
        </w:rPr>
        <w:t>Step 4.</w:t>
      </w:r>
      <w:r w:rsidRPr="00312CB7">
        <w:rPr>
          <w:szCs w:val="20"/>
        </w:rPr>
        <w:t xml:space="preserve">  </w:t>
      </w:r>
      <w:r w:rsidRPr="00312CB7">
        <w:rPr>
          <w:b/>
          <w:szCs w:val="20"/>
        </w:rPr>
        <w:t>Step 4.</w:t>
      </w:r>
      <w:r w:rsidRPr="00312CB7">
        <w:rPr>
          <w:szCs w:val="20"/>
        </w:rPr>
        <w:t xml:space="preserve">  Allometric equations were used to convert DBH values to biomass.  An allometric equation for each Major Strata was identified.  If a species specific equation for a Major Strata was unavailable, it used the "Other" equation as a default.  Allometric equations were researched and the most appropriate ones identified by the Proponent were assigned to the major strata.  Because no better allometric equation could be found for grevillea and cypress, they were assigned to the "other" equation.  The following is the assignment.  </w:t>
      </w:r>
    </w:p>
    <w:p w:rsidR="00E72D0A" w:rsidRPr="00312CB7" w:rsidRDefault="00E72D0A" w:rsidP="00E72D0A">
      <w:pPr>
        <w:spacing w:before="200"/>
        <w:ind w:left="1094"/>
        <w:rPr>
          <w:snapToGrid w:val="0"/>
          <w:sz w:val="20"/>
          <w:szCs w:val="20"/>
        </w:rPr>
      </w:pPr>
      <w:r w:rsidRPr="00312CB7">
        <w:rPr>
          <w:sz w:val="20"/>
          <w:szCs w:val="20"/>
        </w:rPr>
        <w:t>Eucalyptus</w:t>
      </w:r>
      <w:r w:rsidRPr="00312CB7">
        <w:rPr>
          <w:snapToGrid w:val="0"/>
          <w:sz w:val="20"/>
          <w:szCs w:val="20"/>
          <w:vertAlign w:val="superscript"/>
        </w:rPr>
        <w:footnoteReference w:id="43"/>
      </w:r>
      <w:r w:rsidRPr="00312CB7">
        <w:rPr>
          <w:sz w:val="20"/>
          <w:szCs w:val="20"/>
        </w:rPr>
        <w:t xml:space="preserve">:  </w:t>
      </w:r>
      <w:r w:rsidRPr="00312CB7">
        <w:rPr>
          <w:i/>
          <w:snapToGrid w:val="0"/>
          <w:sz w:val="20"/>
          <w:szCs w:val="20"/>
        </w:rPr>
        <w:t>Log Y = -2.43 + 2.58 Log C</w:t>
      </w:r>
      <w:r w:rsidRPr="00312CB7">
        <w:rPr>
          <w:snapToGrid w:val="0"/>
          <w:sz w:val="20"/>
          <w:szCs w:val="20"/>
        </w:rPr>
        <w:t xml:space="preserve"> </w:t>
      </w:r>
    </w:p>
    <w:p w:rsidR="00E72D0A" w:rsidRPr="00312CB7" w:rsidRDefault="00E72D0A" w:rsidP="00E72D0A">
      <w:pPr>
        <w:ind w:left="1094"/>
        <w:rPr>
          <w:snapToGrid w:val="0"/>
          <w:sz w:val="20"/>
          <w:szCs w:val="20"/>
        </w:rPr>
      </w:pPr>
      <w:r w:rsidRPr="00312CB7">
        <w:rPr>
          <w:sz w:val="20"/>
          <w:szCs w:val="20"/>
        </w:rPr>
        <w:t>Grevillea</w:t>
      </w:r>
      <w:r w:rsidRPr="00312CB7">
        <w:rPr>
          <w:snapToGrid w:val="0"/>
          <w:sz w:val="20"/>
          <w:szCs w:val="20"/>
        </w:rPr>
        <w:t>: no species specific equations, will use "Other" equation</w:t>
      </w:r>
    </w:p>
    <w:p w:rsidR="00E72D0A" w:rsidRPr="00312CB7" w:rsidRDefault="00E72D0A" w:rsidP="00E72D0A">
      <w:pPr>
        <w:ind w:left="1094"/>
        <w:rPr>
          <w:snapToGrid w:val="0"/>
          <w:sz w:val="20"/>
          <w:szCs w:val="20"/>
        </w:rPr>
      </w:pPr>
      <w:proofErr w:type="spellStart"/>
      <w:r w:rsidRPr="00312CB7">
        <w:rPr>
          <w:i/>
          <w:sz w:val="20"/>
          <w:szCs w:val="20"/>
        </w:rPr>
        <w:t>Cupressus</w:t>
      </w:r>
      <w:proofErr w:type="spellEnd"/>
      <w:r w:rsidRPr="00312CB7">
        <w:rPr>
          <w:snapToGrid w:val="0"/>
          <w:sz w:val="20"/>
          <w:szCs w:val="20"/>
        </w:rPr>
        <w:t>: no species specific equations, will use "Other" equation</w:t>
      </w:r>
    </w:p>
    <w:p w:rsidR="00E72D0A" w:rsidRPr="00312CB7" w:rsidRDefault="00E72D0A" w:rsidP="00E72D0A">
      <w:pPr>
        <w:ind w:left="1094"/>
        <w:rPr>
          <w:snapToGrid w:val="0"/>
          <w:sz w:val="20"/>
          <w:szCs w:val="20"/>
        </w:rPr>
      </w:pPr>
      <w:r w:rsidRPr="00312CB7">
        <w:rPr>
          <w:sz w:val="20"/>
          <w:szCs w:val="20"/>
        </w:rPr>
        <w:t>Other (default)</w:t>
      </w:r>
      <w:r w:rsidRPr="00312CB7">
        <w:rPr>
          <w:rStyle w:val="FootnoteReference"/>
          <w:snapToGrid w:val="0"/>
          <w:sz w:val="20"/>
          <w:szCs w:val="20"/>
        </w:rPr>
        <w:footnoteReference w:id="44"/>
      </w:r>
      <w:r w:rsidRPr="00312CB7">
        <w:rPr>
          <w:snapToGrid w:val="0"/>
          <w:sz w:val="20"/>
          <w:szCs w:val="20"/>
        </w:rPr>
        <w:t xml:space="preserve">: </w:t>
      </w:r>
      <w:r w:rsidRPr="00312CB7">
        <w:rPr>
          <w:i/>
          <w:snapToGrid w:val="0"/>
          <w:sz w:val="20"/>
          <w:szCs w:val="20"/>
        </w:rPr>
        <w:t>Y = (0.2035 x DBH</w:t>
      </w:r>
      <w:r w:rsidRPr="00312CB7">
        <w:rPr>
          <w:i/>
          <w:snapToGrid w:val="0"/>
          <w:sz w:val="20"/>
          <w:szCs w:val="20"/>
          <w:vertAlign w:val="superscript"/>
        </w:rPr>
        <w:t>2.3196</w:t>
      </w:r>
      <w:r w:rsidRPr="00312CB7">
        <w:rPr>
          <w:i/>
          <w:snapToGrid w:val="0"/>
          <w:sz w:val="20"/>
          <w:szCs w:val="20"/>
        </w:rPr>
        <w:t>) x 1.2</w:t>
      </w:r>
      <w:r w:rsidRPr="00312CB7">
        <w:rPr>
          <w:snapToGrid w:val="0"/>
          <w:sz w:val="20"/>
          <w:szCs w:val="20"/>
        </w:rPr>
        <w:t xml:space="preserve"> </w:t>
      </w:r>
    </w:p>
    <w:p w:rsidR="00E72D0A" w:rsidRPr="00312CB7" w:rsidRDefault="00E72D0A" w:rsidP="00E72D0A">
      <w:pPr>
        <w:pStyle w:val="VCS-01"/>
        <w:ind w:left="1080"/>
        <w:rPr>
          <w:szCs w:val="20"/>
        </w:rPr>
      </w:pPr>
      <w:r w:rsidRPr="00312CB7">
        <w:rPr>
          <w:szCs w:val="20"/>
        </w:rPr>
        <w:t>Where:</w:t>
      </w:r>
    </w:p>
    <w:p w:rsidR="00E72D0A" w:rsidRPr="00312CB7" w:rsidRDefault="00E72D0A" w:rsidP="00E72D0A">
      <w:pPr>
        <w:ind w:left="1987" w:hanging="547"/>
        <w:rPr>
          <w:sz w:val="20"/>
          <w:szCs w:val="20"/>
        </w:rPr>
      </w:pPr>
      <w:r w:rsidRPr="00312CB7">
        <w:rPr>
          <w:sz w:val="20"/>
          <w:szCs w:val="20"/>
        </w:rPr>
        <w:t>Y= aboveground dry matter, kg (tree)-1</w:t>
      </w:r>
    </w:p>
    <w:p w:rsidR="00E72D0A" w:rsidRPr="00312CB7" w:rsidRDefault="00E72D0A" w:rsidP="00E72D0A">
      <w:pPr>
        <w:ind w:left="1987" w:hanging="547"/>
        <w:rPr>
          <w:sz w:val="20"/>
          <w:szCs w:val="20"/>
        </w:rPr>
      </w:pPr>
      <w:r w:rsidRPr="00312CB7">
        <w:rPr>
          <w:sz w:val="20"/>
          <w:szCs w:val="20"/>
        </w:rPr>
        <w:t>DBH = diameter at breast height, cm</w:t>
      </w:r>
    </w:p>
    <w:p w:rsidR="00E72D0A" w:rsidRPr="00312CB7" w:rsidRDefault="00E72D0A" w:rsidP="00E72D0A">
      <w:pPr>
        <w:ind w:left="1987" w:hanging="547"/>
        <w:rPr>
          <w:sz w:val="20"/>
          <w:szCs w:val="20"/>
        </w:rPr>
      </w:pPr>
      <w:r w:rsidRPr="00312CB7">
        <w:rPr>
          <w:sz w:val="20"/>
          <w:szCs w:val="20"/>
        </w:rPr>
        <w:t>C = circumference at breast height, cm</w:t>
      </w:r>
    </w:p>
    <w:p w:rsidR="00E72D0A" w:rsidRPr="00312CB7" w:rsidRDefault="00E72D0A" w:rsidP="00E72D0A">
      <w:pPr>
        <w:ind w:left="1987" w:hanging="547"/>
        <w:rPr>
          <w:sz w:val="20"/>
          <w:szCs w:val="20"/>
        </w:rPr>
      </w:pPr>
      <w:r w:rsidRPr="00312CB7">
        <w:rPr>
          <w:sz w:val="20"/>
          <w:szCs w:val="20"/>
        </w:rPr>
        <w:t>ln = natural logarithm</w:t>
      </w:r>
    </w:p>
    <w:p w:rsidR="00E72D0A" w:rsidRPr="00312CB7" w:rsidRDefault="00E72D0A" w:rsidP="00E72D0A">
      <w:pPr>
        <w:ind w:left="1987" w:hanging="547"/>
        <w:rPr>
          <w:sz w:val="20"/>
          <w:szCs w:val="20"/>
        </w:rPr>
      </w:pPr>
      <w:proofErr w:type="spellStart"/>
      <w:r w:rsidRPr="00312CB7">
        <w:rPr>
          <w:sz w:val="20"/>
          <w:szCs w:val="20"/>
        </w:rPr>
        <w:t>exp</w:t>
      </w:r>
      <w:proofErr w:type="spellEnd"/>
      <w:r w:rsidRPr="00312CB7">
        <w:rPr>
          <w:sz w:val="20"/>
          <w:szCs w:val="20"/>
        </w:rPr>
        <w:t xml:space="preserve"> = e raised to the power of</w:t>
      </w:r>
    </w:p>
    <w:p w:rsidR="00E72D0A" w:rsidRPr="00312CB7" w:rsidRDefault="00E72D0A" w:rsidP="00E72D0A">
      <w:pPr>
        <w:ind w:left="1987" w:hanging="547"/>
        <w:rPr>
          <w:sz w:val="20"/>
          <w:szCs w:val="20"/>
        </w:rPr>
      </w:pPr>
      <w:r w:rsidRPr="00312CB7">
        <w:rPr>
          <w:sz w:val="20"/>
          <w:szCs w:val="20"/>
        </w:rPr>
        <w:t>1.2 = expansion factor to go from bole biomass to tree biomass</w:t>
      </w:r>
    </w:p>
    <w:p w:rsidR="00E72D0A" w:rsidRPr="00312CB7" w:rsidRDefault="00E72D0A" w:rsidP="00E72D0A">
      <w:pPr>
        <w:pStyle w:val="VCS-01"/>
        <w:rPr>
          <w:szCs w:val="20"/>
        </w:rPr>
      </w:pPr>
      <w:r w:rsidRPr="00312CB7">
        <w:rPr>
          <w:szCs w:val="20"/>
        </w:rPr>
        <w:t>The result is that there are only two Allometric Strata: eucalyptus and other.  See "</w:t>
      </w:r>
      <w:proofErr w:type="spellStart"/>
      <w:r w:rsidRPr="00312CB7">
        <w:rPr>
          <w:szCs w:val="20"/>
        </w:rPr>
        <w:t>Circ</w:t>
      </w:r>
      <w:proofErr w:type="spellEnd"/>
      <w:r w:rsidRPr="00312CB7">
        <w:rPr>
          <w:szCs w:val="20"/>
        </w:rPr>
        <w:t xml:space="preserve">" worksheet, Appendix 14.  </w:t>
      </w:r>
    </w:p>
    <w:p w:rsidR="00E72D0A" w:rsidRDefault="00E72D0A" w:rsidP="00E72D0A">
      <w:pPr>
        <w:pStyle w:val="VCS-01"/>
      </w:pPr>
      <w:r w:rsidRPr="00D706B4">
        <w:rPr>
          <w:b/>
        </w:rPr>
        <w:t>Step 5.</w:t>
      </w:r>
      <w:r>
        <w:t xml:space="preserve">  The DBH of up to 20 trees per stratum, per project area, were measured.  The results of these measurements are presented in the "</w:t>
      </w:r>
      <w:proofErr w:type="spellStart"/>
      <w:r>
        <w:t>Circ</w:t>
      </w:r>
      <w:proofErr w:type="spellEnd"/>
      <w:r>
        <w:t xml:space="preserve"> (cm)" column of the "</w:t>
      </w:r>
      <w:proofErr w:type="spellStart"/>
      <w:r w:rsidRPr="00B650A8">
        <w:t>Circ</w:t>
      </w:r>
      <w:proofErr w:type="spellEnd"/>
      <w:r>
        <w:t>" worksheet of Appendix 14.  Each DBH value for each tree measured was applied to the appropriate allometric equation and the above ground biomass ("AG Biomass, kg") of each per tree in the stratum was obtained.</w:t>
      </w:r>
      <w:r>
        <w:rPr>
          <w:rStyle w:val="FootnoteReference"/>
        </w:rPr>
        <w:footnoteReference w:id="45"/>
      </w:r>
      <w:r w:rsidRPr="00D706B4">
        <w:t xml:space="preserve"> </w:t>
      </w:r>
      <w:r>
        <w:t xml:space="preserve"> </w:t>
      </w:r>
    </w:p>
    <w:p w:rsidR="00E72D0A" w:rsidRPr="00312CB7" w:rsidRDefault="00E72D0A" w:rsidP="00E72D0A">
      <w:pPr>
        <w:pStyle w:val="VCS-01"/>
      </w:pPr>
      <w:r w:rsidRPr="00312CB7">
        <w:t>The "Average Above Ground Biomass per Tree (kg)" of the "</w:t>
      </w:r>
      <w:r>
        <w:t>Ex post</w:t>
      </w:r>
      <w:r w:rsidRPr="00312CB7">
        <w:t xml:space="preserve"> Strata" worksheet was created by processing the "AG Biomass (kg)" values in the "Statistics" worksheet.  The individual </w:t>
      </w:r>
      <w:r w:rsidRPr="00312CB7">
        <w:lastRenderedPageBreak/>
        <w:t xml:space="preserve">"AG Biomass" values were transferred by strata to the "Sample Data" section of the "Statistics" worksheet.  To be conservative, where the strata age was one year, a zero was entered in the column.  The "Statistics" worksheet has a row ("Mean, t BM"), which used the Excel "Average" function to derive the average biomass for each stratum.  </w:t>
      </w:r>
    </w:p>
    <w:p w:rsidR="00E72D0A" w:rsidRPr="00312CB7" w:rsidRDefault="00E72D0A" w:rsidP="00E72D0A">
      <w:pPr>
        <w:pStyle w:val="VCS-01"/>
      </w:pPr>
      <w:r w:rsidRPr="00312CB7">
        <w:t>The values from "Mean, t BM" of each allometric/age strata were transferred to the "Biomass/ Tree, kg" column of the "</w:t>
      </w:r>
      <w:proofErr w:type="spellStart"/>
      <w:r w:rsidRPr="00312CB7">
        <w:t>Circ</w:t>
      </w:r>
      <w:proofErr w:type="spellEnd"/>
      <w:r w:rsidRPr="00312CB7">
        <w:t xml:space="preserve">" worksheet using an Excel "Lookup" function.  </w:t>
      </w:r>
    </w:p>
    <w:p w:rsidR="00E72D0A" w:rsidRDefault="00E72D0A" w:rsidP="00E72D0A">
      <w:pPr>
        <w:pStyle w:val="VCS-01"/>
      </w:pPr>
      <w:r w:rsidRPr="00312CB7">
        <w:rPr>
          <w:b/>
          <w:szCs w:val="20"/>
        </w:rPr>
        <w:t>Step 6.</w:t>
      </w:r>
      <w:r w:rsidRPr="00312CB7">
        <w:rPr>
          <w:szCs w:val="20"/>
        </w:rPr>
        <w:t xml:space="preserve">  For each stratum in each project area, the average above ground biomass per tree </w:t>
      </w:r>
      <w:r>
        <w:t>("</w:t>
      </w:r>
      <w:r w:rsidRPr="00442E6E">
        <w:t>Biomass/ Tree</w:t>
      </w:r>
      <w:r>
        <w:t>,</w:t>
      </w:r>
      <w:r w:rsidRPr="00442E6E">
        <w:t xml:space="preserve"> kg</w:t>
      </w:r>
      <w:r>
        <w:t>" column "Ex post Strata" worksheet)</w:t>
      </w:r>
      <w:r w:rsidRPr="00442E6E">
        <w:t xml:space="preserve"> </w:t>
      </w:r>
      <w:r>
        <w:t>was multiplied times the number of trees, to yield the above ground biomass in stratum (kg), and divided by 1,000 to obtain above ground b</w:t>
      </w:r>
      <w:r w:rsidRPr="007A6D53">
        <w:t xml:space="preserve">iomass in stratum </w:t>
      </w:r>
      <w:r>
        <w:t xml:space="preserve">("AG Biomass in Stratum, t").  </w:t>
      </w:r>
    </w:p>
    <w:p w:rsidR="00E72D0A" w:rsidRDefault="00E72D0A" w:rsidP="00E72D0A">
      <w:pPr>
        <w:pStyle w:val="VCS-01"/>
      </w:pPr>
      <w:r w:rsidRPr="00A97F0A">
        <w:rPr>
          <w:b/>
        </w:rPr>
        <w:t xml:space="preserve">Step </w:t>
      </w:r>
      <w:r>
        <w:rPr>
          <w:b/>
        </w:rPr>
        <w:t>7.</w:t>
      </w:r>
      <w:r>
        <w:t xml:space="preserve">  The methodology requires the use of "tonnes of biomass per hectare" as a factor, in a subsequent step.  It was determined by dividing the above ground b</w:t>
      </w:r>
      <w:r w:rsidRPr="007A6D53">
        <w:t>iomass</w:t>
      </w:r>
      <w:r>
        <w:t>,</w:t>
      </w:r>
      <w:r w:rsidRPr="007A6D53">
        <w:t xml:space="preserve"> in stratum (t</w:t>
      </w:r>
      <w:r>
        <w:t xml:space="preserve">), from Step 6, by the area of the stratum, from Step 2. </w:t>
      </w:r>
    </w:p>
    <w:p w:rsidR="00E72D0A" w:rsidRPr="00312CB7" w:rsidRDefault="00E72D0A" w:rsidP="00E72D0A">
      <w:pPr>
        <w:keepNext/>
        <w:keepLines/>
        <w:tabs>
          <w:tab w:val="center" w:pos="5400"/>
        </w:tabs>
        <w:spacing w:before="200"/>
        <w:ind w:left="1080"/>
        <w:rPr>
          <w:sz w:val="20"/>
          <w:szCs w:val="20"/>
          <w:u w:val="single"/>
        </w:rPr>
      </w:pPr>
      <w:r w:rsidRPr="00312CB7">
        <w:rPr>
          <w:sz w:val="20"/>
          <w:szCs w:val="20"/>
        </w:rPr>
        <w:t xml:space="preserve">Above Ground Biomass in Stratum (t/ha) = </w:t>
      </w:r>
      <w:r w:rsidRPr="00312CB7">
        <w:rPr>
          <w:sz w:val="20"/>
          <w:szCs w:val="20"/>
          <w:u w:val="single"/>
        </w:rPr>
        <w:t>Above Ground Biomass in Stratum (t)</w:t>
      </w:r>
    </w:p>
    <w:p w:rsidR="00E72D0A" w:rsidRPr="00312CB7" w:rsidRDefault="00E72D0A" w:rsidP="00E72D0A">
      <w:pPr>
        <w:keepNext/>
        <w:keepLines/>
        <w:tabs>
          <w:tab w:val="center" w:pos="6300"/>
        </w:tabs>
        <w:ind w:left="1080"/>
        <w:rPr>
          <w:sz w:val="20"/>
          <w:szCs w:val="20"/>
        </w:rPr>
      </w:pPr>
      <w:r w:rsidRPr="00312CB7">
        <w:rPr>
          <w:sz w:val="20"/>
          <w:szCs w:val="20"/>
        </w:rPr>
        <w:tab/>
        <w:t>Area of the Stratum (ha)</w:t>
      </w:r>
    </w:p>
    <w:p w:rsidR="00E72D0A" w:rsidRPr="00D83F7F" w:rsidRDefault="00E72D0A" w:rsidP="00E72D0A">
      <w:pPr>
        <w:pStyle w:val="VCS-01"/>
      </w:pPr>
      <w:r>
        <w:rPr>
          <w:b/>
        </w:rPr>
        <w:t>S</w:t>
      </w:r>
      <w:r w:rsidRPr="00D83F7F">
        <w:rPr>
          <w:b/>
        </w:rPr>
        <w:t>tep 8</w:t>
      </w:r>
      <w:r>
        <w:rPr>
          <w:b/>
        </w:rPr>
        <w:t>.</w:t>
      </w:r>
      <w:r w:rsidRPr="00D83F7F">
        <w:t xml:space="preserve">  The </w:t>
      </w:r>
      <w:r>
        <w:t>above ground biomass in stratum ("AG Biomass in Stratum, t/ha") was</w:t>
      </w:r>
      <w:r w:rsidRPr="00D83F7F">
        <w:t xml:space="preserve"> multiplied by 0.5 to convert biomass to carbon</w:t>
      </w:r>
      <w:r>
        <w:t>.  The result is above ground carbon in stratum ("</w:t>
      </w:r>
      <w:r w:rsidRPr="00EB06F9">
        <w:t>AG Carbon in Stratum</w:t>
      </w:r>
      <w:r>
        <w:t>, t/ha").</w:t>
      </w:r>
    </w:p>
    <w:p w:rsidR="00E72D0A" w:rsidRDefault="00E72D0A" w:rsidP="00E72D0A">
      <w:pPr>
        <w:pStyle w:val="VCS-01"/>
        <w:rPr>
          <w:highlight w:val="yellow"/>
        </w:rPr>
      </w:pPr>
      <w:r w:rsidRPr="00A97F0A">
        <w:rPr>
          <w:b/>
        </w:rPr>
        <w:t xml:space="preserve">Step </w:t>
      </w:r>
      <w:r>
        <w:rPr>
          <w:b/>
        </w:rPr>
        <w:t>9.</w:t>
      </w:r>
      <w:r>
        <w:t xml:space="preserve">  The carbon stocks of the below ground biomass of each stratum ("</w:t>
      </w:r>
      <w:r w:rsidRPr="00EB06F9">
        <w:t>BG Carbon in Stratum</w:t>
      </w:r>
      <w:r>
        <w:t>, t/ha") were calculated by multiplying "AG Biomass in Stratum, t/ha" by the appropriate roots to shoot ratio and by 0.5, the carbon fraction of the biomass.  A root to shoot factor of 0.27 is used.</w:t>
      </w:r>
      <w:r>
        <w:rPr>
          <w:rStyle w:val="FootnoteReference"/>
        </w:rPr>
        <w:footnoteReference w:id="46"/>
      </w:r>
      <w:r>
        <w:t xml:space="preserve">  </w:t>
      </w:r>
    </w:p>
    <w:p w:rsidR="00E72D0A" w:rsidRDefault="00E72D0A" w:rsidP="00E72D0A">
      <w:pPr>
        <w:pStyle w:val="VCS-01"/>
      </w:pPr>
      <w:r w:rsidRPr="00311312">
        <w:rPr>
          <w:b/>
        </w:rPr>
        <w:t>Step 10</w:t>
      </w:r>
      <w:r>
        <w:rPr>
          <w:b/>
        </w:rPr>
        <w:t>.</w:t>
      </w:r>
      <w:r>
        <w:t xml:space="preserve">  The total carbon stocks (CO</w:t>
      </w:r>
      <w:r w:rsidRPr="00121D19">
        <w:rPr>
          <w:vertAlign w:val="subscript"/>
        </w:rPr>
        <w:t>2</w:t>
      </w:r>
      <w:r>
        <w:t>e) are determined by adding the above and below ground carbon (C) of each stratum in each project area, multiplying each sum by the respective area of that stratum, converting the result to CO2e and summing the products.  The following is the general equation required by the methodology.</w:t>
      </w:r>
    </w:p>
    <w:p w:rsidR="00E72D0A" w:rsidRDefault="00E72D0A" w:rsidP="00E72D0A">
      <w:pPr>
        <w:pStyle w:val="Heading7"/>
        <w:numPr>
          <w:ilvl w:val="0"/>
          <w:numId w:val="0"/>
        </w:numPr>
        <w:tabs>
          <w:tab w:val="center" w:pos="1710"/>
        </w:tabs>
        <w:spacing w:before="0"/>
        <w:ind w:left="1080"/>
      </w:pPr>
      <w:r>
        <w:tab/>
        <w:t>I</w:t>
      </w:r>
    </w:p>
    <w:p w:rsidR="00E72D0A" w:rsidRPr="00312CB7" w:rsidRDefault="00E72D0A" w:rsidP="00E72D0A">
      <w:pPr>
        <w:keepNext/>
        <w:tabs>
          <w:tab w:val="center" w:pos="1710"/>
        </w:tabs>
        <w:ind w:left="1080"/>
        <w:rPr>
          <w:snapToGrid w:val="0"/>
          <w:sz w:val="20"/>
          <w:szCs w:val="20"/>
        </w:rPr>
      </w:pPr>
      <w:r w:rsidRPr="00312CB7">
        <w:rPr>
          <w:i/>
          <w:snapToGrid w:val="0"/>
          <w:sz w:val="20"/>
          <w:szCs w:val="20"/>
        </w:rPr>
        <w:t xml:space="preserve">P(t) = Σ(PA(t) </w:t>
      </w:r>
      <w:proofErr w:type="spellStart"/>
      <w:r w:rsidRPr="00312CB7">
        <w:rPr>
          <w:i/>
          <w:snapToGrid w:val="0"/>
          <w:sz w:val="20"/>
          <w:szCs w:val="20"/>
        </w:rPr>
        <w:t>i</w:t>
      </w:r>
      <w:proofErr w:type="spellEnd"/>
      <w:r w:rsidRPr="00312CB7">
        <w:rPr>
          <w:i/>
          <w:snapToGrid w:val="0"/>
          <w:sz w:val="20"/>
          <w:szCs w:val="20"/>
        </w:rPr>
        <w:t xml:space="preserve"> + PB(t) </w:t>
      </w:r>
      <w:proofErr w:type="spellStart"/>
      <w:r w:rsidRPr="00312CB7">
        <w:rPr>
          <w:i/>
          <w:snapToGrid w:val="0"/>
          <w:sz w:val="20"/>
          <w:szCs w:val="20"/>
        </w:rPr>
        <w:t>i</w:t>
      </w:r>
      <w:proofErr w:type="spellEnd"/>
      <w:r w:rsidRPr="00312CB7">
        <w:rPr>
          <w:i/>
          <w:snapToGrid w:val="0"/>
          <w:sz w:val="20"/>
          <w:szCs w:val="20"/>
        </w:rPr>
        <w:t>) * Ai*(44/12)</w:t>
      </w:r>
    </w:p>
    <w:p w:rsidR="00E72D0A" w:rsidRDefault="00E72D0A" w:rsidP="00E72D0A">
      <w:pPr>
        <w:keepNext/>
        <w:tabs>
          <w:tab w:val="center" w:pos="1710"/>
        </w:tabs>
        <w:ind w:left="1080"/>
        <w:rPr>
          <w:sz w:val="18"/>
        </w:rPr>
      </w:pPr>
      <w:r>
        <w:rPr>
          <w:sz w:val="18"/>
        </w:rPr>
        <w:tab/>
      </w:r>
      <w:proofErr w:type="spellStart"/>
      <w:r>
        <w:rPr>
          <w:sz w:val="18"/>
        </w:rPr>
        <w:t>i</w:t>
      </w:r>
      <w:proofErr w:type="spellEnd"/>
      <w:r>
        <w:rPr>
          <w:sz w:val="18"/>
        </w:rPr>
        <w:t>-I</w:t>
      </w:r>
    </w:p>
    <w:p w:rsidR="00E72D0A" w:rsidRPr="00312CB7" w:rsidRDefault="00E72D0A" w:rsidP="00E72D0A">
      <w:pPr>
        <w:pStyle w:val="VCS-01"/>
        <w:ind w:left="1080"/>
        <w:rPr>
          <w:snapToGrid w:val="0"/>
          <w:szCs w:val="20"/>
        </w:rPr>
      </w:pPr>
      <w:r w:rsidRPr="00312CB7">
        <w:rPr>
          <w:snapToGrid w:val="0"/>
          <w:szCs w:val="20"/>
        </w:rPr>
        <w:t>Where:</w:t>
      </w:r>
    </w:p>
    <w:p w:rsidR="00E72D0A" w:rsidRPr="00312CB7" w:rsidRDefault="00E72D0A" w:rsidP="00E72D0A">
      <w:pPr>
        <w:ind w:left="1980" w:hanging="540"/>
        <w:rPr>
          <w:snapToGrid w:val="0"/>
          <w:sz w:val="20"/>
          <w:szCs w:val="20"/>
        </w:rPr>
      </w:pPr>
      <w:r w:rsidRPr="00312CB7">
        <w:rPr>
          <w:snapToGrid w:val="0"/>
          <w:sz w:val="20"/>
          <w:szCs w:val="20"/>
        </w:rPr>
        <w:t>P</w:t>
      </w:r>
      <w:r w:rsidRPr="00312CB7">
        <w:rPr>
          <w:snapToGrid w:val="0"/>
          <w:sz w:val="20"/>
          <w:szCs w:val="20"/>
          <w:vertAlign w:val="subscript"/>
        </w:rPr>
        <w:t>(t)</w:t>
      </w:r>
      <w:r w:rsidRPr="00312CB7">
        <w:rPr>
          <w:snapToGrid w:val="0"/>
          <w:sz w:val="20"/>
          <w:szCs w:val="20"/>
        </w:rPr>
        <w:t xml:space="preserve"> = carbon stocks within the project boundary at time </w:t>
      </w:r>
      <w:r w:rsidRPr="00312CB7">
        <w:rPr>
          <w:i/>
          <w:snapToGrid w:val="0"/>
          <w:sz w:val="20"/>
          <w:szCs w:val="20"/>
        </w:rPr>
        <w:t xml:space="preserve">t </w:t>
      </w:r>
      <w:r w:rsidRPr="00312CB7">
        <w:rPr>
          <w:snapToGrid w:val="0"/>
          <w:sz w:val="20"/>
          <w:szCs w:val="20"/>
        </w:rPr>
        <w:t>achieved by the project activity (t CO</w:t>
      </w:r>
      <w:r w:rsidRPr="00312CB7">
        <w:rPr>
          <w:snapToGrid w:val="0"/>
          <w:sz w:val="20"/>
          <w:szCs w:val="20"/>
          <w:vertAlign w:val="subscript"/>
        </w:rPr>
        <w:t>2</w:t>
      </w:r>
      <w:r w:rsidRPr="00312CB7">
        <w:rPr>
          <w:snapToGrid w:val="0"/>
          <w:sz w:val="20"/>
          <w:szCs w:val="20"/>
        </w:rPr>
        <w:t>e)</w:t>
      </w:r>
    </w:p>
    <w:p w:rsidR="00E72D0A" w:rsidRPr="00312CB7" w:rsidRDefault="00E72D0A" w:rsidP="00E72D0A">
      <w:pPr>
        <w:ind w:left="1980" w:hanging="540"/>
        <w:rPr>
          <w:snapToGrid w:val="0"/>
          <w:sz w:val="20"/>
          <w:szCs w:val="20"/>
        </w:rPr>
      </w:pPr>
      <w:r w:rsidRPr="00312CB7">
        <w:rPr>
          <w:snapToGrid w:val="0"/>
          <w:sz w:val="20"/>
          <w:szCs w:val="20"/>
        </w:rPr>
        <w:t>PA</w:t>
      </w:r>
      <w:r w:rsidRPr="00312CB7">
        <w:rPr>
          <w:snapToGrid w:val="0"/>
          <w:sz w:val="20"/>
          <w:szCs w:val="20"/>
          <w:vertAlign w:val="subscript"/>
        </w:rPr>
        <w:t>(t)</w:t>
      </w:r>
      <w:r w:rsidRPr="00312CB7">
        <w:rPr>
          <w:snapToGrid w:val="0"/>
          <w:sz w:val="20"/>
          <w:szCs w:val="20"/>
        </w:rPr>
        <w:t xml:space="preserve">I = carbon stocks in above-ground biomass at time </w:t>
      </w:r>
      <w:r w:rsidRPr="00312CB7">
        <w:rPr>
          <w:i/>
          <w:snapToGrid w:val="0"/>
          <w:sz w:val="20"/>
          <w:szCs w:val="20"/>
        </w:rPr>
        <w:t xml:space="preserve">t </w:t>
      </w:r>
      <w:r w:rsidRPr="00312CB7">
        <w:rPr>
          <w:snapToGrid w:val="0"/>
          <w:sz w:val="20"/>
          <w:szCs w:val="20"/>
        </w:rPr>
        <w:t xml:space="preserve">of stratum </w:t>
      </w:r>
      <w:proofErr w:type="spellStart"/>
      <w:r w:rsidRPr="00312CB7">
        <w:rPr>
          <w:i/>
          <w:snapToGrid w:val="0"/>
          <w:sz w:val="20"/>
          <w:szCs w:val="20"/>
        </w:rPr>
        <w:t>i</w:t>
      </w:r>
      <w:proofErr w:type="spellEnd"/>
      <w:r w:rsidRPr="00312CB7">
        <w:rPr>
          <w:i/>
          <w:snapToGrid w:val="0"/>
          <w:sz w:val="20"/>
          <w:szCs w:val="20"/>
        </w:rPr>
        <w:t xml:space="preserve"> </w:t>
      </w:r>
      <w:r w:rsidRPr="00312CB7">
        <w:rPr>
          <w:snapToGrid w:val="0"/>
          <w:sz w:val="20"/>
          <w:szCs w:val="20"/>
        </w:rPr>
        <w:t>achieved by the project activity during the monitoring interval (t C/ha) from Step 8.</w:t>
      </w:r>
    </w:p>
    <w:p w:rsidR="00E72D0A" w:rsidRPr="00312CB7" w:rsidRDefault="00E72D0A" w:rsidP="00E72D0A">
      <w:pPr>
        <w:ind w:left="1980" w:hanging="540"/>
        <w:rPr>
          <w:snapToGrid w:val="0"/>
          <w:sz w:val="20"/>
          <w:szCs w:val="20"/>
        </w:rPr>
      </w:pPr>
      <w:r w:rsidRPr="00312CB7">
        <w:rPr>
          <w:snapToGrid w:val="0"/>
          <w:sz w:val="20"/>
          <w:szCs w:val="20"/>
        </w:rPr>
        <w:t xml:space="preserve">PB(t)I = carbon stocks in below-ground biomass at time </w:t>
      </w:r>
      <w:r w:rsidRPr="00312CB7">
        <w:rPr>
          <w:i/>
          <w:snapToGrid w:val="0"/>
          <w:sz w:val="20"/>
          <w:szCs w:val="20"/>
        </w:rPr>
        <w:t xml:space="preserve">t </w:t>
      </w:r>
      <w:r w:rsidRPr="00312CB7">
        <w:rPr>
          <w:snapToGrid w:val="0"/>
          <w:sz w:val="20"/>
          <w:szCs w:val="20"/>
        </w:rPr>
        <w:t xml:space="preserve">of stratum </w:t>
      </w:r>
      <w:proofErr w:type="spellStart"/>
      <w:r w:rsidRPr="00312CB7">
        <w:rPr>
          <w:i/>
          <w:snapToGrid w:val="0"/>
          <w:sz w:val="20"/>
          <w:szCs w:val="20"/>
        </w:rPr>
        <w:t>i</w:t>
      </w:r>
      <w:proofErr w:type="spellEnd"/>
      <w:r w:rsidRPr="00312CB7">
        <w:rPr>
          <w:i/>
          <w:snapToGrid w:val="0"/>
          <w:sz w:val="20"/>
          <w:szCs w:val="20"/>
        </w:rPr>
        <w:t xml:space="preserve"> </w:t>
      </w:r>
      <w:r w:rsidRPr="00312CB7">
        <w:rPr>
          <w:snapToGrid w:val="0"/>
          <w:sz w:val="20"/>
          <w:szCs w:val="20"/>
        </w:rPr>
        <w:t>achieved by the project activity during the monitoring interval (t C/ha) from Step 9.</w:t>
      </w:r>
    </w:p>
    <w:p w:rsidR="00E72D0A" w:rsidRPr="00312CB7" w:rsidRDefault="00E72D0A" w:rsidP="00E72D0A">
      <w:pPr>
        <w:ind w:left="1980" w:hanging="540"/>
        <w:rPr>
          <w:snapToGrid w:val="0"/>
          <w:sz w:val="20"/>
          <w:szCs w:val="20"/>
        </w:rPr>
      </w:pPr>
      <w:r w:rsidRPr="00312CB7">
        <w:rPr>
          <w:snapToGrid w:val="0"/>
          <w:sz w:val="20"/>
          <w:szCs w:val="20"/>
        </w:rPr>
        <w:t xml:space="preserve">Ai = project activity area of stratum </w:t>
      </w:r>
      <w:proofErr w:type="spellStart"/>
      <w:r w:rsidRPr="00312CB7">
        <w:rPr>
          <w:i/>
          <w:snapToGrid w:val="0"/>
          <w:sz w:val="20"/>
          <w:szCs w:val="20"/>
        </w:rPr>
        <w:t>i</w:t>
      </w:r>
      <w:proofErr w:type="spellEnd"/>
      <w:r w:rsidRPr="00312CB7">
        <w:rPr>
          <w:i/>
          <w:snapToGrid w:val="0"/>
          <w:sz w:val="20"/>
          <w:szCs w:val="20"/>
        </w:rPr>
        <w:t xml:space="preserve"> </w:t>
      </w:r>
      <w:r w:rsidRPr="00312CB7">
        <w:rPr>
          <w:snapToGrid w:val="0"/>
          <w:sz w:val="20"/>
          <w:szCs w:val="20"/>
        </w:rPr>
        <w:t xml:space="preserve">(ha) from </w:t>
      </w:r>
      <w:r w:rsidRPr="00312CB7">
        <w:rPr>
          <w:sz w:val="20"/>
          <w:szCs w:val="20"/>
        </w:rPr>
        <w:t>Step 2.</w:t>
      </w:r>
    </w:p>
    <w:p w:rsidR="00E72D0A" w:rsidRPr="00312CB7" w:rsidRDefault="00E72D0A" w:rsidP="00E72D0A">
      <w:pPr>
        <w:ind w:left="1980" w:hanging="540"/>
        <w:rPr>
          <w:snapToGrid w:val="0"/>
          <w:sz w:val="20"/>
          <w:szCs w:val="20"/>
        </w:rPr>
      </w:pPr>
      <w:r w:rsidRPr="00312CB7">
        <w:rPr>
          <w:snapToGrid w:val="0"/>
          <w:sz w:val="20"/>
          <w:szCs w:val="20"/>
        </w:rPr>
        <w:t xml:space="preserve">I = stratum </w:t>
      </w:r>
      <w:proofErr w:type="spellStart"/>
      <w:r w:rsidRPr="00312CB7">
        <w:rPr>
          <w:i/>
          <w:snapToGrid w:val="0"/>
          <w:sz w:val="20"/>
          <w:szCs w:val="20"/>
        </w:rPr>
        <w:t>i</w:t>
      </w:r>
      <w:proofErr w:type="spellEnd"/>
      <w:r w:rsidRPr="00312CB7">
        <w:rPr>
          <w:i/>
          <w:snapToGrid w:val="0"/>
          <w:sz w:val="20"/>
          <w:szCs w:val="20"/>
        </w:rPr>
        <w:t xml:space="preserve"> </w:t>
      </w:r>
      <w:r w:rsidRPr="00312CB7">
        <w:rPr>
          <w:snapToGrid w:val="0"/>
          <w:sz w:val="20"/>
          <w:szCs w:val="20"/>
        </w:rPr>
        <w:t>(</w:t>
      </w:r>
      <w:r w:rsidRPr="00312CB7">
        <w:rPr>
          <w:i/>
          <w:snapToGrid w:val="0"/>
          <w:sz w:val="20"/>
          <w:szCs w:val="20"/>
        </w:rPr>
        <w:t xml:space="preserve">I </w:t>
      </w:r>
      <w:r w:rsidRPr="00312CB7">
        <w:rPr>
          <w:snapToGrid w:val="0"/>
          <w:sz w:val="20"/>
          <w:szCs w:val="20"/>
        </w:rPr>
        <w:t>= total number of strata)</w:t>
      </w:r>
    </w:p>
    <w:p w:rsidR="00E72D0A" w:rsidRDefault="00E72D0A" w:rsidP="00E72D0A">
      <w:pPr>
        <w:pStyle w:val="VCS-01"/>
      </w:pPr>
      <w:r>
        <w:t>The first part of this equation required adding the "AG Biomass in Stratum, t/ha" and "</w:t>
      </w:r>
      <w:r w:rsidRPr="00EB06F9">
        <w:t>BG Carbon in Stratum</w:t>
      </w:r>
      <w:r>
        <w:t>, t/ha" and multiplying the sum by the area of each stratum and by 44/12 to convert carbon to CO</w:t>
      </w:r>
      <w:r w:rsidRPr="00824BE8">
        <w:rPr>
          <w:vertAlign w:val="subscript"/>
        </w:rPr>
        <w:t>2</w:t>
      </w:r>
      <w:r>
        <w:t xml:space="preserve">.  This is accomplished in the "CO2 in Stratum (t)" column.  </w:t>
      </w:r>
    </w:p>
    <w:p w:rsidR="00E72D0A" w:rsidRDefault="00E72D0A" w:rsidP="00E72D0A">
      <w:pPr>
        <w:pStyle w:val="VCS-01"/>
      </w:pPr>
      <w:r>
        <w:lastRenderedPageBreak/>
        <w:t>The second part of this formula required summing the values in th</w:t>
      </w:r>
      <w:r w:rsidRPr="00EB06F9">
        <w:rPr>
          <w:rStyle w:val="VCS-01Char"/>
        </w:rPr>
        <w:t>e "CO2 in Stratum (t)" column.  The result is in the "CO2 in Stratum (t)" column of the "</w:t>
      </w:r>
      <w:r>
        <w:rPr>
          <w:rStyle w:val="VCS-01Char"/>
        </w:rPr>
        <w:t>Ex post</w:t>
      </w:r>
      <w:r w:rsidRPr="00EB06F9">
        <w:rPr>
          <w:rStyle w:val="VCS-01Char"/>
        </w:rPr>
        <w:t xml:space="preserve"> </w:t>
      </w:r>
      <w:r>
        <w:t>Strata" worksheet on the "Project Total" row (bottom of worksheet).</w:t>
      </w:r>
    </w:p>
    <w:p w:rsidR="00D816B3" w:rsidRDefault="00E72D0A" w:rsidP="00312CB7">
      <w:pPr>
        <w:pStyle w:val="VCS-01"/>
      </w:pPr>
      <w:r>
        <w:t xml:space="preserve">The Steps 1 through 10 result in the cumulative removal from the trees as of the end of the current monitoring period.  To obtain the Net GHG Emission Reductions and Removals for Section 3.2.4. the removals from the previous monitoring periods must be subtracted.  </w:t>
      </w:r>
      <w:r w:rsidR="00D816B3" w:rsidRPr="00505693">
        <w:t xml:space="preserve"> </w:t>
      </w:r>
    </w:p>
    <w:p w:rsidR="00D816B3" w:rsidRDefault="00D816B3" w:rsidP="00FC25F8">
      <w:pPr>
        <w:pStyle w:val="Heading3"/>
      </w:pPr>
      <w:r>
        <w:t xml:space="preserve">Leakage </w:t>
      </w:r>
    </w:p>
    <w:p w:rsidR="00D816B3" w:rsidRDefault="00D816B3" w:rsidP="00312CB7">
      <w:pPr>
        <w:pStyle w:val="VCS-01"/>
      </w:pPr>
      <w:r>
        <w:t xml:space="preserve">For </w:t>
      </w:r>
      <w:r w:rsidR="00240030">
        <w:t>ex post</w:t>
      </w:r>
      <w:r>
        <w:t xml:space="preserve"> leakage, the methodology requires the</w:t>
      </w:r>
      <w:r w:rsidRPr="00505693">
        <w:t xml:space="preserve"> monitoring of cropland, domesticated grazing animals and domesticated roaming animals displaced by the project activity</w:t>
      </w:r>
      <w:r>
        <w:t xml:space="preserve"> during the first crediting period.  If the indicators were less than 10%, leakage is set to zero.  The monitoring results provided in the PD indicated cropland and grazing leakage is below the thresholds that require further monitoring and that the </w:t>
      </w:r>
      <w:r w:rsidR="00240030">
        <w:t>ex post</w:t>
      </w:r>
      <w:r>
        <w:t xml:space="preserve"> leakage can be set at zero.</w:t>
      </w:r>
    </w:p>
    <w:p w:rsidR="00D816B3" w:rsidRDefault="00D816B3" w:rsidP="00FC25F8">
      <w:pPr>
        <w:pStyle w:val="Heading3"/>
      </w:pPr>
      <w:r>
        <w:t>Net GHG Emission Reductions and Removals</w:t>
      </w:r>
    </w:p>
    <w:p w:rsidR="00651B68" w:rsidRDefault="00651B68" w:rsidP="00651B68"/>
    <w:p w:rsidR="00651B68" w:rsidRDefault="00651B68" w:rsidP="00651B68">
      <w:pPr>
        <w:ind w:left="720"/>
      </w:pPr>
      <w:r>
        <w:t>The equation for calculating the Net GHG Removals is:</w:t>
      </w:r>
    </w:p>
    <w:p w:rsidR="00651B68" w:rsidRDefault="00651B68" w:rsidP="00651B68">
      <w:pPr>
        <w:ind w:left="720"/>
      </w:pPr>
    </w:p>
    <w:p w:rsidR="00651B68" w:rsidRPr="00651B68" w:rsidRDefault="00651B68" w:rsidP="00651B68">
      <w:pPr>
        <w:ind w:left="720"/>
      </w:pPr>
      <w:r>
        <w:t>Project removals – Baseline emissions – Leakage = Net Removals</w:t>
      </w:r>
    </w:p>
    <w:p w:rsidR="00937811" w:rsidRPr="00937811" w:rsidRDefault="00937811" w:rsidP="00937811"/>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8"/>
        <w:gridCol w:w="1851"/>
        <w:gridCol w:w="1870"/>
        <w:gridCol w:w="1781"/>
        <w:gridCol w:w="1870"/>
      </w:tblGrid>
      <w:tr w:rsidR="00D816B3" w:rsidRPr="008D1189" w:rsidTr="00277497">
        <w:tc>
          <w:tcPr>
            <w:tcW w:w="1268" w:type="dxa"/>
            <w:tcBorders>
              <w:bottom w:val="single" w:sz="4" w:space="0" w:color="auto"/>
            </w:tcBorders>
            <w:shd w:val="clear" w:color="auto" w:fill="CBE1C3"/>
          </w:tcPr>
          <w:p w:rsidR="00D816B3" w:rsidRPr="008D1189" w:rsidRDefault="00D816B3" w:rsidP="00CC783A">
            <w:pPr>
              <w:spacing w:before="40" w:after="40" w:line="288" w:lineRule="auto"/>
            </w:pPr>
            <w:r>
              <w:br w:type="page"/>
            </w:r>
            <w:r w:rsidRPr="008D1189">
              <w:t>Year</w:t>
            </w:r>
          </w:p>
        </w:tc>
        <w:tc>
          <w:tcPr>
            <w:tcW w:w="1851" w:type="dxa"/>
            <w:tcBorders>
              <w:bottom w:val="single" w:sz="4" w:space="0" w:color="auto"/>
            </w:tcBorders>
            <w:shd w:val="clear" w:color="auto" w:fill="CBE1C3"/>
          </w:tcPr>
          <w:p w:rsidR="00D816B3" w:rsidRPr="008D1189" w:rsidRDefault="00D816B3" w:rsidP="00CC783A">
            <w:pPr>
              <w:spacing w:before="40" w:after="40" w:line="288" w:lineRule="auto"/>
            </w:pPr>
            <w:r w:rsidRPr="008D1189">
              <w:t>Baseline emissions or removals (tCO</w:t>
            </w:r>
            <w:r w:rsidRPr="008D1189">
              <w:rPr>
                <w:vertAlign w:val="subscript"/>
              </w:rPr>
              <w:t>2</w:t>
            </w:r>
            <w:r w:rsidRPr="008D1189">
              <w:t>e)</w:t>
            </w:r>
          </w:p>
        </w:tc>
        <w:tc>
          <w:tcPr>
            <w:tcW w:w="1870" w:type="dxa"/>
            <w:tcBorders>
              <w:bottom w:val="single" w:sz="4" w:space="0" w:color="auto"/>
            </w:tcBorders>
            <w:shd w:val="clear" w:color="auto" w:fill="CBE1C3"/>
          </w:tcPr>
          <w:p w:rsidR="00D816B3" w:rsidRPr="008D1189" w:rsidRDefault="00D816B3" w:rsidP="00CC783A">
            <w:pPr>
              <w:spacing w:before="40" w:after="40" w:line="288" w:lineRule="auto"/>
            </w:pPr>
            <w:r w:rsidRPr="008D1189">
              <w:t>Project emissions or removals (tCO</w:t>
            </w:r>
            <w:r w:rsidRPr="008D1189">
              <w:rPr>
                <w:vertAlign w:val="subscript"/>
              </w:rPr>
              <w:t>2</w:t>
            </w:r>
            <w:r w:rsidRPr="008D1189">
              <w:t>e)</w:t>
            </w:r>
          </w:p>
        </w:tc>
        <w:tc>
          <w:tcPr>
            <w:tcW w:w="1781" w:type="dxa"/>
            <w:tcBorders>
              <w:bottom w:val="single" w:sz="4" w:space="0" w:color="auto"/>
            </w:tcBorders>
            <w:shd w:val="clear" w:color="auto" w:fill="CBE1C3"/>
          </w:tcPr>
          <w:p w:rsidR="00D816B3" w:rsidRPr="008D1189" w:rsidRDefault="00D816B3" w:rsidP="00CC783A">
            <w:pPr>
              <w:spacing w:before="40" w:after="40" w:line="288" w:lineRule="auto"/>
            </w:pPr>
            <w:r w:rsidRPr="008D1189">
              <w:t>Leakage emissions (tCO</w:t>
            </w:r>
            <w:r w:rsidRPr="008D1189">
              <w:rPr>
                <w:vertAlign w:val="subscript"/>
              </w:rPr>
              <w:t>2</w:t>
            </w:r>
            <w:r w:rsidRPr="008D1189">
              <w:t>e)</w:t>
            </w:r>
          </w:p>
        </w:tc>
        <w:tc>
          <w:tcPr>
            <w:tcW w:w="1870" w:type="dxa"/>
            <w:tcBorders>
              <w:bottom w:val="single" w:sz="4" w:space="0" w:color="auto"/>
            </w:tcBorders>
            <w:shd w:val="clear" w:color="auto" w:fill="CBE1C3"/>
          </w:tcPr>
          <w:p w:rsidR="00D816B3" w:rsidRPr="008D1189" w:rsidRDefault="00D816B3" w:rsidP="00CC783A">
            <w:pPr>
              <w:spacing w:before="40" w:after="40" w:line="288" w:lineRule="auto"/>
            </w:pPr>
            <w:r w:rsidRPr="008D1189">
              <w:t>Net GHG emission reductions or removals (tCO</w:t>
            </w:r>
            <w:r w:rsidRPr="008D1189">
              <w:rPr>
                <w:vertAlign w:val="subscript"/>
              </w:rPr>
              <w:t>2</w:t>
            </w:r>
            <w:r w:rsidRPr="008D1189">
              <w:t>e)</w:t>
            </w:r>
          </w:p>
        </w:tc>
      </w:tr>
      <w:tr w:rsidR="001A1365" w:rsidRPr="008D1189" w:rsidTr="00406F60">
        <w:tc>
          <w:tcPr>
            <w:tcW w:w="1268" w:type="dxa"/>
            <w:tcBorders>
              <w:top w:val="single" w:sz="4" w:space="0" w:color="auto"/>
              <w:bottom w:val="single" w:sz="4" w:space="0" w:color="auto"/>
            </w:tcBorders>
            <w:shd w:val="clear" w:color="auto" w:fill="auto"/>
            <w:vAlign w:val="center"/>
          </w:tcPr>
          <w:p w:rsidR="001A1365" w:rsidRPr="004E711D" w:rsidRDefault="001A1365" w:rsidP="00406F60">
            <w:pPr>
              <w:spacing w:before="100" w:beforeAutospacing="1" w:after="100" w:afterAutospacing="1" w:line="276" w:lineRule="auto"/>
              <w:jc w:val="center"/>
              <w:rPr>
                <w:b/>
                <w:sz w:val="20"/>
                <w:szCs w:val="20"/>
              </w:rPr>
            </w:pPr>
            <w:r w:rsidRPr="004E711D">
              <w:rPr>
                <w:b/>
                <w:sz w:val="20"/>
                <w:szCs w:val="20"/>
              </w:rPr>
              <w:t>2014</w:t>
            </w:r>
          </w:p>
        </w:tc>
        <w:tc>
          <w:tcPr>
            <w:tcW w:w="185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c>
          <w:tcPr>
            <w:tcW w:w="178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r>
      <w:tr w:rsidR="001A1365" w:rsidRPr="008D1189" w:rsidTr="00406F60">
        <w:tc>
          <w:tcPr>
            <w:tcW w:w="1268" w:type="dxa"/>
            <w:tcBorders>
              <w:top w:val="single" w:sz="4" w:space="0" w:color="auto"/>
              <w:bottom w:val="single" w:sz="4" w:space="0" w:color="auto"/>
            </w:tcBorders>
            <w:shd w:val="clear" w:color="auto" w:fill="auto"/>
            <w:vAlign w:val="center"/>
          </w:tcPr>
          <w:p w:rsidR="001A1365" w:rsidRPr="004E711D" w:rsidRDefault="001A1365" w:rsidP="00406F60">
            <w:pPr>
              <w:spacing w:before="100" w:beforeAutospacing="1" w:after="100" w:afterAutospacing="1" w:line="276" w:lineRule="auto"/>
              <w:jc w:val="center"/>
              <w:rPr>
                <w:b/>
                <w:sz w:val="20"/>
                <w:szCs w:val="20"/>
              </w:rPr>
            </w:pPr>
            <w:r w:rsidRPr="004E711D">
              <w:rPr>
                <w:b/>
                <w:sz w:val="20"/>
                <w:szCs w:val="20"/>
              </w:rPr>
              <w:t>2015</w:t>
            </w:r>
          </w:p>
        </w:tc>
        <w:tc>
          <w:tcPr>
            <w:tcW w:w="185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c>
          <w:tcPr>
            <w:tcW w:w="178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r>
      <w:tr w:rsidR="001A1365" w:rsidRPr="008D1189" w:rsidTr="00406F60">
        <w:tc>
          <w:tcPr>
            <w:tcW w:w="1268" w:type="dxa"/>
            <w:tcBorders>
              <w:top w:val="single" w:sz="4" w:space="0" w:color="auto"/>
              <w:bottom w:val="single" w:sz="4" w:space="0" w:color="auto"/>
            </w:tcBorders>
            <w:shd w:val="clear" w:color="auto" w:fill="auto"/>
            <w:vAlign w:val="center"/>
          </w:tcPr>
          <w:p w:rsidR="001A1365" w:rsidRPr="004E711D" w:rsidRDefault="001A1365" w:rsidP="00406F60">
            <w:pPr>
              <w:spacing w:before="100" w:beforeAutospacing="1" w:after="100" w:afterAutospacing="1" w:line="276" w:lineRule="auto"/>
              <w:jc w:val="center"/>
              <w:rPr>
                <w:b/>
                <w:sz w:val="20"/>
                <w:szCs w:val="20"/>
              </w:rPr>
            </w:pPr>
            <w:r w:rsidRPr="004E711D">
              <w:rPr>
                <w:b/>
                <w:sz w:val="20"/>
                <w:szCs w:val="20"/>
              </w:rPr>
              <w:t>2016</w:t>
            </w:r>
          </w:p>
        </w:tc>
        <w:tc>
          <w:tcPr>
            <w:tcW w:w="185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107,629</w:t>
            </w:r>
          </w:p>
        </w:tc>
        <w:tc>
          <w:tcPr>
            <w:tcW w:w="178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107,629</w:t>
            </w:r>
          </w:p>
        </w:tc>
      </w:tr>
      <w:tr w:rsidR="001A1365" w:rsidRPr="008D1189" w:rsidTr="00406F60">
        <w:tc>
          <w:tcPr>
            <w:tcW w:w="1268" w:type="dxa"/>
            <w:tcBorders>
              <w:top w:val="single" w:sz="4" w:space="0" w:color="auto"/>
              <w:bottom w:val="single" w:sz="4" w:space="0" w:color="auto"/>
            </w:tcBorders>
            <w:shd w:val="clear" w:color="auto" w:fill="auto"/>
            <w:vAlign w:val="center"/>
          </w:tcPr>
          <w:p w:rsidR="001A1365" w:rsidRPr="004E711D" w:rsidRDefault="001A1365" w:rsidP="00406F60">
            <w:pPr>
              <w:spacing w:before="100" w:beforeAutospacing="1" w:after="100" w:afterAutospacing="1" w:line="276" w:lineRule="auto"/>
              <w:jc w:val="center"/>
              <w:rPr>
                <w:b/>
                <w:sz w:val="20"/>
                <w:szCs w:val="20"/>
              </w:rPr>
            </w:pPr>
            <w:r w:rsidRPr="004E711D">
              <w:rPr>
                <w:b/>
                <w:sz w:val="20"/>
                <w:szCs w:val="20"/>
              </w:rPr>
              <w:t>2017</w:t>
            </w:r>
          </w:p>
        </w:tc>
        <w:tc>
          <w:tcPr>
            <w:tcW w:w="185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c>
          <w:tcPr>
            <w:tcW w:w="178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r>
      <w:tr w:rsidR="001A1365" w:rsidRPr="008D1189" w:rsidTr="00406F60">
        <w:tc>
          <w:tcPr>
            <w:tcW w:w="1268" w:type="dxa"/>
            <w:tcBorders>
              <w:top w:val="single" w:sz="4" w:space="0" w:color="auto"/>
              <w:bottom w:val="single" w:sz="4" w:space="0" w:color="auto"/>
            </w:tcBorders>
            <w:shd w:val="clear" w:color="auto" w:fill="auto"/>
            <w:vAlign w:val="center"/>
          </w:tcPr>
          <w:p w:rsidR="001A1365" w:rsidRPr="004E711D" w:rsidRDefault="001A1365" w:rsidP="00406F60">
            <w:pPr>
              <w:spacing w:before="100" w:beforeAutospacing="1" w:after="100" w:afterAutospacing="1" w:line="276" w:lineRule="auto"/>
              <w:jc w:val="center"/>
              <w:rPr>
                <w:b/>
                <w:sz w:val="20"/>
                <w:szCs w:val="20"/>
              </w:rPr>
            </w:pPr>
            <w:r w:rsidRPr="004E711D">
              <w:rPr>
                <w:b/>
                <w:sz w:val="20"/>
                <w:szCs w:val="20"/>
              </w:rPr>
              <w:t>2018</w:t>
            </w:r>
          </w:p>
        </w:tc>
        <w:tc>
          <w:tcPr>
            <w:tcW w:w="185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c>
          <w:tcPr>
            <w:tcW w:w="178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r>
      <w:tr w:rsidR="001A1365" w:rsidRPr="008D1189" w:rsidTr="00406F60">
        <w:tc>
          <w:tcPr>
            <w:tcW w:w="1268" w:type="dxa"/>
            <w:tcBorders>
              <w:top w:val="single" w:sz="4" w:space="0" w:color="auto"/>
              <w:bottom w:val="single" w:sz="4" w:space="0" w:color="auto"/>
            </w:tcBorders>
            <w:shd w:val="clear" w:color="auto" w:fill="auto"/>
            <w:vAlign w:val="center"/>
          </w:tcPr>
          <w:p w:rsidR="001A1365" w:rsidRPr="004E711D" w:rsidRDefault="001A1365" w:rsidP="00406F60">
            <w:pPr>
              <w:spacing w:before="100" w:beforeAutospacing="1" w:after="100" w:afterAutospacing="1" w:line="276" w:lineRule="auto"/>
              <w:jc w:val="center"/>
              <w:rPr>
                <w:b/>
                <w:sz w:val="20"/>
                <w:szCs w:val="20"/>
              </w:rPr>
            </w:pPr>
            <w:r w:rsidRPr="004E711D">
              <w:rPr>
                <w:b/>
                <w:sz w:val="20"/>
                <w:szCs w:val="20"/>
              </w:rPr>
              <w:t>2019</w:t>
            </w:r>
          </w:p>
        </w:tc>
        <w:tc>
          <w:tcPr>
            <w:tcW w:w="185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c>
          <w:tcPr>
            <w:tcW w:w="178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107,335</w:t>
            </w:r>
          </w:p>
        </w:tc>
      </w:tr>
      <w:tr w:rsidR="001A1365" w:rsidRPr="008D1189" w:rsidTr="00406F60">
        <w:tc>
          <w:tcPr>
            <w:tcW w:w="1268" w:type="dxa"/>
            <w:tcBorders>
              <w:top w:val="single" w:sz="4" w:space="0" w:color="auto"/>
              <w:bottom w:val="single" w:sz="4" w:space="0" w:color="auto"/>
            </w:tcBorders>
            <w:shd w:val="clear" w:color="auto" w:fill="auto"/>
            <w:vAlign w:val="center"/>
          </w:tcPr>
          <w:p w:rsidR="001A1365" w:rsidRPr="004E711D" w:rsidRDefault="001A1365" w:rsidP="00406F60">
            <w:pPr>
              <w:spacing w:before="100" w:beforeAutospacing="1" w:after="100" w:afterAutospacing="1" w:line="276" w:lineRule="auto"/>
              <w:jc w:val="center"/>
              <w:rPr>
                <w:b/>
                <w:sz w:val="20"/>
                <w:szCs w:val="20"/>
              </w:rPr>
            </w:pPr>
            <w:r w:rsidRPr="004E711D">
              <w:rPr>
                <w:b/>
                <w:sz w:val="20"/>
                <w:szCs w:val="20"/>
              </w:rPr>
              <w:t>2020</w:t>
            </w:r>
          </w:p>
        </w:tc>
        <w:tc>
          <w:tcPr>
            <w:tcW w:w="185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107,629</w:t>
            </w:r>
          </w:p>
        </w:tc>
        <w:tc>
          <w:tcPr>
            <w:tcW w:w="178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107,629</w:t>
            </w:r>
          </w:p>
        </w:tc>
      </w:tr>
      <w:tr w:rsidR="001A1365" w:rsidRPr="008D1189" w:rsidTr="00406F60">
        <w:tc>
          <w:tcPr>
            <w:tcW w:w="1268" w:type="dxa"/>
            <w:tcBorders>
              <w:top w:val="single" w:sz="4" w:space="0" w:color="auto"/>
              <w:bottom w:val="single" w:sz="4" w:space="0" w:color="auto"/>
            </w:tcBorders>
            <w:shd w:val="clear" w:color="auto" w:fill="auto"/>
            <w:vAlign w:val="center"/>
          </w:tcPr>
          <w:p w:rsidR="001A1365" w:rsidRPr="004E711D" w:rsidRDefault="001A1365" w:rsidP="00406F60">
            <w:pPr>
              <w:spacing w:before="100" w:beforeAutospacing="1" w:after="100" w:afterAutospacing="1" w:line="276" w:lineRule="auto"/>
              <w:jc w:val="center"/>
              <w:rPr>
                <w:b/>
                <w:sz w:val="20"/>
                <w:szCs w:val="20"/>
              </w:rPr>
            </w:pPr>
            <w:r w:rsidRPr="004E711D">
              <w:rPr>
                <w:b/>
                <w:sz w:val="20"/>
                <w:szCs w:val="20"/>
              </w:rPr>
              <w:t>2021</w:t>
            </w:r>
          </w:p>
        </w:tc>
        <w:tc>
          <w:tcPr>
            <w:tcW w:w="185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1,177</w:t>
            </w:r>
          </w:p>
        </w:tc>
        <w:tc>
          <w:tcPr>
            <w:tcW w:w="1781"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0</w:t>
            </w:r>
          </w:p>
        </w:tc>
        <w:tc>
          <w:tcPr>
            <w:tcW w:w="1870" w:type="dxa"/>
            <w:tcBorders>
              <w:top w:val="single" w:sz="4" w:space="0" w:color="auto"/>
              <w:bottom w:val="single" w:sz="4" w:space="0" w:color="auto"/>
            </w:tcBorders>
            <w:vAlign w:val="center"/>
          </w:tcPr>
          <w:p w:rsidR="001A1365" w:rsidRPr="004E711D" w:rsidRDefault="001A1365" w:rsidP="00406F60">
            <w:pPr>
              <w:spacing w:before="100" w:beforeAutospacing="1" w:after="100" w:afterAutospacing="1" w:line="276" w:lineRule="auto"/>
              <w:jc w:val="center"/>
              <w:rPr>
                <w:sz w:val="20"/>
                <w:szCs w:val="20"/>
              </w:rPr>
            </w:pPr>
            <w:r w:rsidRPr="004E711D">
              <w:rPr>
                <w:sz w:val="20"/>
                <w:szCs w:val="20"/>
              </w:rPr>
              <w:t>1,177</w:t>
            </w:r>
          </w:p>
        </w:tc>
      </w:tr>
      <w:tr w:rsidR="00277497" w:rsidRPr="008D1189" w:rsidTr="00277497">
        <w:tc>
          <w:tcPr>
            <w:tcW w:w="1268" w:type="dxa"/>
            <w:tcBorders>
              <w:top w:val="double" w:sz="4" w:space="0" w:color="auto"/>
              <w:bottom w:val="double" w:sz="4" w:space="0" w:color="auto"/>
            </w:tcBorders>
            <w:shd w:val="clear" w:color="auto" w:fill="auto"/>
            <w:vAlign w:val="center"/>
          </w:tcPr>
          <w:p w:rsidR="00277497" w:rsidRPr="004E711D" w:rsidRDefault="00277497" w:rsidP="00277497">
            <w:pPr>
              <w:spacing w:before="40" w:after="40" w:line="288" w:lineRule="auto"/>
              <w:jc w:val="center"/>
              <w:rPr>
                <w:b/>
                <w:sz w:val="20"/>
                <w:szCs w:val="20"/>
              </w:rPr>
            </w:pPr>
            <w:r w:rsidRPr="004E711D">
              <w:rPr>
                <w:b/>
                <w:sz w:val="20"/>
                <w:szCs w:val="20"/>
              </w:rPr>
              <w:t>Total</w:t>
            </w:r>
          </w:p>
        </w:tc>
        <w:tc>
          <w:tcPr>
            <w:tcW w:w="1851" w:type="dxa"/>
            <w:tcBorders>
              <w:top w:val="double" w:sz="4" w:space="0" w:color="auto"/>
              <w:bottom w:val="double" w:sz="4" w:space="0" w:color="auto"/>
            </w:tcBorders>
            <w:vAlign w:val="center"/>
          </w:tcPr>
          <w:p w:rsidR="00277497" w:rsidRPr="004E711D" w:rsidRDefault="00277497" w:rsidP="00277497">
            <w:pPr>
              <w:spacing w:before="40" w:after="40" w:line="288" w:lineRule="auto"/>
              <w:jc w:val="center"/>
              <w:rPr>
                <w:b/>
                <w:sz w:val="20"/>
                <w:szCs w:val="20"/>
              </w:rPr>
            </w:pPr>
            <w:r w:rsidRPr="004E711D">
              <w:rPr>
                <w:b/>
                <w:sz w:val="20"/>
                <w:szCs w:val="20"/>
              </w:rPr>
              <w:t>0</w:t>
            </w:r>
          </w:p>
        </w:tc>
        <w:tc>
          <w:tcPr>
            <w:tcW w:w="1870" w:type="dxa"/>
            <w:tcBorders>
              <w:top w:val="double" w:sz="4" w:space="0" w:color="auto"/>
              <w:bottom w:val="double" w:sz="4" w:space="0" w:color="auto"/>
            </w:tcBorders>
            <w:vAlign w:val="center"/>
          </w:tcPr>
          <w:p w:rsidR="00277497" w:rsidRPr="004E711D" w:rsidRDefault="004E711D" w:rsidP="00277497">
            <w:pPr>
              <w:spacing w:before="40" w:after="40" w:line="288" w:lineRule="auto"/>
              <w:jc w:val="center"/>
              <w:rPr>
                <w:b/>
                <w:sz w:val="20"/>
                <w:szCs w:val="20"/>
              </w:rPr>
            </w:pPr>
            <w:r w:rsidRPr="004E711D">
              <w:rPr>
                <w:b/>
                <w:sz w:val="20"/>
                <w:szCs w:val="20"/>
              </w:rPr>
              <w:t>753,110</w:t>
            </w:r>
          </w:p>
        </w:tc>
        <w:tc>
          <w:tcPr>
            <w:tcW w:w="1781" w:type="dxa"/>
            <w:tcBorders>
              <w:top w:val="double" w:sz="4" w:space="0" w:color="auto"/>
              <w:bottom w:val="double" w:sz="4" w:space="0" w:color="auto"/>
            </w:tcBorders>
            <w:vAlign w:val="center"/>
          </w:tcPr>
          <w:p w:rsidR="00277497" w:rsidRPr="004E711D" w:rsidRDefault="00277497" w:rsidP="00277497">
            <w:pPr>
              <w:spacing w:before="40" w:after="40" w:line="288" w:lineRule="auto"/>
              <w:jc w:val="center"/>
              <w:rPr>
                <w:b/>
                <w:sz w:val="20"/>
                <w:szCs w:val="20"/>
              </w:rPr>
            </w:pPr>
            <w:r w:rsidRPr="004E711D">
              <w:rPr>
                <w:b/>
                <w:sz w:val="20"/>
                <w:szCs w:val="20"/>
              </w:rPr>
              <w:t>0</w:t>
            </w:r>
          </w:p>
        </w:tc>
        <w:tc>
          <w:tcPr>
            <w:tcW w:w="1870" w:type="dxa"/>
            <w:tcBorders>
              <w:top w:val="double" w:sz="4" w:space="0" w:color="auto"/>
              <w:bottom w:val="double" w:sz="4" w:space="0" w:color="auto"/>
            </w:tcBorders>
            <w:vAlign w:val="center"/>
          </w:tcPr>
          <w:p w:rsidR="00277497" w:rsidRPr="004E711D" w:rsidRDefault="004E711D" w:rsidP="00277497">
            <w:pPr>
              <w:spacing w:before="40" w:after="40" w:line="288" w:lineRule="auto"/>
              <w:jc w:val="center"/>
              <w:rPr>
                <w:b/>
                <w:sz w:val="20"/>
                <w:szCs w:val="20"/>
              </w:rPr>
            </w:pPr>
            <w:r w:rsidRPr="004E711D">
              <w:rPr>
                <w:b/>
                <w:sz w:val="20"/>
                <w:szCs w:val="20"/>
              </w:rPr>
              <w:t>753,110</w:t>
            </w:r>
          </w:p>
        </w:tc>
      </w:tr>
    </w:tbl>
    <w:p w:rsidR="005F68D2" w:rsidRDefault="005F68D2" w:rsidP="005F68D2">
      <w:pPr>
        <w:pStyle w:val="VCS-01"/>
      </w:pPr>
      <w:r>
        <w:t>The net GHG emissions reductions can be found in PA Summary worksheet of Appendix 14.  It reflects the emission reductions calculated from the "</w:t>
      </w:r>
      <w:r w:rsidR="00240030">
        <w:t>Ex post</w:t>
      </w:r>
      <w:r>
        <w:t xml:space="preserve"> Strata" worksheet, less the Pending and Removed groves.</w:t>
      </w:r>
    </w:p>
    <w:p w:rsidR="00D816B3" w:rsidRDefault="005F68D2" w:rsidP="005F68D2">
      <w:pPr>
        <w:pStyle w:val="VCS-01"/>
      </w:pPr>
      <w:r w:rsidRPr="004551D5">
        <w:t xml:space="preserve">The non-permanence risk rating is </w:t>
      </w:r>
      <w:r w:rsidR="00A51A48">
        <w:t xml:space="preserve">1.0 </w:t>
      </w:r>
      <w:r w:rsidRPr="004551D5">
        <w:t xml:space="preserve"> and the </w:t>
      </w:r>
      <w:r>
        <w:t xml:space="preserve">required </w:t>
      </w:r>
      <w:r w:rsidRPr="004551D5">
        <w:t xml:space="preserve">buffer is </w:t>
      </w:r>
      <w:r w:rsidRPr="005F68D2">
        <w:t>10%</w:t>
      </w:r>
      <w:r w:rsidRPr="004551D5">
        <w:t xml:space="preserve">. </w:t>
      </w:r>
      <w:r w:rsidR="00732768">
        <w:rPr>
          <w:rStyle w:val="FootnoteReference"/>
        </w:rPr>
        <w:footnoteReference w:id="47"/>
      </w:r>
      <w:r w:rsidRPr="004551D5">
        <w:t xml:space="preserve"> </w:t>
      </w:r>
    </w:p>
    <w:p w:rsidR="004E711D" w:rsidRDefault="004E711D" w:rsidP="004E711D"/>
    <w:tbl>
      <w:tblPr>
        <w:tblW w:w="3615" w:type="dxa"/>
        <w:jc w:val="center"/>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85"/>
        <w:gridCol w:w="900"/>
        <w:gridCol w:w="1330"/>
      </w:tblGrid>
      <w:tr w:rsidR="004E711D" w:rsidRPr="007A1D37" w:rsidTr="004E711D">
        <w:trPr>
          <w:trHeight w:hRule="exact" w:val="432"/>
          <w:jc w:val="center"/>
        </w:trPr>
        <w:tc>
          <w:tcPr>
            <w:tcW w:w="1385" w:type="dxa"/>
            <w:shd w:val="clear" w:color="auto" w:fill="auto"/>
          </w:tcPr>
          <w:p w:rsidR="004E711D" w:rsidRPr="004E711D" w:rsidRDefault="004E711D" w:rsidP="0090494B">
            <w:pPr>
              <w:jc w:val="center"/>
              <w:rPr>
                <w:b/>
                <w:sz w:val="20"/>
                <w:szCs w:val="20"/>
              </w:rPr>
            </w:pPr>
            <w:r w:rsidRPr="004E711D">
              <w:rPr>
                <w:b/>
                <w:sz w:val="20"/>
                <w:szCs w:val="20"/>
              </w:rPr>
              <w:t>Gross Reductions</w:t>
            </w:r>
          </w:p>
        </w:tc>
        <w:tc>
          <w:tcPr>
            <w:tcW w:w="900" w:type="dxa"/>
            <w:shd w:val="clear" w:color="auto" w:fill="auto"/>
          </w:tcPr>
          <w:p w:rsidR="004E711D" w:rsidRPr="004E711D" w:rsidRDefault="004E711D" w:rsidP="0090494B">
            <w:pPr>
              <w:jc w:val="center"/>
              <w:rPr>
                <w:b/>
                <w:sz w:val="20"/>
                <w:szCs w:val="20"/>
              </w:rPr>
            </w:pPr>
          </w:p>
          <w:p w:rsidR="004E711D" w:rsidRPr="004E711D" w:rsidRDefault="004E711D" w:rsidP="0090494B">
            <w:pPr>
              <w:jc w:val="center"/>
              <w:rPr>
                <w:b/>
                <w:sz w:val="20"/>
                <w:szCs w:val="20"/>
              </w:rPr>
            </w:pPr>
            <w:r w:rsidRPr="004E711D">
              <w:rPr>
                <w:b/>
                <w:sz w:val="20"/>
                <w:szCs w:val="20"/>
              </w:rPr>
              <w:t>Buffer</w:t>
            </w:r>
          </w:p>
        </w:tc>
        <w:tc>
          <w:tcPr>
            <w:tcW w:w="1330" w:type="dxa"/>
            <w:shd w:val="clear" w:color="auto" w:fill="auto"/>
          </w:tcPr>
          <w:p w:rsidR="004E711D" w:rsidRPr="004E711D" w:rsidRDefault="004E711D" w:rsidP="0090494B">
            <w:pPr>
              <w:jc w:val="center"/>
              <w:rPr>
                <w:b/>
                <w:sz w:val="20"/>
                <w:szCs w:val="20"/>
              </w:rPr>
            </w:pPr>
            <w:r w:rsidRPr="004E711D">
              <w:rPr>
                <w:b/>
                <w:sz w:val="20"/>
                <w:szCs w:val="20"/>
              </w:rPr>
              <w:t>Available for Issuance</w:t>
            </w:r>
          </w:p>
        </w:tc>
      </w:tr>
      <w:tr w:rsidR="004E711D" w:rsidTr="004E711D">
        <w:trPr>
          <w:trHeight w:hRule="exact" w:val="288"/>
          <w:jc w:val="center"/>
        </w:trPr>
        <w:tc>
          <w:tcPr>
            <w:tcW w:w="1385" w:type="dxa"/>
            <w:shd w:val="clear" w:color="auto" w:fill="auto"/>
            <w:vAlign w:val="bottom"/>
          </w:tcPr>
          <w:p w:rsidR="004E711D" w:rsidRPr="004E711D" w:rsidRDefault="004E711D" w:rsidP="0090494B">
            <w:pPr>
              <w:jc w:val="center"/>
              <w:rPr>
                <w:rFonts w:cs="Arial"/>
                <w:sz w:val="20"/>
                <w:szCs w:val="20"/>
              </w:rPr>
            </w:pPr>
            <w:r w:rsidRPr="004E711D">
              <w:rPr>
                <w:rFonts w:cs="Arial"/>
                <w:sz w:val="20"/>
                <w:szCs w:val="20"/>
              </w:rPr>
              <w:t xml:space="preserve">753,110 </w:t>
            </w:r>
          </w:p>
        </w:tc>
        <w:tc>
          <w:tcPr>
            <w:tcW w:w="900" w:type="dxa"/>
            <w:shd w:val="clear" w:color="auto" w:fill="auto"/>
            <w:vAlign w:val="bottom"/>
          </w:tcPr>
          <w:p w:rsidR="004E711D" w:rsidRPr="004E711D" w:rsidRDefault="004E711D" w:rsidP="0090494B">
            <w:pPr>
              <w:jc w:val="center"/>
              <w:rPr>
                <w:rFonts w:cs="Arial"/>
                <w:sz w:val="20"/>
                <w:szCs w:val="20"/>
              </w:rPr>
            </w:pPr>
            <w:r w:rsidRPr="004E711D">
              <w:rPr>
                <w:rFonts w:cs="Arial"/>
                <w:sz w:val="20"/>
                <w:szCs w:val="20"/>
              </w:rPr>
              <w:t xml:space="preserve">75,311 </w:t>
            </w:r>
          </w:p>
        </w:tc>
        <w:tc>
          <w:tcPr>
            <w:tcW w:w="1330" w:type="dxa"/>
            <w:shd w:val="clear" w:color="auto" w:fill="auto"/>
            <w:vAlign w:val="bottom"/>
          </w:tcPr>
          <w:p w:rsidR="004E711D" w:rsidRPr="004E711D" w:rsidRDefault="004E711D" w:rsidP="0090494B">
            <w:pPr>
              <w:jc w:val="center"/>
              <w:rPr>
                <w:rFonts w:cs="Arial"/>
                <w:b/>
                <w:bCs/>
                <w:sz w:val="20"/>
                <w:szCs w:val="20"/>
              </w:rPr>
            </w:pPr>
            <w:r w:rsidRPr="004E711D">
              <w:rPr>
                <w:rFonts w:cs="Arial"/>
                <w:b/>
                <w:bCs/>
                <w:sz w:val="20"/>
                <w:szCs w:val="20"/>
              </w:rPr>
              <w:t xml:space="preserve">677,799 </w:t>
            </w:r>
          </w:p>
        </w:tc>
      </w:tr>
    </w:tbl>
    <w:p w:rsidR="00D816B3" w:rsidRPr="005B0A0E" w:rsidRDefault="00D816B3" w:rsidP="00A8298F">
      <w:pPr>
        <w:pStyle w:val="Heading2"/>
      </w:pPr>
      <w:bookmarkStart w:id="34" w:name="_Toc46321762"/>
      <w:r w:rsidRPr="005B0A0E">
        <w:lastRenderedPageBreak/>
        <w:t>Optional Criterion: Climate Change Adaptation Benefits</w:t>
      </w:r>
      <w:bookmarkEnd w:id="34"/>
      <w:r w:rsidRPr="005B0A0E">
        <w:t xml:space="preserve"> </w:t>
      </w:r>
    </w:p>
    <w:p w:rsidR="00D816B3" w:rsidRPr="005B0A0E" w:rsidRDefault="00D816B3" w:rsidP="00FC25F8">
      <w:pPr>
        <w:pStyle w:val="Heading3"/>
      </w:pPr>
      <w:r w:rsidRPr="005B0A0E">
        <w:t xml:space="preserve">Activities and/or processes implemented for Adaptation </w:t>
      </w:r>
      <w:r w:rsidRPr="005B0A0E">
        <w:rPr>
          <w:color w:val="387C2B"/>
        </w:rPr>
        <w:t>(GL1.3)</w:t>
      </w:r>
    </w:p>
    <w:p w:rsidR="004E711D" w:rsidRDefault="004E711D" w:rsidP="004E711D">
      <w:pPr>
        <w:pStyle w:val="VCS-01"/>
      </w:pPr>
      <w:r>
        <w:t>Over the course of the project, several activities have been implemented to assist farmers in adapting to climate change. These include:</w:t>
      </w:r>
    </w:p>
    <w:p w:rsidR="004E711D" w:rsidRDefault="004E711D" w:rsidP="004E711D">
      <w:pPr>
        <w:pStyle w:val="VCS-01"/>
      </w:pPr>
      <w:r>
        <w:rPr>
          <w:b/>
          <w:bCs/>
        </w:rPr>
        <w:t>Drawdown of CO2</w:t>
      </w:r>
      <w:r>
        <w:t xml:space="preserve">: Ultimately, climate change must be addressed through the removal of CO2 from the atmosphere. Thus far and project wide, TIST farmers have removed more than 6M tonnes of CO2. </w:t>
      </w:r>
    </w:p>
    <w:p w:rsidR="004E711D" w:rsidRDefault="004E711D" w:rsidP="004E711D">
      <w:pPr>
        <w:pStyle w:val="VCS-01"/>
      </w:pPr>
      <w:r>
        <w:rPr>
          <w:b/>
          <w:bCs/>
        </w:rPr>
        <w:t>Conservation Farming</w:t>
      </w:r>
      <w:r>
        <w:t xml:space="preserve">: TIST trains farmers on climate resilient agricultural techniques. Education of FAO Conservation Farming techniques allows farmers to gather minimal rainfall in specially dug and spaced holes.  Even in times of drought or limited rainfall, this technique allows crops to grow.  More than 145,191 person-training sessions were conducted in Conservation Farming during the monitoring period. </w:t>
      </w:r>
    </w:p>
    <w:p w:rsidR="004E711D" w:rsidRPr="00B402FF" w:rsidRDefault="004E711D" w:rsidP="004E711D">
      <w:pPr>
        <w:pStyle w:val="VCS-01"/>
        <w:rPr>
          <w:rFonts w:eastAsia="Times New Roman" w:cs="Arial"/>
          <w:szCs w:val="20"/>
        </w:rPr>
      </w:pPr>
      <w:r>
        <w:rPr>
          <w:b/>
          <w:bCs/>
        </w:rPr>
        <w:t>Trees</w:t>
      </w:r>
      <w:r>
        <w:t xml:space="preserve">: Trees retain moisture and create microclimates on TIST participants farms. Trees provide shade to cool farms and introduce new organic matter to restore soil health. This makes farms more productive in adverse conditions. Trees prevent erosion and can serve as windbreaks when planted near structures. Landslides are prevalent in Kenya. There are </w:t>
      </w:r>
      <w:r>
        <w:rPr>
          <w:rFonts w:eastAsia="Times New Roman" w:cs="Arial"/>
          <w:szCs w:val="20"/>
        </w:rPr>
        <w:t>1,946,149</w:t>
      </w:r>
      <w:r>
        <w:t xml:space="preserve"> trees in this PD.</w:t>
      </w:r>
    </w:p>
    <w:p w:rsidR="00D816B3" w:rsidRDefault="004E711D" w:rsidP="004E711D">
      <w:pPr>
        <w:pStyle w:val="VCS-01"/>
      </w:pPr>
      <w:r>
        <w:rPr>
          <w:b/>
          <w:bCs/>
        </w:rPr>
        <w:t>Community Organization</w:t>
      </w:r>
      <w:r>
        <w:t xml:space="preserve">: TIST farmers organize themselves in local and regional groups that share knowledge in monthly Cluster meetings. These meetings provide an opportunity for farmers to share experiences and find locally appropriate solutions to local issues. This organization makes TIST farmers better able to navigate the challenges posed by climate change. There are 364 active Clusters in TIST Kenya that held </w:t>
      </w:r>
      <w:r w:rsidRPr="004A5721">
        <w:t>17,403</w:t>
      </w:r>
      <w:r>
        <w:t xml:space="preserve"> meetings during the monitoring period.</w:t>
      </w:r>
    </w:p>
    <w:p w:rsidR="00D816B3" w:rsidRDefault="00D816B3" w:rsidP="00784285">
      <w:pPr>
        <w:pStyle w:val="Heading1"/>
      </w:pPr>
      <w:bookmarkStart w:id="35" w:name="_Toc46321763"/>
      <w:r>
        <w:t>Community</w:t>
      </w:r>
      <w:bookmarkEnd w:id="35"/>
    </w:p>
    <w:p w:rsidR="00D816B3" w:rsidRDefault="00D816B3" w:rsidP="00A8298F">
      <w:pPr>
        <w:pStyle w:val="Heading2"/>
      </w:pPr>
      <w:bookmarkStart w:id="36" w:name="_Toc46321764"/>
      <w:r>
        <w:t>Net Positive Community Impacts</w:t>
      </w:r>
      <w:bookmarkEnd w:id="36"/>
      <w:r>
        <w:t xml:space="preserve"> </w:t>
      </w:r>
    </w:p>
    <w:p w:rsidR="00D816B3" w:rsidRDefault="00D816B3" w:rsidP="00FC25F8">
      <w:pPr>
        <w:pStyle w:val="Heading3"/>
        <w:rPr>
          <w:color w:val="387C2B"/>
        </w:rPr>
      </w:pPr>
      <w:r>
        <w:t xml:space="preserve">Community Impacts </w:t>
      </w:r>
      <w:r w:rsidRPr="008D1189">
        <w:rPr>
          <w:color w:val="387C2B"/>
        </w:rPr>
        <w:t>(CM2.1)</w:t>
      </w:r>
    </w:p>
    <w:p w:rsidR="00F21661" w:rsidRPr="000F3DEC" w:rsidRDefault="00F21661" w:rsidP="000F3DEC">
      <w:pPr>
        <w:ind w:left="720"/>
        <w:rPr>
          <w:rFonts w:cs="Arial"/>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BD70E6" w:rsidRPr="008D1189" w:rsidTr="000A7735">
        <w:tc>
          <w:tcPr>
            <w:tcW w:w="2700" w:type="dxa"/>
            <w:shd w:val="clear" w:color="auto" w:fill="CBE1C3"/>
          </w:tcPr>
          <w:p w:rsidR="00BD70E6" w:rsidRPr="008D1189" w:rsidRDefault="00BD70E6" w:rsidP="00E834D3">
            <w:pPr>
              <w:spacing w:before="40" w:after="40" w:line="288" w:lineRule="auto"/>
            </w:pPr>
            <w:r w:rsidRPr="008D1189">
              <w:t>Community Group</w:t>
            </w:r>
          </w:p>
        </w:tc>
        <w:tc>
          <w:tcPr>
            <w:tcW w:w="5940" w:type="dxa"/>
            <w:shd w:val="clear" w:color="auto" w:fill="auto"/>
            <w:vAlign w:val="center"/>
          </w:tcPr>
          <w:p w:rsidR="00BD70E6" w:rsidRPr="00E56362" w:rsidRDefault="00BD70E6" w:rsidP="000A7735">
            <w:pPr>
              <w:ind w:left="36"/>
              <w:rPr>
                <w:sz w:val="20"/>
                <w:szCs w:val="20"/>
              </w:rPr>
            </w:pPr>
            <w:r w:rsidRPr="00E56362">
              <w:rPr>
                <w:sz w:val="20"/>
                <w:szCs w:val="20"/>
              </w:rPr>
              <w:t xml:space="preserve">TIST members in </w:t>
            </w:r>
            <w:r>
              <w:rPr>
                <w:sz w:val="20"/>
                <w:szCs w:val="20"/>
              </w:rPr>
              <w:t>Kenya</w:t>
            </w:r>
          </w:p>
        </w:tc>
      </w:tr>
      <w:tr w:rsidR="00BD70E6" w:rsidRPr="008D1189" w:rsidTr="000A7735">
        <w:trPr>
          <w:trHeight w:val="323"/>
        </w:trPr>
        <w:tc>
          <w:tcPr>
            <w:tcW w:w="2700" w:type="dxa"/>
            <w:shd w:val="clear" w:color="auto" w:fill="CBE1C3"/>
          </w:tcPr>
          <w:p w:rsidR="00BD70E6" w:rsidRPr="008D1189" w:rsidRDefault="00BD70E6" w:rsidP="00E834D3">
            <w:pPr>
              <w:spacing w:before="40" w:after="40" w:line="288" w:lineRule="auto"/>
              <w:rPr>
                <w:i/>
              </w:rPr>
            </w:pPr>
            <w:r w:rsidRPr="008D1189">
              <w:t>Impact</w:t>
            </w:r>
          </w:p>
        </w:tc>
        <w:tc>
          <w:tcPr>
            <w:tcW w:w="5940" w:type="dxa"/>
            <w:shd w:val="clear" w:color="auto" w:fill="auto"/>
            <w:vAlign w:val="center"/>
          </w:tcPr>
          <w:p w:rsidR="00BD70E6" w:rsidRPr="00E56362" w:rsidRDefault="00BD70E6" w:rsidP="000A7735">
            <w:pPr>
              <w:ind w:left="36"/>
              <w:rPr>
                <w:sz w:val="20"/>
                <w:szCs w:val="20"/>
              </w:rPr>
            </w:pPr>
            <w:r w:rsidRPr="00E56362">
              <w:rPr>
                <w:sz w:val="20"/>
                <w:szCs w:val="20"/>
              </w:rPr>
              <w:t>New job opportunities</w:t>
            </w:r>
          </w:p>
        </w:tc>
      </w:tr>
      <w:tr w:rsidR="00BD70E6" w:rsidRPr="008D1189" w:rsidTr="000A7735">
        <w:tc>
          <w:tcPr>
            <w:tcW w:w="2700" w:type="dxa"/>
            <w:shd w:val="clear" w:color="auto" w:fill="CBE1C3"/>
          </w:tcPr>
          <w:p w:rsidR="00BD70E6" w:rsidRPr="008D1189" w:rsidRDefault="00BD70E6" w:rsidP="00E834D3">
            <w:pPr>
              <w:spacing w:before="40" w:after="40" w:line="288" w:lineRule="auto"/>
              <w:rPr>
                <w:i/>
              </w:rPr>
            </w:pPr>
            <w:r w:rsidRPr="008D1189">
              <w:t>Type of Benefit/Cost/Risk</w:t>
            </w:r>
          </w:p>
        </w:tc>
        <w:tc>
          <w:tcPr>
            <w:tcW w:w="5940" w:type="dxa"/>
            <w:shd w:val="clear" w:color="auto" w:fill="auto"/>
            <w:vAlign w:val="center"/>
          </w:tcPr>
          <w:p w:rsidR="00BD70E6" w:rsidRPr="00E56362" w:rsidRDefault="00BD70E6" w:rsidP="000A7735">
            <w:pPr>
              <w:ind w:left="36"/>
              <w:rPr>
                <w:sz w:val="20"/>
                <w:szCs w:val="20"/>
              </w:rPr>
            </w:pPr>
            <w:r w:rsidRPr="00E56362">
              <w:rPr>
                <w:sz w:val="20"/>
                <w:szCs w:val="20"/>
              </w:rPr>
              <w:t>Actual direct benefit</w:t>
            </w:r>
          </w:p>
        </w:tc>
      </w:tr>
      <w:tr w:rsidR="00BD70E6" w:rsidRPr="008D1189" w:rsidTr="000A7735">
        <w:tc>
          <w:tcPr>
            <w:tcW w:w="2700" w:type="dxa"/>
            <w:shd w:val="clear" w:color="auto" w:fill="CBE1C3"/>
          </w:tcPr>
          <w:p w:rsidR="00BD70E6" w:rsidRPr="008D1189" w:rsidRDefault="00BD70E6" w:rsidP="00E834D3">
            <w:pPr>
              <w:spacing w:before="40" w:after="40" w:line="288" w:lineRule="auto"/>
              <w:rPr>
                <w:i/>
              </w:rPr>
            </w:pPr>
            <w:r w:rsidRPr="008D1189">
              <w:t>Change in Well-being</w:t>
            </w:r>
          </w:p>
        </w:tc>
        <w:tc>
          <w:tcPr>
            <w:tcW w:w="5940" w:type="dxa"/>
            <w:shd w:val="clear" w:color="auto" w:fill="auto"/>
            <w:vAlign w:val="center"/>
          </w:tcPr>
          <w:p w:rsidR="00BD70E6" w:rsidRPr="00E56362" w:rsidRDefault="00BD70E6" w:rsidP="000A7735">
            <w:pPr>
              <w:ind w:left="36"/>
              <w:rPr>
                <w:sz w:val="20"/>
                <w:szCs w:val="20"/>
              </w:rPr>
            </w:pPr>
            <w:r w:rsidRPr="00E56362">
              <w:rPr>
                <w:sz w:val="20"/>
                <w:szCs w:val="20"/>
              </w:rPr>
              <w:t xml:space="preserve">Direct employment went from </w:t>
            </w:r>
            <w:r>
              <w:rPr>
                <w:sz w:val="20"/>
                <w:szCs w:val="20"/>
              </w:rPr>
              <w:t xml:space="preserve">six on the Leadership Council last monitoring period to </w:t>
            </w:r>
            <w:r w:rsidR="004E711D">
              <w:rPr>
                <w:sz w:val="20"/>
                <w:szCs w:val="20"/>
              </w:rPr>
              <w:t>14</w:t>
            </w:r>
            <w:r>
              <w:rPr>
                <w:sz w:val="20"/>
                <w:szCs w:val="20"/>
              </w:rPr>
              <w:t xml:space="preserve"> this period and 60 Cluster Servants last period to </w:t>
            </w:r>
            <w:r w:rsidR="004E711D">
              <w:rPr>
                <w:sz w:val="20"/>
                <w:szCs w:val="20"/>
              </w:rPr>
              <w:t>74</w:t>
            </w:r>
            <w:r w:rsidRPr="00E56362">
              <w:rPr>
                <w:sz w:val="20"/>
                <w:szCs w:val="20"/>
              </w:rPr>
              <w:t xml:space="preserve"> </w:t>
            </w:r>
            <w:r>
              <w:rPr>
                <w:sz w:val="20"/>
                <w:szCs w:val="20"/>
              </w:rPr>
              <w:t>this period</w:t>
            </w:r>
            <w:r w:rsidRPr="00E56362">
              <w:rPr>
                <w:sz w:val="20"/>
                <w:szCs w:val="20"/>
              </w:rPr>
              <w:t xml:space="preserve">. </w:t>
            </w:r>
          </w:p>
          <w:p w:rsidR="00BD70E6" w:rsidRPr="00E56362" w:rsidRDefault="00BD70E6" w:rsidP="000A7735">
            <w:pPr>
              <w:ind w:left="36"/>
              <w:rPr>
                <w:sz w:val="20"/>
                <w:szCs w:val="20"/>
              </w:rPr>
            </w:pPr>
          </w:p>
          <w:p w:rsidR="00BD70E6" w:rsidRPr="00E56362" w:rsidRDefault="00BD70E6" w:rsidP="000A7735">
            <w:pPr>
              <w:ind w:left="36"/>
              <w:rPr>
                <w:sz w:val="20"/>
                <w:szCs w:val="20"/>
              </w:rPr>
            </w:pPr>
            <w:r w:rsidRPr="00E56362">
              <w:rPr>
                <w:sz w:val="20"/>
                <w:szCs w:val="20"/>
              </w:rPr>
              <w:t xml:space="preserve">TIST requires a Host Country staff to operate.  TIST personnel travel by public transportation and buy food and supplies from local merchants, bolstering the local economy.  TIST uses Host Country professionals such as accountants and lawyers.  TIST staff is trained to use the handheld computers and GPS and how to collect data.  </w:t>
            </w:r>
          </w:p>
          <w:p w:rsidR="00BD70E6" w:rsidRPr="00E56362" w:rsidRDefault="00BD70E6" w:rsidP="000A7735">
            <w:pPr>
              <w:ind w:left="36"/>
              <w:rPr>
                <w:sz w:val="20"/>
                <w:szCs w:val="20"/>
              </w:rPr>
            </w:pPr>
          </w:p>
          <w:p w:rsidR="00BD70E6" w:rsidRPr="00E56362" w:rsidRDefault="00BD70E6" w:rsidP="000A7735">
            <w:pPr>
              <w:ind w:left="36"/>
              <w:rPr>
                <w:sz w:val="20"/>
                <w:szCs w:val="20"/>
              </w:rPr>
            </w:pPr>
            <w:r w:rsidRPr="00E56362">
              <w:rPr>
                <w:sz w:val="20"/>
                <w:szCs w:val="20"/>
              </w:rPr>
              <w:t>Source of data:  administrative records</w:t>
            </w:r>
          </w:p>
        </w:tc>
      </w:tr>
    </w:tbl>
    <w:p w:rsidR="00BD70E6" w:rsidRPr="000A7735" w:rsidRDefault="00BD70E6" w:rsidP="00BD70E6">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BD70E6" w:rsidRPr="00287D32" w:rsidTr="000A7735">
        <w:tc>
          <w:tcPr>
            <w:tcW w:w="2700" w:type="dxa"/>
            <w:shd w:val="clear" w:color="auto" w:fill="CBE1C3"/>
          </w:tcPr>
          <w:p w:rsidR="00BD70E6" w:rsidRPr="008D1189" w:rsidRDefault="00BD70E6" w:rsidP="00E834D3">
            <w:pPr>
              <w:spacing w:before="40" w:after="40" w:line="288" w:lineRule="auto"/>
            </w:pPr>
            <w:r w:rsidRPr="008D1189">
              <w:lastRenderedPageBreak/>
              <w:t>Community Group</w:t>
            </w:r>
          </w:p>
        </w:tc>
        <w:tc>
          <w:tcPr>
            <w:tcW w:w="5940" w:type="dxa"/>
            <w:shd w:val="clear" w:color="auto" w:fill="auto"/>
            <w:vAlign w:val="center"/>
          </w:tcPr>
          <w:p w:rsidR="00BD70E6" w:rsidRPr="00DC3943" w:rsidRDefault="00BD70E6" w:rsidP="000A7735">
            <w:pPr>
              <w:ind w:left="36"/>
              <w:rPr>
                <w:sz w:val="20"/>
                <w:szCs w:val="20"/>
              </w:rPr>
            </w:pPr>
            <w:r w:rsidRPr="00DC3943">
              <w:rPr>
                <w:sz w:val="20"/>
                <w:szCs w:val="20"/>
              </w:rPr>
              <w:t>TIST members in Kenya</w:t>
            </w:r>
          </w:p>
        </w:tc>
      </w:tr>
      <w:tr w:rsidR="00BD70E6" w:rsidRPr="00287D32" w:rsidTr="000A7735">
        <w:trPr>
          <w:trHeight w:val="323"/>
        </w:trPr>
        <w:tc>
          <w:tcPr>
            <w:tcW w:w="2700" w:type="dxa"/>
            <w:shd w:val="clear" w:color="auto" w:fill="CBE1C3"/>
          </w:tcPr>
          <w:p w:rsidR="00BD70E6" w:rsidRPr="008D1189" w:rsidRDefault="00BD70E6" w:rsidP="00E834D3">
            <w:pPr>
              <w:spacing w:before="40" w:after="40" w:line="288" w:lineRule="auto"/>
              <w:rPr>
                <w:i/>
              </w:rPr>
            </w:pPr>
            <w:r w:rsidRPr="008D1189">
              <w:t>Impact</w:t>
            </w:r>
          </w:p>
        </w:tc>
        <w:tc>
          <w:tcPr>
            <w:tcW w:w="5940" w:type="dxa"/>
            <w:shd w:val="clear" w:color="auto" w:fill="auto"/>
            <w:vAlign w:val="center"/>
          </w:tcPr>
          <w:p w:rsidR="00BD70E6" w:rsidRPr="000A7735" w:rsidRDefault="000A7735" w:rsidP="003D26D6">
            <w:pPr>
              <w:ind w:left="36"/>
              <w:rPr>
                <w:sz w:val="20"/>
                <w:szCs w:val="20"/>
              </w:rPr>
            </w:pPr>
            <w:r w:rsidRPr="000A7735">
              <w:rPr>
                <w:sz w:val="20"/>
                <w:szCs w:val="20"/>
              </w:rPr>
              <w:t>Direct Effects to Small Groups</w:t>
            </w:r>
          </w:p>
        </w:tc>
      </w:tr>
      <w:tr w:rsidR="00BD70E6" w:rsidRPr="00287D32" w:rsidTr="000A7735">
        <w:tc>
          <w:tcPr>
            <w:tcW w:w="2700" w:type="dxa"/>
            <w:shd w:val="clear" w:color="auto" w:fill="CBE1C3"/>
          </w:tcPr>
          <w:p w:rsidR="00BD70E6" w:rsidRPr="008D1189" w:rsidRDefault="00BD70E6" w:rsidP="00E834D3">
            <w:pPr>
              <w:spacing w:before="40" w:after="40" w:line="288" w:lineRule="auto"/>
              <w:rPr>
                <w:i/>
              </w:rPr>
            </w:pPr>
            <w:r w:rsidRPr="008D1189">
              <w:t>Type of Benefit/Cost/Risk</w:t>
            </w:r>
          </w:p>
        </w:tc>
        <w:tc>
          <w:tcPr>
            <w:tcW w:w="5940" w:type="dxa"/>
            <w:shd w:val="clear" w:color="auto" w:fill="auto"/>
            <w:vAlign w:val="center"/>
          </w:tcPr>
          <w:p w:rsidR="00BD70E6" w:rsidRPr="00DC3943" w:rsidRDefault="00BD70E6" w:rsidP="000A7735">
            <w:pPr>
              <w:ind w:left="36"/>
              <w:rPr>
                <w:sz w:val="20"/>
                <w:szCs w:val="20"/>
              </w:rPr>
            </w:pPr>
            <w:r w:rsidRPr="00DC3943">
              <w:rPr>
                <w:sz w:val="20"/>
                <w:szCs w:val="20"/>
              </w:rPr>
              <w:t>Actual direct benefit</w:t>
            </w:r>
          </w:p>
        </w:tc>
      </w:tr>
      <w:tr w:rsidR="00BD70E6" w:rsidRPr="00287D32" w:rsidTr="000A7735">
        <w:tc>
          <w:tcPr>
            <w:tcW w:w="2700" w:type="dxa"/>
            <w:shd w:val="clear" w:color="auto" w:fill="CBE1C3"/>
          </w:tcPr>
          <w:p w:rsidR="00BD70E6" w:rsidRPr="008D1189" w:rsidRDefault="00BD70E6" w:rsidP="00E834D3">
            <w:pPr>
              <w:spacing w:before="40" w:after="40" w:line="288" w:lineRule="auto"/>
              <w:rPr>
                <w:i/>
              </w:rPr>
            </w:pPr>
            <w:r w:rsidRPr="008D1189">
              <w:t>Change in Well-being</w:t>
            </w:r>
          </w:p>
        </w:tc>
        <w:tc>
          <w:tcPr>
            <w:tcW w:w="5940" w:type="dxa"/>
            <w:shd w:val="clear" w:color="auto" w:fill="auto"/>
            <w:vAlign w:val="center"/>
          </w:tcPr>
          <w:p w:rsidR="00BD70E6" w:rsidRPr="00167B33" w:rsidRDefault="003D26D6" w:rsidP="000A7735">
            <w:pPr>
              <w:ind w:left="36"/>
              <w:rPr>
                <w:sz w:val="20"/>
                <w:szCs w:val="20"/>
              </w:rPr>
            </w:pPr>
            <w:r w:rsidRPr="00167B33">
              <w:rPr>
                <w:sz w:val="20"/>
                <w:szCs w:val="20"/>
              </w:rPr>
              <w:t xml:space="preserve">Carbon payments to members </w:t>
            </w:r>
            <w:r w:rsidR="00BD70E6" w:rsidRPr="00167B33">
              <w:rPr>
                <w:sz w:val="20"/>
                <w:szCs w:val="20"/>
              </w:rPr>
              <w:t xml:space="preserve">went from </w:t>
            </w:r>
            <w:r w:rsidR="00167B33" w:rsidRPr="00167B33">
              <w:rPr>
                <w:sz w:val="20"/>
                <w:szCs w:val="20"/>
              </w:rPr>
              <w:t>$538,550</w:t>
            </w:r>
            <w:r w:rsidR="00BD70E6" w:rsidRPr="00167B33">
              <w:rPr>
                <w:rFonts w:cs="Arial"/>
                <w:color w:val="000000"/>
                <w:sz w:val="20"/>
                <w:szCs w:val="20"/>
              </w:rPr>
              <w:t xml:space="preserve"> </w:t>
            </w:r>
            <w:r w:rsidR="00BD70E6" w:rsidRPr="00167B33">
              <w:rPr>
                <w:sz w:val="20"/>
                <w:szCs w:val="20"/>
              </w:rPr>
              <w:t>in the last monitoring period to $1,</w:t>
            </w:r>
            <w:r w:rsidR="00167B33" w:rsidRPr="00167B33">
              <w:rPr>
                <w:sz w:val="20"/>
                <w:szCs w:val="20"/>
              </w:rPr>
              <w:t>261793</w:t>
            </w:r>
            <w:r w:rsidR="00BD70E6" w:rsidRPr="00167B33">
              <w:rPr>
                <w:sz w:val="20"/>
                <w:szCs w:val="20"/>
              </w:rPr>
              <w:t xml:space="preserve"> in this period, an increase of $</w:t>
            </w:r>
            <w:r w:rsidR="00167B33" w:rsidRPr="00167B33">
              <w:rPr>
                <w:rFonts w:cs="Arial"/>
                <w:sz w:val="20"/>
                <w:szCs w:val="20"/>
              </w:rPr>
              <w:t>723,243</w:t>
            </w:r>
            <w:r w:rsidR="00BD70E6" w:rsidRPr="00167B33">
              <w:rPr>
                <w:sz w:val="20"/>
                <w:szCs w:val="20"/>
              </w:rPr>
              <w:t>.</w:t>
            </w:r>
          </w:p>
          <w:p w:rsidR="00BD70E6" w:rsidRPr="00DC3943" w:rsidRDefault="00BD70E6" w:rsidP="000A7735">
            <w:pPr>
              <w:ind w:left="36"/>
              <w:rPr>
                <w:sz w:val="20"/>
                <w:szCs w:val="20"/>
              </w:rPr>
            </w:pPr>
          </w:p>
          <w:p w:rsidR="000A7735" w:rsidRDefault="000A7735" w:rsidP="000A7735">
            <w:pPr>
              <w:ind w:left="36"/>
              <w:rPr>
                <w:sz w:val="20"/>
                <w:szCs w:val="20"/>
              </w:rPr>
            </w:pPr>
            <w:r w:rsidRPr="00CB2356">
              <w:rPr>
                <w:sz w:val="20"/>
                <w:szCs w:val="20"/>
              </w:rPr>
              <w:t xml:space="preserve">Number of members receiving carbon payments went from </w:t>
            </w:r>
            <w:r w:rsidR="00167B33">
              <w:rPr>
                <w:sz w:val="20"/>
                <w:szCs w:val="20"/>
              </w:rPr>
              <w:t>27,139</w:t>
            </w:r>
            <w:r w:rsidRPr="00CB2356">
              <w:rPr>
                <w:sz w:val="20"/>
                <w:szCs w:val="20"/>
              </w:rPr>
              <w:t xml:space="preserve"> (</w:t>
            </w:r>
            <w:r w:rsidR="00167B33" w:rsidRPr="00167B33">
              <w:rPr>
                <w:sz w:val="20"/>
                <w:szCs w:val="20"/>
              </w:rPr>
              <w:t>11,139</w:t>
            </w:r>
            <w:r w:rsidRPr="00CB2356">
              <w:rPr>
                <w:sz w:val="20"/>
                <w:szCs w:val="20"/>
              </w:rPr>
              <w:t xml:space="preserve"> women and </w:t>
            </w:r>
            <w:r w:rsidR="00167B33" w:rsidRPr="00167B33">
              <w:rPr>
                <w:sz w:val="20"/>
                <w:szCs w:val="20"/>
              </w:rPr>
              <w:t>16,000</w:t>
            </w:r>
            <w:r w:rsidRPr="00CB2356">
              <w:rPr>
                <w:sz w:val="20"/>
                <w:szCs w:val="20"/>
              </w:rPr>
              <w:t xml:space="preserve"> men) in the last </w:t>
            </w:r>
            <w:r>
              <w:rPr>
                <w:sz w:val="20"/>
                <w:szCs w:val="20"/>
              </w:rPr>
              <w:t>monitoring</w:t>
            </w:r>
            <w:r w:rsidRPr="00CB2356">
              <w:rPr>
                <w:sz w:val="20"/>
                <w:szCs w:val="20"/>
              </w:rPr>
              <w:t xml:space="preserve"> period to </w:t>
            </w:r>
            <w:r w:rsidR="00167B33" w:rsidRPr="00167B33">
              <w:rPr>
                <w:sz w:val="20"/>
                <w:szCs w:val="20"/>
              </w:rPr>
              <w:t>43,698</w:t>
            </w:r>
            <w:r w:rsidRPr="00CB2356">
              <w:rPr>
                <w:sz w:val="20"/>
                <w:szCs w:val="20"/>
              </w:rPr>
              <w:t xml:space="preserve"> (</w:t>
            </w:r>
            <w:r w:rsidR="00167B33" w:rsidRPr="00167B33">
              <w:rPr>
                <w:sz w:val="20"/>
                <w:szCs w:val="20"/>
              </w:rPr>
              <w:t>17,886</w:t>
            </w:r>
            <w:r w:rsidRPr="00CB2356">
              <w:rPr>
                <w:sz w:val="20"/>
                <w:szCs w:val="20"/>
              </w:rPr>
              <w:t xml:space="preserve"> women; </w:t>
            </w:r>
            <w:r w:rsidR="00167B33" w:rsidRPr="00167B33">
              <w:rPr>
                <w:sz w:val="20"/>
                <w:szCs w:val="20"/>
              </w:rPr>
              <w:t>25,812</w:t>
            </w:r>
            <w:r w:rsidR="00167B33">
              <w:rPr>
                <w:sz w:val="20"/>
                <w:szCs w:val="20"/>
              </w:rPr>
              <w:t xml:space="preserve"> </w:t>
            </w:r>
            <w:r w:rsidRPr="00CB2356">
              <w:rPr>
                <w:sz w:val="20"/>
                <w:szCs w:val="20"/>
              </w:rPr>
              <w:t xml:space="preserve">men) in this period, an increase of </w:t>
            </w:r>
            <w:r w:rsidR="00167B33" w:rsidRPr="00167B33">
              <w:rPr>
                <w:sz w:val="20"/>
                <w:szCs w:val="20"/>
              </w:rPr>
              <w:t>16,559</w:t>
            </w:r>
            <w:r w:rsidRPr="00CB2356">
              <w:rPr>
                <w:sz w:val="20"/>
                <w:szCs w:val="20"/>
              </w:rPr>
              <w:t>.</w:t>
            </w:r>
          </w:p>
          <w:p w:rsidR="000A7735" w:rsidRDefault="000A7735" w:rsidP="000A7735">
            <w:pPr>
              <w:ind w:left="36"/>
              <w:rPr>
                <w:sz w:val="20"/>
                <w:szCs w:val="20"/>
              </w:rPr>
            </w:pPr>
          </w:p>
          <w:p w:rsidR="00BD70E6" w:rsidRPr="00DC3943" w:rsidRDefault="00BD70E6" w:rsidP="000A7735">
            <w:pPr>
              <w:ind w:left="36"/>
              <w:rPr>
                <w:sz w:val="20"/>
                <w:szCs w:val="20"/>
              </w:rPr>
            </w:pPr>
            <w:r w:rsidRPr="00DC3943">
              <w:rPr>
                <w:sz w:val="20"/>
                <w:szCs w:val="20"/>
              </w:rPr>
              <w:t>TIST benefits thousands of Small Group members by providing a new source of income.  Small Group members are paid for each tree they plant and maintain.  When the project bec</w:t>
            </w:r>
            <w:r>
              <w:rPr>
                <w:sz w:val="20"/>
                <w:szCs w:val="20"/>
              </w:rPr>
              <w:t>a</w:t>
            </w:r>
            <w:r w:rsidRPr="00DC3943">
              <w:rPr>
                <w:sz w:val="20"/>
                <w:szCs w:val="20"/>
              </w:rPr>
              <w:t>me self-funding f</w:t>
            </w:r>
            <w:r>
              <w:rPr>
                <w:sz w:val="20"/>
                <w:szCs w:val="20"/>
              </w:rPr>
              <w:t xml:space="preserve">rom the sale of carbon credits this monitoring period, </w:t>
            </w:r>
            <w:r w:rsidRPr="00DC3943">
              <w:rPr>
                <w:sz w:val="20"/>
                <w:szCs w:val="20"/>
              </w:rPr>
              <w:t xml:space="preserve">they </w:t>
            </w:r>
            <w:r>
              <w:rPr>
                <w:sz w:val="20"/>
                <w:szCs w:val="20"/>
              </w:rPr>
              <w:t xml:space="preserve">began to </w:t>
            </w:r>
            <w:r w:rsidRPr="00DC3943">
              <w:rPr>
                <w:sz w:val="20"/>
                <w:szCs w:val="20"/>
              </w:rPr>
              <w:t>receive 70% of the net carbon revenues.</w:t>
            </w:r>
          </w:p>
          <w:p w:rsidR="00BD70E6" w:rsidRPr="00DC3943" w:rsidRDefault="00BD70E6" w:rsidP="000A7735">
            <w:pPr>
              <w:ind w:left="36"/>
              <w:rPr>
                <w:sz w:val="20"/>
                <w:szCs w:val="20"/>
              </w:rPr>
            </w:pPr>
          </w:p>
          <w:p w:rsidR="00BD70E6" w:rsidRPr="00DC3943" w:rsidRDefault="00BD70E6" w:rsidP="000A7735">
            <w:pPr>
              <w:ind w:left="36"/>
              <w:rPr>
                <w:sz w:val="20"/>
                <w:szCs w:val="20"/>
              </w:rPr>
            </w:pPr>
            <w:r w:rsidRPr="00DC3943">
              <w:rPr>
                <w:sz w:val="20"/>
                <w:szCs w:val="20"/>
              </w:rPr>
              <w:t>Source of data:  database query</w:t>
            </w:r>
          </w:p>
        </w:tc>
      </w:tr>
    </w:tbl>
    <w:p w:rsidR="00BD70E6" w:rsidRPr="000A7735" w:rsidRDefault="00BD70E6" w:rsidP="000A7735">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BD70E6" w:rsidRPr="00287D32" w:rsidTr="000A7735">
        <w:tc>
          <w:tcPr>
            <w:tcW w:w="2700" w:type="dxa"/>
            <w:shd w:val="clear" w:color="auto" w:fill="CBE1C3"/>
          </w:tcPr>
          <w:p w:rsidR="00BD70E6" w:rsidRPr="008D1189" w:rsidRDefault="00BD70E6" w:rsidP="00E834D3">
            <w:pPr>
              <w:spacing w:before="40" w:after="40" w:line="288" w:lineRule="auto"/>
            </w:pPr>
            <w:r w:rsidRPr="008D1189">
              <w:t>Community Group</w:t>
            </w:r>
          </w:p>
        </w:tc>
        <w:tc>
          <w:tcPr>
            <w:tcW w:w="5940" w:type="dxa"/>
            <w:shd w:val="clear" w:color="auto" w:fill="auto"/>
            <w:vAlign w:val="center"/>
          </w:tcPr>
          <w:p w:rsidR="00BD70E6" w:rsidRPr="00CB2356" w:rsidRDefault="00BD70E6" w:rsidP="000A7735">
            <w:pPr>
              <w:ind w:left="36"/>
              <w:rPr>
                <w:sz w:val="20"/>
                <w:szCs w:val="20"/>
              </w:rPr>
            </w:pPr>
            <w:r w:rsidRPr="00CB2356">
              <w:rPr>
                <w:sz w:val="20"/>
                <w:szCs w:val="20"/>
              </w:rPr>
              <w:t>TIST members in PD</w:t>
            </w:r>
          </w:p>
        </w:tc>
      </w:tr>
      <w:tr w:rsidR="00BD70E6" w:rsidRPr="00287D32" w:rsidTr="000A7735">
        <w:trPr>
          <w:trHeight w:val="323"/>
        </w:trPr>
        <w:tc>
          <w:tcPr>
            <w:tcW w:w="2700" w:type="dxa"/>
            <w:shd w:val="clear" w:color="auto" w:fill="CBE1C3"/>
          </w:tcPr>
          <w:p w:rsidR="00BD70E6" w:rsidRPr="008D1189" w:rsidRDefault="00BD70E6" w:rsidP="00E834D3">
            <w:pPr>
              <w:spacing w:before="40" w:after="40" w:line="288" w:lineRule="auto"/>
              <w:rPr>
                <w:i/>
              </w:rPr>
            </w:pPr>
            <w:r w:rsidRPr="008D1189">
              <w:t>Impact</w:t>
            </w:r>
          </w:p>
        </w:tc>
        <w:tc>
          <w:tcPr>
            <w:tcW w:w="5940" w:type="dxa"/>
            <w:shd w:val="clear" w:color="auto" w:fill="auto"/>
            <w:vAlign w:val="center"/>
          </w:tcPr>
          <w:p w:rsidR="00BD70E6" w:rsidRPr="000A7735" w:rsidRDefault="000A7735" w:rsidP="000A7735">
            <w:pPr>
              <w:ind w:left="36"/>
              <w:rPr>
                <w:sz w:val="20"/>
                <w:szCs w:val="20"/>
              </w:rPr>
            </w:pPr>
            <w:r>
              <w:rPr>
                <w:sz w:val="20"/>
                <w:szCs w:val="20"/>
              </w:rPr>
              <w:t>Small Group Structure</w:t>
            </w:r>
          </w:p>
        </w:tc>
      </w:tr>
      <w:tr w:rsidR="00BD70E6" w:rsidRPr="00287D32" w:rsidTr="000A7735">
        <w:tc>
          <w:tcPr>
            <w:tcW w:w="2700" w:type="dxa"/>
            <w:shd w:val="clear" w:color="auto" w:fill="CBE1C3"/>
          </w:tcPr>
          <w:p w:rsidR="00BD70E6" w:rsidRPr="008D1189" w:rsidRDefault="00BD70E6" w:rsidP="00E834D3">
            <w:pPr>
              <w:spacing w:before="40" w:after="40" w:line="288" w:lineRule="auto"/>
              <w:rPr>
                <w:i/>
              </w:rPr>
            </w:pPr>
            <w:r w:rsidRPr="008D1189">
              <w:t>Type of Benefit/Cost/Risk</w:t>
            </w:r>
          </w:p>
        </w:tc>
        <w:tc>
          <w:tcPr>
            <w:tcW w:w="5940" w:type="dxa"/>
            <w:shd w:val="clear" w:color="auto" w:fill="auto"/>
            <w:vAlign w:val="center"/>
          </w:tcPr>
          <w:p w:rsidR="00BD70E6" w:rsidRPr="00CB2356" w:rsidRDefault="00BD70E6" w:rsidP="000A7735">
            <w:pPr>
              <w:ind w:left="36"/>
              <w:rPr>
                <w:sz w:val="20"/>
                <w:szCs w:val="20"/>
              </w:rPr>
            </w:pPr>
            <w:r w:rsidRPr="00CB2356">
              <w:rPr>
                <w:sz w:val="20"/>
                <w:szCs w:val="20"/>
              </w:rPr>
              <w:t>Actual direct benefit</w:t>
            </w:r>
          </w:p>
        </w:tc>
      </w:tr>
      <w:tr w:rsidR="00BD70E6" w:rsidRPr="00287D32" w:rsidTr="000A7735">
        <w:tc>
          <w:tcPr>
            <w:tcW w:w="2700" w:type="dxa"/>
            <w:shd w:val="clear" w:color="auto" w:fill="CBE1C3"/>
          </w:tcPr>
          <w:p w:rsidR="00BD70E6" w:rsidRPr="008D1189" w:rsidRDefault="00BD70E6" w:rsidP="00E834D3">
            <w:pPr>
              <w:spacing w:before="40" w:after="40" w:line="288" w:lineRule="auto"/>
              <w:rPr>
                <w:i/>
              </w:rPr>
            </w:pPr>
            <w:r w:rsidRPr="008D1189">
              <w:t>Change in Well-being</w:t>
            </w:r>
          </w:p>
        </w:tc>
        <w:tc>
          <w:tcPr>
            <w:tcW w:w="5940" w:type="dxa"/>
            <w:shd w:val="clear" w:color="auto" w:fill="auto"/>
            <w:vAlign w:val="center"/>
          </w:tcPr>
          <w:p w:rsidR="00BD70E6" w:rsidRPr="00CB2356" w:rsidRDefault="00BD70E6" w:rsidP="000A7735">
            <w:pPr>
              <w:ind w:left="36"/>
              <w:rPr>
                <w:sz w:val="20"/>
                <w:szCs w:val="20"/>
              </w:rPr>
            </w:pPr>
            <w:r w:rsidRPr="00CB2356">
              <w:rPr>
                <w:sz w:val="20"/>
                <w:szCs w:val="20"/>
              </w:rPr>
              <w:t>Number of Small Group</w:t>
            </w:r>
            <w:r>
              <w:rPr>
                <w:sz w:val="20"/>
                <w:szCs w:val="20"/>
              </w:rPr>
              <w:t xml:space="preserve"> members in the PD</w:t>
            </w:r>
            <w:r w:rsidRPr="00CB2356">
              <w:rPr>
                <w:sz w:val="20"/>
                <w:szCs w:val="20"/>
              </w:rPr>
              <w:t xml:space="preserve"> went from </w:t>
            </w:r>
            <w:r w:rsidR="00E97982" w:rsidRPr="00E97982">
              <w:rPr>
                <w:sz w:val="20"/>
                <w:szCs w:val="20"/>
              </w:rPr>
              <w:t>27,561</w:t>
            </w:r>
            <w:r w:rsidRPr="00CB2356">
              <w:rPr>
                <w:sz w:val="20"/>
                <w:szCs w:val="20"/>
              </w:rPr>
              <w:t xml:space="preserve">in the last </w:t>
            </w:r>
            <w:r>
              <w:rPr>
                <w:sz w:val="20"/>
                <w:szCs w:val="20"/>
              </w:rPr>
              <w:t>monitoring</w:t>
            </w:r>
            <w:r w:rsidRPr="00CB2356">
              <w:rPr>
                <w:sz w:val="20"/>
                <w:szCs w:val="20"/>
              </w:rPr>
              <w:t xml:space="preserve"> period to </w:t>
            </w:r>
            <w:r w:rsidR="00E97982" w:rsidRPr="00E97982">
              <w:rPr>
                <w:rFonts w:cs="Arial"/>
                <w:sz w:val="20"/>
                <w:szCs w:val="20"/>
              </w:rPr>
              <w:t>27,372</w:t>
            </w:r>
            <w:r w:rsidRPr="00CB2356">
              <w:rPr>
                <w:rFonts w:cs="Arial"/>
                <w:sz w:val="20"/>
                <w:szCs w:val="20"/>
              </w:rPr>
              <w:t xml:space="preserve"> </w:t>
            </w:r>
            <w:r w:rsidRPr="00CB2356">
              <w:rPr>
                <w:sz w:val="20"/>
                <w:szCs w:val="20"/>
              </w:rPr>
              <w:t xml:space="preserve">in this period, a loss of </w:t>
            </w:r>
            <w:r w:rsidR="00E97982" w:rsidRPr="00E97982">
              <w:rPr>
                <w:sz w:val="20"/>
                <w:szCs w:val="20"/>
              </w:rPr>
              <w:t>189</w:t>
            </w:r>
            <w:r w:rsidRPr="00CB2356">
              <w:rPr>
                <w:sz w:val="20"/>
                <w:szCs w:val="20"/>
              </w:rPr>
              <w:t>.</w:t>
            </w:r>
            <w:r w:rsidR="00DD11FC">
              <w:rPr>
                <w:sz w:val="20"/>
                <w:szCs w:val="20"/>
              </w:rPr>
              <w:t xml:space="preserve">  There are </w:t>
            </w:r>
            <w:r w:rsidR="00E97982">
              <w:rPr>
                <w:sz w:val="20"/>
                <w:szCs w:val="20"/>
              </w:rPr>
              <w:t>3,582</w:t>
            </w:r>
            <w:r w:rsidR="00DD11FC" w:rsidRPr="004C1E9A">
              <w:rPr>
                <w:sz w:val="20"/>
                <w:szCs w:val="20"/>
              </w:rPr>
              <w:t xml:space="preserve"> Small Groups</w:t>
            </w:r>
            <w:r w:rsidR="00DD11FC" w:rsidRPr="00A46AD9">
              <w:rPr>
                <w:sz w:val="20"/>
                <w:szCs w:val="20"/>
              </w:rPr>
              <w:t xml:space="preserve"> </w:t>
            </w:r>
            <w:r w:rsidR="00DD11FC">
              <w:rPr>
                <w:sz w:val="20"/>
                <w:szCs w:val="20"/>
              </w:rPr>
              <w:t>in this PD.</w:t>
            </w:r>
          </w:p>
          <w:p w:rsidR="00BD70E6" w:rsidRPr="00CB2356" w:rsidRDefault="00BD70E6" w:rsidP="000A7735">
            <w:pPr>
              <w:ind w:left="36"/>
              <w:rPr>
                <w:sz w:val="20"/>
                <w:szCs w:val="20"/>
              </w:rPr>
            </w:pPr>
          </w:p>
          <w:p w:rsidR="00BD70E6" w:rsidRPr="00CB2356" w:rsidRDefault="00BD70E6" w:rsidP="000A7735">
            <w:pPr>
              <w:ind w:left="36"/>
              <w:rPr>
                <w:sz w:val="20"/>
                <w:szCs w:val="20"/>
              </w:rPr>
            </w:pPr>
            <w:r w:rsidRPr="00CB2356">
              <w:rPr>
                <w:sz w:val="20"/>
                <w:szCs w:val="20"/>
              </w:rPr>
              <w:t>Empowerment of Small Groups and creation of “best practices” improves farm production, health, and farmer life.  Small Groups use “rotating leadership” which supports gender equality and develops the capacities of each member.  The visible success of the TIST groups and the availability of wood, shade, lumber, fruit, and improved crop yields provide the entire community with positive examples.</w:t>
            </w:r>
          </w:p>
          <w:p w:rsidR="00BD70E6" w:rsidRPr="00CB2356" w:rsidRDefault="00BD70E6" w:rsidP="000A7735">
            <w:pPr>
              <w:ind w:left="36"/>
              <w:rPr>
                <w:sz w:val="20"/>
                <w:szCs w:val="20"/>
              </w:rPr>
            </w:pPr>
          </w:p>
          <w:p w:rsidR="00BD70E6" w:rsidRPr="00CB2356" w:rsidRDefault="00BD70E6" w:rsidP="000A7735">
            <w:pPr>
              <w:ind w:left="36"/>
              <w:rPr>
                <w:sz w:val="20"/>
                <w:szCs w:val="20"/>
              </w:rPr>
            </w:pPr>
            <w:r w:rsidRPr="00CB2356">
              <w:rPr>
                <w:sz w:val="20"/>
                <w:szCs w:val="20"/>
              </w:rPr>
              <w:t>Source of data:  database query</w:t>
            </w:r>
          </w:p>
        </w:tc>
      </w:tr>
    </w:tbl>
    <w:p w:rsidR="00BD70E6" w:rsidRPr="000A7735" w:rsidRDefault="00BD70E6" w:rsidP="000A7735">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BD70E6" w:rsidRPr="00287D32" w:rsidTr="000A7735">
        <w:tc>
          <w:tcPr>
            <w:tcW w:w="2700" w:type="dxa"/>
            <w:shd w:val="clear" w:color="auto" w:fill="CBE1C3"/>
          </w:tcPr>
          <w:p w:rsidR="00BD70E6" w:rsidRPr="008D1189" w:rsidRDefault="00BD70E6" w:rsidP="00E834D3">
            <w:pPr>
              <w:spacing w:before="40" w:after="40" w:line="288" w:lineRule="auto"/>
            </w:pPr>
            <w:r w:rsidRPr="008D1189">
              <w:t>Community Group</w:t>
            </w:r>
          </w:p>
        </w:tc>
        <w:tc>
          <w:tcPr>
            <w:tcW w:w="5940" w:type="dxa"/>
            <w:shd w:val="clear" w:color="auto" w:fill="auto"/>
            <w:vAlign w:val="center"/>
          </w:tcPr>
          <w:p w:rsidR="00BD70E6" w:rsidRPr="00C0067C" w:rsidRDefault="00BD70E6" w:rsidP="000A7735">
            <w:pPr>
              <w:ind w:left="36"/>
              <w:rPr>
                <w:sz w:val="20"/>
                <w:szCs w:val="20"/>
              </w:rPr>
            </w:pPr>
            <w:r w:rsidRPr="00C0067C">
              <w:rPr>
                <w:sz w:val="20"/>
                <w:szCs w:val="20"/>
              </w:rPr>
              <w:t>TIST members in PD</w:t>
            </w:r>
          </w:p>
        </w:tc>
      </w:tr>
      <w:tr w:rsidR="00BD70E6" w:rsidRPr="00287D32" w:rsidTr="000A7735">
        <w:trPr>
          <w:trHeight w:val="323"/>
        </w:trPr>
        <w:tc>
          <w:tcPr>
            <w:tcW w:w="2700" w:type="dxa"/>
            <w:shd w:val="clear" w:color="auto" w:fill="CBE1C3"/>
          </w:tcPr>
          <w:p w:rsidR="00BD70E6" w:rsidRPr="008D1189" w:rsidRDefault="00BD70E6" w:rsidP="00E834D3">
            <w:pPr>
              <w:spacing w:before="40" w:after="40" w:line="288" w:lineRule="auto"/>
              <w:rPr>
                <w:i/>
              </w:rPr>
            </w:pPr>
            <w:r w:rsidRPr="008D1189">
              <w:t>Impact</w:t>
            </w:r>
          </w:p>
        </w:tc>
        <w:tc>
          <w:tcPr>
            <w:tcW w:w="5940" w:type="dxa"/>
            <w:shd w:val="clear" w:color="auto" w:fill="auto"/>
            <w:vAlign w:val="center"/>
          </w:tcPr>
          <w:p w:rsidR="00BD70E6" w:rsidRPr="00C0067C" w:rsidRDefault="00BD70E6" w:rsidP="000A7735">
            <w:pPr>
              <w:ind w:left="36"/>
              <w:rPr>
                <w:sz w:val="20"/>
                <w:szCs w:val="20"/>
              </w:rPr>
            </w:pPr>
            <w:r w:rsidRPr="00C0067C">
              <w:rPr>
                <w:sz w:val="20"/>
                <w:szCs w:val="20"/>
              </w:rPr>
              <w:t>Fruits and nuts from tree plantings</w:t>
            </w:r>
          </w:p>
        </w:tc>
      </w:tr>
      <w:tr w:rsidR="00BD70E6" w:rsidRPr="00287D32" w:rsidTr="000A7735">
        <w:tc>
          <w:tcPr>
            <w:tcW w:w="2700" w:type="dxa"/>
            <w:shd w:val="clear" w:color="auto" w:fill="CBE1C3"/>
          </w:tcPr>
          <w:p w:rsidR="00BD70E6" w:rsidRPr="008D1189" w:rsidRDefault="00BD70E6" w:rsidP="00E834D3">
            <w:pPr>
              <w:spacing w:before="40" w:after="40" w:line="288" w:lineRule="auto"/>
              <w:rPr>
                <w:i/>
              </w:rPr>
            </w:pPr>
            <w:r w:rsidRPr="008D1189">
              <w:t>Type of Benefit/Cost/Risk</w:t>
            </w:r>
          </w:p>
        </w:tc>
        <w:tc>
          <w:tcPr>
            <w:tcW w:w="5940" w:type="dxa"/>
            <w:shd w:val="clear" w:color="auto" w:fill="auto"/>
            <w:vAlign w:val="center"/>
          </w:tcPr>
          <w:p w:rsidR="00BD70E6" w:rsidRPr="00C0067C" w:rsidRDefault="00BD70E6" w:rsidP="000A7735">
            <w:pPr>
              <w:ind w:left="36"/>
              <w:rPr>
                <w:sz w:val="20"/>
                <w:szCs w:val="20"/>
              </w:rPr>
            </w:pPr>
            <w:r w:rsidRPr="00C0067C">
              <w:rPr>
                <w:sz w:val="20"/>
                <w:szCs w:val="20"/>
              </w:rPr>
              <w:t>Actual direct benefit</w:t>
            </w:r>
          </w:p>
        </w:tc>
      </w:tr>
      <w:tr w:rsidR="00BD70E6" w:rsidRPr="00287D32" w:rsidTr="000A7735">
        <w:tc>
          <w:tcPr>
            <w:tcW w:w="2700" w:type="dxa"/>
            <w:shd w:val="clear" w:color="auto" w:fill="CBE1C3"/>
          </w:tcPr>
          <w:p w:rsidR="00BD70E6" w:rsidRPr="008D1189" w:rsidRDefault="00BD70E6" w:rsidP="00E834D3">
            <w:pPr>
              <w:spacing w:before="40" w:after="40" w:line="288" w:lineRule="auto"/>
              <w:rPr>
                <w:i/>
              </w:rPr>
            </w:pPr>
            <w:r w:rsidRPr="008D1189">
              <w:t>Change in Well-being</w:t>
            </w:r>
          </w:p>
        </w:tc>
        <w:tc>
          <w:tcPr>
            <w:tcW w:w="5940" w:type="dxa"/>
            <w:shd w:val="clear" w:color="auto" w:fill="auto"/>
            <w:vAlign w:val="center"/>
          </w:tcPr>
          <w:p w:rsidR="00BD70E6" w:rsidRPr="00DB3ED6" w:rsidRDefault="00BD70E6" w:rsidP="000A7735">
            <w:pPr>
              <w:ind w:left="36"/>
              <w:rPr>
                <w:sz w:val="20"/>
                <w:szCs w:val="20"/>
              </w:rPr>
            </w:pPr>
            <w:r w:rsidRPr="00DB3ED6">
              <w:rPr>
                <w:sz w:val="20"/>
                <w:szCs w:val="20"/>
              </w:rPr>
              <w:t xml:space="preserve">Number of fruit and nut trees went from </w:t>
            </w:r>
            <w:r w:rsidR="00DB3ED6" w:rsidRPr="00DB3ED6">
              <w:rPr>
                <w:sz w:val="20"/>
                <w:szCs w:val="20"/>
              </w:rPr>
              <w:t>172,099</w:t>
            </w:r>
            <w:r w:rsidRPr="00DB3ED6">
              <w:rPr>
                <w:rFonts w:cs="Arial"/>
                <w:color w:val="000000"/>
                <w:sz w:val="20"/>
                <w:szCs w:val="20"/>
              </w:rPr>
              <w:t xml:space="preserve"> </w:t>
            </w:r>
            <w:r w:rsidRPr="00DB3ED6">
              <w:rPr>
                <w:sz w:val="20"/>
                <w:szCs w:val="20"/>
              </w:rPr>
              <w:t xml:space="preserve"> in the last monitoring period to </w:t>
            </w:r>
            <w:r w:rsidR="00DB3ED6" w:rsidRPr="00DB3ED6">
              <w:rPr>
                <w:rFonts w:cs="Arial"/>
                <w:sz w:val="20"/>
                <w:szCs w:val="20"/>
              </w:rPr>
              <w:t>198,379</w:t>
            </w:r>
            <w:r w:rsidRPr="00DB3ED6">
              <w:rPr>
                <w:rFonts w:cs="Arial"/>
                <w:sz w:val="20"/>
                <w:szCs w:val="20"/>
              </w:rPr>
              <w:t xml:space="preserve"> </w:t>
            </w:r>
            <w:r w:rsidRPr="00DB3ED6">
              <w:rPr>
                <w:sz w:val="20"/>
                <w:szCs w:val="20"/>
              </w:rPr>
              <w:t xml:space="preserve"> in this period, an increase of </w:t>
            </w:r>
            <w:r w:rsidR="00DB3ED6" w:rsidRPr="00DB3ED6">
              <w:rPr>
                <w:rFonts w:cs="Arial"/>
                <w:sz w:val="20"/>
                <w:szCs w:val="20"/>
              </w:rPr>
              <w:t>26,280</w:t>
            </w:r>
            <w:r w:rsidRPr="00DB3ED6">
              <w:rPr>
                <w:sz w:val="20"/>
                <w:szCs w:val="20"/>
              </w:rPr>
              <w:t>.</w:t>
            </w:r>
          </w:p>
          <w:p w:rsidR="00BD70E6" w:rsidRPr="00C0067C" w:rsidRDefault="00BD70E6" w:rsidP="000A7735">
            <w:pPr>
              <w:ind w:left="36"/>
              <w:rPr>
                <w:sz w:val="20"/>
                <w:szCs w:val="20"/>
              </w:rPr>
            </w:pPr>
          </w:p>
          <w:p w:rsidR="00BD70E6" w:rsidRPr="00C0067C" w:rsidRDefault="00BD70E6" w:rsidP="000A7735">
            <w:pPr>
              <w:ind w:left="36"/>
              <w:rPr>
                <w:sz w:val="20"/>
                <w:szCs w:val="20"/>
              </w:rPr>
            </w:pPr>
            <w:r w:rsidRPr="00C0067C">
              <w:rPr>
                <w:sz w:val="20"/>
                <w:szCs w:val="20"/>
              </w:rPr>
              <w:t>The members select the trees to plant on their land and retain ownership of the trees and their products.  To the extent that they plant fruit or nut trees, they will gain the food security and economic benefits the trees provide.</w:t>
            </w:r>
          </w:p>
          <w:p w:rsidR="00BD70E6" w:rsidRPr="00C0067C" w:rsidRDefault="00BD70E6" w:rsidP="000A7735">
            <w:pPr>
              <w:ind w:left="36"/>
              <w:rPr>
                <w:sz w:val="20"/>
                <w:szCs w:val="20"/>
              </w:rPr>
            </w:pPr>
          </w:p>
          <w:p w:rsidR="00BD70E6" w:rsidRPr="00C0067C" w:rsidRDefault="00BD70E6" w:rsidP="000A7735">
            <w:pPr>
              <w:ind w:left="36"/>
              <w:rPr>
                <w:sz w:val="20"/>
                <w:szCs w:val="20"/>
              </w:rPr>
            </w:pPr>
            <w:r w:rsidRPr="00C0067C">
              <w:rPr>
                <w:sz w:val="20"/>
                <w:szCs w:val="20"/>
              </w:rPr>
              <w:lastRenderedPageBreak/>
              <w:t>Source of data:  Appendix 14</w:t>
            </w:r>
          </w:p>
        </w:tc>
      </w:tr>
    </w:tbl>
    <w:p w:rsidR="00BD70E6" w:rsidRDefault="00BD70E6" w:rsidP="000A7735">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0A7735" w:rsidRPr="00C0067C" w:rsidTr="00E834D3">
        <w:tc>
          <w:tcPr>
            <w:tcW w:w="2700" w:type="dxa"/>
            <w:shd w:val="clear" w:color="auto" w:fill="CBE1C3"/>
          </w:tcPr>
          <w:p w:rsidR="000A7735" w:rsidRPr="008D1189" w:rsidRDefault="000A7735" w:rsidP="00E834D3">
            <w:pPr>
              <w:spacing w:before="40" w:after="40" w:line="288" w:lineRule="auto"/>
            </w:pPr>
            <w:r w:rsidRPr="008D1189">
              <w:t>Community Group</w:t>
            </w:r>
          </w:p>
        </w:tc>
        <w:tc>
          <w:tcPr>
            <w:tcW w:w="5940" w:type="dxa"/>
            <w:shd w:val="clear" w:color="auto" w:fill="auto"/>
            <w:vAlign w:val="center"/>
          </w:tcPr>
          <w:p w:rsidR="000A7735" w:rsidRPr="00C0067C" w:rsidRDefault="000A7735" w:rsidP="00E834D3">
            <w:pPr>
              <w:ind w:left="36"/>
              <w:rPr>
                <w:sz w:val="20"/>
                <w:szCs w:val="20"/>
              </w:rPr>
            </w:pPr>
            <w:r w:rsidRPr="00C0067C">
              <w:rPr>
                <w:sz w:val="20"/>
                <w:szCs w:val="20"/>
              </w:rPr>
              <w:t>TIST members in PD</w:t>
            </w:r>
          </w:p>
        </w:tc>
      </w:tr>
      <w:tr w:rsidR="000A7735" w:rsidRPr="00C0067C" w:rsidTr="00E834D3">
        <w:trPr>
          <w:trHeight w:val="323"/>
        </w:trPr>
        <w:tc>
          <w:tcPr>
            <w:tcW w:w="2700" w:type="dxa"/>
            <w:shd w:val="clear" w:color="auto" w:fill="CBE1C3"/>
          </w:tcPr>
          <w:p w:rsidR="000A7735" w:rsidRPr="008D1189" w:rsidRDefault="000A7735" w:rsidP="00E834D3">
            <w:pPr>
              <w:spacing w:before="40" w:after="40" w:line="288" w:lineRule="auto"/>
              <w:rPr>
                <w:i/>
              </w:rPr>
            </w:pPr>
            <w:r w:rsidRPr="008D1189">
              <w:t>Impact</w:t>
            </w:r>
          </w:p>
        </w:tc>
        <w:tc>
          <w:tcPr>
            <w:tcW w:w="5940" w:type="dxa"/>
            <w:shd w:val="clear" w:color="auto" w:fill="auto"/>
            <w:vAlign w:val="center"/>
          </w:tcPr>
          <w:p w:rsidR="000A7735" w:rsidRPr="003F7330" w:rsidRDefault="003F7330" w:rsidP="00E834D3">
            <w:pPr>
              <w:ind w:left="36"/>
              <w:rPr>
                <w:sz w:val="20"/>
                <w:szCs w:val="20"/>
              </w:rPr>
            </w:pPr>
            <w:r w:rsidRPr="003F7330">
              <w:rPr>
                <w:sz w:val="20"/>
                <w:szCs w:val="20"/>
              </w:rPr>
              <w:t>Wood products and limited timber from trees</w:t>
            </w:r>
          </w:p>
        </w:tc>
      </w:tr>
      <w:tr w:rsidR="000A7735" w:rsidRPr="00C0067C" w:rsidTr="00E834D3">
        <w:tc>
          <w:tcPr>
            <w:tcW w:w="2700" w:type="dxa"/>
            <w:shd w:val="clear" w:color="auto" w:fill="CBE1C3"/>
          </w:tcPr>
          <w:p w:rsidR="000A7735" w:rsidRPr="008D1189" w:rsidRDefault="000A7735" w:rsidP="00E834D3">
            <w:pPr>
              <w:spacing w:before="40" w:after="40" w:line="288" w:lineRule="auto"/>
              <w:rPr>
                <w:i/>
              </w:rPr>
            </w:pPr>
            <w:r w:rsidRPr="008D1189">
              <w:t>Type of Benefit/Cost/Risk</w:t>
            </w:r>
          </w:p>
        </w:tc>
        <w:tc>
          <w:tcPr>
            <w:tcW w:w="5940" w:type="dxa"/>
            <w:shd w:val="clear" w:color="auto" w:fill="auto"/>
            <w:vAlign w:val="center"/>
          </w:tcPr>
          <w:p w:rsidR="000A7735" w:rsidRPr="00C0067C" w:rsidRDefault="000A7735" w:rsidP="00E834D3">
            <w:pPr>
              <w:ind w:left="36"/>
              <w:rPr>
                <w:sz w:val="20"/>
                <w:szCs w:val="20"/>
              </w:rPr>
            </w:pPr>
            <w:r w:rsidRPr="00C0067C">
              <w:rPr>
                <w:sz w:val="20"/>
                <w:szCs w:val="20"/>
              </w:rPr>
              <w:t>Actual direct benefit</w:t>
            </w:r>
          </w:p>
        </w:tc>
      </w:tr>
      <w:tr w:rsidR="000A7735" w:rsidRPr="00C0067C" w:rsidTr="00E834D3">
        <w:tc>
          <w:tcPr>
            <w:tcW w:w="2700" w:type="dxa"/>
            <w:shd w:val="clear" w:color="auto" w:fill="CBE1C3"/>
          </w:tcPr>
          <w:p w:rsidR="000A7735" w:rsidRPr="008D1189" w:rsidRDefault="000A7735" w:rsidP="00E834D3">
            <w:pPr>
              <w:spacing w:before="40" w:after="40" w:line="288" w:lineRule="auto"/>
              <w:rPr>
                <w:i/>
              </w:rPr>
            </w:pPr>
            <w:r w:rsidRPr="008D1189">
              <w:t>Change in Well-being</w:t>
            </w:r>
          </w:p>
        </w:tc>
        <w:tc>
          <w:tcPr>
            <w:tcW w:w="5940" w:type="dxa"/>
            <w:shd w:val="clear" w:color="auto" w:fill="auto"/>
            <w:vAlign w:val="center"/>
          </w:tcPr>
          <w:p w:rsidR="000A7735" w:rsidRPr="00C0067C" w:rsidRDefault="003F7330" w:rsidP="00BB08C5">
            <w:pPr>
              <w:ind w:left="36"/>
              <w:rPr>
                <w:sz w:val="20"/>
                <w:szCs w:val="20"/>
              </w:rPr>
            </w:pPr>
            <w:r w:rsidRPr="003F7330">
              <w:rPr>
                <w:sz w:val="20"/>
                <w:szCs w:val="20"/>
              </w:rPr>
              <w:t xml:space="preserve">There are </w:t>
            </w:r>
            <w:r w:rsidR="00DB3ED6" w:rsidRPr="00DB3ED6">
              <w:rPr>
                <w:sz w:val="20"/>
                <w:szCs w:val="20"/>
              </w:rPr>
              <w:t>1,946,149</w:t>
            </w:r>
            <w:r w:rsidRPr="003F7330">
              <w:rPr>
                <w:sz w:val="20"/>
                <w:szCs w:val="20"/>
              </w:rPr>
              <w:t xml:space="preserve"> trees in the PD</w:t>
            </w:r>
            <w:r>
              <w:rPr>
                <w:sz w:val="20"/>
                <w:szCs w:val="20"/>
              </w:rPr>
              <w:t xml:space="preserve">, </w:t>
            </w:r>
            <w:r w:rsidRPr="003F7330">
              <w:rPr>
                <w:sz w:val="20"/>
                <w:szCs w:val="20"/>
              </w:rPr>
              <w:t>representing 1</w:t>
            </w:r>
            <w:r w:rsidR="00005387">
              <w:rPr>
                <w:sz w:val="20"/>
                <w:szCs w:val="20"/>
              </w:rPr>
              <w:t>59</w:t>
            </w:r>
            <w:r w:rsidRPr="003F7330">
              <w:rPr>
                <w:sz w:val="20"/>
                <w:szCs w:val="20"/>
              </w:rPr>
              <w:t xml:space="preserve"> different species.  Table 5.1.6 lists the exotic trees and their attributes</w:t>
            </w:r>
            <w:r w:rsidR="00BB08C5">
              <w:rPr>
                <w:sz w:val="20"/>
                <w:szCs w:val="20"/>
              </w:rPr>
              <w:t xml:space="preserve">.  Many, such as </w:t>
            </w:r>
            <w:r w:rsidR="00BB08C5" w:rsidRPr="00BB08C5">
              <w:rPr>
                <w:sz w:val="20"/>
                <w:szCs w:val="20"/>
              </w:rPr>
              <w:t xml:space="preserve">Grevillea </w:t>
            </w:r>
            <w:proofErr w:type="spellStart"/>
            <w:r w:rsidR="00BB08C5" w:rsidRPr="00BB08C5">
              <w:rPr>
                <w:sz w:val="20"/>
                <w:szCs w:val="20"/>
              </w:rPr>
              <w:t>robusta</w:t>
            </w:r>
            <w:proofErr w:type="spellEnd"/>
            <w:r w:rsidR="00BB08C5">
              <w:rPr>
                <w:sz w:val="20"/>
                <w:szCs w:val="20"/>
              </w:rPr>
              <w:t xml:space="preserve"> and </w:t>
            </w:r>
            <w:proofErr w:type="spellStart"/>
            <w:r w:rsidR="00BB08C5" w:rsidRPr="00BB08C5">
              <w:rPr>
                <w:sz w:val="20"/>
                <w:szCs w:val="20"/>
              </w:rPr>
              <w:t>Cupressus</w:t>
            </w:r>
            <w:proofErr w:type="spellEnd"/>
            <w:r w:rsidR="00BB08C5" w:rsidRPr="00BB08C5">
              <w:rPr>
                <w:sz w:val="20"/>
                <w:szCs w:val="20"/>
              </w:rPr>
              <w:t xml:space="preserve"> spp</w:t>
            </w:r>
            <w:r w:rsidR="00BB08C5">
              <w:rPr>
                <w:sz w:val="20"/>
                <w:szCs w:val="20"/>
              </w:rPr>
              <w:t xml:space="preserve">. can be pruned and used for firewood.  </w:t>
            </w:r>
            <w:r w:rsidR="00BB08C5" w:rsidRPr="00BB08C5">
              <w:rPr>
                <w:sz w:val="20"/>
                <w:szCs w:val="20"/>
              </w:rPr>
              <w:t xml:space="preserve">Eucalyptus </w:t>
            </w:r>
            <w:proofErr w:type="spellStart"/>
            <w:r w:rsidR="00BB08C5" w:rsidRPr="00BB08C5">
              <w:rPr>
                <w:sz w:val="20"/>
                <w:szCs w:val="20"/>
              </w:rPr>
              <w:t>grandis</w:t>
            </w:r>
            <w:proofErr w:type="spellEnd"/>
            <w:r w:rsidR="00BB08C5">
              <w:rPr>
                <w:sz w:val="20"/>
                <w:szCs w:val="20"/>
              </w:rPr>
              <w:t xml:space="preserve"> can provide poles.  </w:t>
            </w:r>
          </w:p>
          <w:p w:rsidR="000A7735" w:rsidRPr="00C0067C" w:rsidRDefault="000A7735" w:rsidP="00E834D3">
            <w:pPr>
              <w:ind w:left="36"/>
              <w:rPr>
                <w:sz w:val="20"/>
                <w:szCs w:val="20"/>
              </w:rPr>
            </w:pPr>
          </w:p>
          <w:p w:rsidR="000A7735" w:rsidRPr="00C0067C" w:rsidRDefault="000A7735" w:rsidP="00E834D3">
            <w:pPr>
              <w:ind w:left="36"/>
              <w:rPr>
                <w:sz w:val="20"/>
                <w:szCs w:val="20"/>
              </w:rPr>
            </w:pPr>
            <w:r w:rsidRPr="00C0067C">
              <w:rPr>
                <w:sz w:val="20"/>
                <w:szCs w:val="20"/>
              </w:rPr>
              <w:t xml:space="preserve">Source of data:  </w:t>
            </w:r>
            <w:r w:rsidR="00BB08C5" w:rsidRPr="003F7330">
              <w:rPr>
                <w:sz w:val="20"/>
                <w:szCs w:val="20"/>
              </w:rPr>
              <w:t>Table 5.1.6</w:t>
            </w:r>
          </w:p>
        </w:tc>
      </w:tr>
    </w:tbl>
    <w:p w:rsidR="000A7735" w:rsidRDefault="000A7735" w:rsidP="000A7735">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BB08C5" w:rsidRPr="00C0067C" w:rsidTr="00E834D3">
        <w:tc>
          <w:tcPr>
            <w:tcW w:w="2700" w:type="dxa"/>
            <w:shd w:val="clear" w:color="auto" w:fill="CBE1C3"/>
          </w:tcPr>
          <w:p w:rsidR="00BB08C5" w:rsidRPr="008D1189" w:rsidRDefault="00BB08C5" w:rsidP="00E834D3">
            <w:pPr>
              <w:spacing w:before="40" w:after="40" w:line="288" w:lineRule="auto"/>
            </w:pPr>
            <w:r w:rsidRPr="008D1189">
              <w:t>Community Group</w:t>
            </w:r>
          </w:p>
        </w:tc>
        <w:tc>
          <w:tcPr>
            <w:tcW w:w="5940" w:type="dxa"/>
            <w:shd w:val="clear" w:color="auto" w:fill="auto"/>
            <w:vAlign w:val="center"/>
          </w:tcPr>
          <w:p w:rsidR="00BB08C5" w:rsidRPr="00A10120" w:rsidRDefault="00BB08C5" w:rsidP="00E834D3">
            <w:pPr>
              <w:ind w:left="36"/>
              <w:rPr>
                <w:sz w:val="20"/>
                <w:szCs w:val="20"/>
              </w:rPr>
            </w:pPr>
            <w:r w:rsidRPr="00A10120">
              <w:rPr>
                <w:sz w:val="20"/>
                <w:szCs w:val="20"/>
              </w:rPr>
              <w:t>TIST members in PD</w:t>
            </w:r>
          </w:p>
        </w:tc>
      </w:tr>
      <w:tr w:rsidR="00BB08C5" w:rsidRPr="003F7330" w:rsidTr="00E834D3">
        <w:trPr>
          <w:trHeight w:val="323"/>
        </w:trPr>
        <w:tc>
          <w:tcPr>
            <w:tcW w:w="2700" w:type="dxa"/>
            <w:shd w:val="clear" w:color="auto" w:fill="CBE1C3"/>
          </w:tcPr>
          <w:p w:rsidR="00BB08C5" w:rsidRPr="008D1189" w:rsidRDefault="00BB08C5" w:rsidP="00E834D3">
            <w:pPr>
              <w:spacing w:before="40" w:after="40" w:line="288" w:lineRule="auto"/>
              <w:rPr>
                <w:i/>
              </w:rPr>
            </w:pPr>
            <w:r w:rsidRPr="008D1189">
              <w:t>Impact</w:t>
            </w:r>
          </w:p>
        </w:tc>
        <w:tc>
          <w:tcPr>
            <w:tcW w:w="5940" w:type="dxa"/>
            <w:shd w:val="clear" w:color="auto" w:fill="auto"/>
            <w:vAlign w:val="center"/>
          </w:tcPr>
          <w:p w:rsidR="00BB08C5" w:rsidRPr="00A10120" w:rsidRDefault="00BB08C5" w:rsidP="00E834D3">
            <w:pPr>
              <w:ind w:left="36"/>
              <w:rPr>
                <w:sz w:val="20"/>
                <w:szCs w:val="20"/>
              </w:rPr>
            </w:pPr>
            <w:r w:rsidRPr="00A10120">
              <w:rPr>
                <w:sz w:val="20"/>
                <w:szCs w:val="20"/>
              </w:rPr>
              <w:t>Natural medicines, insecticides and other benefits from trees</w:t>
            </w:r>
          </w:p>
        </w:tc>
      </w:tr>
      <w:tr w:rsidR="00BB08C5" w:rsidRPr="00C0067C" w:rsidTr="00E834D3">
        <w:tc>
          <w:tcPr>
            <w:tcW w:w="2700" w:type="dxa"/>
            <w:shd w:val="clear" w:color="auto" w:fill="CBE1C3"/>
          </w:tcPr>
          <w:p w:rsidR="00BB08C5" w:rsidRPr="008D1189" w:rsidRDefault="00BB08C5" w:rsidP="00E834D3">
            <w:pPr>
              <w:spacing w:before="40" w:after="40" w:line="288" w:lineRule="auto"/>
              <w:rPr>
                <w:i/>
              </w:rPr>
            </w:pPr>
            <w:r w:rsidRPr="008D1189">
              <w:t>Type of Benefit/Cost/Risk</w:t>
            </w:r>
          </w:p>
        </w:tc>
        <w:tc>
          <w:tcPr>
            <w:tcW w:w="5940" w:type="dxa"/>
            <w:shd w:val="clear" w:color="auto" w:fill="auto"/>
            <w:vAlign w:val="center"/>
          </w:tcPr>
          <w:p w:rsidR="00BB08C5" w:rsidRPr="00A10120" w:rsidRDefault="00BB08C5" w:rsidP="00E834D3">
            <w:pPr>
              <w:ind w:left="36"/>
              <w:rPr>
                <w:sz w:val="20"/>
                <w:szCs w:val="20"/>
              </w:rPr>
            </w:pPr>
            <w:r w:rsidRPr="00A10120">
              <w:rPr>
                <w:sz w:val="20"/>
                <w:szCs w:val="20"/>
              </w:rPr>
              <w:t>Actual direct benefit</w:t>
            </w:r>
          </w:p>
        </w:tc>
      </w:tr>
      <w:tr w:rsidR="00BB08C5" w:rsidRPr="00C0067C" w:rsidTr="00E834D3">
        <w:tc>
          <w:tcPr>
            <w:tcW w:w="2700" w:type="dxa"/>
            <w:shd w:val="clear" w:color="auto" w:fill="CBE1C3"/>
          </w:tcPr>
          <w:p w:rsidR="00BB08C5" w:rsidRPr="008D1189" w:rsidRDefault="00BB08C5" w:rsidP="00E834D3">
            <w:pPr>
              <w:spacing w:before="40" w:after="40" w:line="288" w:lineRule="auto"/>
              <w:rPr>
                <w:i/>
              </w:rPr>
            </w:pPr>
            <w:r w:rsidRPr="008D1189">
              <w:t>Change in Well-being</w:t>
            </w:r>
          </w:p>
        </w:tc>
        <w:tc>
          <w:tcPr>
            <w:tcW w:w="5940" w:type="dxa"/>
            <w:shd w:val="clear" w:color="auto" w:fill="auto"/>
            <w:vAlign w:val="center"/>
          </w:tcPr>
          <w:p w:rsidR="00A10120" w:rsidRPr="00A10120" w:rsidRDefault="00BB08C5" w:rsidP="00A10120">
            <w:pPr>
              <w:ind w:left="36"/>
              <w:rPr>
                <w:rFonts w:cs="Arial"/>
                <w:sz w:val="20"/>
                <w:szCs w:val="20"/>
              </w:rPr>
            </w:pPr>
            <w:r w:rsidRPr="00A10120">
              <w:rPr>
                <w:sz w:val="20"/>
                <w:szCs w:val="20"/>
              </w:rPr>
              <w:t xml:space="preserve">There are </w:t>
            </w:r>
            <w:r w:rsidR="00A10120" w:rsidRPr="00A10120">
              <w:rPr>
                <w:sz w:val="20"/>
                <w:szCs w:val="20"/>
              </w:rPr>
              <w:t xml:space="preserve">at least </w:t>
            </w:r>
            <w:r w:rsidR="00DD296F">
              <w:rPr>
                <w:sz w:val="20"/>
                <w:szCs w:val="20"/>
              </w:rPr>
              <w:t>200</w:t>
            </w:r>
            <w:r w:rsidR="00A10120" w:rsidRPr="00A10120">
              <w:rPr>
                <w:sz w:val="20"/>
                <w:szCs w:val="20"/>
              </w:rPr>
              <w:t>,000 trees from</w:t>
            </w:r>
            <w:r w:rsidR="00DD296F">
              <w:rPr>
                <w:sz w:val="20"/>
                <w:szCs w:val="20"/>
              </w:rPr>
              <w:t xml:space="preserve"> 80 </w:t>
            </w:r>
            <w:r w:rsidR="00A10120" w:rsidRPr="00A10120">
              <w:rPr>
                <w:sz w:val="20"/>
                <w:szCs w:val="20"/>
              </w:rPr>
              <w:t xml:space="preserve">species that fall in this category.  This includes medicinal trees such as </w:t>
            </w:r>
            <w:proofErr w:type="spellStart"/>
            <w:r w:rsidR="00A10120" w:rsidRPr="00A10120">
              <w:rPr>
                <w:sz w:val="20"/>
                <w:szCs w:val="20"/>
              </w:rPr>
              <w:t>Azadirachta</w:t>
            </w:r>
            <w:proofErr w:type="spellEnd"/>
            <w:r w:rsidR="00A10120" w:rsidRPr="00A10120">
              <w:rPr>
                <w:sz w:val="20"/>
                <w:szCs w:val="20"/>
              </w:rPr>
              <w:t xml:space="preserve"> </w:t>
            </w:r>
            <w:proofErr w:type="spellStart"/>
            <w:r w:rsidR="00A10120" w:rsidRPr="00A10120">
              <w:rPr>
                <w:sz w:val="20"/>
                <w:szCs w:val="20"/>
              </w:rPr>
              <w:t>indica</w:t>
            </w:r>
            <w:proofErr w:type="spellEnd"/>
            <w:r w:rsidRPr="00A10120">
              <w:rPr>
                <w:sz w:val="20"/>
                <w:szCs w:val="20"/>
              </w:rPr>
              <w:t xml:space="preserve"> trees</w:t>
            </w:r>
            <w:r w:rsidR="00A10120" w:rsidRPr="00A10120">
              <w:rPr>
                <w:sz w:val="20"/>
                <w:szCs w:val="20"/>
              </w:rPr>
              <w:t xml:space="preserve">, multi-use trees such as </w:t>
            </w:r>
            <w:proofErr w:type="spellStart"/>
            <w:r w:rsidR="00A10120" w:rsidRPr="00A10120">
              <w:rPr>
                <w:rFonts w:cs="Arial"/>
                <w:sz w:val="20"/>
                <w:szCs w:val="20"/>
              </w:rPr>
              <w:t>Moringa</w:t>
            </w:r>
            <w:proofErr w:type="spellEnd"/>
            <w:r w:rsidR="00A10120" w:rsidRPr="00A10120">
              <w:rPr>
                <w:rFonts w:cs="Arial"/>
                <w:sz w:val="20"/>
                <w:szCs w:val="20"/>
              </w:rPr>
              <w:t xml:space="preserve"> </w:t>
            </w:r>
            <w:proofErr w:type="spellStart"/>
            <w:r w:rsidR="00A10120" w:rsidRPr="00A10120">
              <w:rPr>
                <w:rFonts w:cs="Arial"/>
                <w:sz w:val="20"/>
                <w:szCs w:val="20"/>
              </w:rPr>
              <w:t>oleifera</w:t>
            </w:r>
            <w:proofErr w:type="spellEnd"/>
            <w:r w:rsidR="00A10120" w:rsidRPr="00A10120">
              <w:rPr>
                <w:rFonts w:cs="Arial"/>
                <w:sz w:val="20"/>
                <w:szCs w:val="20"/>
              </w:rPr>
              <w:t xml:space="preserve"> and ornamental trees such as Callistemon spp.</w:t>
            </w:r>
          </w:p>
          <w:p w:rsidR="00BB08C5" w:rsidRPr="00A10120" w:rsidRDefault="00BB08C5" w:rsidP="00E834D3">
            <w:pPr>
              <w:ind w:left="36"/>
              <w:rPr>
                <w:sz w:val="20"/>
                <w:szCs w:val="20"/>
              </w:rPr>
            </w:pPr>
          </w:p>
          <w:p w:rsidR="00BB08C5" w:rsidRPr="00A10120" w:rsidRDefault="00BB08C5" w:rsidP="00E834D3">
            <w:pPr>
              <w:ind w:left="36"/>
              <w:rPr>
                <w:sz w:val="20"/>
                <w:szCs w:val="20"/>
              </w:rPr>
            </w:pPr>
            <w:r w:rsidRPr="00A10120">
              <w:rPr>
                <w:sz w:val="20"/>
                <w:szCs w:val="20"/>
              </w:rPr>
              <w:t>Source of data:  Table 5.1.6</w:t>
            </w:r>
          </w:p>
        </w:tc>
      </w:tr>
    </w:tbl>
    <w:p w:rsidR="000A7735" w:rsidRDefault="000A7735" w:rsidP="000A7735">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A10120" w:rsidRPr="007507B1" w:rsidTr="00A10120">
        <w:tc>
          <w:tcPr>
            <w:tcW w:w="2700" w:type="dxa"/>
            <w:shd w:val="clear" w:color="auto" w:fill="CBE1C3"/>
          </w:tcPr>
          <w:p w:rsidR="00A10120" w:rsidRPr="008D1189" w:rsidRDefault="00A10120" w:rsidP="00E834D3">
            <w:pPr>
              <w:spacing w:before="40" w:after="40" w:line="288" w:lineRule="auto"/>
            </w:pPr>
            <w:r w:rsidRPr="008D1189">
              <w:t>Community Group</w:t>
            </w:r>
          </w:p>
        </w:tc>
        <w:tc>
          <w:tcPr>
            <w:tcW w:w="5940" w:type="dxa"/>
            <w:shd w:val="clear" w:color="auto" w:fill="auto"/>
            <w:vAlign w:val="center"/>
          </w:tcPr>
          <w:p w:rsidR="00A10120" w:rsidRPr="00A10120" w:rsidRDefault="00A10120" w:rsidP="00A10120">
            <w:pPr>
              <w:ind w:left="36"/>
              <w:rPr>
                <w:sz w:val="20"/>
                <w:szCs w:val="20"/>
              </w:rPr>
            </w:pPr>
            <w:r w:rsidRPr="00A10120">
              <w:rPr>
                <w:sz w:val="20"/>
                <w:szCs w:val="20"/>
              </w:rPr>
              <w:t>TIST members in Kenya</w:t>
            </w:r>
          </w:p>
        </w:tc>
      </w:tr>
      <w:tr w:rsidR="00A10120" w:rsidRPr="007507B1" w:rsidTr="00A10120">
        <w:trPr>
          <w:trHeight w:val="323"/>
        </w:trPr>
        <w:tc>
          <w:tcPr>
            <w:tcW w:w="2700" w:type="dxa"/>
            <w:shd w:val="clear" w:color="auto" w:fill="CBE1C3"/>
          </w:tcPr>
          <w:p w:rsidR="00A10120" w:rsidRPr="008D1189" w:rsidRDefault="00A10120" w:rsidP="00E834D3">
            <w:pPr>
              <w:spacing w:before="40" w:after="40" w:line="288" w:lineRule="auto"/>
              <w:rPr>
                <w:i/>
              </w:rPr>
            </w:pPr>
            <w:r w:rsidRPr="008D1189">
              <w:t>Impact</w:t>
            </w:r>
          </w:p>
        </w:tc>
        <w:tc>
          <w:tcPr>
            <w:tcW w:w="5940" w:type="dxa"/>
            <w:shd w:val="clear" w:color="auto" w:fill="auto"/>
            <w:vAlign w:val="center"/>
          </w:tcPr>
          <w:p w:rsidR="00A10120" w:rsidRPr="00A10120" w:rsidRDefault="00A10120" w:rsidP="00A10120">
            <w:pPr>
              <w:ind w:left="36"/>
              <w:rPr>
                <w:sz w:val="20"/>
                <w:szCs w:val="20"/>
              </w:rPr>
            </w:pPr>
            <w:r w:rsidRPr="00A10120">
              <w:rPr>
                <w:sz w:val="20"/>
                <w:szCs w:val="20"/>
              </w:rPr>
              <w:t>Capacity building on agricultural improvements, business skills, nursery development, and reforestation</w:t>
            </w:r>
          </w:p>
        </w:tc>
      </w:tr>
      <w:tr w:rsidR="00A10120" w:rsidRPr="007507B1" w:rsidTr="00A10120">
        <w:tc>
          <w:tcPr>
            <w:tcW w:w="2700" w:type="dxa"/>
            <w:shd w:val="clear" w:color="auto" w:fill="CBE1C3"/>
          </w:tcPr>
          <w:p w:rsidR="00A10120" w:rsidRPr="008D1189" w:rsidRDefault="00A10120" w:rsidP="00E834D3">
            <w:pPr>
              <w:spacing w:before="40" w:after="40" w:line="288" w:lineRule="auto"/>
              <w:rPr>
                <w:i/>
              </w:rPr>
            </w:pPr>
            <w:r w:rsidRPr="008D1189">
              <w:t>Type of Benefit/Cost/Risk</w:t>
            </w:r>
          </w:p>
        </w:tc>
        <w:tc>
          <w:tcPr>
            <w:tcW w:w="5940" w:type="dxa"/>
            <w:shd w:val="clear" w:color="auto" w:fill="auto"/>
            <w:vAlign w:val="center"/>
          </w:tcPr>
          <w:p w:rsidR="00A10120" w:rsidRPr="00A10120" w:rsidRDefault="00A10120" w:rsidP="00A10120">
            <w:pPr>
              <w:ind w:left="36"/>
              <w:rPr>
                <w:sz w:val="20"/>
                <w:szCs w:val="20"/>
              </w:rPr>
            </w:pPr>
            <w:r w:rsidRPr="00A10120">
              <w:rPr>
                <w:sz w:val="20"/>
                <w:szCs w:val="20"/>
              </w:rPr>
              <w:t>Actual direct benefit</w:t>
            </w:r>
          </w:p>
        </w:tc>
      </w:tr>
      <w:tr w:rsidR="00A10120" w:rsidRPr="007507B1" w:rsidTr="00EB2559">
        <w:tc>
          <w:tcPr>
            <w:tcW w:w="2700" w:type="dxa"/>
            <w:shd w:val="clear" w:color="auto" w:fill="CBE1C3"/>
          </w:tcPr>
          <w:p w:rsidR="00A10120" w:rsidRPr="008D1189" w:rsidRDefault="00A10120" w:rsidP="00E834D3">
            <w:pPr>
              <w:spacing w:before="40" w:after="40" w:line="288" w:lineRule="auto"/>
              <w:rPr>
                <w:i/>
              </w:rPr>
            </w:pPr>
            <w:r w:rsidRPr="008D1189">
              <w:t>Change in Well-being</w:t>
            </w:r>
          </w:p>
        </w:tc>
        <w:tc>
          <w:tcPr>
            <w:tcW w:w="5940" w:type="dxa"/>
            <w:shd w:val="clear" w:color="auto" w:fill="auto"/>
            <w:vAlign w:val="center"/>
          </w:tcPr>
          <w:p w:rsidR="00EB2559" w:rsidRPr="0090494B" w:rsidRDefault="00EB2559" w:rsidP="00EB2559">
            <w:pPr>
              <w:ind w:left="36"/>
              <w:rPr>
                <w:rFonts w:cs="Arial"/>
                <w:sz w:val="20"/>
                <w:szCs w:val="20"/>
              </w:rPr>
            </w:pPr>
            <w:r w:rsidRPr="0090494B">
              <w:rPr>
                <w:rFonts w:cs="Arial"/>
                <w:sz w:val="20"/>
                <w:szCs w:val="20"/>
              </w:rPr>
              <w:t xml:space="preserve">TIST has provided the following person-session training since the project start date. </w:t>
            </w:r>
          </w:p>
          <w:p w:rsidR="00EB2559" w:rsidRPr="0090494B" w:rsidRDefault="00A10120" w:rsidP="00EB2559">
            <w:pPr>
              <w:ind w:left="36"/>
              <w:rPr>
                <w:rFonts w:cs="Arial"/>
                <w:color w:val="000000"/>
                <w:sz w:val="20"/>
                <w:szCs w:val="20"/>
              </w:rPr>
            </w:pPr>
            <w:r w:rsidRPr="0090494B">
              <w:rPr>
                <w:rFonts w:cs="Arial"/>
                <w:sz w:val="20"/>
                <w:szCs w:val="20"/>
              </w:rPr>
              <w:t>Conservation Farming</w:t>
            </w:r>
            <w:r w:rsidR="00EB2559" w:rsidRPr="0090494B">
              <w:rPr>
                <w:rFonts w:cs="Arial"/>
                <w:sz w:val="20"/>
                <w:szCs w:val="20"/>
              </w:rPr>
              <w:t xml:space="preserve">: </w:t>
            </w:r>
            <w:r w:rsidR="00EB2559" w:rsidRPr="0090494B">
              <w:rPr>
                <w:rFonts w:cs="Arial"/>
                <w:color w:val="000000"/>
                <w:sz w:val="20"/>
                <w:szCs w:val="20"/>
              </w:rPr>
              <w:t>2</w:t>
            </w:r>
            <w:r w:rsidR="00DD296F" w:rsidRPr="0090494B">
              <w:rPr>
                <w:rFonts w:cs="Arial"/>
                <w:color w:val="000000"/>
                <w:sz w:val="20"/>
                <w:szCs w:val="20"/>
              </w:rPr>
              <w:t>20,895</w:t>
            </w:r>
          </w:p>
          <w:p w:rsidR="00EB2559" w:rsidRPr="0090494B" w:rsidRDefault="00EB2559" w:rsidP="00EB2559">
            <w:pPr>
              <w:ind w:left="36"/>
              <w:rPr>
                <w:rFonts w:cs="Arial"/>
                <w:color w:val="000000"/>
                <w:sz w:val="20"/>
                <w:szCs w:val="20"/>
              </w:rPr>
            </w:pPr>
            <w:r w:rsidRPr="0090494B">
              <w:rPr>
                <w:rFonts w:cs="Arial"/>
                <w:sz w:val="20"/>
                <w:szCs w:val="20"/>
              </w:rPr>
              <w:t>N</w:t>
            </w:r>
            <w:r w:rsidR="00A10120" w:rsidRPr="0090494B">
              <w:rPr>
                <w:rFonts w:cs="Arial"/>
                <w:sz w:val="20"/>
                <w:szCs w:val="20"/>
              </w:rPr>
              <w:t>ursery development</w:t>
            </w:r>
            <w:r w:rsidRPr="0090494B">
              <w:rPr>
                <w:rFonts w:cs="Arial"/>
                <w:sz w:val="20"/>
                <w:szCs w:val="20"/>
              </w:rPr>
              <w:t xml:space="preserve">: </w:t>
            </w:r>
            <w:r w:rsidRPr="0090494B">
              <w:rPr>
                <w:rFonts w:cs="Arial"/>
                <w:color w:val="000000"/>
                <w:sz w:val="20"/>
                <w:szCs w:val="20"/>
              </w:rPr>
              <w:t>1</w:t>
            </w:r>
            <w:r w:rsidR="00DD296F" w:rsidRPr="0090494B">
              <w:rPr>
                <w:rFonts w:cs="Arial"/>
                <w:color w:val="000000"/>
                <w:sz w:val="20"/>
                <w:szCs w:val="20"/>
              </w:rPr>
              <w:t>82,873</w:t>
            </w:r>
            <w:r w:rsidRPr="0090494B">
              <w:rPr>
                <w:rFonts w:cs="Arial"/>
                <w:color w:val="000000"/>
                <w:sz w:val="20"/>
                <w:szCs w:val="20"/>
              </w:rPr>
              <w:t xml:space="preserve"> </w:t>
            </w:r>
          </w:p>
          <w:p w:rsidR="00EB2559" w:rsidRPr="0090494B" w:rsidRDefault="00EB2559" w:rsidP="00EB2559">
            <w:pPr>
              <w:ind w:left="36"/>
              <w:rPr>
                <w:rFonts w:cs="Arial"/>
                <w:sz w:val="20"/>
                <w:szCs w:val="20"/>
              </w:rPr>
            </w:pPr>
            <w:r w:rsidRPr="0090494B">
              <w:rPr>
                <w:rFonts w:cs="Arial"/>
                <w:sz w:val="20"/>
                <w:szCs w:val="20"/>
              </w:rPr>
              <w:t>R</w:t>
            </w:r>
            <w:r w:rsidR="00A10120" w:rsidRPr="0090494B">
              <w:rPr>
                <w:rFonts w:cs="Arial"/>
                <w:sz w:val="20"/>
                <w:szCs w:val="20"/>
              </w:rPr>
              <w:t>eforestation</w:t>
            </w:r>
            <w:r w:rsidRPr="0090494B">
              <w:rPr>
                <w:rFonts w:cs="Arial"/>
                <w:sz w:val="20"/>
                <w:szCs w:val="20"/>
              </w:rPr>
              <w:t xml:space="preserve"> and natural resource management: 6</w:t>
            </w:r>
            <w:r w:rsidR="00DD296F" w:rsidRPr="0090494B">
              <w:rPr>
                <w:rFonts w:cs="Arial"/>
                <w:sz w:val="20"/>
                <w:szCs w:val="20"/>
              </w:rPr>
              <w:t>30</w:t>
            </w:r>
            <w:r w:rsidRPr="0090494B">
              <w:rPr>
                <w:rFonts w:cs="Arial"/>
                <w:sz w:val="20"/>
                <w:szCs w:val="20"/>
              </w:rPr>
              <w:t>,</w:t>
            </w:r>
            <w:r w:rsidR="00DD296F" w:rsidRPr="0090494B">
              <w:rPr>
                <w:rFonts w:cs="Arial"/>
                <w:sz w:val="20"/>
                <w:szCs w:val="20"/>
              </w:rPr>
              <w:t>118</w:t>
            </w:r>
            <w:r w:rsidRPr="0090494B">
              <w:rPr>
                <w:rFonts w:cs="Arial"/>
                <w:sz w:val="20"/>
                <w:szCs w:val="20"/>
              </w:rPr>
              <w:t xml:space="preserve"> </w:t>
            </w:r>
          </w:p>
          <w:p w:rsidR="00EB2559" w:rsidRPr="0090494B" w:rsidRDefault="00EB2559" w:rsidP="00EB2559">
            <w:pPr>
              <w:ind w:left="36"/>
              <w:rPr>
                <w:rFonts w:cs="Arial"/>
                <w:color w:val="000000"/>
                <w:sz w:val="20"/>
                <w:szCs w:val="20"/>
              </w:rPr>
            </w:pPr>
            <w:r w:rsidRPr="0090494B">
              <w:rPr>
                <w:rFonts w:cs="Arial"/>
                <w:sz w:val="20"/>
                <w:szCs w:val="20"/>
              </w:rPr>
              <w:t>C</w:t>
            </w:r>
            <w:r w:rsidR="00A10120" w:rsidRPr="0090494B">
              <w:rPr>
                <w:rFonts w:cs="Arial"/>
                <w:sz w:val="20"/>
                <w:szCs w:val="20"/>
              </w:rPr>
              <w:t>limate change</w:t>
            </w:r>
            <w:r w:rsidRPr="0090494B">
              <w:rPr>
                <w:rFonts w:cs="Arial"/>
                <w:sz w:val="20"/>
                <w:szCs w:val="20"/>
              </w:rPr>
              <w:t xml:space="preserve">: </w:t>
            </w:r>
            <w:r w:rsidRPr="0090494B">
              <w:rPr>
                <w:rFonts w:cs="Arial"/>
                <w:color w:val="000000"/>
                <w:sz w:val="20"/>
                <w:szCs w:val="20"/>
              </w:rPr>
              <w:t>12</w:t>
            </w:r>
            <w:r w:rsidR="00DD296F" w:rsidRPr="0090494B">
              <w:rPr>
                <w:rFonts w:cs="Arial"/>
                <w:color w:val="000000"/>
                <w:sz w:val="20"/>
                <w:szCs w:val="20"/>
              </w:rPr>
              <w:t>9</w:t>
            </w:r>
            <w:r w:rsidRPr="0090494B">
              <w:rPr>
                <w:rFonts w:cs="Arial"/>
                <w:color w:val="000000"/>
                <w:sz w:val="20"/>
                <w:szCs w:val="20"/>
              </w:rPr>
              <w:t>,</w:t>
            </w:r>
            <w:r w:rsidR="00DD296F" w:rsidRPr="0090494B">
              <w:rPr>
                <w:rFonts w:cs="Arial"/>
                <w:color w:val="000000"/>
                <w:sz w:val="20"/>
                <w:szCs w:val="20"/>
              </w:rPr>
              <w:t>238</w:t>
            </w:r>
            <w:r w:rsidRPr="0090494B">
              <w:rPr>
                <w:rFonts w:cs="Arial"/>
                <w:color w:val="000000"/>
                <w:sz w:val="20"/>
                <w:szCs w:val="20"/>
              </w:rPr>
              <w:t xml:space="preserve"> </w:t>
            </w:r>
          </w:p>
          <w:p w:rsidR="00EB2559" w:rsidRPr="0090494B" w:rsidRDefault="00EB2559" w:rsidP="00EB2559">
            <w:pPr>
              <w:ind w:left="36"/>
              <w:rPr>
                <w:rFonts w:cs="Arial"/>
                <w:sz w:val="20"/>
                <w:szCs w:val="20"/>
              </w:rPr>
            </w:pPr>
            <w:r w:rsidRPr="0090494B">
              <w:rPr>
                <w:rFonts w:cs="Arial"/>
                <w:sz w:val="20"/>
                <w:szCs w:val="20"/>
              </w:rPr>
              <w:t>B</w:t>
            </w:r>
            <w:r w:rsidR="00A10120" w:rsidRPr="0090494B">
              <w:rPr>
                <w:rFonts w:cs="Arial"/>
                <w:sz w:val="20"/>
                <w:szCs w:val="20"/>
              </w:rPr>
              <w:t>iodiversity</w:t>
            </w:r>
            <w:r w:rsidRPr="0090494B">
              <w:rPr>
                <w:rFonts w:cs="Arial"/>
                <w:sz w:val="20"/>
                <w:szCs w:val="20"/>
              </w:rPr>
              <w:t>: 2</w:t>
            </w:r>
            <w:r w:rsidR="00DD296F" w:rsidRPr="0090494B">
              <w:rPr>
                <w:rFonts w:cs="Arial"/>
                <w:sz w:val="20"/>
                <w:szCs w:val="20"/>
              </w:rPr>
              <w:t>79</w:t>
            </w:r>
            <w:r w:rsidRPr="0090494B">
              <w:rPr>
                <w:rFonts w:cs="Arial"/>
                <w:sz w:val="20"/>
                <w:szCs w:val="20"/>
              </w:rPr>
              <w:t>,</w:t>
            </w:r>
            <w:r w:rsidR="00DD296F" w:rsidRPr="0090494B">
              <w:rPr>
                <w:rFonts w:cs="Arial"/>
                <w:sz w:val="20"/>
                <w:szCs w:val="20"/>
              </w:rPr>
              <w:t>755</w:t>
            </w:r>
            <w:r w:rsidRPr="0090494B">
              <w:rPr>
                <w:rFonts w:cs="Arial"/>
                <w:sz w:val="20"/>
                <w:szCs w:val="20"/>
              </w:rPr>
              <w:t xml:space="preserve"> </w:t>
            </w:r>
          </w:p>
          <w:p w:rsidR="00EB2559" w:rsidRPr="0090494B" w:rsidRDefault="00EB2559" w:rsidP="00EB2559">
            <w:pPr>
              <w:ind w:left="36"/>
              <w:rPr>
                <w:rFonts w:cs="Arial"/>
                <w:color w:val="000000"/>
              </w:rPr>
            </w:pPr>
            <w:r w:rsidRPr="0090494B">
              <w:rPr>
                <w:rFonts w:cs="Arial"/>
                <w:sz w:val="20"/>
                <w:szCs w:val="20"/>
              </w:rPr>
              <w:t>H</w:t>
            </w:r>
            <w:r w:rsidR="00A10120" w:rsidRPr="0090494B">
              <w:rPr>
                <w:rFonts w:cs="Arial"/>
                <w:sz w:val="20"/>
                <w:szCs w:val="20"/>
              </w:rPr>
              <w:t>ealth topics</w:t>
            </w:r>
            <w:r w:rsidRPr="0090494B">
              <w:rPr>
                <w:rFonts w:cs="Arial"/>
                <w:sz w:val="20"/>
                <w:szCs w:val="20"/>
              </w:rPr>
              <w:t xml:space="preserve">: </w:t>
            </w:r>
            <w:r w:rsidRPr="0090494B">
              <w:rPr>
                <w:rFonts w:cs="Arial"/>
                <w:color w:val="000000"/>
                <w:sz w:val="20"/>
                <w:szCs w:val="20"/>
              </w:rPr>
              <w:t>132,</w:t>
            </w:r>
            <w:r w:rsidR="00DD296F" w:rsidRPr="0090494B">
              <w:rPr>
                <w:rFonts w:cs="Arial"/>
                <w:color w:val="000000"/>
                <w:sz w:val="20"/>
                <w:szCs w:val="20"/>
              </w:rPr>
              <w:t>929</w:t>
            </w:r>
            <w:r w:rsidRPr="0090494B">
              <w:rPr>
                <w:rFonts w:cs="Arial"/>
                <w:color w:val="000000"/>
              </w:rPr>
              <w:t xml:space="preserve"> </w:t>
            </w:r>
          </w:p>
          <w:p w:rsidR="00A10120" w:rsidRPr="00A10120" w:rsidRDefault="00A10120" w:rsidP="00A10120">
            <w:pPr>
              <w:ind w:left="36"/>
              <w:rPr>
                <w:sz w:val="20"/>
                <w:szCs w:val="20"/>
              </w:rPr>
            </w:pPr>
          </w:p>
          <w:p w:rsidR="00A10120" w:rsidRPr="00A10120" w:rsidRDefault="00A10120" w:rsidP="00A10120">
            <w:pPr>
              <w:ind w:left="36"/>
              <w:rPr>
                <w:sz w:val="20"/>
                <w:szCs w:val="20"/>
              </w:rPr>
            </w:pPr>
            <w:r w:rsidRPr="00A10120">
              <w:rPr>
                <w:sz w:val="20"/>
                <w:szCs w:val="20"/>
              </w:rPr>
              <w:t>Source of data:  Cluster meeting data</w:t>
            </w:r>
          </w:p>
        </w:tc>
      </w:tr>
    </w:tbl>
    <w:p w:rsidR="000A7735" w:rsidRDefault="000A7735" w:rsidP="000A7735">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AF4094" w:rsidRPr="00A10120" w:rsidTr="00AF4094">
        <w:tc>
          <w:tcPr>
            <w:tcW w:w="2700" w:type="dxa"/>
            <w:shd w:val="clear" w:color="auto" w:fill="CBE1C3"/>
          </w:tcPr>
          <w:p w:rsidR="00AF4094" w:rsidRPr="008D1189" w:rsidRDefault="00AF4094" w:rsidP="00E834D3">
            <w:pPr>
              <w:spacing w:before="40" w:after="40" w:line="288" w:lineRule="auto"/>
            </w:pPr>
            <w:r w:rsidRPr="008D1189">
              <w:t>Community Group</w:t>
            </w:r>
          </w:p>
        </w:tc>
        <w:tc>
          <w:tcPr>
            <w:tcW w:w="5940" w:type="dxa"/>
            <w:vAlign w:val="center"/>
          </w:tcPr>
          <w:p w:rsidR="00AF4094" w:rsidRPr="004C1E9A" w:rsidRDefault="00AF4094" w:rsidP="00AF4094">
            <w:pPr>
              <w:ind w:left="36"/>
              <w:rPr>
                <w:sz w:val="20"/>
                <w:szCs w:val="20"/>
              </w:rPr>
            </w:pPr>
            <w:r w:rsidRPr="004C1E9A">
              <w:rPr>
                <w:sz w:val="20"/>
                <w:szCs w:val="20"/>
              </w:rPr>
              <w:t>Small Groups in PD</w:t>
            </w:r>
          </w:p>
        </w:tc>
      </w:tr>
      <w:tr w:rsidR="00AF4094" w:rsidRPr="00A10120" w:rsidTr="00AF4094">
        <w:trPr>
          <w:trHeight w:val="323"/>
        </w:trPr>
        <w:tc>
          <w:tcPr>
            <w:tcW w:w="2700" w:type="dxa"/>
            <w:shd w:val="clear" w:color="auto" w:fill="CBE1C3"/>
          </w:tcPr>
          <w:p w:rsidR="00AF4094" w:rsidRPr="008D1189" w:rsidRDefault="00AF4094" w:rsidP="00E834D3">
            <w:pPr>
              <w:spacing w:before="40" w:after="40" w:line="288" w:lineRule="auto"/>
              <w:rPr>
                <w:i/>
              </w:rPr>
            </w:pPr>
            <w:r w:rsidRPr="008D1189">
              <w:t>Impact</w:t>
            </w:r>
          </w:p>
        </w:tc>
        <w:tc>
          <w:tcPr>
            <w:tcW w:w="5940" w:type="dxa"/>
            <w:vAlign w:val="center"/>
          </w:tcPr>
          <w:p w:rsidR="00AF4094" w:rsidRPr="005E7B99" w:rsidRDefault="005E7B99" w:rsidP="00AF4094">
            <w:pPr>
              <w:ind w:left="36"/>
              <w:rPr>
                <w:sz w:val="20"/>
                <w:szCs w:val="20"/>
              </w:rPr>
            </w:pPr>
            <w:r w:rsidRPr="005E7B99">
              <w:rPr>
                <w:sz w:val="20"/>
                <w:szCs w:val="20"/>
              </w:rPr>
              <w:t>Address social and economic problems</w:t>
            </w:r>
          </w:p>
        </w:tc>
      </w:tr>
      <w:tr w:rsidR="00AF4094" w:rsidRPr="00A10120" w:rsidTr="00AF4094">
        <w:tc>
          <w:tcPr>
            <w:tcW w:w="2700" w:type="dxa"/>
            <w:shd w:val="clear" w:color="auto" w:fill="CBE1C3"/>
          </w:tcPr>
          <w:p w:rsidR="00AF4094" w:rsidRPr="008D1189" w:rsidRDefault="00AF4094" w:rsidP="00E834D3">
            <w:pPr>
              <w:spacing w:before="40" w:after="40" w:line="288" w:lineRule="auto"/>
              <w:rPr>
                <w:i/>
              </w:rPr>
            </w:pPr>
            <w:r w:rsidRPr="008D1189">
              <w:t>Type of Benefit/Cost/Risk</w:t>
            </w:r>
          </w:p>
        </w:tc>
        <w:tc>
          <w:tcPr>
            <w:tcW w:w="5940" w:type="dxa"/>
            <w:vAlign w:val="center"/>
          </w:tcPr>
          <w:p w:rsidR="00AF4094" w:rsidRPr="004C1E9A" w:rsidRDefault="00AF4094" w:rsidP="00AF4094">
            <w:pPr>
              <w:ind w:left="36"/>
              <w:rPr>
                <w:sz w:val="20"/>
                <w:szCs w:val="20"/>
              </w:rPr>
            </w:pPr>
            <w:r w:rsidRPr="004C1E9A">
              <w:rPr>
                <w:sz w:val="20"/>
                <w:szCs w:val="20"/>
              </w:rPr>
              <w:t>Actual direct benefit</w:t>
            </w:r>
          </w:p>
        </w:tc>
      </w:tr>
      <w:tr w:rsidR="00AF4094" w:rsidRPr="00A10120" w:rsidTr="00AF4094">
        <w:tc>
          <w:tcPr>
            <w:tcW w:w="2700" w:type="dxa"/>
            <w:shd w:val="clear" w:color="auto" w:fill="CBE1C3"/>
          </w:tcPr>
          <w:p w:rsidR="00AF4094" w:rsidRPr="008D1189" w:rsidRDefault="00AF4094" w:rsidP="00E834D3">
            <w:pPr>
              <w:spacing w:before="40" w:after="40" w:line="288" w:lineRule="auto"/>
              <w:rPr>
                <w:i/>
              </w:rPr>
            </w:pPr>
            <w:r w:rsidRPr="008D1189">
              <w:t>Change in Well-being</w:t>
            </w:r>
          </w:p>
        </w:tc>
        <w:tc>
          <w:tcPr>
            <w:tcW w:w="5940" w:type="dxa"/>
            <w:vAlign w:val="center"/>
          </w:tcPr>
          <w:p w:rsidR="00AF4094" w:rsidRPr="00A46AD9" w:rsidRDefault="00DD11FC" w:rsidP="00AF4094">
            <w:pPr>
              <w:ind w:left="36"/>
              <w:rPr>
                <w:sz w:val="20"/>
                <w:szCs w:val="20"/>
              </w:rPr>
            </w:pPr>
            <w:r>
              <w:rPr>
                <w:sz w:val="20"/>
                <w:szCs w:val="20"/>
              </w:rPr>
              <w:t xml:space="preserve">TIST provided training in </w:t>
            </w:r>
            <w:r w:rsidRPr="00A10120">
              <w:rPr>
                <w:sz w:val="20"/>
                <w:szCs w:val="20"/>
              </w:rPr>
              <w:t>Conservation Farming</w:t>
            </w:r>
            <w:r>
              <w:rPr>
                <w:sz w:val="20"/>
                <w:szCs w:val="20"/>
              </w:rPr>
              <w:t xml:space="preserve"> and health topics during the monitoring period.</w:t>
            </w:r>
            <w:r w:rsidR="00AF4094">
              <w:rPr>
                <w:sz w:val="20"/>
                <w:szCs w:val="20"/>
              </w:rPr>
              <w:t xml:space="preserve">  </w:t>
            </w:r>
          </w:p>
          <w:p w:rsidR="00AF4094" w:rsidRPr="00A46AD9" w:rsidRDefault="00AF4094" w:rsidP="00AF4094">
            <w:pPr>
              <w:ind w:left="36"/>
              <w:rPr>
                <w:sz w:val="20"/>
                <w:szCs w:val="20"/>
              </w:rPr>
            </w:pPr>
          </w:p>
          <w:p w:rsidR="00AF4094" w:rsidRPr="00A46AD9" w:rsidRDefault="00AF4094" w:rsidP="00AF4094">
            <w:pPr>
              <w:ind w:left="36"/>
              <w:rPr>
                <w:sz w:val="20"/>
                <w:szCs w:val="20"/>
              </w:rPr>
            </w:pPr>
            <w:r w:rsidRPr="00A46AD9">
              <w:rPr>
                <w:sz w:val="20"/>
                <w:szCs w:val="20"/>
              </w:rPr>
              <w:t>Source of data:  database query</w:t>
            </w:r>
            <w:r>
              <w:rPr>
                <w:sz w:val="20"/>
                <w:szCs w:val="20"/>
              </w:rPr>
              <w:t xml:space="preserve">, </w:t>
            </w:r>
            <w:r w:rsidRPr="00A10120">
              <w:rPr>
                <w:sz w:val="20"/>
                <w:szCs w:val="20"/>
              </w:rPr>
              <w:t>Table 5.1.6</w:t>
            </w:r>
            <w:r>
              <w:rPr>
                <w:sz w:val="20"/>
                <w:szCs w:val="20"/>
              </w:rPr>
              <w:t xml:space="preserve"> </w:t>
            </w:r>
          </w:p>
        </w:tc>
      </w:tr>
    </w:tbl>
    <w:p w:rsidR="000A7735" w:rsidRDefault="000A7735" w:rsidP="000A7735">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AF4094" w:rsidRPr="00C0067C" w:rsidTr="00E834D3">
        <w:tc>
          <w:tcPr>
            <w:tcW w:w="2700" w:type="dxa"/>
            <w:shd w:val="clear" w:color="auto" w:fill="CBE1C3"/>
          </w:tcPr>
          <w:p w:rsidR="00AF4094" w:rsidRPr="008D1189" w:rsidRDefault="00AF4094" w:rsidP="00E834D3">
            <w:pPr>
              <w:spacing w:before="40" w:after="40" w:line="288" w:lineRule="auto"/>
            </w:pPr>
            <w:r w:rsidRPr="008D1189">
              <w:t>Community Group</w:t>
            </w:r>
          </w:p>
        </w:tc>
        <w:tc>
          <w:tcPr>
            <w:tcW w:w="5940" w:type="dxa"/>
            <w:shd w:val="clear" w:color="auto" w:fill="auto"/>
            <w:vAlign w:val="center"/>
          </w:tcPr>
          <w:p w:rsidR="00AF4094" w:rsidRPr="00C0067C" w:rsidRDefault="00AF4094" w:rsidP="00E834D3">
            <w:pPr>
              <w:ind w:left="36"/>
              <w:rPr>
                <w:sz w:val="20"/>
                <w:szCs w:val="20"/>
              </w:rPr>
            </w:pPr>
            <w:r w:rsidRPr="00C0067C">
              <w:rPr>
                <w:sz w:val="20"/>
                <w:szCs w:val="20"/>
              </w:rPr>
              <w:t>TIST members in PD</w:t>
            </w:r>
          </w:p>
        </w:tc>
      </w:tr>
      <w:tr w:rsidR="00AF4094" w:rsidRPr="003F7330" w:rsidTr="00E834D3">
        <w:trPr>
          <w:trHeight w:val="323"/>
        </w:trPr>
        <w:tc>
          <w:tcPr>
            <w:tcW w:w="2700" w:type="dxa"/>
            <w:shd w:val="clear" w:color="auto" w:fill="CBE1C3"/>
          </w:tcPr>
          <w:p w:rsidR="00AF4094" w:rsidRPr="008D1189" w:rsidRDefault="00AF4094" w:rsidP="00E834D3">
            <w:pPr>
              <w:spacing w:before="40" w:after="40" w:line="288" w:lineRule="auto"/>
              <w:rPr>
                <w:i/>
              </w:rPr>
            </w:pPr>
            <w:r w:rsidRPr="008D1189">
              <w:lastRenderedPageBreak/>
              <w:t>Impact</w:t>
            </w:r>
          </w:p>
        </w:tc>
        <w:tc>
          <w:tcPr>
            <w:tcW w:w="5940" w:type="dxa"/>
            <w:shd w:val="clear" w:color="auto" w:fill="auto"/>
            <w:vAlign w:val="center"/>
          </w:tcPr>
          <w:p w:rsidR="00AF4094" w:rsidRPr="00AF4094" w:rsidRDefault="00AF4094" w:rsidP="00E834D3">
            <w:pPr>
              <w:ind w:left="36"/>
              <w:rPr>
                <w:sz w:val="20"/>
                <w:szCs w:val="20"/>
              </w:rPr>
            </w:pPr>
            <w:r w:rsidRPr="00AF4094">
              <w:rPr>
                <w:sz w:val="20"/>
                <w:szCs w:val="20"/>
              </w:rPr>
              <w:t>Improved beauty of the landscape</w:t>
            </w:r>
          </w:p>
        </w:tc>
      </w:tr>
      <w:tr w:rsidR="00AF4094" w:rsidRPr="00C0067C" w:rsidTr="00E834D3">
        <w:tc>
          <w:tcPr>
            <w:tcW w:w="2700" w:type="dxa"/>
            <w:shd w:val="clear" w:color="auto" w:fill="CBE1C3"/>
          </w:tcPr>
          <w:p w:rsidR="00AF4094" w:rsidRPr="008D1189" w:rsidRDefault="00AF4094" w:rsidP="00E834D3">
            <w:pPr>
              <w:spacing w:before="40" w:after="40" w:line="288" w:lineRule="auto"/>
              <w:rPr>
                <w:i/>
              </w:rPr>
            </w:pPr>
            <w:r w:rsidRPr="008D1189">
              <w:t>Type of Benefit/Cost/Risk</w:t>
            </w:r>
          </w:p>
        </w:tc>
        <w:tc>
          <w:tcPr>
            <w:tcW w:w="5940" w:type="dxa"/>
            <w:shd w:val="clear" w:color="auto" w:fill="auto"/>
            <w:vAlign w:val="center"/>
          </w:tcPr>
          <w:p w:rsidR="00AF4094" w:rsidRPr="00C0067C" w:rsidRDefault="00AF4094" w:rsidP="00E834D3">
            <w:pPr>
              <w:ind w:left="36"/>
              <w:rPr>
                <w:sz w:val="20"/>
                <w:szCs w:val="20"/>
              </w:rPr>
            </w:pPr>
            <w:r w:rsidRPr="00C0067C">
              <w:rPr>
                <w:sz w:val="20"/>
                <w:szCs w:val="20"/>
              </w:rPr>
              <w:t>Actual direct benefit</w:t>
            </w:r>
          </w:p>
        </w:tc>
      </w:tr>
      <w:tr w:rsidR="00AF4094" w:rsidRPr="00C0067C" w:rsidTr="00E834D3">
        <w:tc>
          <w:tcPr>
            <w:tcW w:w="2700" w:type="dxa"/>
            <w:shd w:val="clear" w:color="auto" w:fill="CBE1C3"/>
          </w:tcPr>
          <w:p w:rsidR="00AF4094" w:rsidRPr="008D1189" w:rsidRDefault="00AF4094" w:rsidP="00E834D3">
            <w:pPr>
              <w:spacing w:before="40" w:after="40" w:line="288" w:lineRule="auto"/>
              <w:rPr>
                <w:i/>
              </w:rPr>
            </w:pPr>
            <w:r w:rsidRPr="008D1189">
              <w:t>Change in Well-being</w:t>
            </w:r>
          </w:p>
        </w:tc>
        <w:tc>
          <w:tcPr>
            <w:tcW w:w="5940" w:type="dxa"/>
            <w:shd w:val="clear" w:color="auto" w:fill="auto"/>
            <w:vAlign w:val="center"/>
          </w:tcPr>
          <w:p w:rsidR="00AF4094" w:rsidRPr="00C0067C" w:rsidRDefault="00AF4094" w:rsidP="00E834D3">
            <w:pPr>
              <w:ind w:left="36"/>
              <w:rPr>
                <w:sz w:val="20"/>
                <w:szCs w:val="20"/>
              </w:rPr>
            </w:pPr>
            <w:r w:rsidRPr="003F7330">
              <w:rPr>
                <w:sz w:val="20"/>
                <w:szCs w:val="20"/>
              </w:rPr>
              <w:t xml:space="preserve">There are </w:t>
            </w:r>
            <w:r w:rsidR="00FD49CD" w:rsidRPr="00DB3ED6">
              <w:rPr>
                <w:sz w:val="20"/>
                <w:szCs w:val="20"/>
              </w:rPr>
              <w:t>1,946,149</w:t>
            </w:r>
            <w:r w:rsidR="00FD49CD" w:rsidRPr="003F7330">
              <w:rPr>
                <w:sz w:val="20"/>
                <w:szCs w:val="20"/>
              </w:rPr>
              <w:t xml:space="preserve"> trees in the PD</w:t>
            </w:r>
            <w:r w:rsidR="00FD49CD">
              <w:rPr>
                <w:sz w:val="20"/>
                <w:szCs w:val="20"/>
              </w:rPr>
              <w:t xml:space="preserve">, </w:t>
            </w:r>
            <w:r w:rsidR="00FD49CD" w:rsidRPr="003F7330">
              <w:rPr>
                <w:sz w:val="20"/>
                <w:szCs w:val="20"/>
              </w:rPr>
              <w:t>representing 1</w:t>
            </w:r>
            <w:r w:rsidR="00FD49CD">
              <w:rPr>
                <w:sz w:val="20"/>
                <w:szCs w:val="20"/>
              </w:rPr>
              <w:t>59</w:t>
            </w:r>
            <w:r w:rsidRPr="003F7330">
              <w:rPr>
                <w:sz w:val="20"/>
                <w:szCs w:val="20"/>
              </w:rPr>
              <w:t xml:space="preserve"> </w:t>
            </w:r>
            <w:r w:rsidR="00FD49CD">
              <w:rPr>
                <w:sz w:val="20"/>
                <w:szCs w:val="20"/>
              </w:rPr>
              <w:t>species</w:t>
            </w:r>
            <w:r>
              <w:rPr>
                <w:sz w:val="20"/>
                <w:szCs w:val="20"/>
              </w:rPr>
              <w:t xml:space="preserve"> that re-green the landscape.  </w:t>
            </w:r>
          </w:p>
          <w:p w:rsidR="00AF4094" w:rsidRPr="00C0067C" w:rsidRDefault="00AF4094" w:rsidP="00E834D3">
            <w:pPr>
              <w:ind w:left="36"/>
              <w:rPr>
                <w:sz w:val="20"/>
                <w:szCs w:val="20"/>
              </w:rPr>
            </w:pPr>
          </w:p>
          <w:p w:rsidR="00AF4094" w:rsidRPr="00C0067C" w:rsidRDefault="00AF4094" w:rsidP="00E834D3">
            <w:pPr>
              <w:ind w:left="36"/>
              <w:rPr>
                <w:sz w:val="20"/>
                <w:szCs w:val="20"/>
              </w:rPr>
            </w:pPr>
            <w:r w:rsidRPr="00C0067C">
              <w:rPr>
                <w:sz w:val="20"/>
                <w:szCs w:val="20"/>
              </w:rPr>
              <w:t xml:space="preserve">Source of data:  </w:t>
            </w:r>
            <w:r w:rsidRPr="003F7330">
              <w:rPr>
                <w:sz w:val="20"/>
                <w:szCs w:val="20"/>
              </w:rPr>
              <w:t>Table 5.1.6</w:t>
            </w:r>
            <w:r>
              <w:rPr>
                <w:sz w:val="20"/>
                <w:szCs w:val="20"/>
              </w:rPr>
              <w:t>, Table 5.3.1</w:t>
            </w:r>
          </w:p>
        </w:tc>
      </w:tr>
    </w:tbl>
    <w:p w:rsidR="00EB2559" w:rsidRDefault="00EB2559" w:rsidP="000A7735">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B37E4A" w:rsidRPr="007507B1" w:rsidTr="00092335">
        <w:tc>
          <w:tcPr>
            <w:tcW w:w="2700" w:type="dxa"/>
            <w:shd w:val="clear" w:color="auto" w:fill="CBE1C3"/>
          </w:tcPr>
          <w:p w:rsidR="00B37E4A" w:rsidRPr="008D1189" w:rsidRDefault="00B37E4A" w:rsidP="00092335">
            <w:pPr>
              <w:spacing w:before="40" w:after="40" w:line="288" w:lineRule="auto"/>
            </w:pPr>
            <w:r w:rsidRPr="008D1189">
              <w:t>Community Group</w:t>
            </w:r>
          </w:p>
        </w:tc>
        <w:tc>
          <w:tcPr>
            <w:tcW w:w="5940" w:type="dxa"/>
            <w:shd w:val="clear" w:color="auto" w:fill="auto"/>
            <w:vAlign w:val="center"/>
          </w:tcPr>
          <w:p w:rsidR="00B37E4A" w:rsidRPr="007507B1" w:rsidRDefault="00B37E4A" w:rsidP="00092335">
            <w:pPr>
              <w:ind w:left="36"/>
              <w:rPr>
                <w:sz w:val="20"/>
                <w:szCs w:val="20"/>
              </w:rPr>
            </w:pPr>
            <w:r w:rsidRPr="007507B1">
              <w:rPr>
                <w:sz w:val="20"/>
                <w:szCs w:val="20"/>
              </w:rPr>
              <w:t>TIST members in Kenya</w:t>
            </w:r>
          </w:p>
        </w:tc>
      </w:tr>
      <w:tr w:rsidR="00B37E4A" w:rsidRPr="003D26D6" w:rsidTr="00092335">
        <w:trPr>
          <w:trHeight w:val="323"/>
        </w:trPr>
        <w:tc>
          <w:tcPr>
            <w:tcW w:w="2700" w:type="dxa"/>
            <w:shd w:val="clear" w:color="auto" w:fill="CBE1C3"/>
          </w:tcPr>
          <w:p w:rsidR="00B37E4A" w:rsidRPr="008D1189" w:rsidRDefault="00B37E4A" w:rsidP="00092335">
            <w:pPr>
              <w:spacing w:before="40" w:after="40" w:line="288" w:lineRule="auto"/>
              <w:rPr>
                <w:i/>
              </w:rPr>
            </w:pPr>
            <w:r w:rsidRPr="008D1189">
              <w:t>Impact</w:t>
            </w:r>
          </w:p>
        </w:tc>
        <w:tc>
          <w:tcPr>
            <w:tcW w:w="5940" w:type="dxa"/>
            <w:shd w:val="clear" w:color="auto" w:fill="auto"/>
            <w:vAlign w:val="center"/>
          </w:tcPr>
          <w:p w:rsidR="00B37E4A" w:rsidRPr="003D26D6" w:rsidRDefault="00B37E4A" w:rsidP="00092335">
            <w:pPr>
              <w:ind w:left="36"/>
              <w:rPr>
                <w:sz w:val="20"/>
                <w:szCs w:val="20"/>
              </w:rPr>
            </w:pPr>
            <w:r w:rsidRPr="003D26D6">
              <w:rPr>
                <w:sz w:val="20"/>
                <w:szCs w:val="20"/>
              </w:rPr>
              <w:t>No High Conservation Values negatively affected</w:t>
            </w:r>
          </w:p>
        </w:tc>
      </w:tr>
      <w:tr w:rsidR="00B37E4A" w:rsidRPr="007507B1" w:rsidTr="00092335">
        <w:tc>
          <w:tcPr>
            <w:tcW w:w="2700" w:type="dxa"/>
            <w:shd w:val="clear" w:color="auto" w:fill="CBE1C3"/>
          </w:tcPr>
          <w:p w:rsidR="00B37E4A" w:rsidRPr="008D1189" w:rsidRDefault="00B37E4A" w:rsidP="00092335">
            <w:pPr>
              <w:spacing w:before="40" w:after="40" w:line="288" w:lineRule="auto"/>
              <w:rPr>
                <w:i/>
              </w:rPr>
            </w:pPr>
            <w:r w:rsidRPr="008D1189">
              <w:t>Type of Benefit/Cost/Risk</w:t>
            </w:r>
          </w:p>
        </w:tc>
        <w:tc>
          <w:tcPr>
            <w:tcW w:w="5940" w:type="dxa"/>
            <w:shd w:val="clear" w:color="auto" w:fill="auto"/>
            <w:vAlign w:val="center"/>
          </w:tcPr>
          <w:p w:rsidR="00B37E4A" w:rsidRPr="007507B1" w:rsidRDefault="00B37E4A" w:rsidP="00092335">
            <w:pPr>
              <w:ind w:left="36"/>
              <w:rPr>
                <w:sz w:val="20"/>
                <w:szCs w:val="20"/>
              </w:rPr>
            </w:pPr>
            <w:r w:rsidRPr="007507B1">
              <w:rPr>
                <w:sz w:val="20"/>
                <w:szCs w:val="20"/>
              </w:rPr>
              <w:t>Actual direct benefit</w:t>
            </w:r>
          </w:p>
        </w:tc>
      </w:tr>
      <w:tr w:rsidR="00B37E4A" w:rsidRPr="007507B1" w:rsidTr="00092335">
        <w:tc>
          <w:tcPr>
            <w:tcW w:w="2700" w:type="dxa"/>
            <w:shd w:val="clear" w:color="auto" w:fill="CBE1C3"/>
          </w:tcPr>
          <w:p w:rsidR="00B37E4A" w:rsidRPr="008D1189" w:rsidRDefault="00B37E4A" w:rsidP="00092335">
            <w:pPr>
              <w:spacing w:before="40" w:after="40" w:line="288" w:lineRule="auto"/>
              <w:rPr>
                <w:i/>
              </w:rPr>
            </w:pPr>
            <w:r w:rsidRPr="008D1189">
              <w:t>Change in Well-being</w:t>
            </w:r>
          </w:p>
        </w:tc>
        <w:tc>
          <w:tcPr>
            <w:tcW w:w="5940" w:type="dxa"/>
            <w:shd w:val="clear" w:color="auto" w:fill="auto"/>
            <w:vAlign w:val="center"/>
          </w:tcPr>
          <w:p w:rsidR="00B37E4A" w:rsidRPr="007507B1" w:rsidRDefault="00B37E4A" w:rsidP="00092335">
            <w:pPr>
              <w:ind w:left="36"/>
              <w:rPr>
                <w:sz w:val="20"/>
                <w:szCs w:val="20"/>
              </w:rPr>
            </w:pPr>
            <w:r>
              <w:rPr>
                <w:rFonts w:cs="Arial"/>
                <w:sz w:val="20"/>
                <w:szCs w:val="20"/>
              </w:rPr>
              <w:t>No TIST PAs have encroached on HCV areas.  TIST tree planting activities provide alternative sources of wood resources reducing external pressure on the HCV areas.</w:t>
            </w:r>
          </w:p>
          <w:p w:rsidR="00B37E4A" w:rsidRPr="007507B1" w:rsidRDefault="00B37E4A" w:rsidP="00092335">
            <w:pPr>
              <w:ind w:left="36"/>
              <w:rPr>
                <w:sz w:val="20"/>
                <w:szCs w:val="20"/>
              </w:rPr>
            </w:pPr>
          </w:p>
          <w:p w:rsidR="00B37E4A" w:rsidRPr="007507B1" w:rsidRDefault="00B37E4A" w:rsidP="00092335">
            <w:pPr>
              <w:ind w:left="36"/>
              <w:rPr>
                <w:sz w:val="20"/>
                <w:szCs w:val="20"/>
              </w:rPr>
            </w:pPr>
            <w:r w:rsidRPr="007507B1">
              <w:rPr>
                <w:sz w:val="20"/>
                <w:szCs w:val="20"/>
              </w:rPr>
              <w:t xml:space="preserve">Source of data:  </w:t>
            </w:r>
            <w:r>
              <w:rPr>
                <w:sz w:val="20"/>
                <w:szCs w:val="20"/>
              </w:rPr>
              <w:t xml:space="preserve">Appendix 03 PA Plots, </w:t>
            </w:r>
            <w:r w:rsidRPr="003F7330">
              <w:rPr>
                <w:sz w:val="20"/>
                <w:szCs w:val="20"/>
              </w:rPr>
              <w:t>Table 5.1.6</w:t>
            </w:r>
            <w:r>
              <w:rPr>
                <w:sz w:val="20"/>
                <w:szCs w:val="20"/>
              </w:rPr>
              <w:t>, Table 5.3.1</w:t>
            </w:r>
          </w:p>
        </w:tc>
      </w:tr>
    </w:tbl>
    <w:p w:rsidR="00D816B3" w:rsidRDefault="00D816B3" w:rsidP="00FC25F8">
      <w:pPr>
        <w:pStyle w:val="Heading3"/>
      </w:pPr>
      <w:r>
        <w:t xml:space="preserve">Negative Community Impact Mitigation </w:t>
      </w:r>
      <w:r w:rsidRPr="008D1189">
        <w:rPr>
          <w:color w:val="387C2B"/>
        </w:rPr>
        <w:t>(CM2.2)</w:t>
      </w:r>
    </w:p>
    <w:p w:rsidR="00D816B3" w:rsidRPr="00152F3F" w:rsidRDefault="00D816B3" w:rsidP="002F5DD6">
      <w:pPr>
        <w:pStyle w:val="VCS-01"/>
      </w:pPr>
      <w:r w:rsidRPr="0090494B">
        <w:t>Because the project takes place on private lands and the tree planting is by the landowners, and because the planting of trees is akin to the farming that has taken place on the lands for generations, no negative impacts were identified.  The addition of trees on private land benefits the HCVs by reducing the pressure on them.</w:t>
      </w:r>
    </w:p>
    <w:p w:rsidR="00D816B3" w:rsidRDefault="00D816B3" w:rsidP="00FC25F8">
      <w:pPr>
        <w:pStyle w:val="Heading3"/>
      </w:pPr>
      <w:r>
        <w:t xml:space="preserve">Net Positive Community Well-Being </w:t>
      </w:r>
      <w:r w:rsidRPr="008D1189">
        <w:rPr>
          <w:color w:val="387C2B"/>
        </w:rPr>
        <w:t>(CM2.3, GL1.4)</w:t>
      </w:r>
    </w:p>
    <w:p w:rsidR="00D816B3" w:rsidRPr="00997D31" w:rsidRDefault="00D816B3" w:rsidP="00312CB7">
      <w:pPr>
        <w:pStyle w:val="VCS-01"/>
      </w:pPr>
      <w:r w:rsidRPr="00997D31">
        <w:t>Without the TIST program, the communities carry on as they have.  They are subsistence farmers doing what they can to eke out a living.  They grow their own crop</w:t>
      </w:r>
      <w:r w:rsidR="00C36B74">
        <w:t>s</w:t>
      </w:r>
      <w:r w:rsidRPr="00997D31">
        <w:t xml:space="preserve"> and raise their own livestock.  Most do not practice any kind of Conservation Farming, or use more fuel-efficient stoves.  Many don't have a stream of cash income that can pay for needed items such as other food and livestock, or even school fees for their children.  Many are ignorant of AIDs and HIV, ways to avoid malaria and issues regarding clean water and air.  TIST was designed to address these issues.  Section </w:t>
      </w:r>
      <w:r>
        <w:t>4.1.1</w:t>
      </w:r>
      <w:r w:rsidRPr="00997D31">
        <w:t xml:space="preserve"> itemizes the positive benefits our different programs and trainings.  Each one is available to the members at zero cost.</w:t>
      </w:r>
    </w:p>
    <w:p w:rsidR="00D816B3" w:rsidRDefault="00D816B3" w:rsidP="00312CB7">
      <w:pPr>
        <w:pStyle w:val="VCS-01"/>
      </w:pPr>
      <w:r>
        <w:t>Many of these programs are also covered in the Gold Level community survey (Section 4.4) and monetized.  It demonstrates that the program has a net financial benefit to each farmer and that virtually all the members have received some training.</w:t>
      </w:r>
    </w:p>
    <w:p w:rsidR="00D816B3" w:rsidRPr="008479B6" w:rsidRDefault="00D816B3" w:rsidP="00312CB7">
      <w:pPr>
        <w:pStyle w:val="VCS-01"/>
      </w:pPr>
      <w:r w:rsidRPr="008479B6">
        <w:t>On the negative side, are the eucalyptus trees.  However, although they are perceived to have a negative environmental impact, they are actually a good economic choice for most of the farmers.  They grow fast and there is a cash market in poles and fuel wood.</w:t>
      </w:r>
      <w:r>
        <w:t xml:space="preserve">  Training has reduced the number of </w:t>
      </w:r>
      <w:r w:rsidRPr="008479B6">
        <w:t>eucalyptus trees</w:t>
      </w:r>
      <w:r>
        <w:t>.</w:t>
      </w:r>
    </w:p>
    <w:p w:rsidR="00D816B3" w:rsidRDefault="00D816B3" w:rsidP="00FC25F8">
      <w:pPr>
        <w:pStyle w:val="Heading3"/>
      </w:pPr>
      <w:r>
        <w:t xml:space="preserve">Protection of High Conservation Values </w:t>
      </w:r>
      <w:r w:rsidRPr="008D1189">
        <w:rPr>
          <w:color w:val="387C2B"/>
        </w:rPr>
        <w:t>(CM2.4)</w:t>
      </w:r>
    </w:p>
    <w:p w:rsidR="00D816B3" w:rsidRDefault="00D816B3" w:rsidP="00312CB7">
      <w:pPr>
        <w:pStyle w:val="VCS-01"/>
      </w:pPr>
      <w:r w:rsidRPr="008B3386">
        <w:t>The project will not have a negative effect on the HCV areas.  The project takes place on private lands that have been under human habitation and agriculture for generations.  The planting of tree</w:t>
      </w:r>
      <w:r>
        <w:t>s</w:t>
      </w:r>
      <w:r w:rsidRPr="008B3386">
        <w:t xml:space="preserve"> for the program will not cause displacement or move activities to the HCV areas.  On the contrary, the two greatest threats to the HCV areas are deforestation and loss of biodiversity.  </w:t>
      </w:r>
      <w:r w:rsidRPr="008B3386">
        <w:lastRenderedPageBreak/>
        <w:t>The planting of new trees and availability of some of the biomass for use by the participants reduces deforestation pressure.  The planting of woodlots on farms, especially where indigenous trees are planted, improves biodiversity and helps connect dispersed HCV areas with canopy.</w:t>
      </w:r>
    </w:p>
    <w:p w:rsidR="00D816B3" w:rsidRDefault="00D816B3" w:rsidP="00A8298F">
      <w:pPr>
        <w:pStyle w:val="Heading2"/>
      </w:pPr>
      <w:bookmarkStart w:id="37" w:name="_Toc46321765"/>
      <w:r>
        <w:t>Other Stakeholder Impacts</w:t>
      </w:r>
      <w:bookmarkEnd w:id="37"/>
      <w:r>
        <w:t xml:space="preserve"> </w:t>
      </w:r>
    </w:p>
    <w:p w:rsidR="00D816B3" w:rsidRPr="008D1189" w:rsidRDefault="00D816B3" w:rsidP="00FC25F8">
      <w:pPr>
        <w:pStyle w:val="Heading3"/>
        <w:rPr>
          <w:color w:val="387C2B"/>
        </w:rPr>
      </w:pPr>
      <w:r>
        <w:t xml:space="preserve">Mitigation of Negative Impacts on Other Stakeholders </w:t>
      </w:r>
      <w:r w:rsidRPr="008D1189">
        <w:rPr>
          <w:color w:val="387C2B"/>
        </w:rPr>
        <w:t>(CM3.2)</w:t>
      </w:r>
    </w:p>
    <w:p w:rsidR="00000A80" w:rsidRDefault="00000A80" w:rsidP="00000A80">
      <w:pPr>
        <w:pStyle w:val="VCS-01"/>
      </w:pPr>
      <w:r>
        <w:t>The PD mentions two possible negative impacts of TIST:</w:t>
      </w:r>
    </w:p>
    <w:p w:rsidR="00000A80" w:rsidRPr="00000A80" w:rsidRDefault="00000A80" w:rsidP="00000A80">
      <w:pPr>
        <w:rPr>
          <w:sz w:val="20"/>
          <w:szCs w:val="20"/>
        </w:rPr>
      </w:pPr>
    </w:p>
    <w:p w:rsidR="00000A80" w:rsidRPr="00C10781" w:rsidRDefault="00000A80" w:rsidP="00000A80">
      <w:pPr>
        <w:pStyle w:val="VCS-02"/>
      </w:pPr>
      <w:r w:rsidRPr="00C10781">
        <w:t>If TIST training and program adoption is extremely successful</w:t>
      </w:r>
      <w:r>
        <w:t>,</w:t>
      </w:r>
      <w:r w:rsidRPr="00C10781">
        <w:t xml:space="preserve"> it could lower food cost</w:t>
      </w:r>
      <w:r>
        <w:t>,</w:t>
      </w:r>
      <w:r w:rsidRPr="00C10781">
        <w:t xml:space="preserve"> which would have a negative effect on food vendors.</w:t>
      </w:r>
    </w:p>
    <w:p w:rsidR="00000A80" w:rsidRDefault="00000A80" w:rsidP="00000A80">
      <w:pPr>
        <w:pStyle w:val="VCS-02"/>
      </w:pPr>
      <w:r w:rsidRPr="00C10781">
        <w:t>If TIST farmers are extremely successful</w:t>
      </w:r>
      <w:r>
        <w:t>,</w:t>
      </w:r>
      <w:r w:rsidRPr="00C10781">
        <w:t xml:space="preserve"> it could lower </w:t>
      </w:r>
      <w:r>
        <w:t xml:space="preserve">fuelwood </w:t>
      </w:r>
      <w:r w:rsidRPr="00C10781">
        <w:t>cost</w:t>
      </w:r>
      <w:r>
        <w:t>,</w:t>
      </w:r>
      <w:r w:rsidRPr="00C10781">
        <w:t xml:space="preserve"> which would have a negative effect on </w:t>
      </w:r>
      <w:r>
        <w:t>fuelwood</w:t>
      </w:r>
      <w:r w:rsidRPr="00C10781">
        <w:t xml:space="preserve"> vendors</w:t>
      </w:r>
      <w:r>
        <w:t>.</w:t>
      </w:r>
    </w:p>
    <w:p w:rsidR="00D816B3" w:rsidRDefault="00000A80" w:rsidP="00000A80">
      <w:pPr>
        <w:pStyle w:val="VCS-01"/>
      </w:pPr>
      <w:r>
        <w:t xml:space="preserve">There have been no reports of either of these happening.  </w:t>
      </w:r>
    </w:p>
    <w:p w:rsidR="00D816B3" w:rsidRDefault="00D816B3" w:rsidP="00FC25F8">
      <w:pPr>
        <w:pStyle w:val="Heading3"/>
      </w:pPr>
      <w:r>
        <w:t xml:space="preserve">Net Impacts on Other Stakeholders </w:t>
      </w:r>
      <w:r w:rsidRPr="008D1189">
        <w:rPr>
          <w:color w:val="387C2B"/>
        </w:rPr>
        <w:t>(CM3.3)</w:t>
      </w:r>
    </w:p>
    <w:p w:rsidR="00D816B3" w:rsidRDefault="00D816B3" w:rsidP="00312CB7">
      <w:pPr>
        <w:pStyle w:val="VCS-01"/>
      </w:pPr>
      <w:r>
        <w:t>The positive effects on the well-being of the Other Stakeholders are:</w:t>
      </w:r>
    </w:p>
    <w:p w:rsidR="00D816B3" w:rsidRPr="00000A80" w:rsidRDefault="00D816B3" w:rsidP="00312CB7">
      <w:pPr>
        <w:rPr>
          <w:sz w:val="20"/>
          <w:szCs w:val="20"/>
        </w:rPr>
      </w:pPr>
    </w:p>
    <w:p w:rsidR="00D816B3" w:rsidRDefault="00D816B3" w:rsidP="00EE5C75">
      <w:pPr>
        <w:pStyle w:val="VCS-02"/>
      </w:pPr>
      <w:r>
        <w:t xml:space="preserve">Improved food security.  TIST farmers </w:t>
      </w:r>
      <w:r w:rsidR="00E12EB6">
        <w:t xml:space="preserve">practicing </w:t>
      </w:r>
      <w:r>
        <w:t xml:space="preserve">Conservation Farming and </w:t>
      </w:r>
      <w:r w:rsidR="00E12EB6">
        <w:t xml:space="preserve">growing </w:t>
      </w:r>
      <w:r>
        <w:t>fruit and n</w:t>
      </w:r>
      <w:r w:rsidR="00E12EB6">
        <w:t>u</w:t>
      </w:r>
      <w:r>
        <w:t>t trees</w:t>
      </w:r>
      <w:r w:rsidR="00E12EB6">
        <w:t xml:space="preserve"> are  increasing the local food supply</w:t>
      </w:r>
      <w:r>
        <w:t>.</w:t>
      </w:r>
    </w:p>
    <w:p w:rsidR="00D816B3" w:rsidRDefault="00D816B3" w:rsidP="00EE5C75">
      <w:pPr>
        <w:pStyle w:val="VCS-02"/>
      </w:pPr>
      <w:r>
        <w:t>TIST members undergo training</w:t>
      </w:r>
      <w:r w:rsidR="00E12EB6">
        <w:t xml:space="preserve"> and adopt sustainable development programs that have</w:t>
      </w:r>
      <w:r w:rsidR="00E12EB6">
        <w:rPr>
          <w:rFonts w:cs="Arial"/>
        </w:rPr>
        <w:t xml:space="preserve"> a positive influence on the community.  This is supported by the increase of Kenya membership during the monitoring period.  It went from </w:t>
      </w:r>
      <w:r w:rsidR="0090494B" w:rsidRPr="00DF6F25">
        <w:t>5</w:t>
      </w:r>
      <w:r w:rsidR="0090494B">
        <w:t>3</w:t>
      </w:r>
      <w:r w:rsidR="0090494B" w:rsidRPr="00DF6F25">
        <w:t>,</w:t>
      </w:r>
      <w:r w:rsidR="0090494B">
        <w:t>095</w:t>
      </w:r>
      <w:r w:rsidR="00E12EB6">
        <w:rPr>
          <w:rFonts w:cs="Arial"/>
        </w:rPr>
        <w:t xml:space="preserve"> to</w:t>
      </w:r>
      <w:r w:rsidR="0090494B">
        <w:t>78</w:t>
      </w:r>
      <w:r w:rsidR="0090494B" w:rsidRPr="00FF61B5">
        <w:t>,</w:t>
      </w:r>
      <w:r w:rsidR="0090494B">
        <w:t>858</w:t>
      </w:r>
      <w:r w:rsidR="00E12EB6">
        <w:rPr>
          <w:rFonts w:cs="Arial"/>
        </w:rPr>
        <w:t xml:space="preserve"> through word of mouth recommendation by family, friends and neighbors.</w:t>
      </w:r>
    </w:p>
    <w:p w:rsidR="00D816B3" w:rsidRDefault="00D816B3" w:rsidP="00EE5C75">
      <w:pPr>
        <w:pStyle w:val="VCS-02"/>
      </w:pPr>
      <w:r>
        <w:t>More locally sourced fuelwood.  As the TIST trees grow, some of the farmer</w:t>
      </w:r>
      <w:r w:rsidR="00C36B74">
        <w:t>s</w:t>
      </w:r>
      <w:r>
        <w:t xml:space="preserve"> will have sustainable woodlots.  Others will have more fuel wood from pruning, thinning and natural mortality.  Some will have an excess that they can sell.  The overall reduction in demand by TIST farmers mean</w:t>
      </w:r>
      <w:r w:rsidR="00000A80">
        <w:t>s</w:t>
      </w:r>
      <w:r>
        <w:t xml:space="preserve"> more supply for the Other Stakeholders.</w:t>
      </w:r>
    </w:p>
    <w:p w:rsidR="00D816B3" w:rsidRDefault="00D816B3" w:rsidP="00A8298F">
      <w:pPr>
        <w:pStyle w:val="Heading2"/>
      </w:pPr>
      <w:bookmarkStart w:id="38" w:name="_Toc46321766"/>
      <w:r>
        <w:t>Community Impact Monitoring</w:t>
      </w:r>
      <w:bookmarkEnd w:id="38"/>
      <w:r>
        <w:t xml:space="preserve"> </w:t>
      </w:r>
    </w:p>
    <w:p w:rsidR="00D816B3" w:rsidRPr="008D1189" w:rsidRDefault="00D816B3" w:rsidP="00FC25F8">
      <w:pPr>
        <w:pStyle w:val="Heading3"/>
        <w:rPr>
          <w:color w:val="D18316"/>
        </w:rPr>
      </w:pPr>
      <w:r>
        <w:t xml:space="preserve">Community Monitoring Plan </w:t>
      </w:r>
      <w:r w:rsidRPr="00376DD8">
        <w:t>(CM4.1, CM4.2, GL1.4, GL2.2, GL2.3, GL2.5)</w:t>
      </w:r>
    </w:p>
    <w:p w:rsidR="00D816B3" w:rsidRPr="00FF61B5" w:rsidRDefault="00D816B3" w:rsidP="008B4BE5">
      <w:pPr>
        <w:pStyle w:val="VCS-01"/>
      </w:pPr>
      <w:r w:rsidRPr="00FF61B5">
        <w:t>The monitoring is of the TIS</w:t>
      </w:r>
      <w:r>
        <w:t xml:space="preserve">T members, both within this PD </w:t>
      </w:r>
      <w:r w:rsidRPr="00FF61B5">
        <w:t xml:space="preserve">and of TIST Kenya as a whole.  </w:t>
      </w:r>
    </w:p>
    <w:p w:rsidR="00D816B3" w:rsidRDefault="00D816B3" w:rsidP="008B4BE5">
      <w:pPr>
        <w:pStyle w:val="VCS-01"/>
      </w:pPr>
      <w:r w:rsidRPr="00FF61B5">
        <w:t>The following are the results of the Co</w:t>
      </w:r>
      <w:r>
        <w:t>mmunity Impact Monitoring plan.</w:t>
      </w:r>
    </w:p>
    <w:p w:rsidR="00D816B3" w:rsidRPr="00000A80" w:rsidRDefault="00D816B3" w:rsidP="008B4BE5">
      <w:pPr>
        <w:rPr>
          <w:sz w:val="20"/>
          <w:szCs w:val="20"/>
        </w:rPr>
      </w:pPr>
    </w:p>
    <w:p w:rsidR="0090494B" w:rsidRPr="00FF61B5" w:rsidRDefault="0090494B" w:rsidP="00712847">
      <w:pPr>
        <w:pStyle w:val="VCS-03Number"/>
        <w:numPr>
          <w:ilvl w:val="0"/>
          <w:numId w:val="32"/>
        </w:numPr>
        <w:ind w:left="1080"/>
      </w:pPr>
      <w:r w:rsidRPr="00FF61B5">
        <w:t xml:space="preserve">Number of Small Group members in PD (male and female):  </w:t>
      </w:r>
      <w:r>
        <w:t xml:space="preserve">27,372 </w:t>
      </w:r>
      <w:r w:rsidRPr="00FF61B5">
        <w:t>people</w:t>
      </w:r>
      <w:r>
        <w:t>;</w:t>
      </w:r>
      <w:r w:rsidRPr="00FF61B5">
        <w:t xml:space="preserve"> </w:t>
      </w:r>
      <w:r>
        <w:t>11,740</w:t>
      </w:r>
      <w:r w:rsidRPr="00BD09B6">
        <w:t xml:space="preserve"> </w:t>
      </w:r>
      <w:r w:rsidRPr="00FF61B5">
        <w:t xml:space="preserve">women; </w:t>
      </w:r>
      <w:r>
        <w:t>15,341</w:t>
      </w:r>
      <w:r w:rsidRPr="00BD09B6">
        <w:t xml:space="preserve"> men; </w:t>
      </w:r>
      <w:r w:rsidRPr="00FF61B5">
        <w:t xml:space="preserve">remainder undifferentiated.  </w:t>
      </w:r>
      <w:r>
        <w:t>(Source: custom database query)</w:t>
      </w:r>
      <w:r w:rsidRPr="00FF61B5">
        <w:t xml:space="preserve">  </w:t>
      </w:r>
    </w:p>
    <w:p w:rsidR="0090494B" w:rsidRPr="00FF61B5" w:rsidRDefault="0090494B" w:rsidP="0090494B">
      <w:pPr>
        <w:pStyle w:val="VCS-03Number"/>
        <w:ind w:left="1080"/>
      </w:pPr>
      <w:r w:rsidRPr="00FF61B5">
        <w:t xml:space="preserve">Number of Small Groups in PD: </w:t>
      </w:r>
      <w:r>
        <w:t>3,582</w:t>
      </w:r>
      <w:r w:rsidRPr="00FF61B5">
        <w:t>.</w:t>
      </w:r>
      <w:r>
        <w:t xml:space="preserve"> (Source: Tabulation from PA Summary, Appendix 14)</w:t>
      </w:r>
    </w:p>
    <w:p w:rsidR="0090494B" w:rsidRPr="00FF61B5" w:rsidRDefault="0090494B" w:rsidP="0090494B">
      <w:pPr>
        <w:pStyle w:val="VCS-03Number"/>
        <w:ind w:left="1080"/>
      </w:pPr>
      <w:r w:rsidRPr="00FF61B5">
        <w:t xml:space="preserve">Number of community members in TIST Kenya (male and female):  </w:t>
      </w:r>
      <w:r>
        <w:t>78</w:t>
      </w:r>
      <w:r w:rsidRPr="00FF61B5">
        <w:t>,</w:t>
      </w:r>
      <w:r>
        <w:t>858</w:t>
      </w:r>
      <w:r w:rsidRPr="00FF61B5">
        <w:t xml:space="preserve"> people; 31,</w:t>
      </w:r>
      <w:r>
        <w:t>435</w:t>
      </w:r>
      <w:r w:rsidRPr="00FF61B5">
        <w:t xml:space="preserve"> women; 4</w:t>
      </w:r>
      <w:r>
        <w:t>6</w:t>
      </w:r>
      <w:r w:rsidRPr="00FF61B5">
        <w:t>,</w:t>
      </w:r>
      <w:r>
        <w:t>011</w:t>
      </w:r>
      <w:r w:rsidRPr="00FF61B5">
        <w:t xml:space="preserve"> men; remainder undifferentiated.</w:t>
      </w:r>
      <w:r>
        <w:t xml:space="preserve"> (Source: custom database query)</w:t>
      </w:r>
    </w:p>
    <w:p w:rsidR="0090494B" w:rsidRDefault="0090494B" w:rsidP="0090494B">
      <w:pPr>
        <w:pStyle w:val="VCS-03Number"/>
        <w:ind w:left="1080"/>
      </w:pPr>
      <w:r w:rsidRPr="003820A8">
        <w:t>Number of Small Groups in TI</w:t>
      </w:r>
      <w:r w:rsidRPr="00945CCB">
        <w:t>ST Kenya: 10,874.</w:t>
      </w:r>
      <w:r w:rsidRPr="00CF3117">
        <w:t xml:space="preserve"> </w:t>
      </w:r>
      <w:r>
        <w:t>(Source: custom database query)</w:t>
      </w:r>
    </w:p>
    <w:p w:rsidR="0090494B" w:rsidRDefault="0090494B" w:rsidP="0090494B">
      <w:pPr>
        <w:pStyle w:val="VCS-03Number"/>
        <w:ind w:left="1080"/>
      </w:pPr>
      <w:r w:rsidRPr="00EF21EC">
        <w:t xml:space="preserve">Number of community members active in TIST Kenya: </w:t>
      </w:r>
      <w:r w:rsidRPr="00A73063">
        <w:rPr>
          <w:rFonts w:eastAsia="Times New Roman" w:cs="Arial"/>
        </w:rPr>
        <w:t xml:space="preserve">76,551 </w:t>
      </w:r>
      <w:r w:rsidRPr="00EF21EC">
        <w:t>people</w:t>
      </w:r>
      <w:r>
        <w:t xml:space="preserve"> (Source: custom database query)</w:t>
      </w:r>
    </w:p>
    <w:p w:rsidR="0090494B" w:rsidRDefault="00961A9C" w:rsidP="0090494B">
      <w:pPr>
        <w:pStyle w:val="VCS-03Number"/>
        <w:ind w:left="1080"/>
      </w:pPr>
      <w:r w:rsidRPr="005A2FFA">
        <w:lastRenderedPageBreak/>
        <w:t xml:space="preserve">Number of </w:t>
      </w:r>
      <w:r>
        <w:t xml:space="preserve"> TIST members in Kenya</w:t>
      </w:r>
      <w:r w:rsidRPr="005A2FFA">
        <w:t xml:space="preserve"> adopting natural resource management practices</w:t>
      </w:r>
      <w:r w:rsidR="0090494B" w:rsidRPr="003820A8">
        <w:t xml:space="preserve">:  </w:t>
      </w:r>
      <w:r w:rsidR="0090494B" w:rsidRPr="00A73063">
        <w:rPr>
          <w:rFonts w:eastAsia="Times New Roman" w:cs="Arial"/>
        </w:rPr>
        <w:t xml:space="preserve">61,854 </w:t>
      </w:r>
      <w:r w:rsidR="0090494B" w:rsidRPr="00A73063">
        <w:t xml:space="preserve">people; </w:t>
      </w:r>
      <w:r w:rsidR="0090494B" w:rsidRPr="00A73063">
        <w:rPr>
          <w:rFonts w:eastAsia="Times New Roman" w:cs="Arial"/>
        </w:rPr>
        <w:t xml:space="preserve">25,320 </w:t>
      </w:r>
      <w:r w:rsidR="0090494B" w:rsidRPr="00A73063">
        <w:t xml:space="preserve">women; </w:t>
      </w:r>
      <w:r w:rsidR="0090494B" w:rsidRPr="00A73063">
        <w:rPr>
          <w:rFonts w:eastAsia="Times New Roman" w:cs="Arial"/>
        </w:rPr>
        <w:t>36,534</w:t>
      </w:r>
      <w:r w:rsidR="0090494B" w:rsidRPr="00A73063">
        <w:t xml:space="preserve"> men;</w:t>
      </w:r>
      <w:r w:rsidR="0090494B">
        <w:t xml:space="preserve"> remainder undifferentiated. (Source: custom database query)</w:t>
      </w:r>
    </w:p>
    <w:p w:rsidR="0090494B" w:rsidRDefault="0090494B" w:rsidP="0090494B">
      <w:pPr>
        <w:pStyle w:val="VCS-03Number"/>
        <w:ind w:left="1080"/>
      </w:pPr>
      <w:r w:rsidRPr="00A73063">
        <w:t xml:space="preserve">Number of </w:t>
      </w:r>
      <w:r w:rsidR="00961A9C">
        <w:t>TIST members in Kenya</w:t>
      </w:r>
      <w:r w:rsidR="00961A9C" w:rsidRPr="005A2FFA">
        <w:t xml:space="preserve"> with greenhouse gas agreements</w:t>
      </w:r>
      <w:r w:rsidRPr="00A73063">
        <w:t xml:space="preserve">:  </w:t>
      </w:r>
      <w:r w:rsidRPr="00A73063">
        <w:rPr>
          <w:rFonts w:eastAsia="Times New Roman" w:cs="Arial"/>
        </w:rPr>
        <w:t xml:space="preserve">59,285 </w:t>
      </w:r>
      <w:r w:rsidRPr="00A73063">
        <w:t xml:space="preserve">people; </w:t>
      </w:r>
      <w:r w:rsidRPr="00A73063">
        <w:rPr>
          <w:rFonts w:eastAsia="Times New Roman" w:cs="Arial"/>
        </w:rPr>
        <w:t xml:space="preserve">24,213 </w:t>
      </w:r>
      <w:r w:rsidRPr="00A73063">
        <w:t xml:space="preserve">women; </w:t>
      </w:r>
      <w:r w:rsidRPr="00A73063">
        <w:rPr>
          <w:rFonts w:eastAsia="Times New Roman" w:cs="Arial"/>
        </w:rPr>
        <w:t xml:space="preserve">35,072 </w:t>
      </w:r>
      <w:r w:rsidRPr="00A73063">
        <w:t>men. (</w:t>
      </w:r>
      <w:r>
        <w:t>Source: custom database query)</w:t>
      </w:r>
    </w:p>
    <w:p w:rsidR="0090494B" w:rsidRPr="007E4029" w:rsidRDefault="00961A9C" w:rsidP="0090494B">
      <w:pPr>
        <w:pStyle w:val="VCS-03Number"/>
        <w:ind w:left="1080"/>
      </w:pPr>
      <w:r w:rsidRPr="005A2FFA">
        <w:t xml:space="preserve">Total payments to </w:t>
      </w:r>
      <w:r>
        <w:t>TIST members in Kenya</w:t>
      </w:r>
      <w:r w:rsidR="0090494B">
        <w:t xml:space="preserve"> including 70% profit share:  US</w:t>
      </w:r>
      <w:r w:rsidR="0090494B" w:rsidRPr="00AB063C">
        <w:rPr>
          <w:rFonts w:eastAsia="Times New Roman" w:cs="Arial"/>
        </w:rPr>
        <w:t xml:space="preserve">$1,261,793 </w:t>
      </w:r>
      <w:r w:rsidR="0090494B" w:rsidRPr="007E4029">
        <w:t>since Project start.  US</w:t>
      </w:r>
      <w:r w:rsidR="0090494B" w:rsidRPr="00AB063C">
        <w:rPr>
          <w:rFonts w:eastAsia="Times New Roman" w:cs="Arial"/>
        </w:rPr>
        <w:t>$820,895</w:t>
      </w:r>
      <w:r w:rsidR="0090494B">
        <w:t xml:space="preserve"> t</w:t>
      </w:r>
      <w:r w:rsidR="0090494B" w:rsidRPr="007E4029">
        <w:t>his monitoring period.</w:t>
      </w:r>
      <w:r w:rsidR="0090494B">
        <w:t xml:space="preserve">  (Source: custom database query)</w:t>
      </w:r>
    </w:p>
    <w:p w:rsidR="0090494B" w:rsidRPr="00CE30C6" w:rsidRDefault="00961A9C" w:rsidP="0090494B">
      <w:pPr>
        <w:pStyle w:val="VCS-03Number"/>
        <w:ind w:left="1080"/>
      </w:pPr>
      <w:r w:rsidRPr="005A2FFA">
        <w:t xml:space="preserve">Number of </w:t>
      </w:r>
      <w:r>
        <w:t>TIST members in Kenya</w:t>
      </w:r>
      <w:r w:rsidRPr="005A2FFA">
        <w:t xml:space="preserve"> adopting Conservation Farming</w:t>
      </w:r>
      <w:r w:rsidR="0090494B" w:rsidRPr="00CE30C6">
        <w:t>: 11,078 people. (Source: custom database query)</w:t>
      </w:r>
    </w:p>
    <w:p w:rsidR="0090494B" w:rsidRPr="00333CAA" w:rsidRDefault="0090494B" w:rsidP="0090494B">
      <w:pPr>
        <w:pStyle w:val="VCS-03Number"/>
        <w:ind w:left="1080"/>
      </w:pPr>
      <w:r w:rsidRPr="00333CAA">
        <w:t xml:space="preserve">Number of person-training sessions on climate change in TIST Kenya: Project Lifetime </w:t>
      </w:r>
      <w:r w:rsidRPr="00333CAA">
        <w:rPr>
          <w:color w:val="000000"/>
        </w:rPr>
        <w:t xml:space="preserve">129,238 </w:t>
      </w:r>
      <w:r w:rsidRPr="00333CAA">
        <w:t xml:space="preserve">people; </w:t>
      </w:r>
      <w:r w:rsidRPr="00333CAA">
        <w:rPr>
          <w:color w:val="000000"/>
        </w:rPr>
        <w:t>54,116</w:t>
      </w:r>
      <w:r w:rsidRPr="00333CAA">
        <w:t xml:space="preserve"> women; </w:t>
      </w:r>
      <w:r w:rsidRPr="00333CAA">
        <w:rPr>
          <w:color w:val="000000"/>
        </w:rPr>
        <w:t>75,122</w:t>
      </w:r>
      <w:r w:rsidRPr="00333CAA">
        <w:t xml:space="preserve"> men.  Monitoring Period </w:t>
      </w:r>
      <w:r w:rsidRPr="00333CAA">
        <w:rPr>
          <w:color w:val="000000"/>
        </w:rPr>
        <w:t>109,276</w:t>
      </w:r>
      <w:r w:rsidRPr="00333CAA">
        <w:t xml:space="preserve"> people; </w:t>
      </w:r>
      <w:r w:rsidRPr="00333CAA">
        <w:rPr>
          <w:color w:val="000000"/>
        </w:rPr>
        <w:t>45,286</w:t>
      </w:r>
      <w:r w:rsidRPr="00333CAA">
        <w:t xml:space="preserve"> women; </w:t>
      </w:r>
      <w:r w:rsidRPr="00333CAA">
        <w:rPr>
          <w:color w:val="000000"/>
        </w:rPr>
        <w:t>63,990</w:t>
      </w:r>
      <w:r w:rsidRPr="00333CAA">
        <w:t xml:space="preserve"> men.  (Source: custom database query)</w:t>
      </w:r>
    </w:p>
    <w:p w:rsidR="0090494B" w:rsidRPr="00333CAA" w:rsidRDefault="0090494B" w:rsidP="0090494B">
      <w:pPr>
        <w:pStyle w:val="VCS-03Number"/>
        <w:ind w:left="1080"/>
      </w:pPr>
      <w:r w:rsidRPr="00333CAA">
        <w:t>Number of person-training sessions on HIV/AIDS and health in TIST Kenya:  Project Lifetime 132,929 people; 69,107 women; 63,822 men.  Monitoring Period 9,188 people; 4,014 women; 5,174 men. (Source: custom database query)</w:t>
      </w:r>
    </w:p>
    <w:p w:rsidR="0090494B" w:rsidRPr="00333CAA" w:rsidRDefault="0090494B" w:rsidP="0090494B">
      <w:pPr>
        <w:pStyle w:val="VCS-03Number"/>
        <w:ind w:left="1080"/>
      </w:pPr>
      <w:r w:rsidRPr="00333CAA">
        <w:t>Number of person-training sessions on biodiversity in TIST Kenya: Project Lifetime 279,755 people; 165,120 women; 114,635 men.  Monitoring Period119,864 people; 53,195 women; 66,669 men. (Source: custom database query)</w:t>
      </w:r>
    </w:p>
    <w:p w:rsidR="0090494B" w:rsidRPr="00FF61B5" w:rsidRDefault="00961A9C" w:rsidP="0090494B">
      <w:pPr>
        <w:pStyle w:val="VCS-03Number"/>
        <w:ind w:left="1080"/>
      </w:pPr>
      <w:r w:rsidRPr="005A2FFA">
        <w:t xml:space="preserve">Number of live trees planted </w:t>
      </w:r>
      <w:r>
        <w:t>in PD</w:t>
      </w:r>
      <w:r w:rsidR="0090494B">
        <w:t xml:space="preserve"> (see Section 2.2.3)</w:t>
      </w:r>
      <w:r w:rsidR="0090494B" w:rsidRPr="00FF61B5">
        <w:t>:</w:t>
      </w:r>
      <w:r w:rsidR="0090494B">
        <w:t xml:space="preserve"> 1,946,149</w:t>
      </w:r>
      <w:r w:rsidR="0090494B" w:rsidRPr="00FF61B5">
        <w:t xml:space="preserve"> trees. </w:t>
      </w:r>
      <w:r w:rsidR="0090494B">
        <w:t>(Source: Tabulation from PA Summary, Appendix 14)</w:t>
      </w:r>
    </w:p>
    <w:p w:rsidR="0090494B" w:rsidRPr="00FF61B5" w:rsidRDefault="0090494B" w:rsidP="0090494B">
      <w:pPr>
        <w:pStyle w:val="VCS-03Number"/>
        <w:ind w:left="1080"/>
      </w:pPr>
      <w:r w:rsidRPr="00FF61B5">
        <w:t>Number of fruit or nut trees in PD</w:t>
      </w:r>
      <w:r>
        <w:t xml:space="preserve"> (see Section 2.2.3)</w:t>
      </w:r>
      <w:r w:rsidRPr="00FF61B5">
        <w:t xml:space="preserve">:  </w:t>
      </w:r>
      <w:r>
        <w:t>198,379</w:t>
      </w:r>
      <w:r w:rsidRPr="00FF61B5">
        <w:t xml:space="preserve"> trees.</w:t>
      </w:r>
      <w:r>
        <w:t xml:space="preserve"> (Source: Tabulation from Ex Post Strata, Appendix 14)</w:t>
      </w:r>
    </w:p>
    <w:p w:rsidR="0090494B" w:rsidRDefault="0090494B" w:rsidP="0090494B">
      <w:pPr>
        <w:pStyle w:val="VCS-03Number"/>
        <w:ind w:left="1080"/>
      </w:pPr>
      <w:r w:rsidRPr="00FF61B5">
        <w:t>Number of eucalyptus trees in PD</w:t>
      </w:r>
      <w:r>
        <w:t xml:space="preserve"> (see Section 2.2.3)</w:t>
      </w:r>
      <w:r w:rsidRPr="00FF61B5">
        <w:t xml:space="preserve">:  </w:t>
      </w:r>
      <w:r w:rsidRPr="00BA4C45">
        <w:t>307,</w:t>
      </w:r>
      <w:r>
        <w:t>8</w:t>
      </w:r>
      <w:r w:rsidRPr="00BA4C45">
        <w:t>63</w:t>
      </w:r>
      <w:r w:rsidRPr="00FF61B5">
        <w:t xml:space="preserve"> trees. </w:t>
      </w:r>
      <w:r>
        <w:t>(Source: Tabulation from Ex Post Strata, Appendix 14)</w:t>
      </w:r>
    </w:p>
    <w:p w:rsidR="0090494B" w:rsidRPr="004C4536" w:rsidRDefault="0090494B" w:rsidP="0090494B">
      <w:pPr>
        <w:pStyle w:val="VCS-03Number"/>
        <w:ind w:left="1080"/>
        <w:rPr>
          <w:rFonts w:cs="Arial"/>
        </w:rPr>
      </w:pPr>
      <w:r w:rsidRPr="005A2FFA">
        <w:t>Number of fuel efficient stoves</w:t>
      </w:r>
      <w:r>
        <w:t xml:space="preserve"> that have been used </w:t>
      </w:r>
      <w:r w:rsidRPr="005A2FFA">
        <w:t>in TIST Kenya</w:t>
      </w:r>
      <w:r>
        <w:t xml:space="preserve">: </w:t>
      </w:r>
      <w:r w:rsidRPr="00333CAA">
        <w:t>21,949.</w:t>
      </w:r>
      <w:r>
        <w:t xml:space="preserve"> </w:t>
      </w:r>
      <w:r>
        <w:rPr>
          <w:rFonts w:cs="Arial"/>
        </w:rPr>
        <w:t>See Section 2.2.3.</w:t>
      </w:r>
    </w:p>
    <w:p w:rsidR="00D816B3" w:rsidRPr="00FF61B5" w:rsidRDefault="0090494B" w:rsidP="0090494B">
      <w:pPr>
        <w:pStyle w:val="VCS-03Number"/>
        <w:ind w:left="1080"/>
      </w:pPr>
      <w:r>
        <w:t>N</w:t>
      </w:r>
      <w:r w:rsidRPr="00C0067C">
        <w:t>umber of people employed by TIST or under contract to deliver services:  74 people (43</w:t>
      </w:r>
      <w:r>
        <w:rPr>
          <w:rFonts w:cs="Arial"/>
        </w:rPr>
        <w:t xml:space="preserve"> women and 31 men)</w:t>
      </w:r>
      <w:r w:rsidRPr="00FF61B5">
        <w:rPr>
          <w:rFonts w:cs="Arial"/>
        </w:rPr>
        <w:t>.</w:t>
      </w:r>
      <w:r>
        <w:rPr>
          <w:rFonts w:cs="Arial"/>
        </w:rPr>
        <w:t xml:space="preserve">  (Source: administrative records)</w:t>
      </w:r>
    </w:p>
    <w:p w:rsidR="00D816B3" w:rsidRPr="008B3386" w:rsidRDefault="00D816B3" w:rsidP="008B4BE5">
      <w:pPr>
        <w:pStyle w:val="VCS-01"/>
      </w:pPr>
      <w:r w:rsidRPr="008B3386">
        <w:t xml:space="preserve">In addition, more program components, such as GPS tracts of all the </w:t>
      </w:r>
      <w:r>
        <w:t>Project Area</w:t>
      </w:r>
      <w:r w:rsidRPr="008B3386">
        <w:t xml:space="preserve">s, </w:t>
      </w:r>
      <w:r>
        <w:t>have been</w:t>
      </w:r>
      <w:r w:rsidRPr="008B3386">
        <w:t xml:space="preserve"> obtained in the climate change monitoring plan.</w:t>
      </w:r>
    </w:p>
    <w:p w:rsidR="00D16E85" w:rsidRDefault="00D816B3" w:rsidP="008B4BE5">
      <w:pPr>
        <w:pStyle w:val="VCS-01"/>
      </w:pPr>
      <w:r w:rsidRPr="008B3386">
        <w:t xml:space="preserve">Data </w:t>
      </w:r>
      <w:r>
        <w:t>is</w:t>
      </w:r>
      <w:r w:rsidRPr="008B3386">
        <w:t xml:space="preserve"> collected by TIST </w:t>
      </w:r>
      <w:r>
        <w:t>Quantifier</w:t>
      </w:r>
      <w:r w:rsidRPr="008B3386">
        <w:t>s as they visit each Small Group</w:t>
      </w:r>
      <w:r>
        <w:t>,</w:t>
      </w:r>
      <w:r w:rsidRPr="008B3386">
        <w:t xml:space="preserve"> to count trees by species, count and measure </w:t>
      </w:r>
      <w:r>
        <w:t>Conservation Farming</w:t>
      </w:r>
      <w:r w:rsidRPr="008B3386">
        <w:t xml:space="preserve"> plots and count fuel efficient stoves.  </w:t>
      </w:r>
      <w:r w:rsidR="008953A7">
        <w:t xml:space="preserve">The data reported is collected periodically </w:t>
      </w:r>
      <w:r w:rsidR="00B32242">
        <w:t xml:space="preserve">and at different times </w:t>
      </w:r>
      <w:r w:rsidR="008953A7">
        <w:t xml:space="preserve">for each PA.  Only the most recent data is used.  The monitoring date is can be found in Column </w:t>
      </w:r>
      <w:r w:rsidR="00D16E85">
        <w:t>N,</w:t>
      </w:r>
      <w:r w:rsidR="008953A7">
        <w:t xml:space="preserve"> PA Summ</w:t>
      </w:r>
      <w:r w:rsidR="00D16E85">
        <w:t>a</w:t>
      </w:r>
      <w:r w:rsidR="008953A7">
        <w:t xml:space="preserve">ry worksheet, </w:t>
      </w:r>
      <w:r w:rsidR="00D16E85">
        <w:t>Appendix</w:t>
      </w:r>
      <w:r w:rsidR="008953A7">
        <w:t xml:space="preserve"> 14 </w:t>
      </w:r>
      <w:r w:rsidR="00D16E85">
        <w:t xml:space="preserve">Monitoring Data. </w:t>
      </w:r>
    </w:p>
    <w:p w:rsidR="00D16E85" w:rsidRDefault="00D816B3" w:rsidP="008B4BE5">
      <w:pPr>
        <w:pStyle w:val="VCS-01"/>
      </w:pPr>
      <w:r>
        <w:t>Training data is based on data collected at the Cluster meetings and uploaded to the TIST server.</w:t>
      </w:r>
      <w:r w:rsidRPr="008B3386">
        <w:t xml:space="preserve">  The metric for training </w:t>
      </w:r>
      <w:r>
        <w:t>is</w:t>
      </w:r>
      <w:r w:rsidRPr="008B3386">
        <w:t xml:space="preserve"> person-sessions</w:t>
      </w:r>
      <w:r>
        <w:t>,</w:t>
      </w:r>
      <w:r w:rsidRPr="008B3386">
        <w:t xml:space="preserve"> meaning the numbers reported are expected to exceed the number of members.  </w:t>
      </w:r>
      <w:r w:rsidR="00D16E85">
        <w:t>The frequency of the meetings and monitoring are about once per month</w:t>
      </w:r>
      <w:r w:rsidR="007043FB">
        <w:t xml:space="preserve"> per Cluster</w:t>
      </w:r>
      <w:r w:rsidR="00D16E85">
        <w:t>.  The dates and monitoring data</w:t>
      </w:r>
      <w:r w:rsidR="007043FB">
        <w:t xml:space="preserve"> are in Exhibit 42.</w:t>
      </w:r>
      <w:r w:rsidR="007043FB">
        <w:rPr>
          <w:rStyle w:val="FootnoteReference"/>
        </w:rPr>
        <w:footnoteReference w:id="48"/>
      </w:r>
      <w:r w:rsidR="00D16E85">
        <w:t xml:space="preserve"> </w:t>
      </w:r>
    </w:p>
    <w:p w:rsidR="00D816B3" w:rsidRPr="008B3386" w:rsidRDefault="00D816B3" w:rsidP="008B4BE5">
      <w:pPr>
        <w:pStyle w:val="VCS-01"/>
      </w:pPr>
      <w:r w:rsidRPr="008B3386">
        <w:t xml:space="preserve">Contracts </w:t>
      </w:r>
      <w:r>
        <w:t>are</w:t>
      </w:r>
      <w:r w:rsidRPr="008B3386">
        <w:t xml:space="preserve"> collected and recorded by the administrative staff.  The number of people employed</w:t>
      </w:r>
      <w:r>
        <w:t>,</w:t>
      </w:r>
      <w:r w:rsidRPr="008B3386">
        <w:t xml:space="preserve"> or under contract</w:t>
      </w:r>
      <w:r>
        <w:t>,</w:t>
      </w:r>
      <w:r w:rsidRPr="008B3386">
        <w:t xml:space="preserve"> with TIST and the amount of </w:t>
      </w:r>
      <w:r>
        <w:t>GHG</w:t>
      </w:r>
      <w:r w:rsidRPr="008B3386">
        <w:t xml:space="preserve"> payments to </w:t>
      </w:r>
      <w:r>
        <w:t>Small Groups</w:t>
      </w:r>
      <w:r w:rsidRPr="008B3386">
        <w:t xml:space="preserve"> </w:t>
      </w:r>
      <w:r>
        <w:t>is</w:t>
      </w:r>
      <w:r w:rsidRPr="008B3386">
        <w:t xml:space="preserve"> obtained from administra</w:t>
      </w:r>
      <w:r>
        <w:t xml:space="preserve">tive records. </w:t>
      </w:r>
    </w:p>
    <w:p w:rsidR="00D816B3" w:rsidRPr="008B3386" w:rsidRDefault="00D816B3" w:rsidP="008B4BE5">
      <w:pPr>
        <w:pStyle w:val="VCS-01"/>
      </w:pPr>
      <w:r w:rsidRPr="008B3386">
        <w:lastRenderedPageBreak/>
        <w:t xml:space="preserve">Field data </w:t>
      </w:r>
      <w:r>
        <w:t>is</w:t>
      </w:r>
      <w:r w:rsidRPr="008B3386">
        <w:t xml:space="preserve"> recorded on custom programmed </w:t>
      </w:r>
      <w:r>
        <w:t>smartphones</w:t>
      </w:r>
      <w:r w:rsidRPr="008B3386">
        <w:t xml:space="preserve"> and uploaded to the TIST database.  Data will be kept at least three years from the end of the reporting period.  </w:t>
      </w:r>
    </w:p>
    <w:p w:rsidR="00D816B3" w:rsidRDefault="00D816B3" w:rsidP="00FC25F8">
      <w:pPr>
        <w:pStyle w:val="Heading3"/>
      </w:pPr>
      <w:r>
        <w:t>Monitoring Plan Dissemination</w:t>
      </w:r>
      <w:r w:rsidRPr="008D1189">
        <w:rPr>
          <w:color w:val="D18316"/>
        </w:rPr>
        <w:t xml:space="preserve"> </w:t>
      </w:r>
      <w:r w:rsidRPr="008D1189">
        <w:rPr>
          <w:color w:val="387C2B"/>
        </w:rPr>
        <w:t>(CM4.3)</w:t>
      </w:r>
    </w:p>
    <w:p w:rsidR="00D816B3" w:rsidRDefault="00D816B3" w:rsidP="00A8298F">
      <w:pPr>
        <w:pStyle w:val="VCS-01"/>
      </w:pPr>
      <w:r>
        <w:t>All of the CCB and VCS document</w:t>
      </w:r>
      <w:r w:rsidR="00334C95">
        <w:t>s,</w:t>
      </w:r>
      <w:r>
        <w:t xml:space="preserve"> including the results of the monitoring plan</w:t>
      </w:r>
      <w:r w:rsidR="00334C95">
        <w:t>,</w:t>
      </w:r>
      <w:r>
        <w:t xml:space="preserve"> are available on the respective CCB and VCS project web sites.  CAAC also makes all of the documentation available to the public on a dedicated web page.</w:t>
      </w:r>
      <w:r>
        <w:rPr>
          <w:rStyle w:val="FootnoteReference"/>
          <w:rFonts w:cs="Arial"/>
          <w:szCs w:val="20"/>
        </w:rPr>
        <w:footnoteReference w:id="49"/>
      </w:r>
      <w:r>
        <w:t xml:space="preserve">  Stakeholders were informed of this when they receive</w:t>
      </w:r>
      <w:r w:rsidR="00334C95">
        <w:t>d</w:t>
      </w:r>
      <w:r>
        <w:t xml:space="preserve"> the email</w:t>
      </w:r>
      <w:r>
        <w:rPr>
          <w:rStyle w:val="FootnoteReference"/>
          <w:rFonts w:cs="Arial"/>
          <w:szCs w:val="20"/>
        </w:rPr>
        <w:footnoteReference w:id="50"/>
      </w:r>
      <w:r>
        <w:t xml:space="preserve"> advising them of the effort to </w:t>
      </w:r>
      <w:r w:rsidR="005D52F8">
        <w:t xml:space="preserve">re-validate </w:t>
      </w:r>
      <w:r>
        <w:t xml:space="preserve"> this PD.  </w:t>
      </w:r>
    </w:p>
    <w:p w:rsidR="00C76C8D" w:rsidRDefault="00C76C8D" w:rsidP="00A8298F">
      <w:pPr>
        <w:pStyle w:val="VCS-01"/>
      </w:pPr>
      <w:r>
        <w:t>For those TIST members without internet, the project has developed its Mobile TIST website that is low bandwidth and designed to work with a mobile phone.</w:t>
      </w:r>
      <w:r>
        <w:rPr>
          <w:rStyle w:val="FootnoteReference"/>
        </w:rPr>
        <w:footnoteReference w:id="51"/>
      </w:r>
      <w:r>
        <w:t xml:space="preserve">  For those without a smartphone, they can see the results of their Small Group’s quantification on their vouchers or discuss the results when the Quantifier is monitoring their PAs or come to the monthly cluster meetings and ask.  For those with no other access, they can also go to a local cyber café and see the full reports on-line.</w:t>
      </w:r>
      <w:r w:rsidR="00B32242">
        <w:t xml:space="preserve">  </w:t>
      </w:r>
      <w:r w:rsidR="00666BD1">
        <w:t>The monitoring results have also been published in the TIST Kenya newsletter.</w:t>
      </w:r>
      <w:r w:rsidR="00666BD1">
        <w:rPr>
          <w:rStyle w:val="FootnoteReference"/>
        </w:rPr>
        <w:footnoteReference w:id="52"/>
      </w:r>
    </w:p>
    <w:p w:rsidR="00D816B3" w:rsidRPr="00A8298F" w:rsidRDefault="00D816B3" w:rsidP="00A8298F">
      <w:pPr>
        <w:pStyle w:val="Heading2"/>
      </w:pPr>
      <w:bookmarkStart w:id="39" w:name="_Toc46321767"/>
      <w:r w:rsidRPr="00A8298F">
        <w:t>Optional Criterion: Exceptional Community Benefits</w:t>
      </w:r>
      <w:bookmarkEnd w:id="39"/>
      <w:r w:rsidRPr="00A8298F">
        <w:t xml:space="preserve"> </w:t>
      </w:r>
    </w:p>
    <w:p w:rsidR="00D816B3" w:rsidRDefault="00D816B3" w:rsidP="00FC25F8">
      <w:pPr>
        <w:pStyle w:val="Heading3"/>
        <w:rPr>
          <w:color w:val="387C2B"/>
        </w:rPr>
      </w:pPr>
      <w:r>
        <w:t xml:space="preserve">Short-term and Long-term Community Benefits </w:t>
      </w:r>
      <w:r w:rsidRPr="008D1189">
        <w:rPr>
          <w:color w:val="387C2B"/>
        </w:rPr>
        <w:t>(GL2.2)</w:t>
      </w:r>
    </w:p>
    <w:p w:rsidR="00D816B3" w:rsidRPr="00A8298F" w:rsidRDefault="00D816B3" w:rsidP="008E25C3">
      <w:pPr>
        <w:pStyle w:val="VCS-01"/>
        <w:rPr>
          <w:rFonts w:cs="Arial"/>
          <w:szCs w:val="20"/>
        </w:rPr>
      </w:pPr>
      <w:r>
        <w:t xml:space="preserve">For the purpose of demonstrating Gold Level for exceptional community benefits, </w:t>
      </w:r>
      <w:r w:rsidRPr="00681DE0">
        <w:rPr>
          <w:rFonts w:cs="Arial"/>
          <w:szCs w:val="20"/>
        </w:rPr>
        <w:t>TIST members</w:t>
      </w:r>
      <w:r>
        <w:t xml:space="preserve"> were </w:t>
      </w:r>
      <w:r>
        <w:rPr>
          <w:rFonts w:cs="Arial"/>
          <w:szCs w:val="20"/>
        </w:rPr>
        <w:t>surveyed</w:t>
      </w:r>
      <w:r w:rsidRPr="00681DE0">
        <w:rPr>
          <w:rFonts w:cs="Arial"/>
          <w:szCs w:val="20"/>
        </w:rPr>
        <w:t xml:space="preserve"> to identif</w:t>
      </w:r>
      <w:r>
        <w:rPr>
          <w:rFonts w:cs="Arial"/>
          <w:szCs w:val="20"/>
        </w:rPr>
        <w:t>y</w:t>
      </w:r>
      <w:r w:rsidRPr="00681DE0">
        <w:rPr>
          <w:rFonts w:cs="Arial"/>
          <w:szCs w:val="20"/>
        </w:rPr>
        <w:t xml:space="preserve"> some of the positive and negative impacts </w:t>
      </w:r>
      <w:r>
        <w:rPr>
          <w:rFonts w:cs="Arial"/>
          <w:szCs w:val="20"/>
        </w:rPr>
        <w:t xml:space="preserve">they experienced from participating in </w:t>
      </w:r>
      <w:r w:rsidRPr="00681DE0">
        <w:rPr>
          <w:rFonts w:cs="Arial"/>
          <w:szCs w:val="20"/>
        </w:rPr>
        <w:t xml:space="preserve">TIST. </w:t>
      </w:r>
      <w:r w:rsidR="00334C95">
        <w:rPr>
          <w:rFonts w:cs="Arial"/>
          <w:szCs w:val="20"/>
        </w:rPr>
        <w:t xml:space="preserve"> </w:t>
      </w:r>
      <w:r>
        <w:rPr>
          <w:rFonts w:cs="Arial"/>
          <w:szCs w:val="20"/>
        </w:rPr>
        <w:t>The survey has been conducted twice in Kenya.  The first was of 124</w:t>
      </w:r>
      <w:r w:rsidRPr="00681DE0">
        <w:rPr>
          <w:rFonts w:cs="Arial"/>
          <w:szCs w:val="20"/>
        </w:rPr>
        <w:t xml:space="preserve"> random TIST members between June and August 2011</w:t>
      </w:r>
      <w:r w:rsidR="00334C95">
        <w:rPr>
          <w:rFonts w:cs="Arial"/>
          <w:szCs w:val="20"/>
        </w:rPr>
        <w:t>.  T</w:t>
      </w:r>
      <w:r w:rsidRPr="00681DE0">
        <w:rPr>
          <w:rFonts w:cs="Arial"/>
          <w:szCs w:val="20"/>
        </w:rPr>
        <w:t>he interview tool consisted of 39 questions</w:t>
      </w:r>
      <w:r>
        <w:rPr>
          <w:rFonts w:cs="Arial"/>
          <w:szCs w:val="20"/>
        </w:rPr>
        <w:t xml:space="preserve">.  </w:t>
      </w:r>
      <w:r w:rsidRPr="00681DE0">
        <w:rPr>
          <w:rFonts w:cs="Arial"/>
          <w:szCs w:val="20"/>
        </w:rPr>
        <w:t>The instructions for the survey</w:t>
      </w:r>
      <w:r w:rsidRPr="00681DE0">
        <w:rPr>
          <w:rStyle w:val="FootnoteReference"/>
          <w:rFonts w:cs="Arial"/>
          <w:szCs w:val="20"/>
        </w:rPr>
        <w:footnoteReference w:id="53"/>
      </w:r>
      <w:r>
        <w:rPr>
          <w:rFonts w:cs="Arial"/>
          <w:szCs w:val="20"/>
        </w:rPr>
        <w:t>, the survey form</w:t>
      </w:r>
      <w:r w:rsidRPr="00681DE0">
        <w:rPr>
          <w:rStyle w:val="FootnoteReference"/>
          <w:rFonts w:cs="Arial"/>
          <w:szCs w:val="20"/>
        </w:rPr>
        <w:footnoteReference w:id="54"/>
      </w:r>
      <w:r>
        <w:rPr>
          <w:rFonts w:cs="Arial"/>
          <w:szCs w:val="20"/>
        </w:rPr>
        <w:t xml:space="preserve"> and survey results </w:t>
      </w:r>
      <w:r w:rsidRPr="00681DE0">
        <w:rPr>
          <w:rFonts w:cs="Arial"/>
          <w:szCs w:val="20"/>
        </w:rPr>
        <w:t>are available</w:t>
      </w:r>
      <w:r w:rsidRPr="00681DE0">
        <w:rPr>
          <w:rStyle w:val="FootnoteReference"/>
          <w:rFonts w:cs="Arial"/>
          <w:szCs w:val="20"/>
        </w:rPr>
        <w:footnoteReference w:id="55"/>
      </w:r>
      <w:r>
        <w:rPr>
          <w:rFonts w:cs="Arial"/>
          <w:szCs w:val="20"/>
        </w:rPr>
        <w:t xml:space="preserve"> </w:t>
      </w:r>
      <w:r w:rsidRPr="00A8298F">
        <w:rPr>
          <w:rFonts w:cs="Arial"/>
          <w:szCs w:val="20"/>
        </w:rPr>
        <w:t xml:space="preserve">on the PD web page. The four main topic areas of the survey were: </w:t>
      </w:r>
    </w:p>
    <w:p w:rsidR="00D816B3" w:rsidRPr="00A8298F" w:rsidRDefault="00D816B3" w:rsidP="008E25C3">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Arial"/>
          <w:sz w:val="20"/>
          <w:szCs w:val="20"/>
        </w:rPr>
      </w:pPr>
    </w:p>
    <w:p w:rsidR="00D816B3" w:rsidRPr="00A8298F" w:rsidRDefault="00D816B3" w:rsidP="00E12021">
      <w:pPr>
        <w:pStyle w:val="VCS-03Number"/>
        <w:numPr>
          <w:ilvl w:val="0"/>
          <w:numId w:val="14"/>
        </w:numPr>
        <w:ind w:left="1080"/>
      </w:pPr>
      <w:r w:rsidRPr="00A8298F">
        <w:t>demographic/basic information (including literacy, income);</w:t>
      </w:r>
    </w:p>
    <w:p w:rsidR="00D816B3" w:rsidRPr="00A8298F" w:rsidRDefault="00D816B3" w:rsidP="009536E2">
      <w:pPr>
        <w:pStyle w:val="VCS-03Number"/>
        <w:ind w:left="1080"/>
      </w:pPr>
      <w:r w:rsidRPr="00A8298F">
        <w:t>TIST membership and participation information (including barriers to participation);</w:t>
      </w:r>
    </w:p>
    <w:p w:rsidR="00D816B3" w:rsidRPr="00A8298F" w:rsidRDefault="00D816B3" w:rsidP="009536E2">
      <w:pPr>
        <w:pStyle w:val="VCS-03Number"/>
        <w:ind w:left="1080"/>
      </w:pPr>
      <w:r w:rsidRPr="00A8298F">
        <w:t>benefits from TIST activities (economic, environmental, and social, quantitative and perceptual) and negative impacts; and</w:t>
      </w:r>
    </w:p>
    <w:p w:rsidR="00D816B3" w:rsidRPr="00A8298F" w:rsidRDefault="00D816B3" w:rsidP="009536E2">
      <w:pPr>
        <w:pStyle w:val="VCS-03Number"/>
        <w:ind w:left="1080"/>
      </w:pPr>
      <w:r w:rsidRPr="00A8298F">
        <w:t>Conservation Farming and food security.</w:t>
      </w:r>
    </w:p>
    <w:p w:rsidR="00D816B3" w:rsidRDefault="00D816B3" w:rsidP="008E25C3">
      <w:pPr>
        <w:pStyle w:val="VCS-01"/>
      </w:pPr>
      <w:r w:rsidRPr="00A8298F">
        <w:rPr>
          <w:szCs w:val="20"/>
        </w:rPr>
        <w:t>The indicators were measured in order to differentiate between poorer and more vulnerable</w:t>
      </w:r>
      <w:r w:rsidRPr="00681DE0">
        <w:t xml:space="preserve"> households using the Sustainable Livelihoods Approach and to identify and assess whether positive and negative impacts of the program are affecting households equally. </w:t>
      </w:r>
    </w:p>
    <w:p w:rsidR="00D816B3" w:rsidRDefault="00D816B3" w:rsidP="008E25C3">
      <w:pPr>
        <w:pStyle w:val="VCS-01"/>
      </w:pPr>
      <w:r>
        <w:rPr>
          <w:rFonts w:cs="Arial"/>
          <w:szCs w:val="20"/>
        </w:rPr>
        <w:lastRenderedPageBreak/>
        <w:t xml:space="preserve">In March 2015, a similar survey was conducted for TIST by </w:t>
      </w:r>
      <w:r>
        <w:t xml:space="preserve">Yale School of Forestry &amp; Environmental Studies and New England College.  </w:t>
      </w:r>
      <w:r>
        <w:rPr>
          <w:rFonts w:cs="Arial"/>
          <w:szCs w:val="20"/>
        </w:rPr>
        <w:t>The number of members surveyed was 61.  The survey questionnaire</w:t>
      </w:r>
      <w:r>
        <w:rPr>
          <w:rStyle w:val="FootnoteReference"/>
          <w:rFonts w:cs="Arial"/>
          <w:szCs w:val="20"/>
        </w:rPr>
        <w:footnoteReference w:id="56"/>
      </w:r>
      <w:r>
        <w:rPr>
          <w:rFonts w:cs="Arial"/>
          <w:szCs w:val="20"/>
        </w:rPr>
        <w:t xml:space="preserve"> and results</w:t>
      </w:r>
      <w:r>
        <w:rPr>
          <w:rStyle w:val="FootnoteReference"/>
          <w:rFonts w:cs="Arial"/>
          <w:szCs w:val="20"/>
        </w:rPr>
        <w:footnoteReference w:id="57"/>
      </w:r>
      <w:r>
        <w:rPr>
          <w:rFonts w:cs="Arial"/>
          <w:szCs w:val="20"/>
        </w:rPr>
        <w:t xml:space="preserve"> are on the PD web page.</w:t>
      </w:r>
    </w:p>
    <w:p w:rsidR="00D816B3" w:rsidRPr="003F07B5" w:rsidRDefault="00D816B3" w:rsidP="008E25C3">
      <w:pPr>
        <w:pStyle w:val="VCS-01"/>
      </w:pPr>
      <w:r w:rsidRPr="003F07B5">
        <w:rPr>
          <w:b/>
        </w:rPr>
        <w:t>Project Explicitly Pro-Poor:</w:t>
      </w:r>
      <w:r w:rsidRPr="003F07B5">
        <w:t xml:space="preserve">  The </w:t>
      </w:r>
      <w:r>
        <w:t xml:space="preserve">original </w:t>
      </w:r>
      <w:r w:rsidRPr="003F07B5">
        <w:t xml:space="preserve">survey indicates that 35.5% of the respondents make less than </w:t>
      </w:r>
      <w:r>
        <w:t xml:space="preserve">KES </w:t>
      </w:r>
      <w:r w:rsidRPr="003F07B5">
        <w:t>12,000</w:t>
      </w:r>
      <w:r>
        <w:t xml:space="preserve"> </w:t>
      </w:r>
      <w:r w:rsidRPr="003F07B5">
        <w:t>(US$1</w:t>
      </w:r>
      <w:r>
        <w:t>12</w:t>
      </w:r>
      <w:r w:rsidRPr="003F07B5">
        <w:t xml:space="preserve">) per year and a cumulative total of 85% make less than 60,000 </w:t>
      </w:r>
      <w:proofErr w:type="spellStart"/>
      <w:r w:rsidRPr="003F07B5">
        <w:t>Ksh</w:t>
      </w:r>
      <w:proofErr w:type="spellEnd"/>
      <w:r w:rsidRPr="003F07B5">
        <w:t xml:space="preserve"> (US$</w:t>
      </w:r>
      <w:r>
        <w:t>560</w:t>
      </w:r>
      <w:r w:rsidRPr="003F07B5">
        <w:t xml:space="preserve">) per year.  </w:t>
      </w:r>
      <w:r>
        <w:t xml:space="preserve">The Yale/NEC survey indicates 16% of the respondents make less than KES </w:t>
      </w:r>
      <w:r w:rsidRPr="00566061">
        <w:t>12</w:t>
      </w:r>
      <w:r>
        <w:t>,</w:t>
      </w:r>
      <w:r w:rsidRPr="00566061">
        <w:t>857</w:t>
      </w:r>
      <w:r>
        <w:t xml:space="preserve"> per year (US$120) and more than </w:t>
      </w:r>
      <w:r w:rsidRPr="0043603A">
        <w:t>72%</w:t>
      </w:r>
      <w:r>
        <w:t xml:space="preserve"> make less than KES </w:t>
      </w:r>
      <w:r w:rsidRPr="00566061">
        <w:t>64</w:t>
      </w:r>
      <w:r>
        <w:t>,</w:t>
      </w:r>
      <w:r w:rsidRPr="00566061">
        <w:t>286</w:t>
      </w:r>
      <w:r>
        <w:t xml:space="preserve"> (US$600) per year.  </w:t>
      </w:r>
      <w:r w:rsidRPr="003F07B5">
        <w:t>Since income level for abject poverty varies between US$</w:t>
      </w:r>
      <w:r>
        <w:t>365</w:t>
      </w:r>
      <w:r w:rsidRPr="003F07B5">
        <w:t xml:space="preserve"> </w:t>
      </w:r>
      <w:r>
        <w:t>per year ($1/</w:t>
      </w:r>
      <w:r w:rsidRPr="003F07B5">
        <w:t>day</w:t>
      </w:r>
      <w:r>
        <w:t>)</w:t>
      </w:r>
      <w:r w:rsidRPr="003F07B5">
        <w:t xml:space="preserve"> and US$</w:t>
      </w:r>
      <w:r>
        <w:t>730</w:t>
      </w:r>
      <w:r w:rsidRPr="003F07B5">
        <w:t xml:space="preserve"> </w:t>
      </w:r>
      <w:r>
        <w:t>per year ($2/</w:t>
      </w:r>
      <w:r w:rsidRPr="003F07B5">
        <w:t>day</w:t>
      </w:r>
      <w:r>
        <w:t>)</w:t>
      </w:r>
      <w:r w:rsidRPr="003F07B5">
        <w:t xml:space="preserve">, it is clear that most of the members of TIST are poor.  Further analysis in the </w:t>
      </w:r>
      <w:r>
        <w:t xml:space="preserve">original </w:t>
      </w:r>
      <w:r w:rsidRPr="003F07B5">
        <w:t>report identified 15% of TIST members as particularly vulnerable</w:t>
      </w:r>
      <w:r w:rsidR="00334C95">
        <w:t>,</w:t>
      </w:r>
      <w:r w:rsidRPr="003F07B5">
        <w:t xml:space="preserve"> meaning they met the following criteria:</w:t>
      </w:r>
    </w:p>
    <w:p w:rsidR="00D816B3" w:rsidRPr="003F07B5" w:rsidRDefault="00D816B3" w:rsidP="008E25C3"/>
    <w:p w:rsidR="00D816B3" w:rsidRPr="0052110F" w:rsidRDefault="00D816B3" w:rsidP="00EE5C75">
      <w:pPr>
        <w:pStyle w:val="VCS-02"/>
      </w:pPr>
      <w:r w:rsidRPr="0052110F">
        <w:t xml:space="preserve">their animal ownership is in the lowest quartile (6 animals or less); </w:t>
      </w:r>
    </w:p>
    <w:p w:rsidR="00D816B3" w:rsidRPr="0052110F" w:rsidRDefault="00D816B3" w:rsidP="00EE5C75">
      <w:pPr>
        <w:pStyle w:val="VCS-02"/>
      </w:pPr>
      <w:r w:rsidRPr="0052110F">
        <w:t xml:space="preserve">their land ownership is in the lowest quartile (2 acres or less);  </w:t>
      </w:r>
    </w:p>
    <w:p w:rsidR="00D816B3" w:rsidRPr="0052110F" w:rsidRDefault="00D816B3" w:rsidP="00EE5C75">
      <w:pPr>
        <w:pStyle w:val="VCS-02"/>
      </w:pPr>
      <w:r w:rsidRPr="0052110F">
        <w:t xml:space="preserve">there is only one adult living in the household, or single marital status. </w:t>
      </w:r>
    </w:p>
    <w:p w:rsidR="00D816B3" w:rsidRDefault="00D816B3" w:rsidP="008E25C3">
      <w:pPr>
        <w:pStyle w:val="VCS-01"/>
      </w:pPr>
      <w:r>
        <w:t xml:space="preserve">The Yale/NEC survey only identified a single respondent (2%) that met the income criteria and the three vulnerability criteria. </w:t>
      </w:r>
      <w:r w:rsidR="000266DA">
        <w:t xml:space="preserve"> </w:t>
      </w:r>
      <w:r>
        <w:t xml:space="preserve">This person was in the KES 1,000-5000 income bracket.  For the purpose of this analysis, this person is classified as Vulnerable 1.  The Survey also identified </w:t>
      </w:r>
      <w:r w:rsidR="000266DA">
        <w:t>five</w:t>
      </w:r>
      <w:r>
        <w:t xml:space="preserve"> respondents (8%) in the "less than KES 1000" income bracket that fell below that animal ownership and land ownership vulnerability </w:t>
      </w:r>
      <w:r w:rsidR="00AB414B">
        <w:t>criteria but</w:t>
      </w:r>
      <w:r>
        <w:t xml:space="preserve"> were married.  These respondents are classified as Vulnerable 2.  </w:t>
      </w:r>
    </w:p>
    <w:p w:rsidR="00D816B3" w:rsidRDefault="00D816B3" w:rsidP="008E25C3">
      <w:pPr>
        <w:pStyle w:val="VCS-01"/>
      </w:pPr>
      <w:r w:rsidRPr="003F07B5">
        <w:rPr>
          <w:b/>
        </w:rPr>
        <w:t>Benefits to the Poor.</w:t>
      </w:r>
      <w:r w:rsidRPr="003F07B5">
        <w:t xml:space="preserve">  The survey</w:t>
      </w:r>
      <w:r>
        <w:t>s</w:t>
      </w:r>
      <w:r w:rsidRPr="003F07B5">
        <w:t xml:space="preserve"> included questions to determine the benefits that the program provided to the members.  In addition to the many trainings provided (see Community Impact Monitoring Report and the survey report), there are many cash and in-kind benefits.  Since </w:t>
      </w:r>
      <w:r>
        <w:t xml:space="preserve">most of the </w:t>
      </w:r>
      <w:r w:rsidRPr="003F07B5">
        <w:t xml:space="preserve">members are poor, these indicators demonstrate how TIST benefits the poor.  </w:t>
      </w:r>
    </w:p>
    <w:p w:rsidR="00D816B3" w:rsidRDefault="00D816B3" w:rsidP="008E25C3">
      <w:pPr>
        <w:jc w:val="center"/>
        <w:rPr>
          <w:rFonts w:cs="Arial"/>
          <w:b/>
          <w:szCs w:val="20"/>
        </w:rPr>
      </w:pPr>
    </w:p>
    <w:p w:rsidR="00D816B3" w:rsidRPr="008B4BE5" w:rsidRDefault="00D816B3" w:rsidP="008E25C3">
      <w:pPr>
        <w:keepNext/>
        <w:keepLines/>
        <w:rPr>
          <w:rFonts w:cs="Arial"/>
          <w:b/>
          <w:sz w:val="20"/>
          <w:szCs w:val="20"/>
        </w:rPr>
      </w:pPr>
      <w:r w:rsidRPr="008B4BE5">
        <w:rPr>
          <w:rFonts w:cs="Arial"/>
          <w:b/>
          <w:sz w:val="20"/>
          <w:szCs w:val="20"/>
        </w:rPr>
        <w:tab/>
        <w:t>Table 4.</w:t>
      </w:r>
      <w:r>
        <w:rPr>
          <w:rFonts w:cs="Arial"/>
          <w:b/>
          <w:sz w:val="20"/>
          <w:szCs w:val="20"/>
        </w:rPr>
        <w:t>4.1</w:t>
      </w:r>
      <w:r w:rsidRPr="008B4BE5">
        <w:rPr>
          <w:rFonts w:cs="Arial"/>
          <w:b/>
          <w:sz w:val="20"/>
          <w:szCs w:val="20"/>
        </w:rPr>
        <w:t>a: Survey Results, Average KES Per Member</w:t>
      </w:r>
    </w:p>
    <w:tbl>
      <w:tblPr>
        <w:tblW w:w="711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1800"/>
        <w:gridCol w:w="1890"/>
      </w:tblGrid>
      <w:tr w:rsidR="00D816B3" w:rsidRPr="008B4BE5" w:rsidTr="00E34C91">
        <w:tc>
          <w:tcPr>
            <w:tcW w:w="3420" w:type="dxa"/>
            <w:shd w:val="clear" w:color="auto" w:fill="auto"/>
          </w:tcPr>
          <w:p w:rsidR="00D816B3" w:rsidRPr="008B4BE5" w:rsidRDefault="00D816B3" w:rsidP="00E34C91">
            <w:pPr>
              <w:keepNext/>
              <w:keepLines/>
              <w:rPr>
                <w:rFonts w:cs="Arial"/>
                <w:b/>
                <w:sz w:val="20"/>
                <w:szCs w:val="20"/>
              </w:rPr>
            </w:pPr>
            <w:r w:rsidRPr="008B4BE5">
              <w:rPr>
                <w:rFonts w:cs="Arial"/>
                <w:b/>
                <w:sz w:val="20"/>
                <w:szCs w:val="20"/>
              </w:rPr>
              <w:t>Benefit</w:t>
            </w:r>
          </w:p>
        </w:tc>
        <w:tc>
          <w:tcPr>
            <w:tcW w:w="1800" w:type="dxa"/>
            <w:shd w:val="clear" w:color="auto" w:fill="auto"/>
          </w:tcPr>
          <w:p w:rsidR="00D816B3" w:rsidRPr="008B4BE5" w:rsidRDefault="00D816B3" w:rsidP="00E34C91">
            <w:pPr>
              <w:keepNext/>
              <w:keepLines/>
              <w:rPr>
                <w:rFonts w:cs="Arial"/>
                <w:b/>
                <w:sz w:val="20"/>
                <w:szCs w:val="20"/>
              </w:rPr>
            </w:pPr>
            <w:r w:rsidRPr="008B4BE5">
              <w:rPr>
                <w:rFonts w:cs="Arial"/>
                <w:b/>
                <w:sz w:val="20"/>
                <w:szCs w:val="20"/>
              </w:rPr>
              <w:t>Original Survey</w:t>
            </w:r>
          </w:p>
        </w:tc>
        <w:tc>
          <w:tcPr>
            <w:tcW w:w="1890" w:type="dxa"/>
            <w:shd w:val="clear" w:color="auto" w:fill="auto"/>
          </w:tcPr>
          <w:p w:rsidR="00D816B3" w:rsidRPr="008B4BE5" w:rsidRDefault="00D816B3" w:rsidP="00E34C91">
            <w:pPr>
              <w:keepNext/>
              <w:keepLines/>
              <w:rPr>
                <w:rFonts w:cs="Arial"/>
                <w:b/>
                <w:sz w:val="20"/>
                <w:szCs w:val="20"/>
              </w:rPr>
            </w:pPr>
            <w:r w:rsidRPr="008B4BE5">
              <w:rPr>
                <w:rFonts w:cs="Arial"/>
                <w:b/>
                <w:sz w:val="20"/>
                <w:szCs w:val="20"/>
              </w:rPr>
              <w:t>Yale/NEC Survey</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Carbon stipend</w:t>
            </w:r>
          </w:p>
        </w:tc>
        <w:tc>
          <w:tcPr>
            <w:tcW w:w="1800" w:type="dxa"/>
            <w:shd w:val="clear" w:color="auto" w:fill="auto"/>
            <w:vAlign w:val="bottom"/>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479</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1,069</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Incentive for work</w:t>
            </w:r>
          </w:p>
        </w:tc>
        <w:tc>
          <w:tcPr>
            <w:tcW w:w="180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465</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 xml:space="preserve">454 </w:t>
            </w:r>
          </w:p>
        </w:tc>
      </w:tr>
      <w:tr w:rsidR="00712847" w:rsidRPr="008B4BE5" w:rsidTr="00E34C91">
        <w:tc>
          <w:tcPr>
            <w:tcW w:w="3420" w:type="dxa"/>
            <w:shd w:val="clear" w:color="auto" w:fill="auto"/>
          </w:tcPr>
          <w:p w:rsidR="00712847" w:rsidRPr="00712847" w:rsidRDefault="00712847" w:rsidP="00A8303F">
            <w:pPr>
              <w:keepNext/>
              <w:keepLines/>
              <w:rPr>
                <w:rFonts w:cs="Arial"/>
                <w:sz w:val="20"/>
                <w:szCs w:val="20"/>
              </w:rPr>
            </w:pPr>
            <w:r w:rsidRPr="00712847">
              <w:rPr>
                <w:rFonts w:cs="Arial"/>
                <w:sz w:val="20"/>
                <w:szCs w:val="20"/>
              </w:rPr>
              <w:t>Fruits/nuts</w:t>
            </w:r>
          </w:p>
        </w:tc>
        <w:tc>
          <w:tcPr>
            <w:tcW w:w="1800" w:type="dxa"/>
            <w:shd w:val="clear" w:color="auto" w:fill="auto"/>
          </w:tcPr>
          <w:p w:rsidR="00712847" w:rsidRPr="00712847" w:rsidRDefault="00712847" w:rsidP="00A8303F">
            <w:pPr>
              <w:keepNext/>
              <w:keepLines/>
              <w:jc w:val="center"/>
              <w:rPr>
                <w:rFonts w:cs="Arial"/>
                <w:sz w:val="20"/>
                <w:szCs w:val="20"/>
              </w:rPr>
            </w:pPr>
            <w:r w:rsidRPr="00712847">
              <w:rPr>
                <w:rFonts w:cs="Arial"/>
                <w:sz w:val="20"/>
                <w:szCs w:val="20"/>
              </w:rPr>
              <w:t>14,080</w:t>
            </w:r>
          </w:p>
        </w:tc>
        <w:tc>
          <w:tcPr>
            <w:tcW w:w="1890" w:type="dxa"/>
            <w:shd w:val="clear" w:color="auto" w:fill="auto"/>
          </w:tcPr>
          <w:p w:rsidR="00712847" w:rsidRPr="00712847" w:rsidRDefault="00712847" w:rsidP="00A8303F">
            <w:pPr>
              <w:keepNext/>
              <w:keepLines/>
              <w:jc w:val="center"/>
              <w:rPr>
                <w:rFonts w:cs="Arial"/>
                <w:sz w:val="20"/>
                <w:szCs w:val="20"/>
              </w:rPr>
            </w:pPr>
            <w:r w:rsidRPr="00712847">
              <w:rPr>
                <w:rFonts w:cs="Arial"/>
                <w:sz w:val="20"/>
                <w:szCs w:val="20"/>
              </w:rPr>
              <w:t>20,470</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Firewood and Stove</w:t>
            </w:r>
          </w:p>
        </w:tc>
        <w:tc>
          <w:tcPr>
            <w:tcW w:w="1800" w:type="dxa"/>
            <w:shd w:val="clear" w:color="auto" w:fill="auto"/>
            <w:vAlign w:val="bottom"/>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758</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24,174</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Harvest fodder</w:t>
            </w:r>
          </w:p>
        </w:tc>
        <w:tc>
          <w:tcPr>
            <w:tcW w:w="1800" w:type="dxa"/>
            <w:shd w:val="clear" w:color="auto" w:fill="auto"/>
            <w:vAlign w:val="bottom"/>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6,035</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 xml:space="preserve">10,805 </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Animal products</w:t>
            </w:r>
          </w:p>
        </w:tc>
        <w:tc>
          <w:tcPr>
            <w:tcW w:w="180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6,048</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67,482</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Improved Crops</w:t>
            </w:r>
          </w:p>
        </w:tc>
        <w:tc>
          <w:tcPr>
            <w:tcW w:w="180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1,960</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7,483</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Produce compost/manure</w:t>
            </w:r>
          </w:p>
        </w:tc>
        <w:tc>
          <w:tcPr>
            <w:tcW w:w="180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3,756</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6,366</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Honey/Bees</w:t>
            </w:r>
          </w:p>
        </w:tc>
        <w:tc>
          <w:tcPr>
            <w:tcW w:w="180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780</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1,134</w:t>
            </w:r>
          </w:p>
        </w:tc>
      </w:tr>
      <w:tr w:rsidR="00712847" w:rsidRPr="008B4BE5" w:rsidTr="00E34C91">
        <w:tc>
          <w:tcPr>
            <w:tcW w:w="3420" w:type="dxa"/>
            <w:shd w:val="clear" w:color="auto" w:fill="auto"/>
            <w:vAlign w:val="center"/>
          </w:tcPr>
          <w:p w:rsidR="00712847" w:rsidRPr="00712847" w:rsidRDefault="00712847" w:rsidP="00A8303F">
            <w:pPr>
              <w:keepNext/>
              <w:keepLines/>
              <w:rPr>
                <w:rFonts w:cs="Arial"/>
                <w:color w:val="000000"/>
                <w:sz w:val="20"/>
                <w:szCs w:val="20"/>
              </w:rPr>
            </w:pPr>
            <w:r w:rsidRPr="00712847">
              <w:rPr>
                <w:rFonts w:cs="Arial"/>
                <w:color w:val="000000"/>
                <w:sz w:val="20"/>
                <w:szCs w:val="20"/>
              </w:rPr>
              <w:t>Produce seedlings</w:t>
            </w:r>
          </w:p>
        </w:tc>
        <w:tc>
          <w:tcPr>
            <w:tcW w:w="1800" w:type="dxa"/>
            <w:shd w:val="clear" w:color="auto" w:fill="auto"/>
            <w:vAlign w:val="bottom"/>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2,596</w:t>
            </w:r>
          </w:p>
        </w:tc>
        <w:tc>
          <w:tcPr>
            <w:tcW w:w="1890" w:type="dxa"/>
            <w:shd w:val="clear" w:color="auto" w:fill="auto"/>
            <w:vAlign w:val="center"/>
          </w:tcPr>
          <w:p w:rsidR="00712847" w:rsidRPr="00712847" w:rsidRDefault="00712847" w:rsidP="00A8303F">
            <w:pPr>
              <w:keepNext/>
              <w:keepLines/>
              <w:jc w:val="center"/>
              <w:rPr>
                <w:rFonts w:cs="Arial"/>
                <w:color w:val="000000"/>
                <w:sz w:val="20"/>
                <w:szCs w:val="20"/>
              </w:rPr>
            </w:pPr>
            <w:r w:rsidRPr="00712847">
              <w:rPr>
                <w:rFonts w:cs="Arial"/>
                <w:color w:val="000000"/>
                <w:sz w:val="20"/>
                <w:szCs w:val="20"/>
              </w:rPr>
              <w:t>7,241</w:t>
            </w:r>
          </w:p>
        </w:tc>
      </w:tr>
      <w:tr w:rsidR="00712847" w:rsidRPr="008B4BE5" w:rsidTr="00E34C91">
        <w:tc>
          <w:tcPr>
            <w:tcW w:w="3420" w:type="dxa"/>
            <w:shd w:val="clear" w:color="auto" w:fill="auto"/>
          </w:tcPr>
          <w:p w:rsidR="00712847" w:rsidRPr="00712847" w:rsidRDefault="00712847" w:rsidP="00A8303F">
            <w:pPr>
              <w:keepNext/>
              <w:keepLines/>
              <w:rPr>
                <w:rFonts w:cs="Arial"/>
                <w:b/>
                <w:sz w:val="20"/>
                <w:szCs w:val="20"/>
              </w:rPr>
            </w:pPr>
            <w:r w:rsidRPr="00712847">
              <w:rPr>
                <w:rFonts w:cs="Arial"/>
                <w:b/>
                <w:sz w:val="20"/>
                <w:szCs w:val="20"/>
              </w:rPr>
              <w:t>Total</w:t>
            </w:r>
          </w:p>
        </w:tc>
        <w:tc>
          <w:tcPr>
            <w:tcW w:w="1800" w:type="dxa"/>
            <w:shd w:val="clear" w:color="auto" w:fill="auto"/>
            <w:vAlign w:val="center"/>
          </w:tcPr>
          <w:p w:rsidR="00712847" w:rsidRPr="00712847" w:rsidRDefault="00712847" w:rsidP="00A8303F">
            <w:pPr>
              <w:keepNext/>
              <w:keepLines/>
              <w:jc w:val="center"/>
              <w:rPr>
                <w:rFonts w:cs="Arial"/>
                <w:b/>
                <w:color w:val="000000"/>
                <w:sz w:val="20"/>
                <w:szCs w:val="20"/>
              </w:rPr>
            </w:pPr>
            <w:r w:rsidRPr="00712847">
              <w:rPr>
                <w:rFonts w:cs="Arial"/>
                <w:b/>
                <w:color w:val="000000"/>
                <w:sz w:val="20"/>
                <w:szCs w:val="20"/>
              </w:rPr>
              <w:t>36,958</w:t>
            </w:r>
          </w:p>
        </w:tc>
        <w:tc>
          <w:tcPr>
            <w:tcW w:w="1890" w:type="dxa"/>
            <w:shd w:val="clear" w:color="auto" w:fill="auto"/>
            <w:vAlign w:val="center"/>
          </w:tcPr>
          <w:p w:rsidR="00712847" w:rsidRPr="00712847" w:rsidRDefault="00712847" w:rsidP="00A8303F">
            <w:pPr>
              <w:keepNext/>
              <w:keepLines/>
              <w:jc w:val="center"/>
              <w:rPr>
                <w:rFonts w:cs="Arial"/>
                <w:b/>
                <w:color w:val="000000"/>
                <w:sz w:val="20"/>
                <w:szCs w:val="20"/>
              </w:rPr>
            </w:pPr>
            <w:r w:rsidRPr="00712847">
              <w:rPr>
                <w:rFonts w:cs="Arial"/>
                <w:b/>
                <w:color w:val="000000"/>
                <w:sz w:val="20"/>
                <w:szCs w:val="20"/>
              </w:rPr>
              <w:t>146,678</w:t>
            </w:r>
          </w:p>
        </w:tc>
      </w:tr>
    </w:tbl>
    <w:p w:rsidR="00712847" w:rsidRPr="00521B22" w:rsidRDefault="00712847" w:rsidP="00712847">
      <w:pPr>
        <w:pStyle w:val="VCS-01"/>
        <w:rPr>
          <w:rFonts w:eastAsia="Times New Roman" w:cs="Arial"/>
          <w:color w:val="000000"/>
          <w:szCs w:val="20"/>
        </w:rPr>
      </w:pPr>
      <w:r>
        <w:t xml:space="preserve">The original survey was the cumulative benefits through mid-2011.  The Yale/NEC benefits were for the year 2014.  We believe these results remain valid.  TIST has not changed its approach to continually train and incent members to adopt these core programs.  We also know that the </w:t>
      </w:r>
      <w:r>
        <w:lastRenderedPageBreak/>
        <w:t xml:space="preserve">implementing farmers are continuing to receive some of these benefits: for example, we are paying the stipend, we are paying some of the farmers for TIST work, and quantification shows </w:t>
      </w:r>
      <w:r w:rsidRPr="00C96FCA">
        <w:t xml:space="preserve">an inventory of fruit and nut trees.  Extrapolating the lifetime benefits to date gives a total approximate cumulative value of TIST membership of KES </w:t>
      </w:r>
      <w:r w:rsidRPr="00C96FCA">
        <w:rPr>
          <w:rFonts w:eastAsia="Times New Roman" w:cs="Arial"/>
          <w:color w:val="000000"/>
          <w:szCs w:val="20"/>
        </w:rPr>
        <w:t xml:space="preserve">1,076,021 </w:t>
      </w:r>
      <w:r w:rsidRPr="00C96FCA">
        <w:t>(</w:t>
      </w:r>
      <w:r w:rsidRPr="00C96FCA">
        <w:rPr>
          <w:rFonts w:eastAsia="Times New Roman" w:cs="Arial"/>
          <w:color w:val="000000"/>
          <w:szCs w:val="20"/>
        </w:rPr>
        <w:t>$9,872</w:t>
      </w:r>
      <w:r w:rsidRPr="00C96FCA">
        <w:t xml:space="preserve">).  Extrapolating the 2014 benefits, total approximate cumulative value of TIST membership during the monitoring period is KES </w:t>
      </w:r>
      <w:r w:rsidRPr="00C96FCA">
        <w:rPr>
          <w:rFonts w:eastAsia="Times New Roman" w:cs="Arial"/>
          <w:color w:val="000000"/>
          <w:szCs w:val="20"/>
        </w:rPr>
        <w:t>1,026,744 ($9,420)</w:t>
      </w:r>
      <w:r w:rsidRPr="00C96FCA">
        <w:t>.</w:t>
      </w:r>
    </w:p>
    <w:p w:rsidR="00712847" w:rsidRDefault="00712847" w:rsidP="00712847">
      <w:pPr>
        <w:pStyle w:val="VCS-01"/>
      </w:pPr>
      <w:r>
        <w:t xml:space="preserve">In addition to the above, FY 2018 marked the first time the farmers were able to receive a profit share from carbon sale profit.  In 2018, Kenya farmers with carbon in PDs shared $142,284.  In 2019, all of the farmers with carbon (in and out of a PD) will share $280,017. The Kenya 2020 calculation is almost complete and is expected to be </w:t>
      </w:r>
      <w:r w:rsidRPr="00C96FCA">
        <w:t>around $2.3 million.</w:t>
      </w:r>
    </w:p>
    <w:p w:rsidR="00D816B3" w:rsidRPr="008B4BE5" w:rsidRDefault="00712847" w:rsidP="00712847">
      <w:pPr>
        <w:pStyle w:val="VCS-01"/>
        <w:rPr>
          <w:rFonts w:cs="Arial"/>
          <w:szCs w:val="20"/>
        </w:rPr>
      </w:pPr>
      <w:r>
        <w:t>The surveys also collected data on the beneficial sustainable development training.  The metric in the following table is the average training sessions per person.</w:t>
      </w:r>
    </w:p>
    <w:p w:rsidR="00D816B3" w:rsidRPr="008B4BE5" w:rsidRDefault="00D816B3" w:rsidP="008E25C3">
      <w:pPr>
        <w:rPr>
          <w:rFonts w:cs="Arial"/>
          <w:sz w:val="20"/>
          <w:szCs w:val="20"/>
        </w:rPr>
      </w:pPr>
    </w:p>
    <w:p w:rsidR="00D816B3" w:rsidRPr="008B4BE5" w:rsidRDefault="00D816B3" w:rsidP="009536E2">
      <w:pPr>
        <w:keepNext/>
        <w:keepLines/>
        <w:ind w:left="720"/>
        <w:rPr>
          <w:rFonts w:cs="Arial"/>
          <w:sz w:val="20"/>
          <w:szCs w:val="20"/>
        </w:rPr>
      </w:pPr>
      <w:r w:rsidRPr="008B4BE5">
        <w:rPr>
          <w:rFonts w:cs="Arial"/>
          <w:b/>
          <w:sz w:val="20"/>
          <w:szCs w:val="20"/>
        </w:rPr>
        <w:t>Table 4.</w:t>
      </w:r>
      <w:r>
        <w:rPr>
          <w:rFonts w:cs="Arial"/>
          <w:b/>
          <w:sz w:val="20"/>
          <w:szCs w:val="20"/>
        </w:rPr>
        <w:t>4.1</w:t>
      </w:r>
      <w:r w:rsidRPr="008B4BE5">
        <w:rPr>
          <w:rFonts w:cs="Arial"/>
          <w:b/>
          <w:sz w:val="20"/>
          <w:szCs w:val="20"/>
        </w:rPr>
        <w:t xml:space="preserve">b: Average TIST </w:t>
      </w:r>
      <w:r w:rsidRPr="008B4BE5">
        <w:rPr>
          <w:rFonts w:cs="Arial"/>
          <w:b/>
          <w:bCs/>
          <w:sz w:val="20"/>
          <w:szCs w:val="20"/>
        </w:rPr>
        <w:t>Training Sessions Per Person</w:t>
      </w:r>
    </w:p>
    <w:tbl>
      <w:tblPr>
        <w:tblW w:w="57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0"/>
        <w:gridCol w:w="1677"/>
        <w:gridCol w:w="1713"/>
      </w:tblGrid>
      <w:tr w:rsidR="00D816B3" w:rsidRPr="008B4BE5" w:rsidTr="009536E2">
        <w:trPr>
          <w:trHeight w:val="260"/>
        </w:trPr>
        <w:tc>
          <w:tcPr>
            <w:tcW w:w="2380" w:type="dxa"/>
            <w:shd w:val="clear" w:color="auto" w:fill="auto"/>
            <w:noWrap/>
          </w:tcPr>
          <w:p w:rsidR="00D816B3" w:rsidRPr="008B4BE5" w:rsidRDefault="00D816B3" w:rsidP="00E34C91">
            <w:pPr>
              <w:keepNext/>
              <w:keepLines/>
              <w:rPr>
                <w:rFonts w:cs="Arial"/>
                <w:b/>
                <w:bCs/>
                <w:sz w:val="20"/>
                <w:szCs w:val="20"/>
              </w:rPr>
            </w:pPr>
          </w:p>
          <w:p w:rsidR="00D816B3" w:rsidRPr="008B4BE5" w:rsidRDefault="00D816B3" w:rsidP="00E34C91">
            <w:pPr>
              <w:keepNext/>
              <w:keepLines/>
              <w:rPr>
                <w:rFonts w:cs="Arial"/>
                <w:b/>
                <w:bCs/>
                <w:sz w:val="20"/>
                <w:szCs w:val="20"/>
              </w:rPr>
            </w:pPr>
            <w:r w:rsidRPr="008B4BE5">
              <w:rPr>
                <w:rFonts w:cs="Arial"/>
                <w:b/>
                <w:bCs/>
                <w:sz w:val="20"/>
                <w:szCs w:val="20"/>
              </w:rPr>
              <w:t>Health topic</w:t>
            </w:r>
          </w:p>
        </w:tc>
        <w:tc>
          <w:tcPr>
            <w:tcW w:w="1677" w:type="dxa"/>
          </w:tcPr>
          <w:p w:rsidR="00D816B3" w:rsidRPr="008B4BE5" w:rsidRDefault="00D816B3" w:rsidP="00E34C91">
            <w:pPr>
              <w:keepNext/>
              <w:keepLines/>
              <w:jc w:val="center"/>
              <w:rPr>
                <w:rFonts w:cs="Arial"/>
                <w:b/>
                <w:bCs/>
                <w:sz w:val="20"/>
                <w:szCs w:val="20"/>
              </w:rPr>
            </w:pPr>
            <w:r w:rsidRPr="008B4BE5">
              <w:rPr>
                <w:rFonts w:cs="Arial"/>
                <w:b/>
                <w:bCs/>
                <w:sz w:val="20"/>
                <w:szCs w:val="20"/>
              </w:rPr>
              <w:t xml:space="preserve">First Survey </w:t>
            </w:r>
          </w:p>
          <w:p w:rsidR="00D816B3" w:rsidRPr="008B4BE5" w:rsidRDefault="00D816B3" w:rsidP="00E34C91">
            <w:pPr>
              <w:keepNext/>
              <w:keepLines/>
              <w:jc w:val="center"/>
              <w:rPr>
                <w:rFonts w:cs="Arial"/>
                <w:b/>
                <w:bCs/>
                <w:sz w:val="20"/>
                <w:szCs w:val="20"/>
              </w:rPr>
            </w:pPr>
            <w:r w:rsidRPr="008B4BE5">
              <w:rPr>
                <w:rFonts w:cs="Arial"/>
                <w:b/>
                <w:bCs/>
                <w:sz w:val="20"/>
                <w:szCs w:val="20"/>
              </w:rPr>
              <w:t>(n=46)</w:t>
            </w:r>
          </w:p>
          <w:p w:rsidR="00D816B3" w:rsidRPr="008B4BE5" w:rsidRDefault="00D816B3" w:rsidP="00E34C91">
            <w:pPr>
              <w:keepNext/>
              <w:keepLines/>
              <w:jc w:val="center"/>
              <w:rPr>
                <w:rFonts w:cs="Arial"/>
                <w:b/>
                <w:bCs/>
                <w:sz w:val="20"/>
                <w:szCs w:val="20"/>
              </w:rPr>
            </w:pPr>
            <w:r w:rsidRPr="008B4BE5">
              <w:rPr>
                <w:rFonts w:cs="Arial"/>
                <w:b/>
                <w:bCs/>
                <w:sz w:val="20"/>
                <w:szCs w:val="20"/>
              </w:rPr>
              <w:t>Cum 2003-2011</w:t>
            </w:r>
          </w:p>
        </w:tc>
        <w:tc>
          <w:tcPr>
            <w:tcW w:w="1713" w:type="dxa"/>
            <w:shd w:val="clear" w:color="auto" w:fill="auto"/>
            <w:noWrap/>
          </w:tcPr>
          <w:p w:rsidR="00D816B3" w:rsidRPr="008B4BE5" w:rsidRDefault="00D816B3" w:rsidP="00E34C91">
            <w:pPr>
              <w:keepNext/>
              <w:keepLines/>
              <w:jc w:val="center"/>
              <w:rPr>
                <w:rFonts w:cs="Arial"/>
                <w:b/>
                <w:bCs/>
                <w:sz w:val="20"/>
                <w:szCs w:val="20"/>
              </w:rPr>
            </w:pPr>
            <w:r w:rsidRPr="008B4BE5">
              <w:rPr>
                <w:rFonts w:cs="Arial"/>
                <w:b/>
                <w:bCs/>
                <w:sz w:val="20"/>
                <w:szCs w:val="20"/>
              </w:rPr>
              <w:t>Second Survey (n=120)</w:t>
            </w:r>
          </w:p>
          <w:p w:rsidR="00D816B3" w:rsidRPr="008B4BE5" w:rsidRDefault="00D816B3" w:rsidP="00E34C91">
            <w:pPr>
              <w:keepNext/>
              <w:keepLines/>
              <w:jc w:val="center"/>
              <w:rPr>
                <w:rFonts w:cs="Arial"/>
                <w:b/>
                <w:bCs/>
                <w:sz w:val="20"/>
                <w:szCs w:val="20"/>
              </w:rPr>
            </w:pPr>
            <w:r w:rsidRPr="008B4BE5">
              <w:rPr>
                <w:rFonts w:cs="Arial"/>
                <w:b/>
                <w:bCs/>
                <w:sz w:val="20"/>
                <w:szCs w:val="20"/>
              </w:rPr>
              <w:t>2014 only</w:t>
            </w:r>
          </w:p>
        </w:tc>
      </w:tr>
      <w:tr w:rsidR="00D816B3" w:rsidRPr="008B4BE5" w:rsidTr="009536E2">
        <w:trPr>
          <w:trHeight w:val="260"/>
        </w:trPr>
        <w:tc>
          <w:tcPr>
            <w:tcW w:w="2380" w:type="dxa"/>
            <w:shd w:val="clear" w:color="auto" w:fill="auto"/>
            <w:noWrap/>
          </w:tcPr>
          <w:p w:rsidR="00D816B3" w:rsidRPr="008B4BE5" w:rsidRDefault="00D816B3" w:rsidP="00E34C91">
            <w:pPr>
              <w:keepNext/>
              <w:rPr>
                <w:rFonts w:cs="Arial"/>
                <w:sz w:val="20"/>
                <w:szCs w:val="20"/>
              </w:rPr>
            </w:pPr>
            <w:r w:rsidRPr="008B4BE5">
              <w:rPr>
                <w:rFonts w:cs="Arial"/>
                <w:sz w:val="20"/>
                <w:szCs w:val="20"/>
              </w:rPr>
              <w:t>HIV/AIDS</w:t>
            </w:r>
          </w:p>
        </w:tc>
        <w:tc>
          <w:tcPr>
            <w:tcW w:w="1677" w:type="dxa"/>
          </w:tcPr>
          <w:p w:rsidR="00D816B3" w:rsidRPr="008B4BE5" w:rsidRDefault="00D816B3" w:rsidP="00E34C91">
            <w:pPr>
              <w:keepNext/>
              <w:jc w:val="center"/>
              <w:rPr>
                <w:rFonts w:cs="Arial"/>
                <w:sz w:val="20"/>
                <w:szCs w:val="20"/>
              </w:rPr>
            </w:pPr>
            <w:r w:rsidRPr="008B4BE5">
              <w:rPr>
                <w:rFonts w:cs="Arial"/>
                <w:sz w:val="20"/>
                <w:szCs w:val="20"/>
              </w:rPr>
              <w:t>5.2</w:t>
            </w:r>
          </w:p>
        </w:tc>
        <w:tc>
          <w:tcPr>
            <w:tcW w:w="1713" w:type="dxa"/>
            <w:shd w:val="clear" w:color="auto" w:fill="auto"/>
            <w:noWrap/>
          </w:tcPr>
          <w:p w:rsidR="00D816B3" w:rsidRPr="008B4BE5" w:rsidRDefault="00D816B3" w:rsidP="00E34C91">
            <w:pPr>
              <w:keepNext/>
              <w:jc w:val="center"/>
              <w:rPr>
                <w:rFonts w:cs="Arial"/>
                <w:sz w:val="20"/>
                <w:szCs w:val="20"/>
              </w:rPr>
            </w:pPr>
            <w:r w:rsidRPr="008B4BE5">
              <w:rPr>
                <w:rFonts w:cs="Arial"/>
                <w:sz w:val="20"/>
                <w:szCs w:val="20"/>
              </w:rPr>
              <w:t>1.6</w:t>
            </w:r>
          </w:p>
        </w:tc>
      </w:tr>
      <w:tr w:rsidR="00D816B3" w:rsidRPr="008B4BE5" w:rsidTr="009536E2">
        <w:trPr>
          <w:trHeight w:val="260"/>
        </w:trPr>
        <w:tc>
          <w:tcPr>
            <w:tcW w:w="2380" w:type="dxa"/>
            <w:shd w:val="clear" w:color="auto" w:fill="auto"/>
            <w:noWrap/>
          </w:tcPr>
          <w:p w:rsidR="00D816B3" w:rsidRPr="008B4BE5" w:rsidRDefault="00D816B3" w:rsidP="00E34C91">
            <w:pPr>
              <w:keepNext/>
              <w:rPr>
                <w:rFonts w:cs="Arial"/>
                <w:sz w:val="20"/>
                <w:szCs w:val="20"/>
              </w:rPr>
            </w:pPr>
            <w:r w:rsidRPr="008B4BE5">
              <w:rPr>
                <w:rFonts w:cs="Arial"/>
                <w:sz w:val="20"/>
                <w:szCs w:val="20"/>
              </w:rPr>
              <w:t>Malaria</w:t>
            </w:r>
          </w:p>
        </w:tc>
        <w:tc>
          <w:tcPr>
            <w:tcW w:w="1677" w:type="dxa"/>
          </w:tcPr>
          <w:p w:rsidR="00D816B3" w:rsidRPr="008B4BE5" w:rsidRDefault="00D816B3" w:rsidP="00E34C91">
            <w:pPr>
              <w:keepNext/>
              <w:jc w:val="center"/>
              <w:rPr>
                <w:rFonts w:cs="Arial"/>
                <w:sz w:val="20"/>
                <w:szCs w:val="20"/>
              </w:rPr>
            </w:pPr>
            <w:r w:rsidRPr="008B4BE5">
              <w:rPr>
                <w:rFonts w:cs="Arial"/>
                <w:sz w:val="20"/>
                <w:szCs w:val="20"/>
              </w:rPr>
              <w:t>5.0</w:t>
            </w:r>
          </w:p>
        </w:tc>
        <w:tc>
          <w:tcPr>
            <w:tcW w:w="1713" w:type="dxa"/>
            <w:shd w:val="clear" w:color="auto" w:fill="auto"/>
            <w:noWrap/>
          </w:tcPr>
          <w:p w:rsidR="00D816B3" w:rsidRPr="008B4BE5" w:rsidRDefault="00D816B3" w:rsidP="00E34C91">
            <w:pPr>
              <w:keepNext/>
              <w:jc w:val="center"/>
              <w:rPr>
                <w:rFonts w:cs="Arial"/>
                <w:sz w:val="20"/>
                <w:szCs w:val="20"/>
              </w:rPr>
            </w:pPr>
            <w:r w:rsidRPr="008B4BE5">
              <w:rPr>
                <w:rFonts w:cs="Arial"/>
                <w:sz w:val="20"/>
                <w:szCs w:val="20"/>
              </w:rPr>
              <w:t>1.4</w:t>
            </w:r>
          </w:p>
        </w:tc>
      </w:tr>
      <w:tr w:rsidR="00D816B3" w:rsidRPr="008B4BE5" w:rsidTr="009536E2">
        <w:trPr>
          <w:trHeight w:val="260"/>
        </w:trPr>
        <w:tc>
          <w:tcPr>
            <w:tcW w:w="2380" w:type="dxa"/>
            <w:shd w:val="clear" w:color="auto" w:fill="auto"/>
            <w:noWrap/>
          </w:tcPr>
          <w:p w:rsidR="00D816B3" w:rsidRPr="008B4BE5" w:rsidRDefault="00D816B3" w:rsidP="00E34C91">
            <w:pPr>
              <w:keepNext/>
              <w:rPr>
                <w:rFonts w:cs="Arial"/>
                <w:sz w:val="20"/>
                <w:szCs w:val="20"/>
              </w:rPr>
            </w:pPr>
            <w:r w:rsidRPr="008B4BE5">
              <w:rPr>
                <w:rFonts w:cs="Arial"/>
                <w:sz w:val="20"/>
                <w:szCs w:val="20"/>
              </w:rPr>
              <w:t>Fuel efficient stoves</w:t>
            </w:r>
          </w:p>
        </w:tc>
        <w:tc>
          <w:tcPr>
            <w:tcW w:w="1677" w:type="dxa"/>
          </w:tcPr>
          <w:p w:rsidR="00D816B3" w:rsidRPr="008B4BE5" w:rsidRDefault="00D816B3" w:rsidP="00E34C91">
            <w:pPr>
              <w:keepNext/>
              <w:jc w:val="center"/>
              <w:rPr>
                <w:rFonts w:cs="Arial"/>
                <w:sz w:val="20"/>
                <w:szCs w:val="20"/>
              </w:rPr>
            </w:pPr>
            <w:r w:rsidRPr="008B4BE5">
              <w:rPr>
                <w:rFonts w:cs="Arial"/>
                <w:sz w:val="20"/>
                <w:szCs w:val="20"/>
              </w:rPr>
              <w:t>3.7</w:t>
            </w:r>
          </w:p>
        </w:tc>
        <w:tc>
          <w:tcPr>
            <w:tcW w:w="1713" w:type="dxa"/>
            <w:shd w:val="clear" w:color="auto" w:fill="auto"/>
            <w:noWrap/>
          </w:tcPr>
          <w:p w:rsidR="00D816B3" w:rsidRPr="008B4BE5" w:rsidRDefault="00D816B3" w:rsidP="00E34C91">
            <w:pPr>
              <w:keepNext/>
              <w:jc w:val="center"/>
              <w:rPr>
                <w:rFonts w:cs="Arial"/>
                <w:sz w:val="20"/>
                <w:szCs w:val="20"/>
              </w:rPr>
            </w:pPr>
            <w:r w:rsidRPr="008B4BE5">
              <w:rPr>
                <w:rFonts w:cs="Arial"/>
                <w:sz w:val="20"/>
                <w:szCs w:val="20"/>
              </w:rPr>
              <w:t>1.2</w:t>
            </w:r>
          </w:p>
        </w:tc>
      </w:tr>
      <w:tr w:rsidR="00D816B3" w:rsidRPr="008B4BE5" w:rsidTr="009536E2">
        <w:trPr>
          <w:trHeight w:val="260"/>
        </w:trPr>
        <w:tc>
          <w:tcPr>
            <w:tcW w:w="2380" w:type="dxa"/>
            <w:shd w:val="clear" w:color="auto" w:fill="auto"/>
            <w:noWrap/>
          </w:tcPr>
          <w:p w:rsidR="00D816B3" w:rsidRPr="008B4BE5" w:rsidRDefault="00D816B3" w:rsidP="00E34C91">
            <w:pPr>
              <w:keepNext/>
              <w:rPr>
                <w:rFonts w:cs="Arial"/>
                <w:sz w:val="20"/>
                <w:szCs w:val="20"/>
              </w:rPr>
            </w:pPr>
            <w:r w:rsidRPr="008B4BE5">
              <w:rPr>
                <w:rFonts w:cs="Arial"/>
                <w:sz w:val="20"/>
                <w:szCs w:val="20"/>
              </w:rPr>
              <w:t>Hygiene</w:t>
            </w:r>
          </w:p>
        </w:tc>
        <w:tc>
          <w:tcPr>
            <w:tcW w:w="1677" w:type="dxa"/>
          </w:tcPr>
          <w:p w:rsidR="00D816B3" w:rsidRPr="008B4BE5" w:rsidRDefault="00D816B3" w:rsidP="00E34C91">
            <w:pPr>
              <w:keepNext/>
              <w:jc w:val="center"/>
              <w:rPr>
                <w:rFonts w:cs="Arial"/>
                <w:sz w:val="20"/>
                <w:szCs w:val="20"/>
              </w:rPr>
            </w:pPr>
            <w:r w:rsidRPr="008B4BE5">
              <w:rPr>
                <w:rFonts w:cs="Arial"/>
                <w:sz w:val="20"/>
                <w:szCs w:val="20"/>
              </w:rPr>
              <w:t>5.9</w:t>
            </w:r>
          </w:p>
        </w:tc>
        <w:tc>
          <w:tcPr>
            <w:tcW w:w="1713" w:type="dxa"/>
            <w:shd w:val="clear" w:color="auto" w:fill="auto"/>
            <w:noWrap/>
          </w:tcPr>
          <w:p w:rsidR="00D816B3" w:rsidRPr="008B4BE5" w:rsidRDefault="00D816B3" w:rsidP="00E34C91">
            <w:pPr>
              <w:keepNext/>
              <w:jc w:val="center"/>
              <w:rPr>
                <w:rFonts w:cs="Arial"/>
                <w:sz w:val="20"/>
                <w:szCs w:val="20"/>
              </w:rPr>
            </w:pPr>
            <w:r w:rsidRPr="008B4BE5">
              <w:rPr>
                <w:rFonts w:cs="Arial"/>
                <w:sz w:val="20"/>
                <w:szCs w:val="20"/>
              </w:rPr>
              <w:t>1.2</w:t>
            </w:r>
          </w:p>
        </w:tc>
      </w:tr>
      <w:tr w:rsidR="00D816B3" w:rsidRPr="008B4BE5" w:rsidTr="009536E2">
        <w:trPr>
          <w:trHeight w:val="260"/>
        </w:trPr>
        <w:tc>
          <w:tcPr>
            <w:tcW w:w="2380" w:type="dxa"/>
            <w:shd w:val="clear" w:color="auto" w:fill="auto"/>
            <w:noWrap/>
          </w:tcPr>
          <w:p w:rsidR="00D816B3" w:rsidRPr="008B4BE5" w:rsidRDefault="00D816B3" w:rsidP="00E34C91">
            <w:pPr>
              <w:keepNext/>
              <w:rPr>
                <w:rFonts w:cs="Arial"/>
                <w:sz w:val="20"/>
                <w:szCs w:val="20"/>
              </w:rPr>
            </w:pPr>
            <w:r w:rsidRPr="008B4BE5">
              <w:rPr>
                <w:rFonts w:cs="Arial"/>
                <w:sz w:val="20"/>
                <w:szCs w:val="20"/>
              </w:rPr>
              <w:t>Clean drinking water</w:t>
            </w:r>
          </w:p>
        </w:tc>
        <w:tc>
          <w:tcPr>
            <w:tcW w:w="1677" w:type="dxa"/>
          </w:tcPr>
          <w:p w:rsidR="00D816B3" w:rsidRPr="008B4BE5" w:rsidRDefault="00D816B3" w:rsidP="00E34C91">
            <w:pPr>
              <w:keepNext/>
              <w:jc w:val="center"/>
              <w:rPr>
                <w:rFonts w:cs="Arial"/>
                <w:sz w:val="20"/>
                <w:szCs w:val="20"/>
              </w:rPr>
            </w:pPr>
            <w:r w:rsidRPr="008B4BE5">
              <w:rPr>
                <w:rFonts w:cs="Arial"/>
                <w:sz w:val="20"/>
                <w:szCs w:val="20"/>
              </w:rPr>
              <w:t>7.3</w:t>
            </w:r>
          </w:p>
        </w:tc>
        <w:tc>
          <w:tcPr>
            <w:tcW w:w="1713" w:type="dxa"/>
            <w:shd w:val="clear" w:color="auto" w:fill="auto"/>
            <w:noWrap/>
          </w:tcPr>
          <w:p w:rsidR="00D816B3" w:rsidRPr="008B4BE5" w:rsidRDefault="00D816B3" w:rsidP="00E34C91">
            <w:pPr>
              <w:keepNext/>
              <w:jc w:val="center"/>
              <w:rPr>
                <w:rFonts w:cs="Arial"/>
                <w:sz w:val="20"/>
                <w:szCs w:val="20"/>
              </w:rPr>
            </w:pPr>
            <w:r w:rsidRPr="008B4BE5">
              <w:rPr>
                <w:rFonts w:cs="Arial"/>
                <w:sz w:val="20"/>
                <w:szCs w:val="20"/>
              </w:rPr>
              <w:t>1.3</w:t>
            </w:r>
          </w:p>
        </w:tc>
      </w:tr>
      <w:tr w:rsidR="00D816B3" w:rsidRPr="008B4BE5" w:rsidTr="009536E2">
        <w:trPr>
          <w:trHeight w:val="260"/>
        </w:trPr>
        <w:tc>
          <w:tcPr>
            <w:tcW w:w="2380" w:type="dxa"/>
            <w:shd w:val="clear" w:color="auto" w:fill="auto"/>
            <w:noWrap/>
          </w:tcPr>
          <w:p w:rsidR="00D816B3" w:rsidRPr="008B4BE5" w:rsidRDefault="00D816B3" w:rsidP="00E34C91">
            <w:pPr>
              <w:keepNext/>
              <w:rPr>
                <w:rFonts w:cs="Arial"/>
                <w:sz w:val="20"/>
                <w:szCs w:val="20"/>
              </w:rPr>
            </w:pPr>
            <w:r w:rsidRPr="008B4BE5">
              <w:rPr>
                <w:rFonts w:cs="Arial"/>
                <w:sz w:val="20"/>
                <w:szCs w:val="20"/>
              </w:rPr>
              <w:t>Nutrition</w:t>
            </w:r>
          </w:p>
        </w:tc>
        <w:tc>
          <w:tcPr>
            <w:tcW w:w="1677" w:type="dxa"/>
          </w:tcPr>
          <w:p w:rsidR="00D816B3" w:rsidRPr="008B4BE5" w:rsidRDefault="00D816B3" w:rsidP="00E34C91">
            <w:pPr>
              <w:keepNext/>
              <w:jc w:val="center"/>
              <w:rPr>
                <w:rFonts w:cs="Arial"/>
                <w:sz w:val="20"/>
                <w:szCs w:val="20"/>
              </w:rPr>
            </w:pPr>
            <w:r w:rsidRPr="008B4BE5">
              <w:rPr>
                <w:rFonts w:cs="Arial"/>
                <w:sz w:val="20"/>
                <w:szCs w:val="20"/>
              </w:rPr>
              <w:t>3.3</w:t>
            </w:r>
          </w:p>
        </w:tc>
        <w:tc>
          <w:tcPr>
            <w:tcW w:w="1713" w:type="dxa"/>
            <w:shd w:val="clear" w:color="auto" w:fill="auto"/>
            <w:noWrap/>
          </w:tcPr>
          <w:p w:rsidR="00D816B3" w:rsidRPr="008B4BE5" w:rsidRDefault="00D816B3" w:rsidP="00E34C91">
            <w:pPr>
              <w:keepNext/>
              <w:jc w:val="center"/>
              <w:rPr>
                <w:rFonts w:cs="Arial"/>
                <w:sz w:val="20"/>
                <w:szCs w:val="20"/>
              </w:rPr>
            </w:pPr>
            <w:r w:rsidRPr="008B4BE5">
              <w:rPr>
                <w:rFonts w:cs="Arial"/>
                <w:sz w:val="20"/>
                <w:szCs w:val="20"/>
              </w:rPr>
              <w:t>1.1</w:t>
            </w:r>
          </w:p>
        </w:tc>
      </w:tr>
      <w:tr w:rsidR="00D816B3" w:rsidRPr="008B4BE5" w:rsidTr="009536E2">
        <w:trPr>
          <w:trHeight w:val="260"/>
        </w:trPr>
        <w:tc>
          <w:tcPr>
            <w:tcW w:w="2380" w:type="dxa"/>
            <w:shd w:val="clear" w:color="auto" w:fill="auto"/>
            <w:noWrap/>
          </w:tcPr>
          <w:p w:rsidR="00D816B3" w:rsidRPr="008B4BE5" w:rsidRDefault="00D816B3" w:rsidP="00E34C91">
            <w:pPr>
              <w:keepNext/>
              <w:rPr>
                <w:rFonts w:cs="Arial"/>
                <w:sz w:val="20"/>
                <w:szCs w:val="20"/>
                <w:shd w:val="clear" w:color="auto" w:fill="FFFFFF"/>
              </w:rPr>
            </w:pPr>
            <w:r w:rsidRPr="008B4BE5">
              <w:rPr>
                <w:rFonts w:cs="Arial"/>
                <w:sz w:val="20"/>
                <w:szCs w:val="20"/>
                <w:shd w:val="clear" w:color="auto" w:fill="FFFFFF"/>
              </w:rPr>
              <w:t>Other</w:t>
            </w:r>
          </w:p>
        </w:tc>
        <w:tc>
          <w:tcPr>
            <w:tcW w:w="1677" w:type="dxa"/>
          </w:tcPr>
          <w:p w:rsidR="00D816B3" w:rsidRPr="008B4BE5" w:rsidRDefault="00D816B3" w:rsidP="00E34C91">
            <w:pPr>
              <w:keepNext/>
              <w:jc w:val="center"/>
              <w:rPr>
                <w:rFonts w:cs="Arial"/>
                <w:sz w:val="20"/>
                <w:szCs w:val="20"/>
                <w:shd w:val="clear" w:color="auto" w:fill="FFFFFF"/>
              </w:rPr>
            </w:pPr>
            <w:r w:rsidRPr="008B4BE5">
              <w:rPr>
                <w:rFonts w:cs="Arial"/>
                <w:sz w:val="20"/>
                <w:szCs w:val="20"/>
                <w:shd w:val="clear" w:color="auto" w:fill="FFFFFF"/>
              </w:rPr>
              <w:t>2.1</w:t>
            </w:r>
          </w:p>
        </w:tc>
        <w:tc>
          <w:tcPr>
            <w:tcW w:w="1713" w:type="dxa"/>
            <w:shd w:val="clear" w:color="auto" w:fill="auto"/>
            <w:noWrap/>
          </w:tcPr>
          <w:p w:rsidR="00D816B3" w:rsidRPr="008B4BE5" w:rsidRDefault="00D816B3" w:rsidP="00E34C91">
            <w:pPr>
              <w:keepNext/>
              <w:jc w:val="center"/>
              <w:rPr>
                <w:rFonts w:cs="Arial"/>
                <w:sz w:val="20"/>
                <w:szCs w:val="20"/>
                <w:shd w:val="clear" w:color="auto" w:fill="FFFFFF"/>
              </w:rPr>
            </w:pPr>
            <w:r w:rsidRPr="008B4BE5">
              <w:rPr>
                <w:rFonts w:cs="Arial"/>
                <w:sz w:val="20"/>
                <w:szCs w:val="20"/>
                <w:shd w:val="clear" w:color="auto" w:fill="FFFFFF"/>
              </w:rPr>
              <w:t>0.6</w:t>
            </w:r>
          </w:p>
        </w:tc>
      </w:tr>
      <w:tr w:rsidR="00D816B3" w:rsidRPr="008B4BE5" w:rsidTr="009536E2">
        <w:trPr>
          <w:trHeight w:val="260"/>
        </w:trPr>
        <w:tc>
          <w:tcPr>
            <w:tcW w:w="2380" w:type="dxa"/>
            <w:shd w:val="clear" w:color="auto" w:fill="auto"/>
            <w:noWrap/>
          </w:tcPr>
          <w:p w:rsidR="00D816B3" w:rsidRPr="008B4BE5" w:rsidRDefault="00D816B3" w:rsidP="00E34C91">
            <w:pPr>
              <w:keepNext/>
              <w:rPr>
                <w:rFonts w:cs="Arial"/>
                <w:sz w:val="20"/>
                <w:szCs w:val="20"/>
                <w:shd w:val="clear" w:color="auto" w:fill="FFFFFF"/>
              </w:rPr>
            </w:pPr>
            <w:r w:rsidRPr="008B4BE5">
              <w:rPr>
                <w:rFonts w:cs="Arial"/>
                <w:sz w:val="20"/>
                <w:szCs w:val="20"/>
                <w:shd w:val="clear" w:color="auto" w:fill="FFFFFF"/>
              </w:rPr>
              <w:t>Total</w:t>
            </w:r>
          </w:p>
        </w:tc>
        <w:tc>
          <w:tcPr>
            <w:tcW w:w="1677" w:type="dxa"/>
          </w:tcPr>
          <w:p w:rsidR="00D816B3" w:rsidRPr="008B4BE5" w:rsidRDefault="00D816B3" w:rsidP="00E34C91">
            <w:pPr>
              <w:keepNext/>
              <w:jc w:val="center"/>
              <w:rPr>
                <w:rFonts w:cs="Arial"/>
                <w:sz w:val="20"/>
                <w:szCs w:val="20"/>
                <w:shd w:val="clear" w:color="auto" w:fill="FFFFFF"/>
              </w:rPr>
            </w:pPr>
            <w:r w:rsidRPr="008B4BE5">
              <w:rPr>
                <w:rFonts w:cs="Arial"/>
                <w:sz w:val="20"/>
                <w:szCs w:val="20"/>
                <w:shd w:val="clear" w:color="auto" w:fill="FFFFFF"/>
              </w:rPr>
              <w:t>32.5</w:t>
            </w:r>
          </w:p>
        </w:tc>
        <w:tc>
          <w:tcPr>
            <w:tcW w:w="1713" w:type="dxa"/>
            <w:shd w:val="clear" w:color="auto" w:fill="auto"/>
            <w:noWrap/>
          </w:tcPr>
          <w:p w:rsidR="00D816B3" w:rsidRPr="008B4BE5" w:rsidRDefault="00D816B3" w:rsidP="00E34C91">
            <w:pPr>
              <w:keepNext/>
              <w:jc w:val="center"/>
              <w:rPr>
                <w:rFonts w:cs="Arial"/>
                <w:sz w:val="20"/>
                <w:szCs w:val="20"/>
                <w:shd w:val="clear" w:color="auto" w:fill="FFFFFF"/>
              </w:rPr>
            </w:pPr>
            <w:r w:rsidRPr="008B4BE5">
              <w:rPr>
                <w:rFonts w:cs="Arial"/>
                <w:sz w:val="20"/>
                <w:szCs w:val="20"/>
                <w:shd w:val="clear" w:color="auto" w:fill="FFFFFF"/>
              </w:rPr>
              <w:t>8.4</w:t>
            </w:r>
          </w:p>
        </w:tc>
      </w:tr>
    </w:tbl>
    <w:p w:rsidR="00D816B3" w:rsidRPr="008B4BE5" w:rsidRDefault="00D816B3" w:rsidP="008E25C3">
      <w:pPr>
        <w:pStyle w:val="VCS-01"/>
        <w:rPr>
          <w:rFonts w:cs="Arial"/>
          <w:szCs w:val="20"/>
        </w:rPr>
      </w:pPr>
      <w:r w:rsidRPr="008B4BE5">
        <w:rPr>
          <w:rFonts w:cs="Arial"/>
          <w:szCs w:val="20"/>
        </w:rPr>
        <w:t xml:space="preserve">We have tabulated the person-session training since the beginning of TIST in Kenya.  The following table includes the monitoring period. </w:t>
      </w:r>
    </w:p>
    <w:p w:rsidR="00D816B3" w:rsidRPr="008B4BE5" w:rsidRDefault="00D816B3" w:rsidP="008E25C3">
      <w:pPr>
        <w:pStyle w:val="VCS-01"/>
        <w:keepNext/>
        <w:keepLines/>
        <w:rPr>
          <w:rFonts w:cs="Arial"/>
          <w:b/>
          <w:szCs w:val="20"/>
        </w:rPr>
      </w:pPr>
      <w:r w:rsidRPr="008B4BE5">
        <w:rPr>
          <w:rFonts w:cs="Arial"/>
          <w:b/>
          <w:szCs w:val="20"/>
        </w:rPr>
        <w:t>Table 4.</w:t>
      </w:r>
      <w:r>
        <w:rPr>
          <w:rFonts w:cs="Arial"/>
          <w:b/>
          <w:szCs w:val="20"/>
        </w:rPr>
        <w:t>4.1</w:t>
      </w:r>
      <w:r w:rsidRPr="008B4BE5">
        <w:rPr>
          <w:rFonts w:cs="Arial"/>
          <w:b/>
          <w:szCs w:val="20"/>
        </w:rPr>
        <w:t>c: TIST Cluster Person-Training Sessions, Project Lifetime</w:t>
      </w:r>
    </w:p>
    <w:tbl>
      <w:tblPr>
        <w:tblW w:w="6854" w:type="dxa"/>
        <w:tblInd w:w="828" w:type="dxa"/>
        <w:tblLook w:val="04A0" w:firstRow="1" w:lastRow="0" w:firstColumn="1" w:lastColumn="0" w:noHBand="0" w:noVBand="1"/>
      </w:tblPr>
      <w:tblGrid>
        <w:gridCol w:w="3690"/>
        <w:gridCol w:w="1170"/>
        <w:gridCol w:w="998"/>
        <w:gridCol w:w="996"/>
      </w:tblGrid>
      <w:tr w:rsidR="00D816B3"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6B3" w:rsidRPr="008B4BE5" w:rsidRDefault="00D816B3" w:rsidP="00E34C91">
            <w:pPr>
              <w:keepNext/>
              <w:keepLines/>
              <w:jc w:val="center"/>
              <w:rPr>
                <w:rFonts w:eastAsia="Times New Roman" w:cs="Arial"/>
                <w:b/>
                <w:bCs/>
                <w:color w:val="000000"/>
                <w:sz w:val="20"/>
                <w:szCs w:val="20"/>
              </w:rPr>
            </w:pPr>
            <w:r w:rsidRPr="008B4BE5">
              <w:rPr>
                <w:rFonts w:eastAsia="Times New Roman" w:cs="Arial"/>
                <w:b/>
                <w:bCs/>
                <w:color w:val="000000"/>
                <w:sz w:val="20"/>
                <w:szCs w:val="20"/>
              </w:rPr>
              <w:t>Training Topic</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6B3" w:rsidRPr="008B4BE5" w:rsidRDefault="00D816B3" w:rsidP="00E34C91">
            <w:pPr>
              <w:keepNext/>
              <w:keepLines/>
              <w:jc w:val="center"/>
              <w:rPr>
                <w:rFonts w:eastAsia="Times New Roman" w:cs="Arial"/>
                <w:b/>
                <w:color w:val="000000"/>
                <w:sz w:val="20"/>
                <w:szCs w:val="20"/>
              </w:rPr>
            </w:pPr>
            <w:r w:rsidRPr="008B4BE5">
              <w:rPr>
                <w:rFonts w:eastAsia="Times New Roman" w:cs="Arial"/>
                <w:b/>
                <w:color w:val="000000"/>
                <w:sz w:val="20"/>
                <w:szCs w:val="20"/>
              </w:rPr>
              <w:t>Total</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6B3" w:rsidRPr="008B4BE5" w:rsidRDefault="00D816B3" w:rsidP="00E34C91">
            <w:pPr>
              <w:keepNext/>
              <w:keepLines/>
              <w:jc w:val="center"/>
              <w:rPr>
                <w:rFonts w:eastAsia="Times New Roman" w:cs="Arial"/>
                <w:b/>
                <w:bCs/>
                <w:color w:val="000000"/>
                <w:sz w:val="20"/>
                <w:szCs w:val="20"/>
              </w:rPr>
            </w:pPr>
            <w:r w:rsidRPr="008B4BE5">
              <w:rPr>
                <w:rFonts w:eastAsia="Times New Roman" w:cs="Arial"/>
                <w:b/>
                <w:bCs/>
                <w:color w:val="000000"/>
                <w:sz w:val="20"/>
                <w:szCs w:val="20"/>
              </w:rPr>
              <w:t>Female</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6B3" w:rsidRPr="008B4BE5" w:rsidRDefault="00D816B3" w:rsidP="00E34C91">
            <w:pPr>
              <w:keepNext/>
              <w:keepLines/>
              <w:jc w:val="center"/>
              <w:rPr>
                <w:rFonts w:eastAsia="Times New Roman" w:cs="Arial"/>
                <w:b/>
                <w:color w:val="000000"/>
                <w:sz w:val="20"/>
                <w:szCs w:val="20"/>
              </w:rPr>
            </w:pPr>
            <w:r w:rsidRPr="008B4BE5">
              <w:rPr>
                <w:rFonts w:eastAsia="Times New Roman" w:cs="Arial"/>
                <w:b/>
                <w:color w:val="000000"/>
                <w:sz w:val="20"/>
                <w:szCs w:val="20"/>
              </w:rPr>
              <w:t>Male</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Climate Change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color w:val="000000"/>
                <w:sz w:val="20"/>
                <w:szCs w:val="20"/>
              </w:rPr>
            </w:pPr>
            <w:r w:rsidRPr="00712847">
              <w:rPr>
                <w:rFonts w:cs="Arial"/>
                <w:color w:val="000000"/>
                <w:sz w:val="20"/>
                <w:szCs w:val="20"/>
              </w:rPr>
              <w:t xml:space="preserve">129,238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color w:val="000000"/>
                <w:sz w:val="20"/>
                <w:szCs w:val="20"/>
              </w:rPr>
            </w:pPr>
            <w:r w:rsidRPr="00712847">
              <w:rPr>
                <w:rFonts w:cs="Arial"/>
                <w:color w:val="000000"/>
                <w:sz w:val="20"/>
                <w:szCs w:val="20"/>
              </w:rPr>
              <w:t xml:space="preserve">54,116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color w:val="000000"/>
                <w:sz w:val="20"/>
                <w:szCs w:val="20"/>
              </w:rPr>
            </w:pPr>
            <w:r w:rsidRPr="00712847">
              <w:rPr>
                <w:rFonts w:cs="Arial"/>
                <w:color w:val="000000"/>
                <w:sz w:val="20"/>
                <w:szCs w:val="20"/>
              </w:rPr>
              <w:t xml:space="preserve">75,122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HIV/AIDS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132,929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69,107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63,822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Biodiversity</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279,755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165,120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114,635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Natural Resource Management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630,118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267,766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362,352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TIST Practices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436,788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187,119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249,669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Other Sustainable Development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162,218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78,751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83,467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712847" w:rsidRPr="00712847" w:rsidRDefault="00712847" w:rsidP="00A8303F">
            <w:pPr>
              <w:rPr>
                <w:rFonts w:cs="Arial"/>
                <w:sz w:val="20"/>
                <w:szCs w:val="20"/>
              </w:rPr>
            </w:pPr>
            <w:r w:rsidRPr="00712847">
              <w:rPr>
                <w:rFonts w:cs="Arial"/>
                <w:sz w:val="20"/>
                <w:szCs w:val="20"/>
              </w:rPr>
              <w:t> </w:t>
            </w:r>
          </w:p>
        </w:tc>
        <w:tc>
          <w:tcPr>
            <w:tcW w:w="99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712847" w:rsidRPr="00712847" w:rsidRDefault="00712847" w:rsidP="00A8303F">
            <w:pPr>
              <w:rPr>
                <w:rFonts w:cs="Arial"/>
                <w:sz w:val="20"/>
                <w:szCs w:val="20"/>
              </w:rPr>
            </w:pPr>
            <w:r w:rsidRPr="00712847">
              <w:rPr>
                <w:rFonts w:cs="Arial"/>
                <w:sz w:val="20"/>
                <w:szCs w:val="20"/>
              </w:rPr>
              <w:t> </w:t>
            </w:r>
          </w:p>
        </w:tc>
        <w:tc>
          <w:tcPr>
            <w:tcW w:w="996"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712847" w:rsidRPr="00712847" w:rsidRDefault="00712847" w:rsidP="00A8303F">
            <w:pPr>
              <w:rPr>
                <w:rFonts w:cs="Arial"/>
                <w:sz w:val="20"/>
                <w:szCs w:val="20"/>
              </w:rPr>
            </w:pPr>
            <w:r w:rsidRPr="00712847">
              <w:rPr>
                <w:rFonts w:cs="Arial"/>
                <w:sz w:val="20"/>
                <w:szCs w:val="20"/>
              </w:rPr>
              <w:t>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Total Training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1,771,047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821,979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949,067 </w:t>
            </w:r>
          </w:p>
        </w:tc>
      </w:tr>
    </w:tbl>
    <w:p w:rsidR="00D816B3" w:rsidRPr="008B4BE5" w:rsidRDefault="00D816B3" w:rsidP="008E25C3">
      <w:pPr>
        <w:pStyle w:val="VCS-01"/>
        <w:rPr>
          <w:rFonts w:cs="Arial"/>
          <w:szCs w:val="20"/>
        </w:rPr>
      </w:pPr>
      <w:r w:rsidRPr="008B4BE5">
        <w:rPr>
          <w:rFonts w:cs="Arial"/>
          <w:szCs w:val="20"/>
        </w:rPr>
        <w:t>The following table represents the person-training session from the Cluster meetings during the monitoring period.</w:t>
      </w:r>
    </w:p>
    <w:p w:rsidR="00D816B3" w:rsidRPr="008B4BE5" w:rsidRDefault="00D816B3" w:rsidP="008E25C3">
      <w:pPr>
        <w:pStyle w:val="VCS-01"/>
        <w:keepNext/>
        <w:keepLines/>
        <w:rPr>
          <w:rFonts w:cs="Arial"/>
          <w:b/>
          <w:szCs w:val="20"/>
        </w:rPr>
      </w:pPr>
      <w:r w:rsidRPr="008B4BE5">
        <w:rPr>
          <w:rFonts w:cs="Arial"/>
          <w:b/>
          <w:szCs w:val="20"/>
        </w:rPr>
        <w:lastRenderedPageBreak/>
        <w:t>Table 4.</w:t>
      </w:r>
      <w:r>
        <w:rPr>
          <w:rFonts w:cs="Arial"/>
          <w:b/>
          <w:szCs w:val="20"/>
        </w:rPr>
        <w:t>4.1</w:t>
      </w:r>
      <w:r w:rsidRPr="008B4BE5">
        <w:rPr>
          <w:rFonts w:cs="Arial"/>
          <w:b/>
          <w:szCs w:val="20"/>
        </w:rPr>
        <w:t>d: TIST Cluster Person-Training Sessions, Monitoring Period</w:t>
      </w:r>
    </w:p>
    <w:tbl>
      <w:tblPr>
        <w:tblW w:w="6854" w:type="dxa"/>
        <w:tblInd w:w="828" w:type="dxa"/>
        <w:tblLook w:val="04A0" w:firstRow="1" w:lastRow="0" w:firstColumn="1" w:lastColumn="0" w:noHBand="0" w:noVBand="1"/>
      </w:tblPr>
      <w:tblGrid>
        <w:gridCol w:w="3690"/>
        <w:gridCol w:w="1170"/>
        <w:gridCol w:w="998"/>
        <w:gridCol w:w="996"/>
      </w:tblGrid>
      <w:tr w:rsidR="00D816B3"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6B3" w:rsidRPr="008B4BE5" w:rsidRDefault="00D816B3" w:rsidP="00E34C91">
            <w:pPr>
              <w:keepNext/>
              <w:keepLines/>
              <w:jc w:val="center"/>
              <w:rPr>
                <w:rFonts w:eastAsia="Times New Roman" w:cs="Arial"/>
                <w:b/>
                <w:bCs/>
                <w:color w:val="000000"/>
                <w:sz w:val="20"/>
                <w:szCs w:val="20"/>
              </w:rPr>
            </w:pPr>
            <w:r w:rsidRPr="008B4BE5">
              <w:rPr>
                <w:rFonts w:eastAsia="Times New Roman" w:cs="Arial"/>
                <w:b/>
                <w:bCs/>
                <w:color w:val="000000"/>
                <w:sz w:val="20"/>
                <w:szCs w:val="20"/>
              </w:rPr>
              <w:t>Training Topic</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6B3" w:rsidRPr="008B4BE5" w:rsidRDefault="00D816B3" w:rsidP="00E34C91">
            <w:pPr>
              <w:keepNext/>
              <w:keepLines/>
              <w:jc w:val="center"/>
              <w:rPr>
                <w:rFonts w:eastAsia="Times New Roman" w:cs="Arial"/>
                <w:b/>
                <w:color w:val="000000"/>
                <w:sz w:val="20"/>
                <w:szCs w:val="20"/>
              </w:rPr>
            </w:pPr>
            <w:r w:rsidRPr="008B4BE5">
              <w:rPr>
                <w:rFonts w:eastAsia="Times New Roman" w:cs="Arial"/>
                <w:b/>
                <w:color w:val="000000"/>
                <w:sz w:val="20"/>
                <w:szCs w:val="20"/>
              </w:rPr>
              <w:t>Total</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6B3" w:rsidRPr="008B4BE5" w:rsidRDefault="00D816B3" w:rsidP="00E34C91">
            <w:pPr>
              <w:keepNext/>
              <w:keepLines/>
              <w:jc w:val="center"/>
              <w:rPr>
                <w:rFonts w:eastAsia="Times New Roman" w:cs="Arial"/>
                <w:b/>
                <w:bCs/>
                <w:color w:val="000000"/>
                <w:sz w:val="20"/>
                <w:szCs w:val="20"/>
              </w:rPr>
            </w:pPr>
            <w:r w:rsidRPr="008B4BE5">
              <w:rPr>
                <w:rFonts w:eastAsia="Times New Roman" w:cs="Arial"/>
                <w:b/>
                <w:bCs/>
                <w:color w:val="000000"/>
                <w:sz w:val="20"/>
                <w:szCs w:val="20"/>
              </w:rPr>
              <w:t>Female</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6B3" w:rsidRPr="008B4BE5" w:rsidRDefault="00D816B3" w:rsidP="00E34C91">
            <w:pPr>
              <w:keepNext/>
              <w:keepLines/>
              <w:jc w:val="center"/>
              <w:rPr>
                <w:rFonts w:eastAsia="Times New Roman" w:cs="Arial"/>
                <w:b/>
                <w:color w:val="000000"/>
                <w:sz w:val="20"/>
                <w:szCs w:val="20"/>
              </w:rPr>
            </w:pPr>
            <w:r w:rsidRPr="008B4BE5">
              <w:rPr>
                <w:rFonts w:eastAsia="Times New Roman" w:cs="Arial"/>
                <w:b/>
                <w:color w:val="000000"/>
                <w:sz w:val="20"/>
                <w:szCs w:val="20"/>
              </w:rPr>
              <w:t>Male</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Climate Change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color w:val="000000"/>
                <w:sz w:val="20"/>
                <w:szCs w:val="20"/>
              </w:rPr>
            </w:pPr>
            <w:r w:rsidRPr="00712847">
              <w:rPr>
                <w:rFonts w:cs="Arial"/>
                <w:color w:val="000000"/>
                <w:sz w:val="20"/>
                <w:szCs w:val="20"/>
              </w:rPr>
              <w:t xml:space="preserve">109,276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color w:val="000000"/>
                <w:sz w:val="20"/>
                <w:szCs w:val="20"/>
              </w:rPr>
            </w:pPr>
            <w:r w:rsidRPr="00712847">
              <w:rPr>
                <w:rFonts w:cs="Arial"/>
                <w:color w:val="000000"/>
                <w:sz w:val="20"/>
                <w:szCs w:val="20"/>
              </w:rPr>
              <w:t xml:space="preserve">45,286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color w:val="000000"/>
                <w:sz w:val="20"/>
                <w:szCs w:val="20"/>
              </w:rPr>
            </w:pPr>
            <w:r w:rsidRPr="00712847">
              <w:rPr>
                <w:rFonts w:cs="Arial"/>
                <w:color w:val="000000"/>
                <w:sz w:val="20"/>
                <w:szCs w:val="20"/>
              </w:rPr>
              <w:t xml:space="preserve">63,990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HIV/AIDS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9,188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4,014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5,174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Biodiversity</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119,864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53,195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66,669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Natural Resource Management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392,992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176,289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216,703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TIST Practices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365,464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155,566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209,898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Other Sustainable Development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141,428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69,531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71,897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712847" w:rsidRPr="00712847" w:rsidRDefault="00712847" w:rsidP="00A8303F">
            <w:pPr>
              <w:rPr>
                <w:rFonts w:cs="Arial"/>
                <w:sz w:val="20"/>
                <w:szCs w:val="20"/>
              </w:rPr>
            </w:pPr>
            <w:r w:rsidRPr="00712847">
              <w:rPr>
                <w:rFonts w:cs="Arial"/>
                <w:sz w:val="20"/>
                <w:szCs w:val="20"/>
              </w:rPr>
              <w:t> </w:t>
            </w:r>
          </w:p>
        </w:tc>
        <w:tc>
          <w:tcPr>
            <w:tcW w:w="99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712847" w:rsidRPr="00712847" w:rsidRDefault="00712847" w:rsidP="00A8303F">
            <w:pPr>
              <w:rPr>
                <w:rFonts w:cs="Arial"/>
                <w:sz w:val="20"/>
                <w:szCs w:val="20"/>
              </w:rPr>
            </w:pPr>
            <w:r w:rsidRPr="00712847">
              <w:rPr>
                <w:rFonts w:cs="Arial"/>
                <w:sz w:val="20"/>
                <w:szCs w:val="20"/>
              </w:rPr>
              <w:t> </w:t>
            </w:r>
          </w:p>
        </w:tc>
        <w:tc>
          <w:tcPr>
            <w:tcW w:w="996"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712847" w:rsidRPr="00712847" w:rsidRDefault="00712847" w:rsidP="00A8303F">
            <w:pPr>
              <w:rPr>
                <w:rFonts w:cs="Arial"/>
                <w:sz w:val="20"/>
                <w:szCs w:val="20"/>
              </w:rPr>
            </w:pPr>
            <w:r w:rsidRPr="00712847">
              <w:rPr>
                <w:rFonts w:cs="Arial"/>
                <w:sz w:val="20"/>
                <w:szCs w:val="20"/>
              </w:rPr>
              <w:t> </w:t>
            </w:r>
          </w:p>
        </w:tc>
      </w:tr>
      <w:tr w:rsidR="00712847" w:rsidRPr="008B4BE5" w:rsidTr="00E34C91">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8B4BE5" w:rsidRDefault="00712847" w:rsidP="00E34C91">
            <w:pPr>
              <w:keepNext/>
              <w:keepLines/>
              <w:rPr>
                <w:rFonts w:eastAsia="Times New Roman" w:cs="Arial"/>
                <w:bCs/>
                <w:color w:val="000000"/>
                <w:sz w:val="20"/>
                <w:szCs w:val="20"/>
              </w:rPr>
            </w:pPr>
            <w:r w:rsidRPr="008B4BE5">
              <w:rPr>
                <w:rFonts w:eastAsia="Times New Roman" w:cs="Arial"/>
                <w:bCs/>
                <w:color w:val="000000"/>
                <w:sz w:val="20"/>
                <w:szCs w:val="20"/>
              </w:rPr>
              <w:t>Total Training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1,138,212 </w:t>
            </w:r>
          </w:p>
        </w:tc>
        <w:tc>
          <w:tcPr>
            <w:tcW w:w="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503,881 </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2847" w:rsidRPr="00712847" w:rsidRDefault="00712847" w:rsidP="00A8303F">
            <w:pPr>
              <w:jc w:val="right"/>
              <w:rPr>
                <w:rFonts w:cs="Arial"/>
                <w:sz w:val="20"/>
                <w:szCs w:val="20"/>
              </w:rPr>
            </w:pPr>
            <w:r w:rsidRPr="00712847">
              <w:rPr>
                <w:rFonts w:cs="Arial"/>
                <w:sz w:val="20"/>
                <w:szCs w:val="20"/>
              </w:rPr>
              <w:t xml:space="preserve">634,331 </w:t>
            </w:r>
          </w:p>
        </w:tc>
      </w:tr>
    </w:tbl>
    <w:p w:rsidR="00D816B3" w:rsidRPr="008B4BE5" w:rsidRDefault="00D816B3" w:rsidP="008E25C3">
      <w:pPr>
        <w:pStyle w:val="VCS-01"/>
        <w:rPr>
          <w:rFonts w:cs="Arial"/>
          <w:szCs w:val="20"/>
        </w:rPr>
      </w:pPr>
      <w:r w:rsidRPr="008B4BE5">
        <w:rPr>
          <w:rFonts w:cs="Arial"/>
          <w:b/>
          <w:szCs w:val="20"/>
        </w:rPr>
        <w:t>Negative Impacts.</w:t>
      </w:r>
      <w:r w:rsidRPr="008B4BE5">
        <w:rPr>
          <w:rFonts w:cs="Arial"/>
          <w:szCs w:val="20"/>
        </w:rPr>
        <w:t xml:space="preserve">  Because TIST is voluntary, few negative impacts were identified.  While there were several scalar response questions in the survey, only a few could result in a "negative" response.  The others only provided an indication of the level of perceived benefits.</w:t>
      </w:r>
    </w:p>
    <w:p w:rsidR="00D816B3" w:rsidRPr="008B4BE5" w:rsidRDefault="00D816B3" w:rsidP="008E25C3">
      <w:pPr>
        <w:rPr>
          <w:rFonts w:cs="Arial"/>
          <w:sz w:val="20"/>
          <w:szCs w:val="20"/>
        </w:rPr>
      </w:pPr>
    </w:p>
    <w:p w:rsidR="00D816B3" w:rsidRPr="008B4BE5" w:rsidRDefault="00D816B3" w:rsidP="00EE5C75">
      <w:pPr>
        <w:pStyle w:val="VCS-02"/>
      </w:pPr>
      <w:r w:rsidRPr="008B4BE5">
        <w:t xml:space="preserve">When asked if they lose money participating in TIST: </w:t>
      </w:r>
    </w:p>
    <w:p w:rsidR="00D816B3" w:rsidRPr="008B4BE5" w:rsidRDefault="00D816B3" w:rsidP="008E25C3">
      <w:pPr>
        <w:pStyle w:val="VCS-01"/>
        <w:rPr>
          <w:rFonts w:cs="Arial"/>
          <w:b/>
          <w:szCs w:val="20"/>
        </w:rPr>
      </w:pPr>
      <w:r w:rsidRPr="008B4BE5">
        <w:rPr>
          <w:rFonts w:cs="Arial"/>
          <w:b/>
          <w:szCs w:val="20"/>
        </w:rPr>
        <w:t>Table 4.</w:t>
      </w:r>
      <w:r>
        <w:rPr>
          <w:rFonts w:cs="Arial"/>
          <w:b/>
          <w:szCs w:val="20"/>
        </w:rPr>
        <w:t>4.1</w:t>
      </w:r>
      <w:r w:rsidRPr="008B4BE5">
        <w:rPr>
          <w:rFonts w:cs="Arial"/>
          <w:b/>
          <w:szCs w:val="20"/>
        </w:rPr>
        <w:t>e: Negative Impact, lose money</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1440"/>
        <w:gridCol w:w="1440"/>
        <w:gridCol w:w="1440"/>
      </w:tblGrid>
      <w:tr w:rsidR="00D816B3" w:rsidRPr="008B4BE5" w:rsidTr="00E34C91">
        <w:tc>
          <w:tcPr>
            <w:tcW w:w="2142" w:type="dxa"/>
            <w:shd w:val="clear" w:color="auto" w:fill="auto"/>
          </w:tcPr>
          <w:p w:rsidR="00D816B3" w:rsidRPr="008B4BE5" w:rsidRDefault="00D816B3" w:rsidP="00E34C91">
            <w:pPr>
              <w:pStyle w:val="ListBullet2"/>
              <w:numPr>
                <w:ilvl w:val="0"/>
                <w:numId w:val="0"/>
              </w:numPr>
              <w:rPr>
                <w:rFonts w:ascii="Arial" w:hAnsi="Arial" w:cs="Arial"/>
                <w:b/>
                <w:color w:val="auto"/>
                <w:sz w:val="20"/>
                <w:szCs w:val="20"/>
              </w:rPr>
            </w:pPr>
          </w:p>
          <w:p w:rsidR="00D816B3" w:rsidRPr="008B4BE5" w:rsidRDefault="00D816B3" w:rsidP="00E34C91">
            <w:pPr>
              <w:pStyle w:val="ListBullet2"/>
              <w:numPr>
                <w:ilvl w:val="0"/>
                <w:numId w:val="0"/>
              </w:numPr>
              <w:rPr>
                <w:rFonts w:ascii="Arial" w:hAnsi="Arial" w:cs="Arial"/>
                <w:b/>
                <w:color w:val="auto"/>
                <w:sz w:val="20"/>
                <w:szCs w:val="20"/>
              </w:rPr>
            </w:pPr>
            <w:r w:rsidRPr="008B4BE5">
              <w:rPr>
                <w:rFonts w:ascii="Arial" w:hAnsi="Arial" w:cs="Arial"/>
                <w:b/>
                <w:color w:val="auto"/>
                <w:sz w:val="20"/>
                <w:szCs w:val="20"/>
              </w:rPr>
              <w:t>Response</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All Surveys (n=124)</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Vulnerable</w:t>
            </w:r>
          </w:p>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(n=19)</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Women</w:t>
            </w:r>
          </w:p>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(n=61)</w:t>
            </w:r>
          </w:p>
        </w:tc>
      </w:tr>
      <w:tr w:rsidR="00D816B3" w:rsidRPr="008B4BE5" w:rsidTr="00E34C91">
        <w:tc>
          <w:tcPr>
            <w:tcW w:w="2142" w:type="dxa"/>
            <w:shd w:val="clear" w:color="auto" w:fill="auto"/>
          </w:tcPr>
          <w:p w:rsidR="00D816B3" w:rsidRPr="008B4BE5" w:rsidRDefault="00D816B3" w:rsidP="00E34C91">
            <w:pPr>
              <w:pStyle w:val="ListBullet2"/>
              <w:numPr>
                <w:ilvl w:val="0"/>
                <w:numId w:val="0"/>
              </w:numPr>
              <w:rPr>
                <w:rFonts w:ascii="Arial" w:hAnsi="Arial" w:cs="Arial"/>
                <w:sz w:val="20"/>
                <w:szCs w:val="20"/>
              </w:rPr>
            </w:pPr>
            <w:r w:rsidRPr="008B4BE5">
              <w:rPr>
                <w:rFonts w:ascii="Arial" w:hAnsi="Arial" w:cs="Arial"/>
                <w:sz w:val="20"/>
                <w:szCs w:val="20"/>
              </w:rPr>
              <w:t>Very True</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19%</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21%</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15%</w:t>
            </w:r>
          </w:p>
        </w:tc>
      </w:tr>
      <w:tr w:rsidR="00D816B3" w:rsidRPr="008B4BE5" w:rsidTr="00E34C91">
        <w:tc>
          <w:tcPr>
            <w:tcW w:w="2142" w:type="dxa"/>
            <w:shd w:val="clear" w:color="auto" w:fill="auto"/>
          </w:tcPr>
          <w:p w:rsidR="00D816B3" w:rsidRPr="008B4BE5" w:rsidRDefault="00D816B3" w:rsidP="00E34C91">
            <w:pPr>
              <w:pStyle w:val="ListBullet2"/>
              <w:numPr>
                <w:ilvl w:val="0"/>
                <w:numId w:val="0"/>
              </w:numPr>
              <w:rPr>
                <w:rFonts w:ascii="Arial" w:hAnsi="Arial" w:cs="Arial"/>
                <w:sz w:val="20"/>
                <w:szCs w:val="20"/>
              </w:rPr>
            </w:pPr>
            <w:r w:rsidRPr="008B4BE5">
              <w:rPr>
                <w:rFonts w:ascii="Arial" w:hAnsi="Arial" w:cs="Arial"/>
                <w:sz w:val="20"/>
                <w:szCs w:val="20"/>
              </w:rPr>
              <w:t>Somewhat true</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28%</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26%</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13%</w:t>
            </w:r>
          </w:p>
        </w:tc>
      </w:tr>
      <w:tr w:rsidR="00D816B3" w:rsidRPr="008B4BE5" w:rsidTr="00E34C91">
        <w:tc>
          <w:tcPr>
            <w:tcW w:w="2142" w:type="dxa"/>
            <w:shd w:val="clear" w:color="auto" w:fill="auto"/>
          </w:tcPr>
          <w:p w:rsidR="00D816B3" w:rsidRPr="008B4BE5" w:rsidRDefault="00D816B3" w:rsidP="00E34C91">
            <w:pPr>
              <w:pStyle w:val="ListBullet2"/>
              <w:numPr>
                <w:ilvl w:val="0"/>
                <w:numId w:val="0"/>
              </w:numPr>
              <w:rPr>
                <w:rFonts w:ascii="Arial" w:hAnsi="Arial" w:cs="Arial"/>
                <w:sz w:val="20"/>
                <w:szCs w:val="20"/>
              </w:rPr>
            </w:pPr>
            <w:r w:rsidRPr="008B4BE5">
              <w:rPr>
                <w:rFonts w:ascii="Arial" w:hAnsi="Arial" w:cs="Arial"/>
                <w:sz w:val="20"/>
                <w:szCs w:val="20"/>
              </w:rPr>
              <w:t>Not at all true</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58%</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47%</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59%</w:t>
            </w:r>
          </w:p>
        </w:tc>
      </w:tr>
    </w:tbl>
    <w:p w:rsidR="00D816B3" w:rsidRPr="008B4BE5" w:rsidRDefault="00D816B3" w:rsidP="008E25C3">
      <w:pPr>
        <w:rPr>
          <w:rFonts w:cs="Arial"/>
          <w:sz w:val="20"/>
          <w:szCs w:val="20"/>
        </w:rPr>
      </w:pPr>
    </w:p>
    <w:p w:rsidR="00D816B3" w:rsidRPr="008B4BE5" w:rsidRDefault="00D816B3" w:rsidP="00EE5C75">
      <w:pPr>
        <w:pStyle w:val="VCS-02"/>
      </w:pPr>
      <w:r w:rsidRPr="008B4BE5">
        <w:t>When asked if they use too much land planting TIST trees and not enough for food and livestock:</w:t>
      </w:r>
    </w:p>
    <w:p w:rsidR="00D816B3" w:rsidRPr="008B4BE5" w:rsidRDefault="00D816B3" w:rsidP="008E25C3">
      <w:pPr>
        <w:pStyle w:val="VCS-01"/>
        <w:rPr>
          <w:rFonts w:cs="Arial"/>
          <w:b/>
          <w:szCs w:val="20"/>
        </w:rPr>
      </w:pPr>
      <w:r w:rsidRPr="008B4BE5">
        <w:rPr>
          <w:rFonts w:cs="Arial"/>
          <w:b/>
          <w:szCs w:val="20"/>
        </w:rPr>
        <w:t>Table 4.</w:t>
      </w:r>
      <w:r>
        <w:rPr>
          <w:rFonts w:cs="Arial"/>
          <w:b/>
          <w:szCs w:val="20"/>
        </w:rPr>
        <w:t>4.1</w:t>
      </w:r>
      <w:r w:rsidRPr="008B4BE5">
        <w:rPr>
          <w:rFonts w:cs="Arial"/>
          <w:b/>
          <w:szCs w:val="20"/>
        </w:rPr>
        <w:t>f: Negative Impact, use too much land</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1440"/>
        <w:gridCol w:w="1440"/>
        <w:gridCol w:w="1440"/>
      </w:tblGrid>
      <w:tr w:rsidR="00D816B3" w:rsidRPr="008B4BE5" w:rsidTr="00E34C91">
        <w:tc>
          <w:tcPr>
            <w:tcW w:w="2142" w:type="dxa"/>
            <w:shd w:val="clear" w:color="auto" w:fill="auto"/>
          </w:tcPr>
          <w:p w:rsidR="00D816B3" w:rsidRPr="008B4BE5" w:rsidRDefault="00D816B3" w:rsidP="00E34C91">
            <w:pPr>
              <w:pStyle w:val="ListBullet2"/>
              <w:numPr>
                <w:ilvl w:val="0"/>
                <w:numId w:val="0"/>
              </w:numPr>
              <w:rPr>
                <w:rFonts w:ascii="Arial" w:hAnsi="Arial" w:cs="Arial"/>
                <w:b/>
                <w:color w:val="auto"/>
                <w:sz w:val="20"/>
                <w:szCs w:val="20"/>
              </w:rPr>
            </w:pPr>
          </w:p>
          <w:p w:rsidR="00D816B3" w:rsidRPr="008B4BE5" w:rsidRDefault="00D816B3" w:rsidP="00E34C91">
            <w:pPr>
              <w:pStyle w:val="ListBullet2"/>
              <w:numPr>
                <w:ilvl w:val="0"/>
                <w:numId w:val="0"/>
              </w:numPr>
              <w:rPr>
                <w:rFonts w:ascii="Arial" w:hAnsi="Arial" w:cs="Arial"/>
                <w:b/>
                <w:color w:val="auto"/>
                <w:sz w:val="20"/>
                <w:szCs w:val="20"/>
              </w:rPr>
            </w:pPr>
            <w:r w:rsidRPr="008B4BE5">
              <w:rPr>
                <w:rFonts w:ascii="Arial" w:hAnsi="Arial" w:cs="Arial"/>
                <w:b/>
                <w:color w:val="auto"/>
                <w:sz w:val="20"/>
                <w:szCs w:val="20"/>
              </w:rPr>
              <w:t>Response</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All Surveys (n=124)</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Vulnerable</w:t>
            </w:r>
          </w:p>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(n=19)</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Women</w:t>
            </w:r>
          </w:p>
          <w:p w:rsidR="00D816B3" w:rsidRPr="008B4BE5" w:rsidRDefault="00D816B3" w:rsidP="00E34C91">
            <w:pPr>
              <w:pStyle w:val="ListBullet2"/>
              <w:numPr>
                <w:ilvl w:val="0"/>
                <w:numId w:val="0"/>
              </w:numPr>
              <w:jc w:val="center"/>
              <w:rPr>
                <w:rFonts w:ascii="Arial" w:hAnsi="Arial" w:cs="Arial"/>
                <w:b/>
                <w:color w:val="auto"/>
                <w:sz w:val="20"/>
                <w:szCs w:val="20"/>
              </w:rPr>
            </w:pPr>
            <w:r w:rsidRPr="008B4BE5">
              <w:rPr>
                <w:rFonts w:ascii="Arial" w:hAnsi="Arial" w:cs="Arial"/>
                <w:b/>
                <w:color w:val="auto"/>
                <w:sz w:val="20"/>
                <w:szCs w:val="20"/>
              </w:rPr>
              <w:t>(n=61)</w:t>
            </w:r>
          </w:p>
        </w:tc>
      </w:tr>
      <w:tr w:rsidR="00D816B3" w:rsidRPr="008B4BE5" w:rsidTr="00E34C91">
        <w:tc>
          <w:tcPr>
            <w:tcW w:w="2142" w:type="dxa"/>
            <w:shd w:val="clear" w:color="auto" w:fill="auto"/>
          </w:tcPr>
          <w:p w:rsidR="00D816B3" w:rsidRPr="008B4BE5" w:rsidRDefault="00D816B3" w:rsidP="00E34C91">
            <w:pPr>
              <w:pStyle w:val="ListBullet2"/>
              <w:numPr>
                <w:ilvl w:val="0"/>
                <w:numId w:val="0"/>
              </w:numPr>
              <w:rPr>
                <w:rFonts w:ascii="Arial" w:hAnsi="Arial" w:cs="Arial"/>
                <w:sz w:val="20"/>
                <w:szCs w:val="20"/>
              </w:rPr>
            </w:pPr>
            <w:r w:rsidRPr="008B4BE5">
              <w:rPr>
                <w:rFonts w:ascii="Arial" w:hAnsi="Arial" w:cs="Arial"/>
                <w:sz w:val="20"/>
                <w:szCs w:val="20"/>
              </w:rPr>
              <w:t>Very True</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5%</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11%</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3%</w:t>
            </w:r>
          </w:p>
        </w:tc>
      </w:tr>
      <w:tr w:rsidR="00D816B3" w:rsidRPr="008B4BE5" w:rsidTr="00E34C91">
        <w:tc>
          <w:tcPr>
            <w:tcW w:w="2142" w:type="dxa"/>
            <w:shd w:val="clear" w:color="auto" w:fill="auto"/>
          </w:tcPr>
          <w:p w:rsidR="00D816B3" w:rsidRPr="008B4BE5" w:rsidRDefault="00D816B3" w:rsidP="00E34C91">
            <w:pPr>
              <w:pStyle w:val="ListBullet2"/>
              <w:numPr>
                <w:ilvl w:val="0"/>
                <w:numId w:val="0"/>
              </w:numPr>
              <w:rPr>
                <w:rFonts w:ascii="Arial" w:hAnsi="Arial" w:cs="Arial"/>
                <w:sz w:val="20"/>
                <w:szCs w:val="20"/>
              </w:rPr>
            </w:pPr>
            <w:r w:rsidRPr="008B4BE5">
              <w:rPr>
                <w:rFonts w:ascii="Arial" w:hAnsi="Arial" w:cs="Arial"/>
                <w:sz w:val="20"/>
                <w:szCs w:val="20"/>
              </w:rPr>
              <w:t>Somewhat true</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15%</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5%</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16%</w:t>
            </w:r>
          </w:p>
        </w:tc>
      </w:tr>
      <w:tr w:rsidR="00D816B3" w:rsidRPr="008B4BE5" w:rsidTr="00E34C91">
        <w:tc>
          <w:tcPr>
            <w:tcW w:w="2142" w:type="dxa"/>
            <w:shd w:val="clear" w:color="auto" w:fill="auto"/>
          </w:tcPr>
          <w:p w:rsidR="00D816B3" w:rsidRPr="008B4BE5" w:rsidRDefault="00D816B3" w:rsidP="00E34C91">
            <w:pPr>
              <w:pStyle w:val="ListBullet2"/>
              <w:numPr>
                <w:ilvl w:val="0"/>
                <w:numId w:val="0"/>
              </w:numPr>
              <w:rPr>
                <w:rFonts w:ascii="Arial" w:hAnsi="Arial" w:cs="Arial"/>
                <w:sz w:val="20"/>
                <w:szCs w:val="20"/>
              </w:rPr>
            </w:pPr>
            <w:r w:rsidRPr="008B4BE5">
              <w:rPr>
                <w:rFonts w:ascii="Arial" w:hAnsi="Arial" w:cs="Arial"/>
                <w:sz w:val="20"/>
                <w:szCs w:val="20"/>
              </w:rPr>
              <w:t>Not at all true</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80%</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84%</w:t>
            </w:r>
          </w:p>
        </w:tc>
        <w:tc>
          <w:tcPr>
            <w:tcW w:w="1440" w:type="dxa"/>
            <w:shd w:val="clear" w:color="auto" w:fill="auto"/>
          </w:tcPr>
          <w:p w:rsidR="00D816B3" w:rsidRPr="008B4BE5" w:rsidRDefault="00D816B3" w:rsidP="00E34C91">
            <w:pPr>
              <w:pStyle w:val="ListBullet2"/>
              <w:numPr>
                <w:ilvl w:val="0"/>
                <w:numId w:val="0"/>
              </w:numPr>
              <w:jc w:val="center"/>
              <w:rPr>
                <w:rFonts w:ascii="Arial" w:hAnsi="Arial" w:cs="Arial"/>
                <w:sz w:val="20"/>
                <w:szCs w:val="20"/>
              </w:rPr>
            </w:pPr>
            <w:r w:rsidRPr="008B4BE5">
              <w:rPr>
                <w:rFonts w:ascii="Arial" w:hAnsi="Arial" w:cs="Arial"/>
                <w:sz w:val="20"/>
                <w:szCs w:val="20"/>
              </w:rPr>
              <w:t>79%</w:t>
            </w:r>
          </w:p>
        </w:tc>
      </w:tr>
    </w:tbl>
    <w:p w:rsidR="00D816B3" w:rsidRPr="008B4BE5" w:rsidRDefault="00D816B3" w:rsidP="008E25C3">
      <w:pPr>
        <w:rPr>
          <w:rFonts w:cs="Arial"/>
          <w:sz w:val="20"/>
          <w:szCs w:val="20"/>
        </w:rPr>
      </w:pPr>
    </w:p>
    <w:p w:rsidR="00D816B3" w:rsidRPr="008B4BE5" w:rsidRDefault="00D816B3" w:rsidP="00EE5C75">
      <w:pPr>
        <w:pStyle w:val="VCS-02"/>
      </w:pPr>
      <w:r w:rsidRPr="008B4BE5">
        <w:t>When asked if their families have less food to eat because of TIST:</w:t>
      </w:r>
    </w:p>
    <w:p w:rsidR="00D816B3" w:rsidRPr="008B4BE5" w:rsidRDefault="00D816B3" w:rsidP="008E25C3">
      <w:pPr>
        <w:pStyle w:val="VCS-01"/>
        <w:rPr>
          <w:rFonts w:cs="Arial"/>
          <w:b/>
          <w:szCs w:val="20"/>
        </w:rPr>
      </w:pPr>
      <w:r w:rsidRPr="008B4BE5">
        <w:rPr>
          <w:rFonts w:cs="Arial"/>
          <w:b/>
          <w:szCs w:val="20"/>
        </w:rPr>
        <w:t>Table 4.</w:t>
      </w:r>
      <w:r>
        <w:rPr>
          <w:rFonts w:cs="Arial"/>
          <w:b/>
          <w:szCs w:val="20"/>
        </w:rPr>
        <w:t>4.1</w:t>
      </w:r>
      <w:r w:rsidRPr="008B4BE5">
        <w:rPr>
          <w:rFonts w:cs="Arial"/>
          <w:b/>
          <w:szCs w:val="20"/>
        </w:rPr>
        <w:t>g: Negative Impact, less food</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1440"/>
        <w:gridCol w:w="1440"/>
        <w:gridCol w:w="1440"/>
      </w:tblGrid>
      <w:tr w:rsidR="00D816B3" w:rsidRPr="008B4BE5" w:rsidTr="00E34C91">
        <w:tc>
          <w:tcPr>
            <w:tcW w:w="2142" w:type="dxa"/>
            <w:shd w:val="clear" w:color="auto" w:fill="auto"/>
          </w:tcPr>
          <w:p w:rsidR="00D816B3" w:rsidRPr="008B4BE5" w:rsidRDefault="00D816B3" w:rsidP="00E34C91">
            <w:pPr>
              <w:pStyle w:val="ListBullet2"/>
              <w:keepNext/>
              <w:numPr>
                <w:ilvl w:val="0"/>
                <w:numId w:val="0"/>
              </w:numPr>
              <w:rPr>
                <w:rFonts w:ascii="Arial" w:hAnsi="Arial" w:cs="Arial"/>
                <w:b/>
                <w:color w:val="auto"/>
                <w:sz w:val="20"/>
                <w:szCs w:val="20"/>
              </w:rPr>
            </w:pPr>
          </w:p>
          <w:p w:rsidR="00D816B3" w:rsidRPr="008B4BE5" w:rsidRDefault="00D816B3" w:rsidP="00E34C91">
            <w:pPr>
              <w:pStyle w:val="ListBullet2"/>
              <w:keepNext/>
              <w:numPr>
                <w:ilvl w:val="0"/>
                <w:numId w:val="0"/>
              </w:numPr>
              <w:rPr>
                <w:rFonts w:ascii="Arial" w:hAnsi="Arial" w:cs="Arial"/>
                <w:b/>
                <w:color w:val="auto"/>
                <w:sz w:val="20"/>
                <w:szCs w:val="20"/>
              </w:rPr>
            </w:pPr>
            <w:r w:rsidRPr="008B4BE5">
              <w:rPr>
                <w:rFonts w:ascii="Arial" w:hAnsi="Arial" w:cs="Arial"/>
                <w:b/>
                <w:color w:val="auto"/>
                <w:sz w:val="20"/>
                <w:szCs w:val="20"/>
              </w:rPr>
              <w:t>Response</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b/>
                <w:color w:val="auto"/>
                <w:sz w:val="20"/>
                <w:szCs w:val="20"/>
              </w:rPr>
            </w:pPr>
            <w:r w:rsidRPr="008B4BE5">
              <w:rPr>
                <w:rFonts w:ascii="Arial" w:hAnsi="Arial" w:cs="Arial"/>
                <w:b/>
                <w:color w:val="auto"/>
                <w:sz w:val="20"/>
                <w:szCs w:val="20"/>
              </w:rPr>
              <w:t>All Surveys (n=124)</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b/>
                <w:color w:val="auto"/>
                <w:sz w:val="20"/>
                <w:szCs w:val="20"/>
              </w:rPr>
            </w:pPr>
            <w:r w:rsidRPr="008B4BE5">
              <w:rPr>
                <w:rFonts w:ascii="Arial" w:hAnsi="Arial" w:cs="Arial"/>
                <w:b/>
                <w:color w:val="auto"/>
                <w:sz w:val="20"/>
                <w:szCs w:val="20"/>
              </w:rPr>
              <w:t>Vulnerable</w:t>
            </w:r>
          </w:p>
          <w:p w:rsidR="00D816B3" w:rsidRPr="008B4BE5" w:rsidRDefault="00D816B3" w:rsidP="00E34C91">
            <w:pPr>
              <w:pStyle w:val="ListBullet2"/>
              <w:keepNext/>
              <w:numPr>
                <w:ilvl w:val="0"/>
                <w:numId w:val="0"/>
              </w:numPr>
              <w:jc w:val="center"/>
              <w:rPr>
                <w:rFonts w:ascii="Arial" w:hAnsi="Arial" w:cs="Arial"/>
                <w:b/>
                <w:color w:val="auto"/>
                <w:sz w:val="20"/>
                <w:szCs w:val="20"/>
              </w:rPr>
            </w:pPr>
            <w:r w:rsidRPr="008B4BE5">
              <w:rPr>
                <w:rFonts w:ascii="Arial" w:hAnsi="Arial" w:cs="Arial"/>
                <w:b/>
                <w:color w:val="auto"/>
                <w:sz w:val="20"/>
                <w:szCs w:val="20"/>
              </w:rPr>
              <w:t>(n=19)</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b/>
                <w:color w:val="auto"/>
                <w:sz w:val="20"/>
                <w:szCs w:val="20"/>
              </w:rPr>
            </w:pPr>
            <w:r w:rsidRPr="008B4BE5">
              <w:rPr>
                <w:rFonts w:ascii="Arial" w:hAnsi="Arial" w:cs="Arial"/>
                <w:b/>
                <w:color w:val="auto"/>
                <w:sz w:val="20"/>
                <w:szCs w:val="20"/>
              </w:rPr>
              <w:t>Women</w:t>
            </w:r>
          </w:p>
          <w:p w:rsidR="00D816B3" w:rsidRPr="008B4BE5" w:rsidRDefault="00D816B3" w:rsidP="00E34C91">
            <w:pPr>
              <w:pStyle w:val="ListBullet2"/>
              <w:keepNext/>
              <w:numPr>
                <w:ilvl w:val="0"/>
                <w:numId w:val="0"/>
              </w:numPr>
              <w:jc w:val="center"/>
              <w:rPr>
                <w:rFonts w:ascii="Arial" w:hAnsi="Arial" w:cs="Arial"/>
                <w:b/>
                <w:color w:val="auto"/>
                <w:sz w:val="20"/>
                <w:szCs w:val="20"/>
              </w:rPr>
            </w:pPr>
            <w:r w:rsidRPr="008B4BE5">
              <w:rPr>
                <w:rFonts w:ascii="Arial" w:hAnsi="Arial" w:cs="Arial"/>
                <w:b/>
                <w:color w:val="auto"/>
                <w:sz w:val="20"/>
                <w:szCs w:val="20"/>
              </w:rPr>
              <w:t>(n=61)</w:t>
            </w:r>
          </w:p>
        </w:tc>
      </w:tr>
      <w:tr w:rsidR="00D816B3" w:rsidRPr="008B4BE5" w:rsidTr="00E34C91">
        <w:tc>
          <w:tcPr>
            <w:tcW w:w="2142" w:type="dxa"/>
            <w:shd w:val="clear" w:color="auto" w:fill="auto"/>
          </w:tcPr>
          <w:p w:rsidR="00D816B3" w:rsidRPr="008B4BE5" w:rsidRDefault="00D816B3" w:rsidP="00E34C91">
            <w:pPr>
              <w:pStyle w:val="ListBullet2"/>
              <w:keepNext/>
              <w:numPr>
                <w:ilvl w:val="0"/>
                <w:numId w:val="0"/>
              </w:numPr>
              <w:rPr>
                <w:rFonts w:ascii="Arial" w:hAnsi="Arial" w:cs="Arial"/>
                <w:sz w:val="20"/>
                <w:szCs w:val="20"/>
              </w:rPr>
            </w:pPr>
            <w:r w:rsidRPr="008B4BE5">
              <w:rPr>
                <w:rFonts w:ascii="Arial" w:hAnsi="Arial" w:cs="Arial"/>
                <w:sz w:val="20"/>
                <w:szCs w:val="20"/>
              </w:rPr>
              <w:t>Very True</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10%</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11%</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10%</w:t>
            </w:r>
          </w:p>
        </w:tc>
      </w:tr>
      <w:tr w:rsidR="00D816B3" w:rsidRPr="008B4BE5" w:rsidTr="00E34C91">
        <w:tc>
          <w:tcPr>
            <w:tcW w:w="2142" w:type="dxa"/>
            <w:shd w:val="clear" w:color="auto" w:fill="auto"/>
          </w:tcPr>
          <w:p w:rsidR="00D816B3" w:rsidRPr="008B4BE5" w:rsidRDefault="00D816B3" w:rsidP="00E34C91">
            <w:pPr>
              <w:pStyle w:val="ListBullet2"/>
              <w:keepNext/>
              <w:numPr>
                <w:ilvl w:val="0"/>
                <w:numId w:val="0"/>
              </w:numPr>
              <w:rPr>
                <w:rFonts w:ascii="Arial" w:hAnsi="Arial" w:cs="Arial"/>
                <w:sz w:val="20"/>
                <w:szCs w:val="20"/>
              </w:rPr>
            </w:pPr>
            <w:r w:rsidRPr="008B4BE5">
              <w:rPr>
                <w:rFonts w:ascii="Arial" w:hAnsi="Arial" w:cs="Arial"/>
                <w:sz w:val="20"/>
                <w:szCs w:val="20"/>
              </w:rPr>
              <w:t>Somewhat true</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10%</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21%</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16%</w:t>
            </w:r>
          </w:p>
        </w:tc>
      </w:tr>
      <w:tr w:rsidR="00D816B3" w:rsidRPr="008B4BE5" w:rsidTr="00E34C91">
        <w:tc>
          <w:tcPr>
            <w:tcW w:w="2142" w:type="dxa"/>
            <w:shd w:val="clear" w:color="auto" w:fill="auto"/>
          </w:tcPr>
          <w:p w:rsidR="00D816B3" w:rsidRPr="008B4BE5" w:rsidRDefault="00D816B3" w:rsidP="00E34C91">
            <w:pPr>
              <w:pStyle w:val="ListBullet2"/>
              <w:keepNext/>
              <w:numPr>
                <w:ilvl w:val="0"/>
                <w:numId w:val="0"/>
              </w:numPr>
              <w:rPr>
                <w:rFonts w:ascii="Arial" w:hAnsi="Arial" w:cs="Arial"/>
                <w:sz w:val="20"/>
                <w:szCs w:val="20"/>
              </w:rPr>
            </w:pPr>
            <w:r w:rsidRPr="008B4BE5">
              <w:rPr>
                <w:rFonts w:ascii="Arial" w:hAnsi="Arial" w:cs="Arial"/>
                <w:sz w:val="20"/>
                <w:szCs w:val="20"/>
              </w:rPr>
              <w:t>Not at all true</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80%</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68%</w:t>
            </w:r>
          </w:p>
        </w:tc>
        <w:tc>
          <w:tcPr>
            <w:tcW w:w="1440" w:type="dxa"/>
            <w:shd w:val="clear" w:color="auto" w:fill="auto"/>
          </w:tcPr>
          <w:p w:rsidR="00D816B3" w:rsidRPr="008B4BE5" w:rsidRDefault="00D816B3" w:rsidP="00E34C91">
            <w:pPr>
              <w:pStyle w:val="ListBullet2"/>
              <w:keepNext/>
              <w:numPr>
                <w:ilvl w:val="0"/>
                <w:numId w:val="0"/>
              </w:numPr>
              <w:jc w:val="center"/>
              <w:rPr>
                <w:rFonts w:ascii="Arial" w:hAnsi="Arial" w:cs="Arial"/>
                <w:sz w:val="20"/>
                <w:szCs w:val="20"/>
              </w:rPr>
            </w:pPr>
            <w:r w:rsidRPr="008B4BE5">
              <w:rPr>
                <w:rFonts w:ascii="Arial" w:hAnsi="Arial" w:cs="Arial"/>
                <w:sz w:val="20"/>
                <w:szCs w:val="20"/>
              </w:rPr>
              <w:t>66%</w:t>
            </w:r>
          </w:p>
        </w:tc>
      </w:tr>
    </w:tbl>
    <w:p w:rsidR="00D816B3" w:rsidRPr="008B4BE5" w:rsidRDefault="00D816B3" w:rsidP="008E25C3">
      <w:pPr>
        <w:rPr>
          <w:rFonts w:cs="Arial"/>
          <w:sz w:val="20"/>
          <w:szCs w:val="20"/>
        </w:rPr>
      </w:pPr>
    </w:p>
    <w:p w:rsidR="00D816B3" w:rsidRPr="008B4BE5" w:rsidRDefault="00D816B3" w:rsidP="00EE5C75">
      <w:pPr>
        <w:pStyle w:val="VCS-02"/>
      </w:pPr>
      <w:r w:rsidRPr="008B4BE5">
        <w:t xml:space="preserve">When asked if their friends and families were not happy that they were a members of  TIST: </w:t>
      </w:r>
    </w:p>
    <w:p w:rsidR="00D816B3" w:rsidRPr="008B4BE5" w:rsidRDefault="00D816B3" w:rsidP="008E25C3">
      <w:pPr>
        <w:pStyle w:val="VCS-01"/>
        <w:keepNext/>
        <w:keepLines/>
        <w:rPr>
          <w:rFonts w:cs="Arial"/>
          <w:b/>
          <w:szCs w:val="20"/>
        </w:rPr>
      </w:pPr>
      <w:r w:rsidRPr="008B4BE5">
        <w:rPr>
          <w:rFonts w:cs="Arial"/>
          <w:b/>
          <w:szCs w:val="20"/>
        </w:rPr>
        <w:lastRenderedPageBreak/>
        <w:t>Table 4.</w:t>
      </w:r>
      <w:r>
        <w:rPr>
          <w:rFonts w:cs="Arial"/>
          <w:b/>
          <w:szCs w:val="20"/>
        </w:rPr>
        <w:t>4.1</w:t>
      </w:r>
      <w:r w:rsidRPr="008B4BE5">
        <w:rPr>
          <w:rFonts w:cs="Arial"/>
          <w:b/>
          <w:szCs w:val="20"/>
        </w:rPr>
        <w:t>h: Negative Impact, families unhappy with TIST membership</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1440"/>
        <w:gridCol w:w="1440"/>
        <w:gridCol w:w="1440"/>
      </w:tblGrid>
      <w:tr w:rsidR="00D816B3" w:rsidRPr="008B4BE5" w:rsidTr="00E34C91">
        <w:tc>
          <w:tcPr>
            <w:tcW w:w="2142" w:type="dxa"/>
            <w:shd w:val="clear" w:color="auto" w:fill="auto"/>
          </w:tcPr>
          <w:p w:rsidR="00D816B3" w:rsidRPr="008B4BE5" w:rsidRDefault="00D816B3" w:rsidP="00E34C91">
            <w:pPr>
              <w:pStyle w:val="ListBullet2"/>
              <w:keepNext/>
              <w:keepLines/>
              <w:numPr>
                <w:ilvl w:val="0"/>
                <w:numId w:val="0"/>
              </w:numPr>
              <w:rPr>
                <w:rFonts w:ascii="Arial" w:hAnsi="Arial" w:cs="Arial"/>
                <w:b/>
                <w:color w:val="auto"/>
                <w:sz w:val="20"/>
                <w:szCs w:val="20"/>
              </w:rPr>
            </w:pPr>
          </w:p>
          <w:p w:rsidR="00D816B3" w:rsidRPr="008B4BE5" w:rsidRDefault="00D816B3" w:rsidP="00E34C91">
            <w:pPr>
              <w:pStyle w:val="ListBullet2"/>
              <w:keepNext/>
              <w:keepLines/>
              <w:numPr>
                <w:ilvl w:val="0"/>
                <w:numId w:val="0"/>
              </w:numPr>
              <w:rPr>
                <w:rFonts w:ascii="Arial" w:hAnsi="Arial" w:cs="Arial"/>
                <w:b/>
                <w:color w:val="auto"/>
                <w:sz w:val="20"/>
                <w:szCs w:val="20"/>
              </w:rPr>
            </w:pPr>
            <w:r w:rsidRPr="008B4BE5">
              <w:rPr>
                <w:rFonts w:ascii="Arial" w:hAnsi="Arial" w:cs="Arial"/>
                <w:b/>
                <w:color w:val="auto"/>
                <w:sz w:val="20"/>
                <w:szCs w:val="20"/>
              </w:rPr>
              <w:t>Response</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All Surveys (n=124)</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Vulnerable</w:t>
            </w:r>
          </w:p>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(n=19)</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Women</w:t>
            </w:r>
          </w:p>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(n=61)</w:t>
            </w:r>
          </w:p>
        </w:tc>
      </w:tr>
      <w:tr w:rsidR="00D816B3" w:rsidRPr="008B4BE5" w:rsidTr="00E34C91">
        <w:tc>
          <w:tcPr>
            <w:tcW w:w="2142" w:type="dxa"/>
            <w:shd w:val="clear" w:color="auto" w:fill="auto"/>
          </w:tcPr>
          <w:p w:rsidR="00D816B3" w:rsidRPr="008B4BE5" w:rsidRDefault="00D816B3" w:rsidP="00E34C91">
            <w:pPr>
              <w:pStyle w:val="ListBullet2"/>
              <w:keepNext/>
              <w:keepLines/>
              <w:numPr>
                <w:ilvl w:val="0"/>
                <w:numId w:val="0"/>
              </w:numPr>
              <w:rPr>
                <w:rFonts w:ascii="Arial" w:hAnsi="Arial" w:cs="Arial"/>
                <w:sz w:val="20"/>
                <w:szCs w:val="20"/>
              </w:rPr>
            </w:pPr>
            <w:r w:rsidRPr="008B4BE5">
              <w:rPr>
                <w:rFonts w:ascii="Arial" w:hAnsi="Arial" w:cs="Arial"/>
                <w:sz w:val="20"/>
                <w:szCs w:val="20"/>
              </w:rPr>
              <w:t>Very True</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12%</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11%</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14%</w:t>
            </w:r>
          </w:p>
        </w:tc>
      </w:tr>
      <w:tr w:rsidR="00D816B3" w:rsidRPr="008B4BE5" w:rsidTr="00E34C91">
        <w:tc>
          <w:tcPr>
            <w:tcW w:w="2142" w:type="dxa"/>
            <w:shd w:val="clear" w:color="auto" w:fill="auto"/>
          </w:tcPr>
          <w:p w:rsidR="00D816B3" w:rsidRPr="008B4BE5" w:rsidRDefault="00D816B3" w:rsidP="00E34C91">
            <w:pPr>
              <w:pStyle w:val="ListBullet2"/>
              <w:keepNext/>
              <w:keepLines/>
              <w:numPr>
                <w:ilvl w:val="0"/>
                <w:numId w:val="0"/>
              </w:numPr>
              <w:rPr>
                <w:rFonts w:ascii="Arial" w:hAnsi="Arial" w:cs="Arial"/>
                <w:sz w:val="20"/>
                <w:szCs w:val="20"/>
              </w:rPr>
            </w:pPr>
            <w:r w:rsidRPr="008B4BE5">
              <w:rPr>
                <w:rFonts w:ascii="Arial" w:hAnsi="Arial" w:cs="Arial"/>
                <w:sz w:val="20"/>
                <w:szCs w:val="20"/>
              </w:rPr>
              <w:t>Somewhat true</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18%</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11%</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24%</w:t>
            </w:r>
          </w:p>
        </w:tc>
      </w:tr>
      <w:tr w:rsidR="00D816B3" w:rsidRPr="008B4BE5" w:rsidTr="00E34C91">
        <w:tc>
          <w:tcPr>
            <w:tcW w:w="2142" w:type="dxa"/>
            <w:shd w:val="clear" w:color="auto" w:fill="auto"/>
          </w:tcPr>
          <w:p w:rsidR="00D816B3" w:rsidRPr="008B4BE5" w:rsidRDefault="00D816B3" w:rsidP="00E34C91">
            <w:pPr>
              <w:pStyle w:val="ListBullet2"/>
              <w:keepNext/>
              <w:keepLines/>
              <w:numPr>
                <w:ilvl w:val="0"/>
                <w:numId w:val="0"/>
              </w:numPr>
              <w:rPr>
                <w:rFonts w:ascii="Arial" w:hAnsi="Arial" w:cs="Arial"/>
                <w:sz w:val="20"/>
                <w:szCs w:val="20"/>
              </w:rPr>
            </w:pPr>
            <w:r w:rsidRPr="008B4BE5">
              <w:rPr>
                <w:rFonts w:ascii="Arial" w:hAnsi="Arial" w:cs="Arial"/>
                <w:sz w:val="20"/>
                <w:szCs w:val="20"/>
              </w:rPr>
              <w:t>Not at all true</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70%</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78%</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62%</w:t>
            </w:r>
          </w:p>
        </w:tc>
      </w:tr>
    </w:tbl>
    <w:p w:rsidR="00D816B3" w:rsidRPr="008B4BE5" w:rsidRDefault="00D816B3" w:rsidP="008E25C3">
      <w:pPr>
        <w:rPr>
          <w:rFonts w:cs="Arial"/>
          <w:sz w:val="20"/>
          <w:szCs w:val="20"/>
        </w:rPr>
      </w:pPr>
    </w:p>
    <w:p w:rsidR="00D816B3" w:rsidRPr="008B4BE5" w:rsidRDefault="00D816B3" w:rsidP="00EE5C75">
      <w:pPr>
        <w:pStyle w:val="VCS-02"/>
      </w:pPr>
      <w:r w:rsidRPr="008B4BE5">
        <w:t>When asked if they were too busy with TIST to do the important things they need to do:</w:t>
      </w:r>
    </w:p>
    <w:p w:rsidR="00D816B3" w:rsidRPr="008B4BE5" w:rsidRDefault="00D816B3" w:rsidP="008E25C3">
      <w:pPr>
        <w:pStyle w:val="VCS-01"/>
        <w:rPr>
          <w:rFonts w:cs="Arial"/>
          <w:b/>
          <w:szCs w:val="20"/>
        </w:rPr>
      </w:pPr>
      <w:r w:rsidRPr="008B4BE5">
        <w:rPr>
          <w:rFonts w:cs="Arial"/>
          <w:b/>
          <w:szCs w:val="20"/>
        </w:rPr>
        <w:t>Table 4.</w:t>
      </w:r>
      <w:r>
        <w:rPr>
          <w:rFonts w:cs="Arial"/>
          <w:b/>
          <w:szCs w:val="20"/>
        </w:rPr>
        <w:t>4.1</w:t>
      </w:r>
      <w:r w:rsidRPr="008B4BE5">
        <w:rPr>
          <w:rFonts w:cs="Arial"/>
          <w:b/>
          <w:szCs w:val="20"/>
        </w:rPr>
        <w:t>i: Negative Impact, too busy</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1440"/>
        <w:gridCol w:w="1440"/>
        <w:gridCol w:w="1440"/>
      </w:tblGrid>
      <w:tr w:rsidR="00D816B3" w:rsidRPr="008B4BE5" w:rsidTr="00E34C91">
        <w:tc>
          <w:tcPr>
            <w:tcW w:w="2142" w:type="dxa"/>
            <w:shd w:val="clear" w:color="auto" w:fill="auto"/>
          </w:tcPr>
          <w:p w:rsidR="00D816B3" w:rsidRPr="008B4BE5" w:rsidRDefault="00D816B3" w:rsidP="00E34C91">
            <w:pPr>
              <w:pStyle w:val="ListBullet2"/>
              <w:keepNext/>
              <w:keepLines/>
              <w:numPr>
                <w:ilvl w:val="0"/>
                <w:numId w:val="0"/>
              </w:numPr>
              <w:rPr>
                <w:rFonts w:ascii="Arial" w:hAnsi="Arial" w:cs="Arial"/>
                <w:b/>
                <w:color w:val="auto"/>
                <w:sz w:val="20"/>
                <w:szCs w:val="20"/>
              </w:rPr>
            </w:pPr>
          </w:p>
          <w:p w:rsidR="00D816B3" w:rsidRPr="008B4BE5" w:rsidRDefault="00D816B3" w:rsidP="00E34C91">
            <w:pPr>
              <w:pStyle w:val="ListBullet2"/>
              <w:keepNext/>
              <w:keepLines/>
              <w:numPr>
                <w:ilvl w:val="0"/>
                <w:numId w:val="0"/>
              </w:numPr>
              <w:rPr>
                <w:rFonts w:ascii="Arial" w:hAnsi="Arial" w:cs="Arial"/>
                <w:b/>
                <w:color w:val="auto"/>
                <w:sz w:val="20"/>
                <w:szCs w:val="20"/>
              </w:rPr>
            </w:pPr>
            <w:r w:rsidRPr="008B4BE5">
              <w:rPr>
                <w:rFonts w:ascii="Arial" w:hAnsi="Arial" w:cs="Arial"/>
                <w:b/>
                <w:color w:val="auto"/>
                <w:sz w:val="20"/>
                <w:szCs w:val="20"/>
              </w:rPr>
              <w:t>Response</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All Surveys (n=124)</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Vulnerable</w:t>
            </w:r>
          </w:p>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(n=19)</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Women</w:t>
            </w:r>
          </w:p>
          <w:p w:rsidR="00D816B3" w:rsidRPr="008B4BE5" w:rsidRDefault="00D816B3" w:rsidP="00E34C91">
            <w:pPr>
              <w:pStyle w:val="ListBullet2"/>
              <w:keepNext/>
              <w:keepLines/>
              <w:numPr>
                <w:ilvl w:val="0"/>
                <w:numId w:val="0"/>
              </w:numPr>
              <w:jc w:val="center"/>
              <w:rPr>
                <w:rFonts w:ascii="Arial" w:hAnsi="Arial" w:cs="Arial"/>
                <w:b/>
                <w:color w:val="auto"/>
                <w:sz w:val="20"/>
                <w:szCs w:val="20"/>
              </w:rPr>
            </w:pPr>
            <w:r w:rsidRPr="008B4BE5">
              <w:rPr>
                <w:rFonts w:ascii="Arial" w:hAnsi="Arial" w:cs="Arial"/>
                <w:b/>
                <w:color w:val="auto"/>
                <w:sz w:val="20"/>
                <w:szCs w:val="20"/>
              </w:rPr>
              <w:t>(n=61)</w:t>
            </w:r>
          </w:p>
        </w:tc>
      </w:tr>
      <w:tr w:rsidR="00D816B3" w:rsidRPr="008B4BE5" w:rsidTr="00E34C91">
        <w:tc>
          <w:tcPr>
            <w:tcW w:w="2142" w:type="dxa"/>
            <w:shd w:val="clear" w:color="auto" w:fill="auto"/>
          </w:tcPr>
          <w:p w:rsidR="00D816B3" w:rsidRPr="008B4BE5" w:rsidRDefault="00D816B3" w:rsidP="00E34C91">
            <w:pPr>
              <w:pStyle w:val="ListBullet2"/>
              <w:keepNext/>
              <w:keepLines/>
              <w:numPr>
                <w:ilvl w:val="0"/>
                <w:numId w:val="0"/>
              </w:numPr>
              <w:rPr>
                <w:rFonts w:ascii="Arial" w:hAnsi="Arial" w:cs="Arial"/>
                <w:sz w:val="20"/>
                <w:szCs w:val="20"/>
              </w:rPr>
            </w:pPr>
            <w:r w:rsidRPr="008B4BE5">
              <w:rPr>
                <w:rFonts w:ascii="Arial" w:hAnsi="Arial" w:cs="Arial"/>
                <w:sz w:val="20"/>
                <w:szCs w:val="20"/>
              </w:rPr>
              <w:t>Very True</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10%</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21%</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11.5%</w:t>
            </w:r>
          </w:p>
        </w:tc>
      </w:tr>
      <w:tr w:rsidR="00D816B3" w:rsidRPr="008B4BE5" w:rsidTr="00E34C91">
        <w:tc>
          <w:tcPr>
            <w:tcW w:w="2142" w:type="dxa"/>
            <w:shd w:val="clear" w:color="auto" w:fill="auto"/>
          </w:tcPr>
          <w:p w:rsidR="00D816B3" w:rsidRPr="008B4BE5" w:rsidRDefault="00D816B3" w:rsidP="00E34C91">
            <w:pPr>
              <w:pStyle w:val="ListBullet2"/>
              <w:keepNext/>
              <w:keepLines/>
              <w:numPr>
                <w:ilvl w:val="0"/>
                <w:numId w:val="0"/>
              </w:numPr>
              <w:rPr>
                <w:rFonts w:ascii="Arial" w:hAnsi="Arial" w:cs="Arial"/>
                <w:sz w:val="20"/>
                <w:szCs w:val="20"/>
              </w:rPr>
            </w:pPr>
            <w:r w:rsidRPr="008B4BE5">
              <w:rPr>
                <w:rFonts w:ascii="Arial" w:hAnsi="Arial" w:cs="Arial"/>
                <w:sz w:val="20"/>
                <w:szCs w:val="20"/>
              </w:rPr>
              <w:t>Somewhat true</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16%</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21%</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11.5%</w:t>
            </w:r>
          </w:p>
        </w:tc>
      </w:tr>
      <w:tr w:rsidR="00D816B3" w:rsidRPr="008B4BE5" w:rsidTr="00E34C91">
        <w:tc>
          <w:tcPr>
            <w:tcW w:w="2142" w:type="dxa"/>
            <w:shd w:val="clear" w:color="auto" w:fill="auto"/>
          </w:tcPr>
          <w:p w:rsidR="00D816B3" w:rsidRPr="008B4BE5" w:rsidRDefault="00D816B3" w:rsidP="00E34C91">
            <w:pPr>
              <w:pStyle w:val="ListBullet2"/>
              <w:keepNext/>
              <w:keepLines/>
              <w:numPr>
                <w:ilvl w:val="0"/>
                <w:numId w:val="0"/>
              </w:numPr>
              <w:rPr>
                <w:rFonts w:ascii="Arial" w:hAnsi="Arial" w:cs="Arial"/>
                <w:sz w:val="20"/>
                <w:szCs w:val="20"/>
              </w:rPr>
            </w:pPr>
            <w:r w:rsidRPr="008B4BE5">
              <w:rPr>
                <w:rFonts w:ascii="Arial" w:hAnsi="Arial" w:cs="Arial"/>
                <w:sz w:val="20"/>
                <w:szCs w:val="20"/>
              </w:rPr>
              <w:t>Not at all true</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74%</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53%</w:t>
            </w:r>
          </w:p>
        </w:tc>
        <w:tc>
          <w:tcPr>
            <w:tcW w:w="1440" w:type="dxa"/>
            <w:shd w:val="clear" w:color="auto" w:fill="auto"/>
          </w:tcPr>
          <w:p w:rsidR="00D816B3" w:rsidRPr="008B4BE5" w:rsidRDefault="00D816B3" w:rsidP="00E34C91">
            <w:pPr>
              <w:pStyle w:val="ListBullet2"/>
              <w:keepNext/>
              <w:keepLines/>
              <w:numPr>
                <w:ilvl w:val="0"/>
                <w:numId w:val="0"/>
              </w:numPr>
              <w:jc w:val="center"/>
              <w:rPr>
                <w:rFonts w:ascii="Arial" w:hAnsi="Arial" w:cs="Arial"/>
                <w:sz w:val="20"/>
                <w:szCs w:val="20"/>
              </w:rPr>
            </w:pPr>
            <w:r w:rsidRPr="008B4BE5">
              <w:rPr>
                <w:rFonts w:ascii="Arial" w:hAnsi="Arial" w:cs="Arial"/>
                <w:sz w:val="20"/>
                <w:szCs w:val="20"/>
              </w:rPr>
              <w:t>69%</w:t>
            </w:r>
          </w:p>
        </w:tc>
      </w:tr>
    </w:tbl>
    <w:p w:rsidR="00D816B3" w:rsidRPr="008B4BE5" w:rsidRDefault="00D816B3" w:rsidP="008E25C3">
      <w:pPr>
        <w:pStyle w:val="VCS-01"/>
        <w:rPr>
          <w:rFonts w:cs="Arial"/>
          <w:szCs w:val="20"/>
        </w:rPr>
      </w:pPr>
      <w:r w:rsidRPr="008B4BE5">
        <w:rPr>
          <w:rFonts w:cs="Arial"/>
          <w:szCs w:val="20"/>
        </w:rPr>
        <w:t>Since TIST is voluntary and the amount of participation by the farmers is up to them, many of the “Very True” responses that appear to be negative, are actually in the hands of the farmers themselves.  Unquestionably, TIST has set up structures like Small Group and Cluster meetings that take time to attend and encourages adoption of many sustainable development practices that require effort.  These are voluntary and we believe the time and effort are well worth it.  What is adopted and how much time is put in is up to the farmer.  We have had farmers leave the program, which is certainly their prerogative.  However, we still have over 70,000 farmers in Kenya</w:t>
      </w:r>
      <w:r w:rsidR="00C93794">
        <w:rPr>
          <w:rFonts w:cs="Arial"/>
          <w:szCs w:val="20"/>
        </w:rPr>
        <w:t>,</w:t>
      </w:r>
      <w:r w:rsidRPr="008B4BE5">
        <w:rPr>
          <w:rFonts w:cs="Arial"/>
          <w:szCs w:val="20"/>
        </w:rPr>
        <w:t xml:space="preserve"> so </w:t>
      </w:r>
      <w:r w:rsidR="00C93794">
        <w:rPr>
          <w:rFonts w:cs="Arial"/>
          <w:szCs w:val="20"/>
        </w:rPr>
        <w:t xml:space="preserve">it </w:t>
      </w:r>
      <w:r w:rsidRPr="008B4BE5">
        <w:rPr>
          <w:rFonts w:cs="Arial"/>
          <w:szCs w:val="20"/>
        </w:rPr>
        <w:t>appears they believe they are receiving a net benefit.</w:t>
      </w:r>
    </w:p>
    <w:p w:rsidR="00D816B3" w:rsidRPr="008B4BE5" w:rsidRDefault="00D816B3" w:rsidP="008E25C3">
      <w:pPr>
        <w:pStyle w:val="VCS-01"/>
        <w:rPr>
          <w:rFonts w:cs="Arial"/>
          <w:szCs w:val="20"/>
        </w:rPr>
      </w:pPr>
      <w:r w:rsidRPr="008B4BE5">
        <w:rPr>
          <w:rFonts w:cs="Arial"/>
          <w:szCs w:val="20"/>
        </w:rPr>
        <w:t xml:space="preserve">In the Yale/NEC survey, the major negative issues centered on carbon payment.  25% of the respondents said they wanted more money for the carbon payments.  At the time of the survey, the farmers only received a small tree stipend as an advance payment on the carbon.  As noted above, the farmers are now sharing 70% of the profits from carbon sales.  The profits share distributions will continue as long as the carbon market is robust.  The market has been thin and the price low for many </w:t>
      </w:r>
      <w:r w:rsidR="00AB414B" w:rsidRPr="008B4BE5">
        <w:rPr>
          <w:rFonts w:cs="Arial"/>
          <w:szCs w:val="20"/>
        </w:rPr>
        <w:t>years,</w:t>
      </w:r>
      <w:r w:rsidRPr="008B4BE5">
        <w:rPr>
          <w:rFonts w:cs="Arial"/>
          <w:szCs w:val="20"/>
        </w:rPr>
        <w:t xml:space="preserve"> but we have seen a steady improvement since mid-2019</w:t>
      </w:r>
      <w:r w:rsidR="00C93794">
        <w:rPr>
          <w:rFonts w:cs="Arial"/>
          <w:szCs w:val="20"/>
        </w:rPr>
        <w:t>,</w:t>
      </w:r>
      <w:r w:rsidRPr="008B4BE5">
        <w:rPr>
          <w:rFonts w:cs="Arial"/>
          <w:szCs w:val="20"/>
        </w:rPr>
        <w:t xml:space="preserve"> which means more future profits for the farmers.</w:t>
      </w:r>
    </w:p>
    <w:p w:rsidR="00D816B3" w:rsidRPr="008B4BE5" w:rsidRDefault="00D816B3" w:rsidP="008E25C3">
      <w:pPr>
        <w:pStyle w:val="VCS-01"/>
        <w:rPr>
          <w:rFonts w:cs="Arial"/>
          <w:szCs w:val="20"/>
        </w:rPr>
      </w:pPr>
      <w:r w:rsidRPr="008B4BE5">
        <w:rPr>
          <w:rFonts w:cs="Arial"/>
          <w:szCs w:val="20"/>
        </w:rPr>
        <w:t xml:space="preserve">25% of the respondents also wanted more timely payments.  This points to a need to keep improving the Cluster payment system.  Though we have changed the payment system several times, including being an early adopter of the </w:t>
      </w:r>
      <w:proofErr w:type="spellStart"/>
      <w:r w:rsidRPr="008B4BE5">
        <w:rPr>
          <w:rFonts w:cs="Arial"/>
          <w:szCs w:val="20"/>
        </w:rPr>
        <w:t>Mpesa</w:t>
      </w:r>
      <w:proofErr w:type="spellEnd"/>
      <w:r w:rsidRPr="008B4BE5">
        <w:rPr>
          <w:rFonts w:cs="Arial"/>
          <w:szCs w:val="20"/>
        </w:rPr>
        <w:t xml:space="preserve"> mobile phone payment system, paying 76,436 farmers on a timely basis remains a challenge.  We are always looking for ways to improve the payment system.</w:t>
      </w:r>
    </w:p>
    <w:p w:rsidR="00D816B3" w:rsidRPr="008B4BE5" w:rsidRDefault="00D816B3" w:rsidP="008E25C3">
      <w:pPr>
        <w:pStyle w:val="VCS-01"/>
        <w:rPr>
          <w:rFonts w:cs="Arial"/>
          <w:szCs w:val="20"/>
        </w:rPr>
      </w:pPr>
      <w:r w:rsidRPr="008B4BE5">
        <w:rPr>
          <w:rFonts w:cs="Arial"/>
          <w:szCs w:val="20"/>
        </w:rPr>
        <w:t>In summary, though there are many ways we can continue to improve TIST; there do not seem to be any "negative" effects that actually harm the farmers.</w:t>
      </w:r>
    </w:p>
    <w:p w:rsidR="00D816B3" w:rsidRPr="008B4BE5" w:rsidRDefault="00D816B3" w:rsidP="008E25C3">
      <w:pPr>
        <w:pStyle w:val="VCS-01"/>
        <w:rPr>
          <w:rFonts w:cs="Arial"/>
          <w:szCs w:val="20"/>
        </w:rPr>
      </w:pPr>
      <w:r w:rsidRPr="008B4BE5">
        <w:rPr>
          <w:rFonts w:cs="Arial"/>
          <w:b/>
          <w:szCs w:val="20"/>
        </w:rPr>
        <w:t>Positive Net Benefit of TIST.</w:t>
      </w:r>
      <w:r w:rsidRPr="008B4BE5">
        <w:rPr>
          <w:rFonts w:cs="Arial"/>
          <w:szCs w:val="20"/>
        </w:rPr>
        <w:t xml:space="preserve">  A comparison of the monetized benefits and sustainable development training to the negative benefits discussed above confirms that TIST has a positive net benefit to the participant.  They receive cash money, training that they can monetize into financial benefits, they improve their food security, re-green their farms, enrichen their soil and learn about health issues.  On the negative side, they have to put in some time and effort to gain these.  We believe the net benefit is positive. </w:t>
      </w:r>
      <w:r w:rsidR="00C93794">
        <w:rPr>
          <w:rFonts w:cs="Arial"/>
          <w:szCs w:val="20"/>
        </w:rPr>
        <w:t xml:space="preserve"> </w:t>
      </w:r>
      <w:r w:rsidRPr="008B4BE5">
        <w:rPr>
          <w:rFonts w:cs="Arial"/>
          <w:szCs w:val="20"/>
        </w:rPr>
        <w:t>Since most of the members are poor, it can be further concluded that TIST has a net positive impact on poor subsistence farmers.</w:t>
      </w:r>
    </w:p>
    <w:p w:rsidR="00D816B3" w:rsidRDefault="00D816B3" w:rsidP="00FC25F8">
      <w:pPr>
        <w:pStyle w:val="Heading3"/>
        <w:rPr>
          <w:color w:val="387C2B"/>
        </w:rPr>
      </w:pPr>
      <w:r>
        <w:lastRenderedPageBreak/>
        <w:t xml:space="preserve">Marginalized and/or Vulnerable Community Groups </w:t>
      </w:r>
      <w:r w:rsidRPr="008D1189">
        <w:rPr>
          <w:color w:val="387C2B"/>
        </w:rPr>
        <w:t>(GL2.4)</w:t>
      </w:r>
    </w:p>
    <w:p w:rsidR="00D816B3" w:rsidRPr="008977A9" w:rsidRDefault="00D816B3" w:rsidP="008977A9"/>
    <w:tbl>
      <w:tblPr>
        <w:tblW w:w="8725"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600" w:firstRow="0" w:lastRow="0" w:firstColumn="0" w:lastColumn="0" w:noHBand="1" w:noVBand="1"/>
      </w:tblPr>
      <w:tblGrid>
        <w:gridCol w:w="2938"/>
        <w:gridCol w:w="5787"/>
      </w:tblGrid>
      <w:tr w:rsidR="00D816B3" w:rsidRPr="008D1189" w:rsidTr="009536E2">
        <w:tc>
          <w:tcPr>
            <w:tcW w:w="2938" w:type="dxa"/>
            <w:shd w:val="clear" w:color="auto" w:fill="CBE1C3"/>
          </w:tcPr>
          <w:p w:rsidR="00D816B3" w:rsidRPr="008D1189" w:rsidRDefault="00D816B3" w:rsidP="008D1189">
            <w:pPr>
              <w:spacing w:before="40" w:after="40" w:line="288" w:lineRule="auto"/>
            </w:pPr>
            <w:r w:rsidRPr="008D1189">
              <w:t>Community Group</w:t>
            </w:r>
          </w:p>
        </w:tc>
        <w:tc>
          <w:tcPr>
            <w:tcW w:w="5787" w:type="dxa"/>
            <w:shd w:val="clear" w:color="auto" w:fill="auto"/>
          </w:tcPr>
          <w:p w:rsidR="00D816B3" w:rsidRPr="00DB03BA" w:rsidRDefault="00D816B3" w:rsidP="009536E2">
            <w:pPr>
              <w:pStyle w:val="VCS-01"/>
              <w:ind w:left="68"/>
            </w:pPr>
            <w:r w:rsidRPr="00DB03BA">
              <w:t>TIST Members</w:t>
            </w:r>
          </w:p>
        </w:tc>
      </w:tr>
      <w:tr w:rsidR="00D816B3" w:rsidRPr="008D1189" w:rsidTr="009536E2">
        <w:tc>
          <w:tcPr>
            <w:tcW w:w="2938" w:type="dxa"/>
            <w:shd w:val="clear" w:color="auto" w:fill="CBE1C3"/>
          </w:tcPr>
          <w:p w:rsidR="00D816B3" w:rsidRPr="008D1189" w:rsidRDefault="00D816B3" w:rsidP="008D1189">
            <w:pPr>
              <w:spacing w:before="40" w:after="40" w:line="288" w:lineRule="auto"/>
            </w:pPr>
            <w:r w:rsidRPr="008D1189">
              <w:t>Net positive impacts</w:t>
            </w:r>
          </w:p>
        </w:tc>
        <w:tc>
          <w:tcPr>
            <w:tcW w:w="5787" w:type="dxa"/>
            <w:shd w:val="clear" w:color="auto" w:fill="auto"/>
          </w:tcPr>
          <w:p w:rsidR="00D816B3" w:rsidRPr="00DB03BA" w:rsidRDefault="00D816B3" w:rsidP="009536E2">
            <w:pPr>
              <w:pStyle w:val="VCS-01"/>
              <w:ind w:left="0"/>
              <w:rPr>
                <w:i/>
                <w:color w:val="766A62"/>
              </w:rPr>
            </w:pPr>
            <w:r w:rsidRPr="00DB03BA">
              <w:t xml:space="preserve">Total approximate cumulative value to Vulnerable TIST members during the monitoring period is </w:t>
            </w:r>
            <w:r w:rsidR="0005220F" w:rsidRPr="00080008">
              <w:t xml:space="preserve">KES </w:t>
            </w:r>
            <w:r w:rsidR="0005220F" w:rsidRPr="00080008">
              <w:rPr>
                <w:rFonts w:eastAsia="Times New Roman" w:cs="Arial"/>
                <w:color w:val="000000"/>
                <w:szCs w:val="20"/>
              </w:rPr>
              <w:t>211,750 ($1,943)</w:t>
            </w:r>
            <w:r w:rsidR="00C93794">
              <w:rPr>
                <w:rFonts w:eastAsia="Times New Roman"/>
                <w:color w:val="000000"/>
              </w:rPr>
              <w:t>,</w:t>
            </w:r>
            <w:r w:rsidRPr="00DB03BA">
              <w:rPr>
                <w:rFonts w:eastAsia="Times New Roman"/>
                <w:color w:val="000000"/>
              </w:rPr>
              <w:t xml:space="preserve"> plus they can receive ongoing sustainable development training.</w:t>
            </w:r>
          </w:p>
        </w:tc>
      </w:tr>
      <w:tr w:rsidR="00D816B3" w:rsidRPr="008D1189" w:rsidTr="009536E2">
        <w:tc>
          <w:tcPr>
            <w:tcW w:w="2938" w:type="dxa"/>
            <w:shd w:val="clear" w:color="auto" w:fill="CBE1C3"/>
          </w:tcPr>
          <w:p w:rsidR="00D816B3" w:rsidRPr="008D1189" w:rsidRDefault="00D816B3" w:rsidP="008D1189">
            <w:pPr>
              <w:spacing w:before="40" w:after="40" w:line="288" w:lineRule="auto"/>
            </w:pPr>
            <w:r w:rsidRPr="008D1189">
              <w:t>Benefit access</w:t>
            </w:r>
          </w:p>
        </w:tc>
        <w:tc>
          <w:tcPr>
            <w:tcW w:w="5787" w:type="dxa"/>
            <w:shd w:val="clear" w:color="auto" w:fill="auto"/>
          </w:tcPr>
          <w:p w:rsidR="00D816B3" w:rsidRPr="00DB03BA" w:rsidRDefault="00D816B3" w:rsidP="009536E2">
            <w:pPr>
              <w:pStyle w:val="VCS-01"/>
              <w:ind w:left="0"/>
            </w:pPr>
            <w:r w:rsidRPr="00DB03BA">
              <w:t xml:space="preserve">TIST is designed to improve the livelihoods of all subsistence framers that participate.  There is no restriction to participation </w:t>
            </w:r>
          </w:p>
        </w:tc>
      </w:tr>
      <w:tr w:rsidR="00D816B3" w:rsidRPr="008D1189" w:rsidTr="009536E2">
        <w:tc>
          <w:tcPr>
            <w:tcW w:w="2938" w:type="dxa"/>
            <w:shd w:val="clear" w:color="auto" w:fill="CBE1C3"/>
          </w:tcPr>
          <w:p w:rsidR="00D816B3" w:rsidRPr="008D1189" w:rsidRDefault="00D816B3" w:rsidP="008D1189">
            <w:pPr>
              <w:spacing w:before="40" w:after="40" w:line="288" w:lineRule="auto"/>
            </w:pPr>
            <w:r w:rsidRPr="008D1189">
              <w:t>Negative impacts</w:t>
            </w:r>
          </w:p>
        </w:tc>
        <w:tc>
          <w:tcPr>
            <w:tcW w:w="5787" w:type="dxa"/>
            <w:shd w:val="clear" w:color="auto" w:fill="auto"/>
          </w:tcPr>
          <w:p w:rsidR="00D816B3" w:rsidRPr="008977A9" w:rsidRDefault="00D816B3" w:rsidP="009536E2">
            <w:pPr>
              <w:pStyle w:val="VCS-01"/>
              <w:ind w:left="0"/>
            </w:pPr>
            <w:r w:rsidRPr="008977A9">
              <w:t xml:space="preserve">No negative impacts have been identified.  See Section 4.4.  </w:t>
            </w:r>
          </w:p>
        </w:tc>
      </w:tr>
    </w:tbl>
    <w:p w:rsidR="00D816B3" w:rsidRPr="008B4BE5" w:rsidRDefault="00D816B3" w:rsidP="00A8298F">
      <w:pPr>
        <w:pStyle w:val="VCS-01"/>
        <w:rPr>
          <w:rFonts w:cs="Arial"/>
          <w:szCs w:val="20"/>
        </w:rPr>
      </w:pPr>
      <w:r w:rsidRPr="008B4BE5">
        <w:rPr>
          <w:rFonts w:cs="Arial"/>
          <w:b/>
          <w:szCs w:val="20"/>
        </w:rPr>
        <w:t>Marginalized and/or Vulnerable People</w:t>
      </w:r>
      <w:r w:rsidRPr="008B4BE5">
        <w:rPr>
          <w:rFonts w:cs="Arial"/>
          <w:szCs w:val="20"/>
        </w:rPr>
        <w:t>.  The original survey identified 15% of the respondents as vulnerable.  Using the same criterion, the Yale/NEC survey only identified one respondent as most vulnerable (Vulnerable 1).  However, we defined another subset of 8% by dropping the marital status criteria, and only including the "less than KES 1000" income bracket (Vulnerable 2).  They report the following benefits:</w:t>
      </w:r>
    </w:p>
    <w:p w:rsidR="00D816B3" w:rsidRPr="008B4BE5" w:rsidRDefault="00D816B3" w:rsidP="008977A9">
      <w:pPr>
        <w:pStyle w:val="VCS-01"/>
        <w:keepNext/>
        <w:keepLines/>
        <w:rPr>
          <w:rFonts w:cs="Arial"/>
          <w:b/>
          <w:szCs w:val="20"/>
        </w:rPr>
      </w:pPr>
      <w:r w:rsidRPr="008B4BE5">
        <w:rPr>
          <w:rFonts w:cs="Arial"/>
          <w:b/>
          <w:szCs w:val="20"/>
        </w:rPr>
        <w:t xml:space="preserve"> Table 4.</w:t>
      </w:r>
      <w:r>
        <w:rPr>
          <w:rFonts w:cs="Arial"/>
          <w:b/>
          <w:szCs w:val="20"/>
        </w:rPr>
        <w:t>4.2a</w:t>
      </w:r>
      <w:r w:rsidRPr="008B4BE5">
        <w:rPr>
          <w:rFonts w:cs="Arial"/>
          <w:b/>
          <w:szCs w:val="20"/>
        </w:rPr>
        <w:t>: Benefits to Vulnerable People (Avg. KES/Person)</w:t>
      </w:r>
    </w:p>
    <w:tbl>
      <w:tblPr>
        <w:tblW w:w="77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620"/>
        <w:gridCol w:w="1440"/>
        <w:gridCol w:w="1710"/>
      </w:tblGrid>
      <w:tr w:rsidR="00D816B3" w:rsidRPr="008B4BE5" w:rsidTr="006A23FC">
        <w:tc>
          <w:tcPr>
            <w:tcW w:w="2970" w:type="dxa"/>
            <w:shd w:val="clear" w:color="auto" w:fill="auto"/>
          </w:tcPr>
          <w:p w:rsidR="00D816B3" w:rsidRPr="0005220F" w:rsidRDefault="00D816B3" w:rsidP="008977A9">
            <w:pPr>
              <w:keepNext/>
              <w:keepLines/>
              <w:rPr>
                <w:rFonts w:cs="Arial"/>
                <w:b/>
                <w:sz w:val="20"/>
                <w:szCs w:val="20"/>
              </w:rPr>
            </w:pPr>
          </w:p>
          <w:p w:rsidR="00D816B3" w:rsidRPr="0005220F" w:rsidRDefault="00D816B3" w:rsidP="008977A9">
            <w:pPr>
              <w:keepNext/>
              <w:keepLines/>
              <w:rPr>
                <w:rFonts w:cs="Arial"/>
                <w:b/>
                <w:sz w:val="20"/>
                <w:szCs w:val="20"/>
              </w:rPr>
            </w:pPr>
            <w:r w:rsidRPr="0005220F">
              <w:rPr>
                <w:rFonts w:cs="Arial"/>
                <w:b/>
                <w:sz w:val="20"/>
                <w:szCs w:val="20"/>
              </w:rPr>
              <w:t>Benefit</w:t>
            </w:r>
          </w:p>
        </w:tc>
        <w:tc>
          <w:tcPr>
            <w:tcW w:w="1620" w:type="dxa"/>
            <w:shd w:val="clear" w:color="auto" w:fill="auto"/>
          </w:tcPr>
          <w:p w:rsidR="00D816B3" w:rsidRPr="0005220F" w:rsidRDefault="00D816B3" w:rsidP="008977A9">
            <w:pPr>
              <w:keepNext/>
              <w:keepLines/>
              <w:jc w:val="center"/>
              <w:rPr>
                <w:rFonts w:cs="Arial"/>
                <w:b/>
                <w:sz w:val="20"/>
                <w:szCs w:val="20"/>
              </w:rPr>
            </w:pPr>
            <w:r w:rsidRPr="0005220F">
              <w:rPr>
                <w:rFonts w:cs="Arial"/>
                <w:b/>
                <w:sz w:val="20"/>
                <w:szCs w:val="20"/>
              </w:rPr>
              <w:t>Original</w:t>
            </w:r>
          </w:p>
          <w:p w:rsidR="00D816B3" w:rsidRPr="0005220F" w:rsidRDefault="00D816B3" w:rsidP="008977A9">
            <w:pPr>
              <w:keepNext/>
              <w:keepLines/>
              <w:jc w:val="center"/>
              <w:rPr>
                <w:rFonts w:cs="Arial"/>
                <w:b/>
                <w:sz w:val="20"/>
                <w:szCs w:val="20"/>
              </w:rPr>
            </w:pPr>
            <w:r w:rsidRPr="0005220F">
              <w:rPr>
                <w:rFonts w:cs="Arial"/>
                <w:b/>
                <w:sz w:val="20"/>
                <w:szCs w:val="20"/>
              </w:rPr>
              <w:t>Survey</w:t>
            </w:r>
          </w:p>
        </w:tc>
        <w:tc>
          <w:tcPr>
            <w:tcW w:w="1440" w:type="dxa"/>
          </w:tcPr>
          <w:p w:rsidR="00D816B3" w:rsidRPr="0005220F" w:rsidRDefault="00D816B3" w:rsidP="008977A9">
            <w:pPr>
              <w:keepNext/>
              <w:keepLines/>
              <w:jc w:val="center"/>
              <w:rPr>
                <w:rFonts w:cs="Arial"/>
                <w:b/>
                <w:sz w:val="20"/>
                <w:szCs w:val="20"/>
              </w:rPr>
            </w:pPr>
            <w:r w:rsidRPr="0005220F">
              <w:rPr>
                <w:rFonts w:cs="Arial"/>
                <w:b/>
                <w:sz w:val="20"/>
                <w:szCs w:val="20"/>
              </w:rPr>
              <w:t>Yale NEC</w:t>
            </w:r>
          </w:p>
          <w:p w:rsidR="00D816B3" w:rsidRPr="0005220F" w:rsidRDefault="00D816B3" w:rsidP="008977A9">
            <w:pPr>
              <w:keepNext/>
              <w:keepLines/>
              <w:jc w:val="center"/>
              <w:rPr>
                <w:rFonts w:cs="Arial"/>
                <w:b/>
                <w:sz w:val="20"/>
                <w:szCs w:val="20"/>
              </w:rPr>
            </w:pPr>
            <w:r w:rsidRPr="0005220F">
              <w:rPr>
                <w:rFonts w:cs="Arial"/>
                <w:b/>
                <w:sz w:val="20"/>
                <w:szCs w:val="20"/>
              </w:rPr>
              <w:t>Vulnerable 1</w:t>
            </w:r>
          </w:p>
        </w:tc>
        <w:tc>
          <w:tcPr>
            <w:tcW w:w="1710" w:type="dxa"/>
            <w:shd w:val="clear" w:color="auto" w:fill="auto"/>
          </w:tcPr>
          <w:p w:rsidR="00D816B3" w:rsidRPr="0005220F" w:rsidRDefault="00D816B3" w:rsidP="008977A9">
            <w:pPr>
              <w:keepNext/>
              <w:keepLines/>
              <w:jc w:val="center"/>
              <w:rPr>
                <w:rFonts w:cs="Arial"/>
                <w:b/>
                <w:sz w:val="20"/>
                <w:szCs w:val="20"/>
              </w:rPr>
            </w:pPr>
            <w:r w:rsidRPr="0005220F">
              <w:rPr>
                <w:rFonts w:cs="Arial"/>
                <w:b/>
                <w:sz w:val="20"/>
                <w:szCs w:val="20"/>
              </w:rPr>
              <w:t>Yale NEC Vulnerable 2</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Carbon stipend</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154</w:t>
            </w:r>
          </w:p>
        </w:tc>
        <w:tc>
          <w:tcPr>
            <w:tcW w:w="1440" w:type="dxa"/>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4,000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1,292</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Incentive for work</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5,014</w:t>
            </w:r>
          </w:p>
        </w:tc>
        <w:tc>
          <w:tcPr>
            <w:tcW w:w="1440" w:type="dxa"/>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233</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sz w:val="20"/>
                <w:szCs w:val="20"/>
              </w:rPr>
            </w:pPr>
            <w:r w:rsidRPr="0005220F">
              <w:rPr>
                <w:rFonts w:cs="Arial"/>
                <w:sz w:val="20"/>
                <w:szCs w:val="20"/>
              </w:rPr>
              <w:t>Fruits/nuts</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3,092</w:t>
            </w:r>
          </w:p>
        </w:tc>
        <w:tc>
          <w:tcPr>
            <w:tcW w:w="1440" w:type="dxa"/>
            <w:vAlign w:val="center"/>
          </w:tcPr>
          <w:p w:rsidR="0005220F" w:rsidRPr="0005220F" w:rsidRDefault="0005220F" w:rsidP="0005220F">
            <w:pPr>
              <w:keepNext/>
              <w:keepLines/>
              <w:jc w:val="center"/>
              <w:rPr>
                <w:rFonts w:cs="Arial"/>
                <w:sz w:val="20"/>
                <w:szCs w:val="20"/>
              </w:rPr>
            </w:pPr>
            <w:r w:rsidRPr="0005220F">
              <w:rPr>
                <w:rFonts w:cs="Arial"/>
                <w:sz w:val="20"/>
                <w:szCs w:val="20"/>
              </w:rPr>
              <w:t>2,050</w:t>
            </w:r>
          </w:p>
        </w:tc>
        <w:tc>
          <w:tcPr>
            <w:tcW w:w="1710" w:type="dxa"/>
            <w:shd w:val="clear" w:color="auto" w:fill="auto"/>
            <w:vAlign w:val="center"/>
          </w:tcPr>
          <w:p w:rsidR="0005220F" w:rsidRPr="0005220F" w:rsidRDefault="0005220F" w:rsidP="0005220F">
            <w:pPr>
              <w:keepNext/>
              <w:keepLines/>
              <w:jc w:val="center"/>
              <w:rPr>
                <w:rFonts w:cs="Arial"/>
                <w:sz w:val="20"/>
                <w:szCs w:val="20"/>
              </w:rPr>
            </w:pPr>
            <w:r w:rsidRPr="0005220F">
              <w:rPr>
                <w:rFonts w:cs="Arial"/>
                <w:sz w:val="20"/>
                <w:szCs w:val="20"/>
              </w:rPr>
              <w:t>2,525</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Firewood and Stove</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With above</w:t>
            </w:r>
          </w:p>
        </w:tc>
        <w:tc>
          <w:tcPr>
            <w:tcW w:w="1440" w:type="dxa"/>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2,500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2,583</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Harvest fodder</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1,325</w:t>
            </w:r>
          </w:p>
        </w:tc>
        <w:tc>
          <w:tcPr>
            <w:tcW w:w="1440" w:type="dxa"/>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4,000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1,067</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Animal products</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Not collected</w:t>
            </w:r>
          </w:p>
        </w:tc>
        <w:tc>
          <w:tcPr>
            <w:tcW w:w="1440" w:type="dxa"/>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56,160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18,057</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Improved Crops</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1,350</w:t>
            </w:r>
          </w:p>
        </w:tc>
        <w:tc>
          <w:tcPr>
            <w:tcW w:w="1440" w:type="dxa"/>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2,500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3,177</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Produce compost/manure</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306</w:t>
            </w:r>
          </w:p>
        </w:tc>
        <w:tc>
          <w:tcPr>
            <w:tcW w:w="1440" w:type="dxa"/>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1,350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725</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Honey/Bees</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476</w:t>
            </w:r>
          </w:p>
        </w:tc>
        <w:tc>
          <w:tcPr>
            <w:tcW w:w="1440" w:type="dxa"/>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167</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color w:val="000000"/>
                <w:sz w:val="20"/>
                <w:szCs w:val="20"/>
              </w:rPr>
            </w:pPr>
            <w:r w:rsidRPr="0005220F">
              <w:rPr>
                <w:rFonts w:cs="Arial"/>
                <w:color w:val="000000"/>
                <w:sz w:val="20"/>
                <w:szCs w:val="20"/>
              </w:rPr>
              <w:t>Produce seedlings</w:t>
            </w:r>
          </w:p>
        </w:tc>
        <w:tc>
          <w:tcPr>
            <w:tcW w:w="1620" w:type="dxa"/>
            <w:shd w:val="clear" w:color="auto" w:fill="auto"/>
            <w:vAlign w:val="center"/>
          </w:tcPr>
          <w:p w:rsidR="0005220F" w:rsidRPr="0005220F" w:rsidRDefault="0005220F" w:rsidP="0005220F">
            <w:pPr>
              <w:keepNext/>
              <w:keepLines/>
              <w:jc w:val="center"/>
              <w:rPr>
                <w:rFonts w:cs="Arial"/>
                <w:color w:val="000000"/>
                <w:sz w:val="20"/>
                <w:szCs w:val="20"/>
              </w:rPr>
            </w:pPr>
            <w:r w:rsidRPr="0005220F">
              <w:rPr>
                <w:rFonts w:cs="Arial"/>
                <w:color w:val="000000"/>
                <w:sz w:val="20"/>
                <w:szCs w:val="20"/>
              </w:rPr>
              <w:t>6,850</w:t>
            </w:r>
          </w:p>
        </w:tc>
        <w:tc>
          <w:tcPr>
            <w:tcW w:w="1440" w:type="dxa"/>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0</w:t>
            </w:r>
          </w:p>
        </w:tc>
        <w:tc>
          <w:tcPr>
            <w:tcW w:w="1710" w:type="dxa"/>
            <w:shd w:val="clear" w:color="auto" w:fill="auto"/>
            <w:vAlign w:val="center"/>
          </w:tcPr>
          <w:p w:rsidR="0005220F" w:rsidRPr="0005220F" w:rsidRDefault="0005220F" w:rsidP="0005220F">
            <w:pPr>
              <w:jc w:val="center"/>
              <w:rPr>
                <w:rFonts w:cs="Arial"/>
                <w:color w:val="000000"/>
                <w:sz w:val="20"/>
                <w:szCs w:val="20"/>
              </w:rPr>
            </w:pPr>
            <w:r w:rsidRPr="0005220F">
              <w:rPr>
                <w:rFonts w:cs="Arial"/>
                <w:color w:val="000000"/>
                <w:sz w:val="20"/>
                <w:szCs w:val="20"/>
              </w:rPr>
              <w:t>425</w:t>
            </w:r>
          </w:p>
        </w:tc>
      </w:tr>
      <w:tr w:rsidR="0005220F" w:rsidRPr="008B4BE5" w:rsidTr="0005220F">
        <w:trPr>
          <w:trHeight w:val="20"/>
        </w:trPr>
        <w:tc>
          <w:tcPr>
            <w:tcW w:w="2970" w:type="dxa"/>
            <w:shd w:val="clear" w:color="auto" w:fill="auto"/>
            <w:vAlign w:val="center"/>
          </w:tcPr>
          <w:p w:rsidR="0005220F" w:rsidRPr="0005220F" w:rsidRDefault="0005220F" w:rsidP="0005220F">
            <w:pPr>
              <w:keepNext/>
              <w:keepLines/>
              <w:rPr>
                <w:rFonts w:cs="Arial"/>
                <w:b/>
                <w:sz w:val="20"/>
                <w:szCs w:val="20"/>
              </w:rPr>
            </w:pPr>
            <w:r w:rsidRPr="0005220F">
              <w:rPr>
                <w:rFonts w:cs="Arial"/>
                <w:b/>
                <w:sz w:val="20"/>
                <w:szCs w:val="20"/>
              </w:rPr>
              <w:t>Total</w:t>
            </w:r>
          </w:p>
        </w:tc>
        <w:tc>
          <w:tcPr>
            <w:tcW w:w="1620" w:type="dxa"/>
            <w:shd w:val="clear" w:color="auto" w:fill="auto"/>
            <w:vAlign w:val="center"/>
          </w:tcPr>
          <w:p w:rsidR="0005220F" w:rsidRPr="0005220F" w:rsidRDefault="0005220F" w:rsidP="0005220F">
            <w:pPr>
              <w:keepNext/>
              <w:keepLines/>
              <w:jc w:val="center"/>
              <w:rPr>
                <w:rFonts w:cs="Arial"/>
                <w:b/>
                <w:color w:val="000000"/>
                <w:sz w:val="20"/>
                <w:szCs w:val="20"/>
              </w:rPr>
            </w:pPr>
            <w:r w:rsidRPr="0005220F">
              <w:rPr>
                <w:rFonts w:cs="Arial"/>
                <w:b/>
                <w:color w:val="000000"/>
                <w:sz w:val="20"/>
                <w:szCs w:val="20"/>
              </w:rPr>
              <w:t>18,567</w:t>
            </w:r>
          </w:p>
        </w:tc>
        <w:tc>
          <w:tcPr>
            <w:tcW w:w="1440" w:type="dxa"/>
            <w:vAlign w:val="center"/>
          </w:tcPr>
          <w:p w:rsidR="0005220F" w:rsidRPr="0005220F" w:rsidRDefault="0005220F" w:rsidP="0005220F">
            <w:pPr>
              <w:keepNext/>
              <w:keepLines/>
              <w:jc w:val="center"/>
              <w:rPr>
                <w:rFonts w:cs="Arial"/>
                <w:b/>
                <w:color w:val="000000"/>
                <w:sz w:val="20"/>
                <w:szCs w:val="20"/>
              </w:rPr>
            </w:pPr>
            <w:r w:rsidRPr="0005220F">
              <w:rPr>
                <w:rFonts w:cs="Arial"/>
                <w:b/>
                <w:color w:val="000000"/>
                <w:sz w:val="20"/>
                <w:szCs w:val="20"/>
              </w:rPr>
              <w:t>72,560</w:t>
            </w:r>
          </w:p>
        </w:tc>
        <w:tc>
          <w:tcPr>
            <w:tcW w:w="1710" w:type="dxa"/>
            <w:shd w:val="clear" w:color="auto" w:fill="auto"/>
            <w:vAlign w:val="center"/>
          </w:tcPr>
          <w:p w:rsidR="0005220F" w:rsidRPr="0005220F" w:rsidRDefault="0005220F" w:rsidP="0005220F">
            <w:pPr>
              <w:keepNext/>
              <w:keepLines/>
              <w:jc w:val="center"/>
              <w:rPr>
                <w:rFonts w:cs="Arial"/>
                <w:b/>
                <w:color w:val="000000"/>
                <w:sz w:val="20"/>
                <w:szCs w:val="20"/>
              </w:rPr>
            </w:pPr>
            <w:r w:rsidRPr="0005220F">
              <w:rPr>
                <w:rFonts w:cs="Arial"/>
                <w:b/>
                <w:color w:val="000000"/>
                <w:sz w:val="20"/>
                <w:szCs w:val="20"/>
              </w:rPr>
              <w:t>30,250</w:t>
            </w:r>
          </w:p>
        </w:tc>
      </w:tr>
    </w:tbl>
    <w:p w:rsidR="00D816B3" w:rsidRPr="008B4BE5" w:rsidRDefault="00D816B3" w:rsidP="00A8298F">
      <w:pPr>
        <w:pStyle w:val="VCS-01"/>
        <w:rPr>
          <w:rFonts w:cs="Arial"/>
          <w:szCs w:val="20"/>
        </w:rPr>
      </w:pPr>
      <w:r w:rsidRPr="008B4BE5">
        <w:rPr>
          <w:rFonts w:cs="Arial"/>
          <w:szCs w:val="20"/>
        </w:rPr>
        <w:t>Results show that these vulnerable households experienced a range of benefits.  Notably, incremental livestock and their products and harvesting tree products such as fruit, nuts, fodder and firewood was important for this sub-group, with the surveys showing it has higher values than the cash payments.  The lack of honey and seedling benefits for the single Vulnerable 1 respondent is interpreted as more a choice rather than a barrier.</w:t>
      </w:r>
    </w:p>
    <w:p w:rsidR="0005220F" w:rsidRPr="00C83BF8" w:rsidRDefault="0005220F" w:rsidP="0005220F">
      <w:pPr>
        <w:pStyle w:val="VCS-01"/>
        <w:rPr>
          <w:rFonts w:eastAsia="Times New Roman" w:cs="Arial"/>
          <w:color w:val="000000"/>
          <w:szCs w:val="20"/>
        </w:rPr>
      </w:pPr>
      <w:r>
        <w:t xml:space="preserve">As previously stated in the </w:t>
      </w:r>
      <w:r w:rsidRPr="004E5859">
        <w:t>Benefits to the Poor</w:t>
      </w:r>
      <w:r>
        <w:t xml:space="preserve"> section, TIST has not changed its approach to continually train and incent members to adopt these core programs.  The original survey was the cumulative benefits through mid-2011. The Yale/NEC benefits were for the year 2014.  Extrapolating </w:t>
      </w:r>
      <w:r w:rsidRPr="00080008">
        <w:t xml:space="preserve">the lifetime benefits to date gives a total approximate cumulative value of KES </w:t>
      </w:r>
      <w:r w:rsidRPr="00080008">
        <w:rPr>
          <w:rFonts w:eastAsia="Times New Roman" w:cs="Arial"/>
          <w:color w:val="000000"/>
          <w:szCs w:val="20"/>
        </w:rPr>
        <w:t xml:space="preserve">236,506 ($2,170) to </w:t>
      </w:r>
      <w:r w:rsidRPr="00080008">
        <w:t xml:space="preserve">Vulnerable TIST members.  Extrapolating the 2014 benefits, the total approximate cumulative value to Vulnerable TIST members during the monitoring period is KES </w:t>
      </w:r>
      <w:r w:rsidRPr="00080008">
        <w:rPr>
          <w:rFonts w:eastAsia="Times New Roman" w:cs="Arial"/>
          <w:color w:val="000000"/>
          <w:szCs w:val="20"/>
        </w:rPr>
        <w:t>211,750 ($1,943).  They,</w:t>
      </w:r>
      <w:r>
        <w:rPr>
          <w:rFonts w:eastAsia="Times New Roman" w:cs="Arial"/>
          <w:color w:val="000000"/>
          <w:szCs w:val="20"/>
        </w:rPr>
        <w:t xml:space="preserve"> too, are eligible for the profit share payments in proportion of their sequestered carbon.</w:t>
      </w:r>
    </w:p>
    <w:p w:rsidR="00D816B3" w:rsidRPr="008B4BE5" w:rsidRDefault="0005220F" w:rsidP="0005220F">
      <w:pPr>
        <w:pStyle w:val="VCS-01"/>
        <w:rPr>
          <w:rFonts w:cs="Arial"/>
          <w:szCs w:val="20"/>
        </w:rPr>
      </w:pPr>
      <w:r w:rsidRPr="00822459">
        <w:lastRenderedPageBreak/>
        <w:t>There also did not appear to be significant barriers to meeting attendance for these households.  The average meeting attendance was 8.7 Cluster meetings per year and 1.4 Small Group meetings per month in the Original Survey.  The meeting attendance of the Yale/NEC survey was 11.2 Cluster meetings for the last year and 2.3 Small Group meetings per month.  The meeting attendance of the single Vulnerable 1 respondent was 12 Cluster meetings for the 2014 year and three Small Group meetings per month.  The meeting attendance of the Vulnerable 2 respondents was 9.8 Cluster meetings for 2014 year and 1.8 Small Group meetings per month.  There was no significant difference in number of health trainings for the vulnerable households in the Original Survey versus survey pool, with an average of 5.3 health-training sessions since their time at TIST.  In the Yale/NEC survey, the pool average was 22 training sessions per respondent, 21 sessions for the Vulnerable 1 respondent and 11 sessions for the Vulnerable 2 respondents.  The lower number for the Vulnerable 2 was in part due to the survey responses being text answers ("yes", received training) rather than the number of sessions attended.</w:t>
      </w:r>
      <w:r w:rsidRPr="00B714CB">
        <w:t xml:space="preserve"> </w:t>
      </w:r>
      <w:r w:rsidR="00D816B3" w:rsidRPr="008B4BE5">
        <w:rPr>
          <w:rFonts w:cs="Arial"/>
          <w:szCs w:val="20"/>
        </w:rPr>
        <w:t xml:space="preserve"> </w:t>
      </w:r>
    </w:p>
    <w:p w:rsidR="00D816B3" w:rsidRPr="008B4BE5" w:rsidRDefault="00D816B3" w:rsidP="00A8298F">
      <w:pPr>
        <w:pStyle w:val="VCS-01"/>
        <w:rPr>
          <w:rFonts w:cs="Arial"/>
          <w:szCs w:val="20"/>
        </w:rPr>
      </w:pPr>
      <w:r w:rsidRPr="008B4BE5">
        <w:rPr>
          <w:rFonts w:cs="Arial"/>
          <w:szCs w:val="20"/>
        </w:rPr>
        <w:t>The Marginalized and Vulnerable members of TIST are eligible for all the training shown in Table 4</w:t>
      </w:r>
      <w:r w:rsidR="00FB3F2A">
        <w:rPr>
          <w:rFonts w:cs="Arial"/>
          <w:szCs w:val="20"/>
        </w:rPr>
        <w:t>.4.1</w:t>
      </w:r>
      <w:r w:rsidRPr="008B4BE5">
        <w:rPr>
          <w:rFonts w:cs="Arial"/>
          <w:szCs w:val="20"/>
        </w:rPr>
        <w:t xml:space="preserve">.  Base on the surveys, it appears that they would have attended and received multiple trainings in most or all of the topics during the monitoring period.    </w:t>
      </w:r>
    </w:p>
    <w:p w:rsidR="00D816B3" w:rsidRDefault="00D816B3" w:rsidP="00FC25F8">
      <w:pPr>
        <w:pStyle w:val="Heading3"/>
      </w:pPr>
      <w:r>
        <w:t xml:space="preserve">Net Impacts on Women </w:t>
      </w:r>
      <w:r w:rsidRPr="008D1189">
        <w:rPr>
          <w:color w:val="387C2B"/>
        </w:rPr>
        <w:t>(GL2.5)</w:t>
      </w:r>
    </w:p>
    <w:p w:rsidR="00D816B3" w:rsidRPr="008B4BE5" w:rsidRDefault="00D816B3" w:rsidP="00DB03BA">
      <w:pPr>
        <w:pStyle w:val="VCS-01"/>
        <w:rPr>
          <w:rFonts w:cs="Arial"/>
          <w:szCs w:val="20"/>
        </w:rPr>
      </w:pPr>
      <w:bookmarkStart w:id="40" w:name="_Toc476388102"/>
      <w:bookmarkStart w:id="41" w:name="_Toc479759709"/>
      <w:r w:rsidRPr="008B4BE5">
        <w:rPr>
          <w:rFonts w:cs="Arial"/>
          <w:b/>
          <w:szCs w:val="20"/>
        </w:rPr>
        <w:t>Impacts on Women</w:t>
      </w:r>
      <w:bookmarkEnd w:id="40"/>
      <w:bookmarkEnd w:id="41"/>
      <w:r w:rsidRPr="008B4BE5">
        <w:rPr>
          <w:rFonts w:cs="Arial"/>
          <w:b/>
          <w:szCs w:val="20"/>
        </w:rPr>
        <w:t xml:space="preserve">.  </w:t>
      </w:r>
      <w:r w:rsidRPr="008B4BE5">
        <w:rPr>
          <w:rFonts w:cs="Arial"/>
          <w:szCs w:val="20"/>
        </w:rPr>
        <w:t>In the Original Survey, 61 out of 124 members were female.  The economic benefits were tabulated separately (though not shown in the final report) and were essentially the same as that of all the respondents; KES 36,74</w:t>
      </w:r>
      <w:r w:rsidR="00366994">
        <w:rPr>
          <w:rFonts w:cs="Arial"/>
          <w:szCs w:val="20"/>
        </w:rPr>
        <w:t>8</w:t>
      </w:r>
      <w:r w:rsidRPr="008B4BE5">
        <w:rPr>
          <w:rFonts w:cs="Arial"/>
          <w:szCs w:val="20"/>
        </w:rPr>
        <w:t xml:space="preserve"> for women and KES 36,958 for all members.  There were 20 women respondents out of 61 total in the Yale/NEC Survey.   The survey results are shown by topics:</w:t>
      </w:r>
    </w:p>
    <w:p w:rsidR="00D816B3" w:rsidRPr="008B4BE5" w:rsidRDefault="00D816B3" w:rsidP="00DB03BA">
      <w:pPr>
        <w:pStyle w:val="VCS-01"/>
        <w:rPr>
          <w:rFonts w:cs="Arial"/>
          <w:b/>
          <w:szCs w:val="20"/>
        </w:rPr>
      </w:pPr>
      <w:r w:rsidRPr="008B4BE5">
        <w:rPr>
          <w:rFonts w:cs="Arial"/>
          <w:b/>
          <w:szCs w:val="20"/>
        </w:rPr>
        <w:t>Table 4.</w:t>
      </w:r>
      <w:r>
        <w:rPr>
          <w:rFonts w:cs="Arial"/>
          <w:b/>
          <w:szCs w:val="20"/>
        </w:rPr>
        <w:t>4.3a</w:t>
      </w:r>
      <w:r w:rsidRPr="008B4BE5">
        <w:rPr>
          <w:rFonts w:cs="Arial"/>
          <w:b/>
          <w:szCs w:val="20"/>
        </w:rPr>
        <w:t>: Benefits to Women (Avg. KES/Person)</w:t>
      </w:r>
    </w:p>
    <w:tbl>
      <w:tblPr>
        <w:tblW w:w="63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620"/>
        <w:gridCol w:w="1710"/>
      </w:tblGrid>
      <w:tr w:rsidR="00D816B3" w:rsidRPr="008B4BE5" w:rsidTr="00FB3F2A">
        <w:trPr>
          <w:trHeight w:val="20"/>
        </w:trPr>
        <w:tc>
          <w:tcPr>
            <w:tcW w:w="2970" w:type="dxa"/>
            <w:shd w:val="clear" w:color="auto" w:fill="auto"/>
            <w:vAlign w:val="center"/>
          </w:tcPr>
          <w:p w:rsidR="00D816B3" w:rsidRPr="008B4BE5" w:rsidRDefault="00D816B3" w:rsidP="00FB3F2A">
            <w:pPr>
              <w:rPr>
                <w:rFonts w:cs="Arial"/>
                <w:b/>
                <w:sz w:val="20"/>
                <w:szCs w:val="20"/>
              </w:rPr>
            </w:pPr>
          </w:p>
          <w:p w:rsidR="00D816B3" w:rsidRPr="008B4BE5" w:rsidRDefault="00D816B3" w:rsidP="00FB3F2A">
            <w:pPr>
              <w:rPr>
                <w:rFonts w:cs="Arial"/>
                <w:b/>
                <w:sz w:val="20"/>
                <w:szCs w:val="20"/>
              </w:rPr>
            </w:pPr>
            <w:r w:rsidRPr="008B4BE5">
              <w:rPr>
                <w:rFonts w:cs="Arial"/>
                <w:b/>
                <w:sz w:val="20"/>
                <w:szCs w:val="20"/>
              </w:rPr>
              <w:t>Benefit</w:t>
            </w:r>
          </w:p>
        </w:tc>
        <w:tc>
          <w:tcPr>
            <w:tcW w:w="1620" w:type="dxa"/>
            <w:shd w:val="clear" w:color="auto" w:fill="auto"/>
            <w:vAlign w:val="center"/>
          </w:tcPr>
          <w:p w:rsidR="00D816B3" w:rsidRPr="008B4BE5" w:rsidRDefault="00D816B3" w:rsidP="00FB3F2A">
            <w:pPr>
              <w:jc w:val="center"/>
              <w:rPr>
                <w:rFonts w:cs="Arial"/>
                <w:b/>
                <w:sz w:val="20"/>
                <w:szCs w:val="20"/>
              </w:rPr>
            </w:pPr>
            <w:r w:rsidRPr="008B4BE5">
              <w:rPr>
                <w:rFonts w:cs="Arial"/>
                <w:b/>
                <w:sz w:val="20"/>
                <w:szCs w:val="20"/>
              </w:rPr>
              <w:t>Original</w:t>
            </w:r>
          </w:p>
          <w:p w:rsidR="00D816B3" w:rsidRPr="008B4BE5" w:rsidRDefault="00D816B3" w:rsidP="00FB3F2A">
            <w:pPr>
              <w:jc w:val="center"/>
              <w:rPr>
                <w:rFonts w:cs="Arial"/>
                <w:b/>
                <w:sz w:val="20"/>
                <w:szCs w:val="20"/>
              </w:rPr>
            </w:pPr>
            <w:r w:rsidRPr="008B4BE5">
              <w:rPr>
                <w:rFonts w:cs="Arial"/>
                <w:b/>
                <w:sz w:val="20"/>
                <w:szCs w:val="20"/>
              </w:rPr>
              <w:t>Survey</w:t>
            </w:r>
            <w:r w:rsidRPr="008B4BE5">
              <w:rPr>
                <w:rStyle w:val="FootnoteReference"/>
                <w:rFonts w:cs="Arial"/>
                <w:b/>
                <w:sz w:val="20"/>
                <w:szCs w:val="20"/>
              </w:rPr>
              <w:footnoteReference w:id="58"/>
            </w:r>
          </w:p>
        </w:tc>
        <w:tc>
          <w:tcPr>
            <w:tcW w:w="1710" w:type="dxa"/>
            <w:shd w:val="clear" w:color="auto" w:fill="auto"/>
            <w:vAlign w:val="center"/>
          </w:tcPr>
          <w:p w:rsidR="00D816B3" w:rsidRPr="008B4BE5" w:rsidRDefault="00D816B3" w:rsidP="00FB3F2A">
            <w:pPr>
              <w:jc w:val="center"/>
              <w:rPr>
                <w:rFonts w:cs="Arial"/>
                <w:b/>
                <w:sz w:val="20"/>
                <w:szCs w:val="20"/>
              </w:rPr>
            </w:pPr>
            <w:r w:rsidRPr="008B4BE5">
              <w:rPr>
                <w:rFonts w:cs="Arial"/>
                <w:b/>
                <w:sz w:val="20"/>
                <w:szCs w:val="20"/>
              </w:rPr>
              <w:t>Yale/NEC Survey</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Carbon stipend</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476</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995</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Incentive for work</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462</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240</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sz w:val="20"/>
                <w:szCs w:val="20"/>
              </w:rPr>
            </w:pPr>
            <w:r w:rsidRPr="008B4BE5">
              <w:rPr>
                <w:rFonts w:cs="Arial"/>
                <w:sz w:val="20"/>
                <w:szCs w:val="20"/>
              </w:rPr>
              <w:t>Fruits/nuts</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14,000</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12,148</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Firewood and Stove</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754</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5,300</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Harvest fodder</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6,000</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11,008</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Animal products</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6,014</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100,137</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Improved Crops</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1,949</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5,036</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Produce compost/manure</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3,735</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-90</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Honey/Bees</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776</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648</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color w:val="000000"/>
                <w:sz w:val="20"/>
                <w:szCs w:val="20"/>
              </w:rPr>
            </w:pPr>
            <w:r w:rsidRPr="008B4BE5">
              <w:rPr>
                <w:rFonts w:cs="Arial"/>
                <w:color w:val="000000"/>
                <w:sz w:val="20"/>
                <w:szCs w:val="20"/>
              </w:rPr>
              <w:t>Produce seedlings</w:t>
            </w:r>
          </w:p>
        </w:tc>
        <w:tc>
          <w:tcPr>
            <w:tcW w:w="162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2,582</w:t>
            </w:r>
          </w:p>
        </w:tc>
        <w:tc>
          <w:tcPr>
            <w:tcW w:w="1710" w:type="dxa"/>
            <w:shd w:val="clear" w:color="auto" w:fill="auto"/>
            <w:vAlign w:val="center"/>
          </w:tcPr>
          <w:p w:rsidR="00D816B3" w:rsidRPr="008B4BE5" w:rsidRDefault="00D816B3" w:rsidP="00FB3F2A">
            <w:pPr>
              <w:jc w:val="center"/>
              <w:rPr>
                <w:rFonts w:cs="Arial"/>
                <w:color w:val="000000"/>
                <w:sz w:val="20"/>
                <w:szCs w:val="20"/>
              </w:rPr>
            </w:pPr>
            <w:r w:rsidRPr="008B4BE5">
              <w:rPr>
                <w:rFonts w:cs="Arial"/>
                <w:color w:val="000000"/>
                <w:sz w:val="20"/>
                <w:szCs w:val="20"/>
              </w:rPr>
              <w:t>3,473</w:t>
            </w:r>
          </w:p>
        </w:tc>
      </w:tr>
      <w:tr w:rsidR="00D816B3" w:rsidRPr="008B4BE5" w:rsidTr="00FB3F2A">
        <w:trPr>
          <w:trHeight w:val="20"/>
        </w:trPr>
        <w:tc>
          <w:tcPr>
            <w:tcW w:w="2970" w:type="dxa"/>
            <w:shd w:val="clear" w:color="auto" w:fill="auto"/>
            <w:vAlign w:val="center"/>
          </w:tcPr>
          <w:p w:rsidR="00D816B3" w:rsidRPr="008B4BE5" w:rsidRDefault="00D816B3" w:rsidP="00FB3F2A">
            <w:pPr>
              <w:rPr>
                <w:rFonts w:cs="Arial"/>
                <w:b/>
                <w:sz w:val="20"/>
                <w:szCs w:val="20"/>
              </w:rPr>
            </w:pPr>
            <w:r w:rsidRPr="008B4BE5">
              <w:rPr>
                <w:rFonts w:cs="Arial"/>
                <w:b/>
                <w:sz w:val="20"/>
                <w:szCs w:val="20"/>
              </w:rPr>
              <w:t>Total</w:t>
            </w:r>
          </w:p>
        </w:tc>
        <w:tc>
          <w:tcPr>
            <w:tcW w:w="1620" w:type="dxa"/>
            <w:shd w:val="clear" w:color="auto" w:fill="auto"/>
            <w:vAlign w:val="center"/>
          </w:tcPr>
          <w:p w:rsidR="00D816B3" w:rsidRPr="008B4BE5" w:rsidRDefault="00D816B3" w:rsidP="00FB3F2A">
            <w:pPr>
              <w:jc w:val="center"/>
              <w:rPr>
                <w:rFonts w:cs="Arial"/>
                <w:b/>
                <w:color w:val="000000"/>
                <w:sz w:val="20"/>
                <w:szCs w:val="20"/>
              </w:rPr>
            </w:pPr>
            <w:r w:rsidRPr="008B4BE5">
              <w:rPr>
                <w:rFonts w:cs="Arial"/>
                <w:b/>
                <w:color w:val="000000"/>
                <w:sz w:val="20"/>
                <w:szCs w:val="20"/>
              </w:rPr>
              <w:t>36,74</w:t>
            </w:r>
            <w:r w:rsidR="00B96AD1">
              <w:rPr>
                <w:rFonts w:cs="Arial"/>
                <w:b/>
                <w:color w:val="000000"/>
                <w:sz w:val="20"/>
                <w:szCs w:val="20"/>
              </w:rPr>
              <w:t>8</w:t>
            </w:r>
          </w:p>
        </w:tc>
        <w:tc>
          <w:tcPr>
            <w:tcW w:w="1710" w:type="dxa"/>
            <w:shd w:val="clear" w:color="auto" w:fill="auto"/>
            <w:vAlign w:val="center"/>
          </w:tcPr>
          <w:p w:rsidR="00D816B3" w:rsidRPr="008B4BE5" w:rsidRDefault="00D816B3" w:rsidP="00FB3F2A">
            <w:pPr>
              <w:jc w:val="center"/>
              <w:rPr>
                <w:rFonts w:cs="Arial"/>
                <w:b/>
                <w:color w:val="000000"/>
                <w:sz w:val="20"/>
                <w:szCs w:val="20"/>
              </w:rPr>
            </w:pPr>
            <w:r w:rsidRPr="008B4BE5">
              <w:rPr>
                <w:rFonts w:cs="Arial"/>
                <w:b/>
                <w:color w:val="000000"/>
                <w:sz w:val="20"/>
                <w:szCs w:val="20"/>
              </w:rPr>
              <w:t>138,89</w:t>
            </w:r>
            <w:r w:rsidR="00B96AD1">
              <w:rPr>
                <w:rFonts w:cs="Arial"/>
                <w:b/>
                <w:color w:val="000000"/>
                <w:sz w:val="20"/>
                <w:szCs w:val="20"/>
              </w:rPr>
              <w:t>5</w:t>
            </w:r>
          </w:p>
        </w:tc>
      </w:tr>
    </w:tbl>
    <w:p w:rsidR="0005220F" w:rsidRPr="00C83BF8" w:rsidRDefault="0005220F" w:rsidP="0005220F">
      <w:pPr>
        <w:pStyle w:val="VCS-01"/>
        <w:rPr>
          <w:rFonts w:eastAsia="Times New Roman" w:cs="Arial"/>
          <w:color w:val="000000"/>
          <w:szCs w:val="20"/>
        </w:rPr>
      </w:pPr>
      <w:r>
        <w:t xml:space="preserve">As previously stated in the </w:t>
      </w:r>
      <w:r w:rsidRPr="004E5859">
        <w:t>Benefits to the Poor</w:t>
      </w:r>
      <w:r>
        <w:t xml:space="preserve"> section, TIST has not changed its approach to continually train and incent members to adopt these core programs.  The original survey was the </w:t>
      </w:r>
      <w:r w:rsidRPr="00080008">
        <w:t xml:space="preserve">cumulative benefits through </w:t>
      </w:r>
      <w:r>
        <w:t>mid-</w:t>
      </w:r>
      <w:r w:rsidRPr="00080008">
        <w:t xml:space="preserve">2011. The Yale/NEC benefits were for the year 2014.  Extrapolating the lifetime benefits to date gives a total approximate cumulative value of KES </w:t>
      </w:r>
      <w:r w:rsidRPr="00080008">
        <w:rPr>
          <w:rFonts w:eastAsia="Times New Roman" w:cs="Arial"/>
          <w:color w:val="000000"/>
          <w:szCs w:val="20"/>
        </w:rPr>
        <w:t xml:space="preserve">1,021,253 ($9,369) to </w:t>
      </w:r>
      <w:r w:rsidRPr="00080008">
        <w:t xml:space="preserve">Women TIST members.  Extrapolating the 2014 benefits, the total approximate cumulative value to Women TIST members during the monitoring period is KES </w:t>
      </w:r>
      <w:r w:rsidRPr="00080008">
        <w:rPr>
          <w:rFonts w:eastAsia="Times New Roman" w:cs="Arial"/>
          <w:color w:val="000000"/>
          <w:szCs w:val="20"/>
        </w:rPr>
        <w:t>972,255 ($8,920). They, too, are eligible for the profit share payments in proportion of their sequestered carbon.</w:t>
      </w:r>
    </w:p>
    <w:p w:rsidR="00D816B3" w:rsidRPr="008B4BE5" w:rsidRDefault="00D816B3" w:rsidP="00DB03BA">
      <w:pPr>
        <w:pStyle w:val="VCS-01"/>
        <w:rPr>
          <w:rFonts w:cs="Arial"/>
          <w:szCs w:val="20"/>
        </w:rPr>
      </w:pPr>
      <w:r w:rsidRPr="008B4BE5">
        <w:rPr>
          <w:rFonts w:cs="Arial"/>
          <w:szCs w:val="20"/>
        </w:rPr>
        <w:lastRenderedPageBreak/>
        <w:t>The Original Survey showed that was no significant difference between male and female members who have held leadership positions and that there was no significant</w:t>
      </w:r>
      <w:r w:rsidR="00B96AD1">
        <w:rPr>
          <w:rFonts w:cs="Arial"/>
          <w:szCs w:val="20"/>
        </w:rPr>
        <w:t xml:space="preserve"> </w:t>
      </w:r>
      <w:r w:rsidRPr="008B4BE5">
        <w:rPr>
          <w:rFonts w:cs="Arial"/>
          <w:szCs w:val="20"/>
        </w:rPr>
        <w:t>difference in Cluster meeting attendance by gender.  It showed that females attended more Small Group meetings per week than males.</w:t>
      </w:r>
    </w:p>
    <w:p w:rsidR="00D816B3" w:rsidRPr="008B4BE5" w:rsidRDefault="00D816B3" w:rsidP="00DB03BA">
      <w:pPr>
        <w:pStyle w:val="VCS-01"/>
        <w:rPr>
          <w:rFonts w:cs="Arial"/>
          <w:szCs w:val="20"/>
        </w:rPr>
      </w:pPr>
      <w:r w:rsidRPr="008B4BE5">
        <w:rPr>
          <w:rFonts w:cs="Arial"/>
          <w:szCs w:val="20"/>
        </w:rPr>
        <w:t>The Yale NEC Survey similarly showed that women and men attended meetings and received training at similar frequencies.</w:t>
      </w:r>
    </w:p>
    <w:p w:rsidR="00D816B3" w:rsidRPr="008B4BE5" w:rsidRDefault="00D816B3" w:rsidP="00DB03BA">
      <w:pPr>
        <w:pStyle w:val="VCS-01"/>
        <w:rPr>
          <w:rFonts w:cs="Arial"/>
          <w:szCs w:val="20"/>
        </w:rPr>
      </w:pPr>
      <w:r w:rsidRPr="008B4BE5">
        <w:rPr>
          <w:rFonts w:cs="Arial"/>
          <w:b/>
          <w:szCs w:val="20"/>
        </w:rPr>
        <w:t>Table 4.</w:t>
      </w:r>
      <w:r>
        <w:rPr>
          <w:rFonts w:cs="Arial"/>
          <w:b/>
          <w:szCs w:val="20"/>
        </w:rPr>
        <w:t>4</w:t>
      </w:r>
      <w:r w:rsidR="00FB3F2A">
        <w:rPr>
          <w:rFonts w:cs="Arial"/>
          <w:b/>
          <w:szCs w:val="20"/>
        </w:rPr>
        <w:t>.3b</w:t>
      </w:r>
      <w:r w:rsidRPr="008B4BE5">
        <w:rPr>
          <w:rFonts w:cs="Arial"/>
          <w:b/>
          <w:szCs w:val="20"/>
        </w:rPr>
        <w:t>: Training Attendance by Gender</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052"/>
        <w:gridCol w:w="1980"/>
      </w:tblGrid>
      <w:tr w:rsidR="00D816B3" w:rsidRPr="008B4BE5" w:rsidTr="006A23FC">
        <w:tc>
          <w:tcPr>
            <w:tcW w:w="3510" w:type="dxa"/>
            <w:shd w:val="clear" w:color="auto" w:fill="auto"/>
          </w:tcPr>
          <w:p w:rsidR="00D816B3" w:rsidRPr="008B4BE5" w:rsidRDefault="00D816B3" w:rsidP="006A23FC">
            <w:pPr>
              <w:ind w:right="-108"/>
              <w:jc w:val="center"/>
              <w:rPr>
                <w:rFonts w:cs="Arial"/>
                <w:b/>
                <w:sz w:val="20"/>
                <w:szCs w:val="20"/>
              </w:rPr>
            </w:pPr>
            <w:r w:rsidRPr="008B4BE5">
              <w:rPr>
                <w:rFonts w:cs="Arial"/>
                <w:b/>
                <w:sz w:val="20"/>
                <w:szCs w:val="20"/>
              </w:rPr>
              <w:t>Yale/NEC Survey Training Results</w:t>
            </w:r>
          </w:p>
        </w:tc>
        <w:tc>
          <w:tcPr>
            <w:tcW w:w="2052" w:type="dxa"/>
            <w:shd w:val="clear" w:color="auto" w:fill="auto"/>
          </w:tcPr>
          <w:p w:rsidR="00D816B3" w:rsidRPr="008B4BE5" w:rsidRDefault="00D816B3" w:rsidP="006A23FC">
            <w:pPr>
              <w:ind w:right="-108"/>
              <w:jc w:val="center"/>
              <w:rPr>
                <w:rFonts w:cs="Arial"/>
                <w:b/>
                <w:sz w:val="20"/>
                <w:szCs w:val="20"/>
              </w:rPr>
            </w:pPr>
            <w:r w:rsidRPr="008B4BE5">
              <w:rPr>
                <w:rFonts w:cs="Arial"/>
                <w:b/>
                <w:sz w:val="20"/>
                <w:szCs w:val="20"/>
              </w:rPr>
              <w:t>Women</w:t>
            </w:r>
          </w:p>
        </w:tc>
        <w:tc>
          <w:tcPr>
            <w:tcW w:w="1980" w:type="dxa"/>
            <w:shd w:val="clear" w:color="auto" w:fill="auto"/>
          </w:tcPr>
          <w:p w:rsidR="00D816B3" w:rsidRPr="008B4BE5" w:rsidRDefault="00D816B3" w:rsidP="006A23FC">
            <w:pPr>
              <w:ind w:right="-108"/>
              <w:jc w:val="center"/>
              <w:rPr>
                <w:rFonts w:cs="Arial"/>
                <w:b/>
                <w:sz w:val="20"/>
                <w:szCs w:val="20"/>
              </w:rPr>
            </w:pPr>
            <w:r w:rsidRPr="008B4BE5">
              <w:rPr>
                <w:rFonts w:cs="Arial"/>
                <w:b/>
                <w:sz w:val="20"/>
                <w:szCs w:val="20"/>
              </w:rPr>
              <w:t>Men</w:t>
            </w:r>
          </w:p>
        </w:tc>
      </w:tr>
      <w:tr w:rsidR="00D816B3" w:rsidRPr="008B4BE5" w:rsidTr="006A23FC">
        <w:tc>
          <w:tcPr>
            <w:tcW w:w="3510" w:type="dxa"/>
            <w:shd w:val="clear" w:color="auto" w:fill="auto"/>
          </w:tcPr>
          <w:p w:rsidR="00D816B3" w:rsidRPr="008B4BE5" w:rsidRDefault="00D816B3" w:rsidP="006A23FC">
            <w:pPr>
              <w:ind w:right="-108"/>
              <w:rPr>
                <w:rFonts w:cs="Arial"/>
                <w:sz w:val="20"/>
                <w:szCs w:val="20"/>
              </w:rPr>
            </w:pPr>
            <w:r w:rsidRPr="008B4BE5">
              <w:rPr>
                <w:rFonts w:cs="Arial"/>
                <w:sz w:val="20"/>
                <w:szCs w:val="20"/>
              </w:rPr>
              <w:t>SG meetings/month attended</w:t>
            </w:r>
          </w:p>
        </w:tc>
        <w:tc>
          <w:tcPr>
            <w:tcW w:w="2052" w:type="dxa"/>
            <w:shd w:val="clear" w:color="auto" w:fill="auto"/>
          </w:tcPr>
          <w:p w:rsidR="00D816B3" w:rsidRPr="008B4BE5" w:rsidRDefault="00D816B3" w:rsidP="006A23FC">
            <w:pPr>
              <w:ind w:right="-108"/>
              <w:rPr>
                <w:rFonts w:cs="Arial"/>
                <w:sz w:val="20"/>
                <w:szCs w:val="20"/>
              </w:rPr>
            </w:pPr>
            <w:proofErr w:type="spellStart"/>
            <w:r w:rsidRPr="008B4BE5">
              <w:rPr>
                <w:rFonts w:cs="Arial"/>
                <w:sz w:val="20"/>
                <w:szCs w:val="20"/>
              </w:rPr>
              <w:t>Avg</w:t>
            </w:r>
            <w:proofErr w:type="spellEnd"/>
            <w:r w:rsidRPr="008B4BE5">
              <w:rPr>
                <w:rFonts w:cs="Arial"/>
                <w:sz w:val="20"/>
                <w:szCs w:val="20"/>
              </w:rPr>
              <w:t xml:space="preserve"> 2.1 meetings</w:t>
            </w:r>
          </w:p>
        </w:tc>
        <w:tc>
          <w:tcPr>
            <w:tcW w:w="1980" w:type="dxa"/>
            <w:shd w:val="clear" w:color="auto" w:fill="auto"/>
          </w:tcPr>
          <w:p w:rsidR="00D816B3" w:rsidRPr="008B4BE5" w:rsidRDefault="00D816B3" w:rsidP="006A23FC">
            <w:pPr>
              <w:ind w:right="-108"/>
              <w:rPr>
                <w:rFonts w:cs="Arial"/>
                <w:sz w:val="20"/>
                <w:szCs w:val="20"/>
              </w:rPr>
            </w:pPr>
            <w:proofErr w:type="spellStart"/>
            <w:r w:rsidRPr="008B4BE5">
              <w:rPr>
                <w:rFonts w:cs="Arial"/>
                <w:sz w:val="20"/>
                <w:szCs w:val="20"/>
              </w:rPr>
              <w:t>Avg</w:t>
            </w:r>
            <w:proofErr w:type="spellEnd"/>
            <w:r w:rsidRPr="008B4BE5">
              <w:rPr>
                <w:rFonts w:cs="Arial"/>
                <w:sz w:val="20"/>
                <w:szCs w:val="20"/>
              </w:rPr>
              <w:t xml:space="preserve"> 2.4 meetings</w:t>
            </w:r>
          </w:p>
        </w:tc>
      </w:tr>
      <w:tr w:rsidR="00D816B3" w:rsidRPr="008B4BE5" w:rsidTr="006A23FC">
        <w:tc>
          <w:tcPr>
            <w:tcW w:w="3510" w:type="dxa"/>
            <w:shd w:val="clear" w:color="auto" w:fill="auto"/>
          </w:tcPr>
          <w:p w:rsidR="00D816B3" w:rsidRPr="008B4BE5" w:rsidRDefault="00D816B3" w:rsidP="006A23FC">
            <w:pPr>
              <w:ind w:right="-108"/>
              <w:rPr>
                <w:rFonts w:cs="Arial"/>
                <w:sz w:val="20"/>
                <w:szCs w:val="20"/>
              </w:rPr>
            </w:pPr>
            <w:r w:rsidRPr="008B4BE5">
              <w:rPr>
                <w:rFonts w:cs="Arial"/>
                <w:sz w:val="20"/>
                <w:szCs w:val="20"/>
              </w:rPr>
              <w:t>Cluster meetings/year attended</w:t>
            </w:r>
          </w:p>
        </w:tc>
        <w:tc>
          <w:tcPr>
            <w:tcW w:w="2052" w:type="dxa"/>
            <w:shd w:val="clear" w:color="auto" w:fill="auto"/>
          </w:tcPr>
          <w:p w:rsidR="00D816B3" w:rsidRPr="008B4BE5" w:rsidRDefault="00D816B3" w:rsidP="006A23FC">
            <w:pPr>
              <w:ind w:right="-108"/>
              <w:rPr>
                <w:rFonts w:cs="Arial"/>
                <w:sz w:val="20"/>
                <w:szCs w:val="20"/>
              </w:rPr>
            </w:pPr>
            <w:proofErr w:type="spellStart"/>
            <w:r w:rsidRPr="008B4BE5">
              <w:rPr>
                <w:rFonts w:cs="Arial"/>
                <w:sz w:val="20"/>
                <w:szCs w:val="20"/>
              </w:rPr>
              <w:t>Avg</w:t>
            </w:r>
            <w:proofErr w:type="spellEnd"/>
            <w:r w:rsidRPr="008B4BE5">
              <w:rPr>
                <w:rFonts w:cs="Arial"/>
                <w:sz w:val="20"/>
                <w:szCs w:val="20"/>
              </w:rPr>
              <w:t xml:space="preserve"> 11.4 meetings</w:t>
            </w:r>
          </w:p>
        </w:tc>
        <w:tc>
          <w:tcPr>
            <w:tcW w:w="1980" w:type="dxa"/>
            <w:shd w:val="clear" w:color="auto" w:fill="auto"/>
          </w:tcPr>
          <w:p w:rsidR="00D816B3" w:rsidRPr="008B4BE5" w:rsidRDefault="00D816B3" w:rsidP="006A23FC">
            <w:pPr>
              <w:ind w:right="-108"/>
              <w:rPr>
                <w:rFonts w:cs="Arial"/>
                <w:sz w:val="20"/>
                <w:szCs w:val="20"/>
              </w:rPr>
            </w:pPr>
            <w:proofErr w:type="spellStart"/>
            <w:r w:rsidRPr="008B4BE5">
              <w:rPr>
                <w:rFonts w:cs="Arial"/>
                <w:sz w:val="20"/>
                <w:szCs w:val="20"/>
              </w:rPr>
              <w:t>Avg</w:t>
            </w:r>
            <w:proofErr w:type="spellEnd"/>
            <w:r w:rsidRPr="008B4BE5">
              <w:rPr>
                <w:rFonts w:cs="Arial"/>
                <w:sz w:val="20"/>
                <w:szCs w:val="20"/>
              </w:rPr>
              <w:t xml:space="preserve"> 11.1 meetings</w:t>
            </w:r>
          </w:p>
        </w:tc>
      </w:tr>
      <w:tr w:rsidR="00D816B3" w:rsidRPr="008B4BE5" w:rsidTr="006A23FC">
        <w:tc>
          <w:tcPr>
            <w:tcW w:w="3510" w:type="dxa"/>
            <w:shd w:val="clear" w:color="auto" w:fill="auto"/>
          </w:tcPr>
          <w:p w:rsidR="00D816B3" w:rsidRPr="008B4BE5" w:rsidRDefault="00D816B3" w:rsidP="006A23FC">
            <w:pPr>
              <w:ind w:right="-108"/>
              <w:rPr>
                <w:rFonts w:cs="Arial"/>
                <w:sz w:val="20"/>
                <w:szCs w:val="20"/>
              </w:rPr>
            </w:pPr>
            <w:r w:rsidRPr="008B4BE5">
              <w:rPr>
                <w:rFonts w:cs="Arial"/>
                <w:sz w:val="20"/>
                <w:szCs w:val="20"/>
              </w:rPr>
              <w:t>Health training sessions attended</w:t>
            </w:r>
          </w:p>
        </w:tc>
        <w:tc>
          <w:tcPr>
            <w:tcW w:w="2052" w:type="dxa"/>
            <w:shd w:val="clear" w:color="auto" w:fill="auto"/>
          </w:tcPr>
          <w:p w:rsidR="00D816B3" w:rsidRPr="008B4BE5" w:rsidRDefault="00D816B3" w:rsidP="006A23FC">
            <w:pPr>
              <w:ind w:right="-108"/>
              <w:rPr>
                <w:rFonts w:cs="Arial"/>
                <w:sz w:val="20"/>
                <w:szCs w:val="20"/>
              </w:rPr>
            </w:pPr>
            <w:proofErr w:type="spellStart"/>
            <w:r w:rsidRPr="008B4BE5">
              <w:rPr>
                <w:rFonts w:cs="Arial"/>
                <w:sz w:val="20"/>
                <w:szCs w:val="20"/>
              </w:rPr>
              <w:t>Avg</w:t>
            </w:r>
            <w:proofErr w:type="spellEnd"/>
            <w:r w:rsidRPr="008B4BE5">
              <w:rPr>
                <w:rFonts w:cs="Arial"/>
                <w:sz w:val="20"/>
                <w:szCs w:val="20"/>
              </w:rPr>
              <w:t xml:space="preserve"> 23.6 sessions</w:t>
            </w:r>
          </w:p>
        </w:tc>
        <w:tc>
          <w:tcPr>
            <w:tcW w:w="1980" w:type="dxa"/>
            <w:shd w:val="clear" w:color="auto" w:fill="auto"/>
          </w:tcPr>
          <w:p w:rsidR="00D816B3" w:rsidRPr="008B4BE5" w:rsidRDefault="00D816B3" w:rsidP="006A23FC">
            <w:pPr>
              <w:ind w:right="-108"/>
              <w:rPr>
                <w:rFonts w:cs="Arial"/>
                <w:sz w:val="20"/>
                <w:szCs w:val="20"/>
              </w:rPr>
            </w:pPr>
            <w:proofErr w:type="spellStart"/>
            <w:r w:rsidRPr="008B4BE5">
              <w:rPr>
                <w:rFonts w:cs="Arial"/>
                <w:sz w:val="20"/>
                <w:szCs w:val="20"/>
              </w:rPr>
              <w:t>Avg</w:t>
            </w:r>
            <w:proofErr w:type="spellEnd"/>
            <w:r w:rsidRPr="008B4BE5">
              <w:rPr>
                <w:rFonts w:cs="Arial"/>
                <w:sz w:val="20"/>
                <w:szCs w:val="20"/>
              </w:rPr>
              <w:t xml:space="preserve"> 21.9 sessions</w:t>
            </w:r>
          </w:p>
        </w:tc>
      </w:tr>
    </w:tbl>
    <w:p w:rsidR="00D816B3" w:rsidRPr="008B4BE5" w:rsidRDefault="00D816B3" w:rsidP="00DB03BA">
      <w:pPr>
        <w:pStyle w:val="VCS-01"/>
        <w:rPr>
          <w:rFonts w:cs="Arial"/>
          <w:szCs w:val="20"/>
        </w:rPr>
      </w:pPr>
      <w:r>
        <w:rPr>
          <w:rFonts w:cs="Arial"/>
          <w:szCs w:val="20"/>
        </w:rPr>
        <w:t>Table 4.4</w:t>
      </w:r>
      <w:r w:rsidR="00FB3F2A">
        <w:rPr>
          <w:rFonts w:cs="Arial"/>
          <w:szCs w:val="20"/>
        </w:rPr>
        <w:t>.3b</w:t>
      </w:r>
      <w:r>
        <w:rPr>
          <w:rFonts w:cs="Arial"/>
          <w:szCs w:val="20"/>
        </w:rPr>
        <w:t xml:space="preserve"> indicates that women received 45% of all the </w:t>
      </w:r>
      <w:r w:rsidR="00B96AD1">
        <w:rPr>
          <w:rFonts w:cs="Arial"/>
          <w:szCs w:val="20"/>
        </w:rPr>
        <w:t>C</w:t>
      </w:r>
      <w:r>
        <w:rPr>
          <w:rFonts w:cs="Arial"/>
          <w:szCs w:val="20"/>
        </w:rPr>
        <w:t xml:space="preserve">luster training during the monitoring period.  </w:t>
      </w:r>
      <w:r w:rsidRPr="008B4BE5">
        <w:rPr>
          <w:rFonts w:cs="Arial"/>
          <w:szCs w:val="20"/>
        </w:rPr>
        <w:t>Based on the two surveys</w:t>
      </w:r>
      <w:r>
        <w:rPr>
          <w:rFonts w:cs="Arial"/>
          <w:szCs w:val="20"/>
        </w:rPr>
        <w:t xml:space="preserve"> and </w:t>
      </w:r>
      <w:r w:rsidR="00B96AD1">
        <w:rPr>
          <w:rFonts w:cs="Arial"/>
          <w:szCs w:val="20"/>
        </w:rPr>
        <w:t>C</w:t>
      </w:r>
      <w:r>
        <w:rPr>
          <w:rFonts w:cs="Arial"/>
          <w:szCs w:val="20"/>
        </w:rPr>
        <w:t>luster training</w:t>
      </w:r>
      <w:r w:rsidRPr="008B4BE5">
        <w:rPr>
          <w:rFonts w:cs="Arial"/>
          <w:szCs w:val="20"/>
        </w:rPr>
        <w:t xml:space="preserve">, women continue to attend meetings and receive training at </w:t>
      </w:r>
      <w:r>
        <w:rPr>
          <w:rFonts w:cs="Arial"/>
          <w:szCs w:val="20"/>
        </w:rPr>
        <w:t xml:space="preserve">nearly </w:t>
      </w:r>
      <w:r w:rsidRPr="008B4BE5">
        <w:rPr>
          <w:rFonts w:cs="Arial"/>
          <w:szCs w:val="20"/>
        </w:rPr>
        <w:t xml:space="preserve">the same level as men. </w:t>
      </w:r>
    </w:p>
    <w:p w:rsidR="00D816B3" w:rsidRDefault="00D816B3" w:rsidP="00DB03BA">
      <w:pPr>
        <w:pStyle w:val="VCS-01"/>
        <w:rPr>
          <w:rFonts w:cs="Arial"/>
          <w:szCs w:val="20"/>
        </w:rPr>
      </w:pPr>
      <w:r>
        <w:rPr>
          <w:rFonts w:cs="Arial"/>
          <w:szCs w:val="20"/>
        </w:rPr>
        <w:t>As noted in other section</w:t>
      </w:r>
      <w:r w:rsidR="006B1370">
        <w:rPr>
          <w:rFonts w:cs="Arial"/>
          <w:szCs w:val="20"/>
        </w:rPr>
        <w:t>,</w:t>
      </w:r>
      <w:r>
        <w:rPr>
          <w:rFonts w:cs="Arial"/>
          <w:szCs w:val="20"/>
        </w:rPr>
        <w:t xml:space="preserve"> there are </w:t>
      </w:r>
      <w:r w:rsidR="006B1370">
        <w:rPr>
          <w:rFonts w:cs="Arial"/>
          <w:szCs w:val="20"/>
        </w:rPr>
        <w:t>eight</w:t>
      </w:r>
      <w:r>
        <w:rPr>
          <w:rFonts w:cs="Arial"/>
          <w:szCs w:val="20"/>
        </w:rPr>
        <w:t xml:space="preserve"> TIST farmers on the Leadership Council and </w:t>
      </w:r>
      <w:r w:rsidR="006B1370">
        <w:rPr>
          <w:rFonts w:cs="Arial"/>
          <w:szCs w:val="20"/>
        </w:rPr>
        <w:t>four</w:t>
      </w:r>
      <w:r>
        <w:rPr>
          <w:rFonts w:cs="Arial"/>
          <w:szCs w:val="20"/>
        </w:rPr>
        <w:t xml:space="preserve"> are women.  There are 66 Cluster Servants and 39 are women. </w:t>
      </w:r>
    </w:p>
    <w:p w:rsidR="00D816B3" w:rsidRPr="008B4BE5" w:rsidRDefault="00D816B3" w:rsidP="00DB03BA">
      <w:pPr>
        <w:pStyle w:val="VCS-01"/>
        <w:rPr>
          <w:rFonts w:cs="Arial"/>
          <w:szCs w:val="20"/>
        </w:rPr>
      </w:pPr>
      <w:r w:rsidRPr="008B4BE5">
        <w:rPr>
          <w:rFonts w:cs="Arial"/>
          <w:szCs w:val="20"/>
        </w:rPr>
        <w:t xml:space="preserve">No negative impacts were cited by women.  </w:t>
      </w:r>
      <w:r w:rsidR="00AB414B" w:rsidRPr="008B4BE5">
        <w:rPr>
          <w:rFonts w:cs="Arial"/>
          <w:szCs w:val="20"/>
        </w:rPr>
        <w:t>Therefore,</w:t>
      </w:r>
      <w:r w:rsidRPr="008B4BE5">
        <w:rPr>
          <w:rFonts w:cs="Arial"/>
          <w:szCs w:val="20"/>
        </w:rPr>
        <w:t xml:space="preserve"> it has been demonstrated that TIST provides a net positive impact on women.  </w:t>
      </w:r>
    </w:p>
    <w:p w:rsidR="00D816B3" w:rsidRDefault="00D816B3" w:rsidP="00FC25F8">
      <w:pPr>
        <w:pStyle w:val="Heading3"/>
      </w:pPr>
      <w:r>
        <w:t xml:space="preserve">Benefit Sharing Mechanisms </w:t>
      </w:r>
      <w:r w:rsidRPr="008D1189">
        <w:rPr>
          <w:color w:val="387C2B"/>
        </w:rPr>
        <w:t>(GL2.6)</w:t>
      </w:r>
    </w:p>
    <w:p w:rsidR="00D816B3" w:rsidRPr="00C814DE" w:rsidRDefault="00D816B3" w:rsidP="008E25C3">
      <w:pPr>
        <w:pStyle w:val="VCS-01"/>
      </w:pPr>
      <w:r w:rsidRPr="00C814DE">
        <w:t xml:space="preserve">All of the monetized benefits reported in Sections 4.4.1 to 4.4.3 are benefits received by the members.  TIST </w:t>
      </w:r>
      <w:r>
        <w:t>Kenya</w:t>
      </w:r>
      <w:r w:rsidRPr="00C814DE">
        <w:t xml:space="preserve"> and CAAC are only entitled to the rights to the carbon.  The farmers keep all the other benefits including an advanced cash payment for carbon based on tree count and a 70% share of profits.  The farmers are receiving these benefits.</w:t>
      </w:r>
    </w:p>
    <w:p w:rsidR="00D816B3" w:rsidRDefault="00D816B3" w:rsidP="00FC25F8">
      <w:pPr>
        <w:pStyle w:val="Heading3"/>
      </w:pPr>
      <w:r>
        <w:t xml:space="preserve">Governance and Implementation Structures </w:t>
      </w:r>
      <w:r w:rsidRPr="008D1189">
        <w:rPr>
          <w:color w:val="387C2B"/>
        </w:rPr>
        <w:t>(GL2.8)</w:t>
      </w:r>
    </w:p>
    <w:p w:rsidR="00D816B3" w:rsidRDefault="00D816B3" w:rsidP="008E25C3">
      <w:pPr>
        <w:pStyle w:val="VCS-01"/>
      </w:pPr>
      <w:r>
        <w:t xml:space="preserve">As noted throughout this document, TIST relies on self-governance.  There </w:t>
      </w:r>
      <w:r w:rsidR="006B1370">
        <w:t>are</w:t>
      </w:r>
      <w:r>
        <w:t xml:space="preserve"> five people in the US management team.  We do the marketing, PD work, provide funding for the Host Countries and provide guidance.  TIST Kenya is overseen by the Leadership Council and Cluster Servants.  All TIST Kenya personnel are Kenyans.  Most are TIST farmers that have been trained.</w:t>
      </w:r>
    </w:p>
    <w:p w:rsidR="00D816B3" w:rsidRDefault="00D816B3" w:rsidP="008E25C3">
      <w:pPr>
        <w:pStyle w:val="VCS-01"/>
      </w:pPr>
      <w:r>
        <w:t>Much of the major decision making is at the farm level, by the farmers.  They own the land where the trees are planted, the tree</w:t>
      </w:r>
      <w:r w:rsidR="006B1370">
        <w:t>s</w:t>
      </w:r>
      <w:r>
        <w:t xml:space="preserve"> and the tree products.  The choose where to plant, how many trees to plant, which species to plant, which sustainable development activities to pursue, etc.  TIST provides them with training to help them in their decision making process, but they are the ones that make the final decision. </w:t>
      </w:r>
    </w:p>
    <w:p w:rsidR="00D816B3" w:rsidRDefault="00D816B3" w:rsidP="008E25C3">
      <w:pPr>
        <w:pStyle w:val="VCS-01"/>
      </w:pPr>
      <w:r>
        <w:t xml:space="preserve">The small holders are part of a Small Group.  They generally meet weekly for training, to share best practices, review the results of quantification, plant trees, tend nurseries, review the payment vouchers and work together on projects too big for one person.  They practice rotating </w:t>
      </w:r>
      <w:r w:rsidR="00AB414B">
        <w:t>leadership,</w:t>
      </w:r>
      <w:r>
        <w:t xml:space="preserve"> so everyone gets a chance.</w:t>
      </w:r>
    </w:p>
    <w:p w:rsidR="00D816B3" w:rsidRPr="00EC63CF" w:rsidRDefault="00D816B3" w:rsidP="008E25C3">
      <w:pPr>
        <w:pStyle w:val="VCS-01"/>
      </w:pPr>
      <w:r>
        <w:t xml:space="preserve">They are members of a Cluster.  Clusters are generally scheduled to meet once per month at a location within walking distance of the members.  Each Small Group sends two representatives to </w:t>
      </w:r>
      <w:r>
        <w:lastRenderedPageBreak/>
        <w:t>each Cluster meeting, where they receive training</w:t>
      </w:r>
      <w:r w:rsidR="006B1370">
        <w:t xml:space="preserve">, </w:t>
      </w:r>
      <w:r>
        <w:t xml:space="preserve">get the payment vouchers, and get their carbon prepayment. </w:t>
      </w:r>
    </w:p>
    <w:p w:rsidR="00D816B3" w:rsidRPr="00661A8D" w:rsidRDefault="00D816B3" w:rsidP="008E25C3">
      <w:pPr>
        <w:pStyle w:val="VCS-01"/>
      </w:pPr>
      <w:r>
        <w:t xml:space="preserve">The TIST program has certain aspects that are un-changeable.  The program and benefits to the farmers are based on the ability to create and market </w:t>
      </w:r>
      <w:proofErr w:type="spellStart"/>
      <w:r>
        <w:t>GhG</w:t>
      </w:r>
      <w:proofErr w:type="spellEnd"/>
      <w:r>
        <w:t xml:space="preserve"> credits and all governance decisions must be made with that in mind.  Also, the voluntary carbon market demand and prices have been weak.  Any discussion impacting the budget must involve US managers.  We have many documents, including the TIST </w:t>
      </w:r>
      <w:r w:rsidR="006B1370">
        <w:t>V</w:t>
      </w:r>
      <w:r>
        <w:t xml:space="preserve">alues, to help the members manage the day-to-day operations.  </w:t>
      </w:r>
    </w:p>
    <w:p w:rsidR="00D816B3" w:rsidRDefault="00D816B3" w:rsidP="00FC25F8">
      <w:pPr>
        <w:pStyle w:val="Heading3"/>
      </w:pPr>
      <w:r>
        <w:t xml:space="preserve">Smallholders/Community Members Capacity Development </w:t>
      </w:r>
      <w:r w:rsidRPr="008D1189">
        <w:rPr>
          <w:color w:val="387C2B"/>
        </w:rPr>
        <w:t>(GL2.9)</w:t>
      </w:r>
    </w:p>
    <w:p w:rsidR="00D816B3" w:rsidRPr="00CB30D7" w:rsidRDefault="00D816B3" w:rsidP="008E25C3">
      <w:pPr>
        <w:pStyle w:val="VCS-01"/>
      </w:pPr>
      <w:r>
        <w:t>The project relies on local membership and a locally trained staff.  The TIST Small Group and Cluster structure was designed to provide training and capacity building for thousands of subsistence farmers.  This is highlighted throughout in the PD.</w:t>
      </w:r>
    </w:p>
    <w:p w:rsidR="00D816B3" w:rsidRDefault="00D816B3" w:rsidP="00784285">
      <w:pPr>
        <w:pStyle w:val="Heading1"/>
      </w:pPr>
      <w:bookmarkStart w:id="42" w:name="_Toc46321768"/>
      <w:r>
        <w:t>Biodiversity</w:t>
      </w:r>
      <w:bookmarkEnd w:id="42"/>
      <w:r>
        <w:t xml:space="preserve"> </w:t>
      </w:r>
    </w:p>
    <w:p w:rsidR="00D816B3" w:rsidRDefault="00D816B3" w:rsidP="00A8298F">
      <w:pPr>
        <w:pStyle w:val="Heading2"/>
      </w:pPr>
      <w:bookmarkStart w:id="43" w:name="_Toc46321769"/>
      <w:r>
        <w:t>Net Positive Biodiversity Impacts</w:t>
      </w:r>
      <w:bookmarkEnd w:id="43"/>
      <w:r>
        <w:t xml:space="preserve"> </w:t>
      </w:r>
    </w:p>
    <w:p w:rsidR="00D816B3" w:rsidRDefault="00D816B3" w:rsidP="00FC25F8">
      <w:pPr>
        <w:pStyle w:val="Heading3"/>
        <w:rPr>
          <w:color w:val="387C2B"/>
        </w:rPr>
      </w:pPr>
      <w:r>
        <w:t xml:space="preserve">Biodiversity Changes </w:t>
      </w:r>
      <w:r w:rsidRPr="008D1189">
        <w:rPr>
          <w:color w:val="387C2B"/>
        </w:rPr>
        <w:t>(B2.1)</w:t>
      </w:r>
    </w:p>
    <w:p w:rsidR="00D816B3" w:rsidRPr="009B0A22" w:rsidRDefault="00D816B3" w:rsidP="009A2EC3">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D816B3" w:rsidRPr="00FC4041" w:rsidTr="00E34C91">
        <w:tc>
          <w:tcPr>
            <w:tcW w:w="2700" w:type="dxa"/>
            <w:shd w:val="clear" w:color="auto" w:fill="CBE1C3"/>
          </w:tcPr>
          <w:p w:rsidR="00D816B3" w:rsidRPr="008D1189" w:rsidRDefault="00D816B3" w:rsidP="00E34C91">
            <w:pPr>
              <w:spacing w:before="40" w:after="40" w:line="288" w:lineRule="auto"/>
              <w:ind w:left="36"/>
            </w:pPr>
            <w:r w:rsidRPr="008D1189">
              <w:t>Change in Biodiversity</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Trees planted by the project</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Monitored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 xml:space="preserve">Change with project : </w:t>
            </w:r>
            <w:r w:rsidR="00FB3F2A" w:rsidRPr="00FB3F2A">
              <w:rPr>
                <w:rFonts w:eastAsia="Times New Roman" w:cs="Arial"/>
                <w:sz w:val="20"/>
                <w:szCs w:val="20"/>
              </w:rPr>
              <w:t>1,946,149</w:t>
            </w:r>
            <w:r w:rsidRPr="00F57716">
              <w:rPr>
                <w:sz w:val="20"/>
                <w:szCs w:val="20"/>
              </w:rPr>
              <w:t xml:space="preserve"> trees</w:t>
            </w:r>
          </w:p>
          <w:p w:rsidR="00D816B3" w:rsidRDefault="00D816B3" w:rsidP="006D15CA">
            <w:pPr>
              <w:spacing w:before="40" w:after="40" w:line="288" w:lineRule="auto"/>
              <w:ind w:left="36"/>
              <w:rPr>
                <w:rFonts w:cs="Arial"/>
                <w:sz w:val="20"/>
                <w:szCs w:val="20"/>
              </w:rPr>
            </w:pPr>
            <w:r w:rsidRPr="00F57716">
              <w:rPr>
                <w:sz w:val="20"/>
                <w:szCs w:val="20"/>
              </w:rPr>
              <w:t xml:space="preserve">Change this period:  </w:t>
            </w:r>
            <w:r w:rsidR="00FB3F2A" w:rsidRPr="00FB3F2A">
              <w:rPr>
                <w:rFonts w:cs="Arial"/>
                <w:sz w:val="20"/>
                <w:szCs w:val="20"/>
              </w:rPr>
              <w:t>399,882</w:t>
            </w:r>
            <w:r w:rsidRPr="00F57716">
              <w:rPr>
                <w:rFonts w:cs="Arial"/>
                <w:sz w:val="20"/>
                <w:szCs w:val="20"/>
              </w:rPr>
              <w:t xml:space="preserve"> loss</w:t>
            </w:r>
          </w:p>
          <w:p w:rsidR="00960FD3" w:rsidRPr="00F57716" w:rsidRDefault="00960FD3" w:rsidP="006D15CA">
            <w:pPr>
              <w:spacing w:before="40" w:after="40" w:line="288" w:lineRule="auto"/>
              <w:ind w:left="36"/>
              <w:rPr>
                <w:rFonts w:cs="Arial"/>
                <w:sz w:val="20"/>
                <w:szCs w:val="20"/>
              </w:rPr>
            </w:pPr>
            <w:r>
              <w:rPr>
                <w:rFonts w:cs="Arial"/>
                <w:sz w:val="20"/>
                <w:szCs w:val="20"/>
              </w:rPr>
              <w:t>Actual direct change, positive for biodiversity,  negative for monitoring period</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Justification of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 xml:space="preserve">Trees were planted as part of the program.  The number of trees in each PA was counted by species.  This is beneficial to biodiversity because they improve soil, provide food and cover for wildlife and reduce pressure to take illegal </w:t>
            </w:r>
            <w:r w:rsidR="00AB414B" w:rsidRPr="00F57716">
              <w:rPr>
                <w:sz w:val="20"/>
                <w:szCs w:val="20"/>
              </w:rPr>
              <w:t>firewood</w:t>
            </w:r>
            <w:r w:rsidRPr="00F57716">
              <w:rPr>
                <w:sz w:val="20"/>
                <w:szCs w:val="20"/>
              </w:rPr>
              <w:t>.</w:t>
            </w:r>
          </w:p>
        </w:tc>
      </w:tr>
    </w:tbl>
    <w:p w:rsidR="00D816B3" w:rsidRPr="009B0A22" w:rsidRDefault="00D816B3" w:rsidP="009A2EC3">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D816B3" w:rsidRPr="00FC4041" w:rsidTr="00E34C91">
        <w:tc>
          <w:tcPr>
            <w:tcW w:w="2700" w:type="dxa"/>
            <w:shd w:val="clear" w:color="auto" w:fill="CBE1C3"/>
          </w:tcPr>
          <w:p w:rsidR="00D816B3" w:rsidRPr="008D1189" w:rsidRDefault="00D816B3" w:rsidP="00E34C91">
            <w:pPr>
              <w:spacing w:before="40" w:after="40" w:line="288" w:lineRule="auto"/>
              <w:ind w:left="36"/>
            </w:pPr>
            <w:r w:rsidRPr="008D1189">
              <w:t>Change in Biodiversity</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Hectares in project</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Monitored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 xml:space="preserve">Change with project: </w:t>
            </w:r>
            <w:r w:rsidR="00FB3F2A" w:rsidRPr="00FB3F2A">
              <w:rPr>
                <w:rFonts w:eastAsia="Times New Roman" w:cs="Arial"/>
                <w:sz w:val="20"/>
                <w:szCs w:val="20"/>
              </w:rPr>
              <w:t>6,04</w:t>
            </w:r>
            <w:r w:rsidR="00FB3F2A">
              <w:rPr>
                <w:rFonts w:eastAsia="Times New Roman" w:cs="Arial"/>
                <w:sz w:val="20"/>
                <w:szCs w:val="20"/>
              </w:rPr>
              <w:t>9</w:t>
            </w:r>
            <w:r w:rsidRPr="00F57716">
              <w:rPr>
                <w:sz w:val="20"/>
                <w:szCs w:val="20"/>
              </w:rPr>
              <w:t xml:space="preserve"> hectares under tree cover</w:t>
            </w:r>
          </w:p>
          <w:p w:rsidR="00D816B3" w:rsidRDefault="00D816B3" w:rsidP="006D15CA">
            <w:pPr>
              <w:spacing w:before="40" w:after="40" w:line="288" w:lineRule="auto"/>
              <w:ind w:left="36"/>
              <w:rPr>
                <w:rFonts w:eastAsia="Times New Roman" w:cs="Arial"/>
                <w:sz w:val="20"/>
                <w:szCs w:val="20"/>
              </w:rPr>
            </w:pPr>
            <w:r w:rsidRPr="00F57716">
              <w:rPr>
                <w:sz w:val="20"/>
                <w:szCs w:val="20"/>
              </w:rPr>
              <w:t xml:space="preserve">Change this period:  </w:t>
            </w:r>
            <w:r w:rsidR="00FB3F2A" w:rsidRPr="00FB3F2A">
              <w:rPr>
                <w:rFonts w:eastAsia="Times New Roman" w:cs="Arial"/>
                <w:sz w:val="20"/>
                <w:szCs w:val="20"/>
              </w:rPr>
              <w:t>1,165</w:t>
            </w:r>
            <w:r w:rsidRPr="00F57716">
              <w:rPr>
                <w:rFonts w:eastAsia="Times New Roman" w:cs="Arial"/>
                <w:sz w:val="20"/>
                <w:szCs w:val="20"/>
              </w:rPr>
              <w:t xml:space="preserve"> loss </w:t>
            </w:r>
          </w:p>
          <w:p w:rsidR="00960FD3" w:rsidRPr="00F57716" w:rsidRDefault="00960FD3" w:rsidP="006D15CA">
            <w:pPr>
              <w:spacing w:before="40" w:after="40" w:line="288" w:lineRule="auto"/>
              <w:ind w:left="36"/>
              <w:rPr>
                <w:rFonts w:eastAsia="Times New Roman" w:cs="Arial"/>
                <w:sz w:val="20"/>
                <w:szCs w:val="20"/>
              </w:rPr>
            </w:pPr>
            <w:r>
              <w:rPr>
                <w:rFonts w:cs="Arial"/>
                <w:sz w:val="20"/>
                <w:szCs w:val="20"/>
              </w:rPr>
              <w:t>Actual direct change, positive for biodiversity,  negative for monitoring period</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Justification of Change</w:t>
            </w:r>
          </w:p>
        </w:tc>
        <w:tc>
          <w:tcPr>
            <w:tcW w:w="5940" w:type="dxa"/>
            <w:shd w:val="clear" w:color="auto" w:fill="auto"/>
          </w:tcPr>
          <w:p w:rsidR="00D816B3" w:rsidRPr="00F57716" w:rsidRDefault="00D816B3" w:rsidP="00C60F3C">
            <w:pPr>
              <w:spacing w:before="40" w:after="40" w:line="288" w:lineRule="auto"/>
              <w:ind w:left="36"/>
              <w:rPr>
                <w:sz w:val="20"/>
                <w:szCs w:val="20"/>
              </w:rPr>
            </w:pPr>
            <w:r w:rsidRPr="00F57716">
              <w:rPr>
                <w:sz w:val="20"/>
                <w:szCs w:val="20"/>
              </w:rPr>
              <w:t xml:space="preserve">Trees were planted as part of the program.  The number of trees in each PA was counted.  The area of each PA was determined by GPS.  This is beneficial to biodiversity because these areas should all see improved soil, provide food and cover for wildlife and reduce pressure to take illegal </w:t>
            </w:r>
            <w:r w:rsidR="00AB414B" w:rsidRPr="00F57716">
              <w:rPr>
                <w:sz w:val="20"/>
                <w:szCs w:val="20"/>
              </w:rPr>
              <w:t>firewood</w:t>
            </w:r>
            <w:r w:rsidRPr="00F57716">
              <w:rPr>
                <w:sz w:val="20"/>
                <w:szCs w:val="20"/>
              </w:rPr>
              <w:t>.</w:t>
            </w:r>
          </w:p>
        </w:tc>
      </w:tr>
    </w:tbl>
    <w:p w:rsidR="00D816B3" w:rsidRPr="009B0A22" w:rsidRDefault="00D816B3" w:rsidP="009A2EC3">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D816B3" w:rsidRPr="00FC4041" w:rsidTr="00E34C91">
        <w:tc>
          <w:tcPr>
            <w:tcW w:w="2700" w:type="dxa"/>
            <w:shd w:val="clear" w:color="auto" w:fill="CBE1C3"/>
          </w:tcPr>
          <w:p w:rsidR="00D816B3" w:rsidRPr="008D1189" w:rsidRDefault="00D816B3" w:rsidP="00E34C91">
            <w:pPr>
              <w:spacing w:before="40" w:after="40" w:line="288" w:lineRule="auto"/>
              <w:ind w:left="36"/>
            </w:pPr>
            <w:r w:rsidRPr="008D1189">
              <w:t>Change in Biodiversity</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PAs with trees</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Monitored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 xml:space="preserve">Change with project: </w:t>
            </w:r>
            <w:r w:rsidR="00FB3F2A" w:rsidRPr="00FB3F2A">
              <w:rPr>
                <w:rFonts w:eastAsia="Times New Roman" w:cs="Arial"/>
                <w:sz w:val="20"/>
                <w:szCs w:val="20"/>
              </w:rPr>
              <w:t>14,704</w:t>
            </w:r>
            <w:r w:rsidRPr="00F57716">
              <w:rPr>
                <w:rFonts w:cs="Arial"/>
                <w:sz w:val="20"/>
                <w:szCs w:val="20"/>
              </w:rPr>
              <w:t xml:space="preserve"> </w:t>
            </w:r>
            <w:r w:rsidRPr="00F57716">
              <w:rPr>
                <w:sz w:val="20"/>
                <w:szCs w:val="20"/>
              </w:rPr>
              <w:t xml:space="preserve">PAs with program trees. </w:t>
            </w:r>
          </w:p>
          <w:p w:rsidR="00D816B3" w:rsidRDefault="00D816B3" w:rsidP="00723262">
            <w:pPr>
              <w:spacing w:before="40" w:after="40" w:line="288" w:lineRule="auto"/>
              <w:ind w:left="36"/>
              <w:rPr>
                <w:sz w:val="20"/>
                <w:szCs w:val="20"/>
              </w:rPr>
            </w:pPr>
            <w:r w:rsidRPr="00F57716">
              <w:rPr>
                <w:sz w:val="20"/>
                <w:szCs w:val="20"/>
              </w:rPr>
              <w:t xml:space="preserve">Change this period: </w:t>
            </w:r>
            <w:r w:rsidR="00FB3F2A" w:rsidRPr="00FB3F2A">
              <w:rPr>
                <w:sz w:val="20"/>
                <w:szCs w:val="20"/>
              </w:rPr>
              <w:t>3,222</w:t>
            </w:r>
            <w:r w:rsidRPr="00F57716">
              <w:rPr>
                <w:sz w:val="20"/>
                <w:szCs w:val="20"/>
              </w:rPr>
              <w:t xml:space="preserve"> loss</w:t>
            </w:r>
          </w:p>
          <w:p w:rsidR="00960FD3" w:rsidRPr="00F57716" w:rsidRDefault="00960FD3" w:rsidP="00723262">
            <w:pPr>
              <w:spacing w:before="40" w:after="40" w:line="288" w:lineRule="auto"/>
              <w:ind w:left="36"/>
              <w:rPr>
                <w:sz w:val="20"/>
                <w:szCs w:val="20"/>
              </w:rPr>
            </w:pPr>
            <w:r>
              <w:rPr>
                <w:rFonts w:cs="Arial"/>
                <w:sz w:val="20"/>
                <w:szCs w:val="20"/>
              </w:rPr>
              <w:lastRenderedPageBreak/>
              <w:t>Actual direct change, positive for biodiversity,  negative for monitoring period</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lastRenderedPageBreak/>
              <w:t>Justification of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Trees were planted as part of the program.  The number of PAs with trees was counted.  This is beneficial to biodiversity because isolated PAs are stepping stones and buffers for wildlife.</w:t>
            </w:r>
          </w:p>
        </w:tc>
      </w:tr>
    </w:tbl>
    <w:p w:rsidR="00D816B3" w:rsidRPr="009B0A22" w:rsidRDefault="00D816B3" w:rsidP="009A2EC3">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D816B3" w:rsidRPr="008D1189" w:rsidTr="00E34C91">
        <w:tc>
          <w:tcPr>
            <w:tcW w:w="2700" w:type="dxa"/>
            <w:shd w:val="clear" w:color="auto" w:fill="CBE1C3"/>
          </w:tcPr>
          <w:p w:rsidR="00D816B3" w:rsidRPr="008D1189" w:rsidRDefault="00D816B3" w:rsidP="00E34C91">
            <w:pPr>
              <w:spacing w:before="40" w:after="40" w:line="288" w:lineRule="auto"/>
              <w:ind w:left="36"/>
            </w:pPr>
            <w:r w:rsidRPr="008D1189">
              <w:t>Change in Biodiversity</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Indigenous trees planted by the project</w:t>
            </w:r>
          </w:p>
        </w:tc>
      </w:tr>
      <w:tr w:rsidR="00D816B3" w:rsidRPr="008D1189"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Monitored Change</w:t>
            </w:r>
          </w:p>
        </w:tc>
        <w:tc>
          <w:tcPr>
            <w:tcW w:w="5940" w:type="dxa"/>
            <w:shd w:val="clear" w:color="auto" w:fill="auto"/>
          </w:tcPr>
          <w:p w:rsidR="00D816B3" w:rsidRPr="00FB3F2A" w:rsidRDefault="00D816B3" w:rsidP="00FB3F2A">
            <w:pPr>
              <w:spacing w:before="40" w:after="40" w:line="288" w:lineRule="auto"/>
              <w:ind w:left="36"/>
              <w:rPr>
                <w:rFonts w:cs="Arial"/>
                <w:sz w:val="20"/>
                <w:szCs w:val="20"/>
              </w:rPr>
            </w:pPr>
            <w:r w:rsidRPr="00F57716">
              <w:rPr>
                <w:sz w:val="20"/>
                <w:szCs w:val="20"/>
              </w:rPr>
              <w:t xml:space="preserve">Change with project: </w:t>
            </w:r>
            <w:r w:rsidR="00FB3F2A">
              <w:rPr>
                <w:rFonts w:cs="Arial"/>
                <w:sz w:val="20"/>
                <w:szCs w:val="20"/>
              </w:rPr>
              <w:t>277,961</w:t>
            </w:r>
            <w:r w:rsidRPr="00F57716">
              <w:rPr>
                <w:sz w:val="20"/>
                <w:szCs w:val="20"/>
              </w:rPr>
              <w:t>indigenous trees</w:t>
            </w:r>
          </w:p>
          <w:p w:rsidR="00D816B3" w:rsidRDefault="00D816B3" w:rsidP="00935F66">
            <w:pPr>
              <w:spacing w:before="40" w:after="40" w:line="288" w:lineRule="auto"/>
              <w:ind w:left="36"/>
              <w:rPr>
                <w:sz w:val="20"/>
                <w:szCs w:val="20"/>
              </w:rPr>
            </w:pPr>
            <w:r w:rsidRPr="00F57716">
              <w:rPr>
                <w:sz w:val="20"/>
                <w:szCs w:val="20"/>
              </w:rPr>
              <w:t xml:space="preserve">Change this period: </w:t>
            </w:r>
            <w:r w:rsidR="00DF0B96">
              <w:rPr>
                <w:sz w:val="20"/>
                <w:szCs w:val="20"/>
              </w:rPr>
              <w:t>13,713</w:t>
            </w:r>
            <w:r w:rsidRPr="00F57716">
              <w:rPr>
                <w:sz w:val="20"/>
                <w:szCs w:val="20"/>
              </w:rPr>
              <w:t xml:space="preserve"> loss</w:t>
            </w:r>
          </w:p>
          <w:p w:rsidR="00960FD3" w:rsidRPr="00F57716" w:rsidRDefault="00960FD3" w:rsidP="00935F66">
            <w:pPr>
              <w:spacing w:before="40" w:after="40" w:line="288" w:lineRule="auto"/>
              <w:ind w:left="36"/>
              <w:rPr>
                <w:sz w:val="20"/>
                <w:szCs w:val="20"/>
              </w:rPr>
            </w:pPr>
            <w:r>
              <w:rPr>
                <w:rFonts w:cs="Arial"/>
                <w:sz w:val="20"/>
                <w:szCs w:val="20"/>
              </w:rPr>
              <w:t>Actual direct change, positive for biodiversity,  negative for monitoring period</w:t>
            </w:r>
          </w:p>
        </w:tc>
      </w:tr>
      <w:tr w:rsidR="00D816B3" w:rsidRPr="008D1189"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Justification of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 xml:space="preserve">These trees were planted as part of the program.  The inventory was determined by a physical count.  The count by species is provided in </w:t>
            </w:r>
            <w:r w:rsidRPr="009536E2">
              <w:rPr>
                <w:sz w:val="20"/>
                <w:szCs w:val="20"/>
              </w:rPr>
              <w:t>Table 5.3.1</w:t>
            </w:r>
          </w:p>
        </w:tc>
      </w:tr>
    </w:tbl>
    <w:p w:rsidR="00D816B3" w:rsidRPr="009A2EC3" w:rsidRDefault="00D816B3" w:rsidP="009A2EC3">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D816B3" w:rsidRPr="00FC4041" w:rsidTr="00E34C91">
        <w:tc>
          <w:tcPr>
            <w:tcW w:w="2700" w:type="dxa"/>
            <w:shd w:val="clear" w:color="auto" w:fill="CBE1C3"/>
          </w:tcPr>
          <w:p w:rsidR="00D816B3" w:rsidRPr="008D1189" w:rsidRDefault="00D816B3" w:rsidP="009536E2">
            <w:pPr>
              <w:keepNext/>
              <w:keepLines/>
              <w:spacing w:before="40" w:after="40" w:line="288" w:lineRule="auto"/>
              <w:ind w:left="43"/>
            </w:pPr>
            <w:r w:rsidRPr="008D1189">
              <w:t>Change in Biodiversity</w:t>
            </w:r>
          </w:p>
        </w:tc>
        <w:tc>
          <w:tcPr>
            <w:tcW w:w="5940" w:type="dxa"/>
            <w:shd w:val="clear" w:color="auto" w:fill="auto"/>
          </w:tcPr>
          <w:p w:rsidR="00D816B3" w:rsidRPr="00F57716" w:rsidRDefault="00D816B3" w:rsidP="009536E2">
            <w:pPr>
              <w:keepNext/>
              <w:keepLines/>
              <w:spacing w:before="40" w:after="40" w:line="288" w:lineRule="auto"/>
              <w:ind w:left="43"/>
              <w:rPr>
                <w:sz w:val="20"/>
                <w:szCs w:val="20"/>
              </w:rPr>
            </w:pPr>
            <w:r w:rsidRPr="00F57716">
              <w:rPr>
                <w:sz w:val="20"/>
                <w:szCs w:val="20"/>
              </w:rPr>
              <w:t>Hectares of indigenous tree</w:t>
            </w:r>
          </w:p>
        </w:tc>
      </w:tr>
      <w:tr w:rsidR="00D816B3" w:rsidRPr="00FC4041" w:rsidTr="00E34C91">
        <w:trPr>
          <w:trHeight w:val="323"/>
        </w:trPr>
        <w:tc>
          <w:tcPr>
            <w:tcW w:w="2700" w:type="dxa"/>
            <w:shd w:val="clear" w:color="auto" w:fill="CBE1C3"/>
          </w:tcPr>
          <w:p w:rsidR="00D816B3" w:rsidRPr="008D1189" w:rsidRDefault="00D816B3" w:rsidP="009536E2">
            <w:pPr>
              <w:keepNext/>
              <w:keepLines/>
              <w:spacing w:before="40" w:after="40" w:line="288" w:lineRule="auto"/>
              <w:ind w:left="43"/>
            </w:pPr>
            <w:r w:rsidRPr="008D1189">
              <w:t>Monitored Change</w:t>
            </w:r>
          </w:p>
        </w:tc>
        <w:tc>
          <w:tcPr>
            <w:tcW w:w="5940" w:type="dxa"/>
            <w:shd w:val="clear" w:color="auto" w:fill="auto"/>
          </w:tcPr>
          <w:p w:rsidR="00D816B3" w:rsidRPr="00F57716" w:rsidRDefault="00D816B3" w:rsidP="009536E2">
            <w:pPr>
              <w:keepNext/>
              <w:keepLines/>
              <w:spacing w:before="40" w:after="40" w:line="288" w:lineRule="auto"/>
              <w:ind w:left="43"/>
              <w:rPr>
                <w:sz w:val="20"/>
                <w:szCs w:val="20"/>
              </w:rPr>
            </w:pPr>
            <w:r w:rsidRPr="00F57716">
              <w:rPr>
                <w:sz w:val="20"/>
                <w:szCs w:val="20"/>
              </w:rPr>
              <w:t>Change with project: 1,</w:t>
            </w:r>
            <w:r w:rsidR="00DF0B96">
              <w:rPr>
                <w:sz w:val="20"/>
                <w:szCs w:val="20"/>
              </w:rPr>
              <w:t>084</w:t>
            </w:r>
            <w:r w:rsidRPr="00F57716">
              <w:rPr>
                <w:sz w:val="20"/>
                <w:szCs w:val="20"/>
              </w:rPr>
              <w:t xml:space="preserve"> hectares of indigenous trees</w:t>
            </w:r>
          </w:p>
          <w:p w:rsidR="00D816B3" w:rsidRDefault="00D816B3" w:rsidP="00935F66">
            <w:pPr>
              <w:keepNext/>
              <w:keepLines/>
              <w:spacing w:before="40" w:after="40" w:line="288" w:lineRule="auto"/>
              <w:ind w:left="43"/>
              <w:rPr>
                <w:sz w:val="20"/>
                <w:szCs w:val="20"/>
              </w:rPr>
            </w:pPr>
            <w:r w:rsidRPr="00F57716">
              <w:rPr>
                <w:sz w:val="20"/>
                <w:szCs w:val="20"/>
              </w:rPr>
              <w:t xml:space="preserve">Change this period: </w:t>
            </w:r>
            <w:r w:rsidR="00DF0B96">
              <w:rPr>
                <w:sz w:val="20"/>
                <w:szCs w:val="20"/>
              </w:rPr>
              <w:t>1,229</w:t>
            </w:r>
            <w:r w:rsidRPr="00F57716">
              <w:rPr>
                <w:sz w:val="20"/>
                <w:szCs w:val="20"/>
              </w:rPr>
              <w:t xml:space="preserve"> loss</w:t>
            </w:r>
          </w:p>
          <w:p w:rsidR="00960FD3" w:rsidRPr="00F57716" w:rsidRDefault="00960FD3" w:rsidP="00935F66">
            <w:pPr>
              <w:keepNext/>
              <w:keepLines/>
              <w:spacing w:before="40" w:after="40" w:line="288" w:lineRule="auto"/>
              <w:ind w:left="43"/>
              <w:rPr>
                <w:sz w:val="20"/>
                <w:szCs w:val="20"/>
              </w:rPr>
            </w:pPr>
            <w:r>
              <w:rPr>
                <w:rFonts w:cs="Arial"/>
                <w:sz w:val="20"/>
                <w:szCs w:val="20"/>
              </w:rPr>
              <w:t>Actual direct change, positive for biodiversity,  negative for monitoring period</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Justification of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Indigenous tree</w:t>
            </w:r>
            <w:r w:rsidR="00971376">
              <w:rPr>
                <w:sz w:val="20"/>
                <w:szCs w:val="20"/>
              </w:rPr>
              <w:t>s</w:t>
            </w:r>
            <w:r w:rsidRPr="00F57716">
              <w:rPr>
                <w:sz w:val="20"/>
                <w:szCs w:val="20"/>
              </w:rPr>
              <w:t xml:space="preserve"> were planted as part of the program.  The number of trees in each PA was counted by species.  The area of each PA was determined by GPS.  The hectares of indigenous tree are the ration of indigenous trees over the total trees, times the area of the PA. </w:t>
            </w:r>
          </w:p>
        </w:tc>
      </w:tr>
    </w:tbl>
    <w:p w:rsidR="00D816B3" w:rsidRPr="009A2EC3" w:rsidRDefault="00D816B3" w:rsidP="009A2EC3">
      <w:pPr>
        <w:ind w:left="720"/>
        <w:rPr>
          <w:sz w:val="20"/>
          <w:szCs w:val="20"/>
        </w:rPr>
      </w:pPr>
    </w:p>
    <w:tbl>
      <w:tblPr>
        <w:tblW w:w="864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D816B3" w:rsidRPr="00FC4041" w:rsidTr="00E34C91">
        <w:tc>
          <w:tcPr>
            <w:tcW w:w="2700" w:type="dxa"/>
            <w:shd w:val="clear" w:color="auto" w:fill="CBE1C3"/>
          </w:tcPr>
          <w:p w:rsidR="00D816B3" w:rsidRPr="008D1189" w:rsidRDefault="00D816B3" w:rsidP="00E34C91">
            <w:pPr>
              <w:spacing w:before="40" w:after="40" w:line="288" w:lineRule="auto"/>
              <w:ind w:left="36"/>
            </w:pPr>
            <w:r w:rsidRPr="008D1189">
              <w:t>Change in Biodiversity</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PAs with indigenous trees</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Monitored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 xml:space="preserve">Change with project: </w:t>
            </w:r>
            <w:r w:rsidR="005A4C9A">
              <w:rPr>
                <w:sz w:val="20"/>
                <w:szCs w:val="20"/>
              </w:rPr>
              <w:t>11,810</w:t>
            </w:r>
            <w:r w:rsidRPr="00F57716">
              <w:rPr>
                <w:sz w:val="20"/>
                <w:szCs w:val="20"/>
              </w:rPr>
              <w:t xml:space="preserve"> discrete PAs with indigenous trees.</w:t>
            </w:r>
          </w:p>
          <w:p w:rsidR="00D816B3" w:rsidRDefault="00D816B3" w:rsidP="00935F66">
            <w:pPr>
              <w:spacing w:before="40" w:after="40" w:line="288" w:lineRule="auto"/>
              <w:ind w:left="36"/>
              <w:rPr>
                <w:sz w:val="20"/>
                <w:szCs w:val="20"/>
              </w:rPr>
            </w:pPr>
            <w:r w:rsidRPr="00F57716">
              <w:rPr>
                <w:sz w:val="20"/>
                <w:szCs w:val="20"/>
              </w:rPr>
              <w:t xml:space="preserve">Change this period: </w:t>
            </w:r>
            <w:r w:rsidR="005A4C9A">
              <w:rPr>
                <w:sz w:val="20"/>
                <w:szCs w:val="20"/>
              </w:rPr>
              <w:t>980</w:t>
            </w:r>
            <w:r w:rsidRPr="00F57716">
              <w:rPr>
                <w:sz w:val="20"/>
                <w:szCs w:val="20"/>
              </w:rPr>
              <w:t xml:space="preserve"> loss</w:t>
            </w:r>
          </w:p>
          <w:p w:rsidR="00960FD3" w:rsidRPr="00F57716" w:rsidRDefault="00960FD3" w:rsidP="00935F66">
            <w:pPr>
              <w:spacing w:before="40" w:after="40" w:line="288" w:lineRule="auto"/>
              <w:ind w:left="36"/>
              <w:rPr>
                <w:sz w:val="20"/>
                <w:szCs w:val="20"/>
              </w:rPr>
            </w:pPr>
            <w:r>
              <w:rPr>
                <w:rFonts w:cs="Arial"/>
                <w:sz w:val="20"/>
                <w:szCs w:val="20"/>
              </w:rPr>
              <w:t>Actual direct change, positive for biodiversity,  negative for monitoring period</w:t>
            </w:r>
          </w:p>
        </w:tc>
      </w:tr>
      <w:tr w:rsidR="00D816B3" w:rsidRPr="00FC4041" w:rsidTr="00E34C91">
        <w:trPr>
          <w:trHeight w:val="323"/>
        </w:trPr>
        <w:tc>
          <w:tcPr>
            <w:tcW w:w="2700" w:type="dxa"/>
            <w:shd w:val="clear" w:color="auto" w:fill="CBE1C3"/>
          </w:tcPr>
          <w:p w:rsidR="00D816B3" w:rsidRPr="008D1189" w:rsidRDefault="00D816B3" w:rsidP="00E34C91">
            <w:pPr>
              <w:spacing w:before="40" w:after="40" w:line="288" w:lineRule="auto"/>
              <w:ind w:left="36"/>
            </w:pPr>
            <w:r w:rsidRPr="008D1189">
              <w:t>Justification of Change</w:t>
            </w:r>
          </w:p>
        </w:tc>
        <w:tc>
          <w:tcPr>
            <w:tcW w:w="5940" w:type="dxa"/>
            <w:shd w:val="clear" w:color="auto" w:fill="auto"/>
          </w:tcPr>
          <w:p w:rsidR="00D816B3" w:rsidRPr="00F57716" w:rsidRDefault="00D816B3" w:rsidP="00E34C91">
            <w:pPr>
              <w:spacing w:before="40" w:after="40" w:line="288" w:lineRule="auto"/>
              <w:ind w:left="36"/>
              <w:rPr>
                <w:sz w:val="20"/>
                <w:szCs w:val="20"/>
              </w:rPr>
            </w:pPr>
            <w:r w:rsidRPr="00F57716">
              <w:rPr>
                <w:sz w:val="20"/>
                <w:szCs w:val="20"/>
              </w:rPr>
              <w:t xml:space="preserve">Indigenous trees were planted as part of the program.  The number of PAs with indigenous trees was counted.  This indicator is beneficial to biodiversity because isolated PAs with indigenous trees are stepping stones and buffers for wildlife. </w:t>
            </w:r>
          </w:p>
        </w:tc>
      </w:tr>
    </w:tbl>
    <w:p w:rsidR="00D816B3" w:rsidRDefault="00D816B3" w:rsidP="00FC25F8">
      <w:pPr>
        <w:pStyle w:val="Heading3"/>
      </w:pPr>
      <w:r>
        <w:t xml:space="preserve">Mitigation Actions </w:t>
      </w:r>
      <w:r w:rsidRPr="008D1189">
        <w:rPr>
          <w:color w:val="387C2B"/>
        </w:rPr>
        <w:t>(B2.3)</w:t>
      </w:r>
    </w:p>
    <w:p w:rsidR="00D816B3" w:rsidRDefault="00D816B3" w:rsidP="00297EF2">
      <w:pPr>
        <w:pStyle w:val="VCS-01"/>
      </w:pPr>
      <w:r>
        <w:t xml:space="preserve">The project areas are grasslands or croplands on private lands owned by subsistence farmers.  They have a history of farming and as such, the baseline biodiversity is extremely low.  Natural wildlife populations were eliminated or driven off long ago and are currently restricted to transient animals.  As such, the approach to improving biodiversity in the project areas must start with the </w:t>
      </w:r>
      <w:r>
        <w:lastRenderedPageBreak/>
        <w:t xml:space="preserve">basics and, in this case, means planting indigenous trees.  Isolated woodlots with indigenous trees will improve the connectivity of wildlife between natural forests.  </w:t>
      </w:r>
    </w:p>
    <w:p w:rsidR="00D816B3" w:rsidRDefault="00D816B3" w:rsidP="00F57716">
      <w:pPr>
        <w:pStyle w:val="VCS-01"/>
      </w:pPr>
      <w:r>
        <w:t>Given the without-project scenario, the negative impacts on biodiversity are di minimis.  It might be said that the project could do more by planting more indigenous trees, but TIST needs to balance that with the needs of the farmer.  A project that supplies long term resources for the farmer has a greater likelihood of being sustainable than a project that delivers greater biodiversit</w:t>
      </w:r>
      <w:r w:rsidR="00971376">
        <w:t xml:space="preserve">y, </w:t>
      </w:r>
      <w:r>
        <w:t xml:space="preserve">at the cost of community benefits.  As such, the only negative impacts we have identified are species selection, which is addressed below. </w:t>
      </w:r>
    </w:p>
    <w:p w:rsidR="00D816B3" w:rsidRDefault="00D816B3" w:rsidP="00F57716">
      <w:pPr>
        <w:pStyle w:val="VCS-01"/>
      </w:pPr>
      <w:r>
        <w:rPr>
          <w:rFonts w:cs="Arial"/>
          <w:szCs w:val="20"/>
        </w:rPr>
        <w:t xml:space="preserve">TIST does not have a negative effect on the HCVs.  TIST activities do not take place inside those areas.  </w:t>
      </w:r>
      <w:r w:rsidRPr="008B3386">
        <w:rPr>
          <w:rFonts w:cs="Arial"/>
          <w:szCs w:val="20"/>
        </w:rPr>
        <w:t xml:space="preserve">TIST trees are being planted where deforestation has taken place.  The addition of indigenous trees, tree cover and fruit trees enhance biodiversity by providing an expanded range for some of the animals that rely on the HCV area.  In addition, the many discrete </w:t>
      </w:r>
      <w:r>
        <w:rPr>
          <w:rFonts w:cs="Arial"/>
          <w:szCs w:val="20"/>
        </w:rPr>
        <w:t>Project Area</w:t>
      </w:r>
      <w:r w:rsidRPr="008B3386">
        <w:rPr>
          <w:rFonts w:cs="Arial"/>
          <w:szCs w:val="20"/>
        </w:rPr>
        <w:t xml:space="preserve">s help improve the wildlife corridors between HCV areas needed for healthy animal populations.  </w:t>
      </w:r>
    </w:p>
    <w:p w:rsidR="00D816B3" w:rsidRDefault="00D816B3" w:rsidP="00FC25F8">
      <w:pPr>
        <w:pStyle w:val="Heading3"/>
      </w:pPr>
      <w:r>
        <w:t xml:space="preserve">Net Positive Biodiversity Impacts </w:t>
      </w:r>
      <w:r w:rsidRPr="008D1189">
        <w:rPr>
          <w:color w:val="387C2B"/>
        </w:rPr>
        <w:t>(B2.2, GL1.4)</w:t>
      </w:r>
    </w:p>
    <w:p w:rsidR="00D816B3" w:rsidRDefault="00D816B3" w:rsidP="008F74FC">
      <w:pPr>
        <w:pStyle w:val="VCS-01"/>
        <w:rPr>
          <w:rFonts w:eastAsia="Times New Roman" w:cs="Arial"/>
          <w:szCs w:val="20"/>
        </w:rPr>
      </w:pPr>
      <w:r>
        <w:t>T</w:t>
      </w:r>
      <w:r w:rsidRPr="000C323E">
        <w:t>he without-project scenario is rather bleak for biodiversity.  Generation</w:t>
      </w:r>
      <w:r>
        <w:t xml:space="preserve">s </w:t>
      </w:r>
      <w:r w:rsidRPr="000C323E">
        <w:t xml:space="preserve">of human occupation and farming have made the </w:t>
      </w:r>
      <w:r>
        <w:t>Project Area</w:t>
      </w:r>
      <w:r w:rsidRPr="000C323E">
        <w:t xml:space="preserve"> biodiversity-poor.  With TIST it has improved.  We have p</w:t>
      </w:r>
      <w:r w:rsidRPr="007B3548">
        <w:t>lanted</w:t>
      </w:r>
      <w:r w:rsidR="0093214A">
        <w:t xml:space="preserve"> and maintained</w:t>
      </w:r>
      <w:r w:rsidRPr="007B3548">
        <w:t xml:space="preserve"> </w:t>
      </w:r>
      <w:r w:rsidR="005A4C9A">
        <w:rPr>
          <w:rFonts w:cs="Arial"/>
          <w:szCs w:val="20"/>
        </w:rPr>
        <w:t>277</w:t>
      </w:r>
      <w:r w:rsidR="00233C91">
        <w:rPr>
          <w:rFonts w:cs="Arial"/>
          <w:szCs w:val="20"/>
        </w:rPr>
        <w:t>,</w:t>
      </w:r>
      <w:r w:rsidR="005A4C9A">
        <w:rPr>
          <w:rFonts w:cs="Arial"/>
          <w:szCs w:val="20"/>
        </w:rPr>
        <w:t>961</w:t>
      </w:r>
      <w:r>
        <w:rPr>
          <w:rFonts w:eastAsia="Times New Roman" w:cs="Arial"/>
          <w:szCs w:val="20"/>
        </w:rPr>
        <w:t xml:space="preserve"> </w:t>
      </w:r>
      <w:r w:rsidRPr="007B3548">
        <w:t>indigenous trees</w:t>
      </w:r>
      <w:r w:rsidR="00971376">
        <w:t>,</w:t>
      </w:r>
      <w:r w:rsidRPr="007B3548">
        <w:t xml:space="preserve"> covering </w:t>
      </w:r>
      <w:r>
        <w:rPr>
          <w:rFonts w:eastAsia="Times New Roman" w:cs="Arial"/>
          <w:szCs w:val="20"/>
        </w:rPr>
        <w:t>1,</w:t>
      </w:r>
      <w:r w:rsidR="005A4C9A">
        <w:rPr>
          <w:rFonts w:eastAsia="Times New Roman" w:cs="Arial"/>
          <w:szCs w:val="20"/>
        </w:rPr>
        <w:t>084</w:t>
      </w:r>
      <w:r w:rsidRPr="007B3548">
        <w:t xml:space="preserve"> ha and contained in </w:t>
      </w:r>
      <w:r w:rsidR="005A4C9A">
        <w:rPr>
          <w:szCs w:val="20"/>
        </w:rPr>
        <w:t>11,810</w:t>
      </w:r>
      <w:r w:rsidRPr="007B3548">
        <w:t xml:space="preserve"> Proje</w:t>
      </w:r>
      <w:r>
        <w:t xml:space="preserve">ct Areas.  These are islands of biodiversity in a degraded landscape matrix that provide connectivity among the natural forests and other islands of biodiversity.  There are over </w:t>
      </w:r>
      <w:r w:rsidR="005A4C9A">
        <w:rPr>
          <w:szCs w:val="20"/>
        </w:rPr>
        <w:t>14,704</w:t>
      </w:r>
      <w:r>
        <w:rPr>
          <w:szCs w:val="20"/>
        </w:rPr>
        <w:t xml:space="preserve"> </w:t>
      </w:r>
      <w:r w:rsidRPr="007B3548">
        <w:t xml:space="preserve"> total Project Areas operated by</w:t>
      </w:r>
      <w:r>
        <w:t xml:space="preserve"> farmers that are receiving ongoing training in biodiversity and natural resource management.  Those of these that do not have indigenous trees still provide </w:t>
      </w:r>
      <w:r w:rsidRPr="00E17F74">
        <w:t>forest cover.</w:t>
      </w:r>
      <w:r>
        <w:t xml:space="preserve"> </w:t>
      </w:r>
      <w:r w:rsidRPr="00812BB6">
        <w:rPr>
          <w:rFonts w:cs="Arial"/>
          <w:szCs w:val="20"/>
        </w:rPr>
        <w:t xml:space="preserve"> </w:t>
      </w:r>
      <w:r>
        <w:rPr>
          <w:rFonts w:cs="Arial"/>
          <w:szCs w:val="20"/>
        </w:rPr>
        <w:t xml:space="preserve">In addition, there are </w:t>
      </w:r>
      <w:r w:rsidR="005A4C9A">
        <w:rPr>
          <w:rFonts w:eastAsia="Times New Roman" w:cs="Arial"/>
          <w:szCs w:val="20"/>
        </w:rPr>
        <w:t>198,379</w:t>
      </w:r>
      <w:r w:rsidRPr="007B3548">
        <w:rPr>
          <w:rFonts w:eastAsia="Times New Roman" w:cs="Arial"/>
          <w:szCs w:val="20"/>
        </w:rPr>
        <w:t xml:space="preserve"> fruit and nut trees covering </w:t>
      </w:r>
      <w:r w:rsidR="004D05BF">
        <w:rPr>
          <w:rFonts w:eastAsia="Times New Roman" w:cs="Arial"/>
          <w:szCs w:val="20"/>
        </w:rPr>
        <w:t>772</w:t>
      </w:r>
      <w:r w:rsidRPr="007B3548">
        <w:rPr>
          <w:rFonts w:eastAsia="Times New Roman" w:cs="Arial"/>
          <w:szCs w:val="20"/>
        </w:rPr>
        <w:t xml:space="preserve"> ha.</w:t>
      </w:r>
      <w:r>
        <w:rPr>
          <w:rFonts w:eastAsia="Times New Roman" w:cs="Arial"/>
          <w:szCs w:val="20"/>
        </w:rPr>
        <w:t xml:space="preserve">  These provide a source of food and nectar for bees, birds, small animals living on, or around, the farms and larger animals when present.</w:t>
      </w:r>
    </w:p>
    <w:p w:rsidR="00D816B3" w:rsidRDefault="00D816B3" w:rsidP="00245A5D">
      <w:pPr>
        <w:pStyle w:val="VCS-01"/>
      </w:pPr>
      <w:r w:rsidRPr="008B3386">
        <w:t>An Environmental Impact Audit was carried out by Natural Resources Management &amp; Development Agency (NAREDA Consultants) in Meru and Nanyuki areas of Kenya,</w:t>
      </w:r>
      <w:r>
        <w:rPr>
          <w:rStyle w:val="FootnoteReference"/>
          <w:rFonts w:cs="Arial"/>
          <w:szCs w:val="20"/>
        </w:rPr>
        <w:footnoteReference w:id="59"/>
      </w:r>
      <w:r w:rsidRPr="008B3386">
        <w:t xml:space="preserve"> to assess the environmental conditions and biodiversity of the area and to assess positive and negative environmental impacts of TIST project activities.  The EIA and other assessments indicate that the </w:t>
      </w:r>
      <w:r>
        <w:t>Project Area</w:t>
      </w:r>
      <w:r w:rsidRPr="008B3386">
        <w:t xml:space="preserve">s themselves </w:t>
      </w:r>
      <w:r>
        <w:t>were</w:t>
      </w:r>
      <w:r w:rsidRPr="008B3386">
        <w:t xml:space="preserve"> not areas rich in biodiversity.  However, some areas border Mt Kenya and conserved forest, areas rich in biodiversity.  By providing fuel wood from sustainable wood lots and improving livelihoods, the project should have a positive effect on biodiversity.  </w:t>
      </w:r>
    </w:p>
    <w:p w:rsidR="00D816B3" w:rsidRPr="00544920" w:rsidRDefault="00D816B3" w:rsidP="00245A5D">
      <w:pPr>
        <w:pStyle w:val="VCS-01"/>
      </w:pPr>
      <w:r w:rsidRPr="00544920">
        <w:t xml:space="preserve">Promotion of Conservation Farming will further reduce pressure on forestland by increasing food productivity by, and consequently decreasing pressure for, land clearing for agriculture.  Biodiversity is also enhanced directly through the planting of indigenous trees, both in specific riparian ‘biodiversity’ groves, and through dispersed inter-planting, homestead planting and woodlots.  Increases in tree biodiversity should also enhance diversity of associated species, including pollinators, and other beneficial species, while protection of riparian areas will improve water quality and provide other important ecosystem services. </w:t>
      </w:r>
    </w:p>
    <w:p w:rsidR="00D816B3" w:rsidRDefault="00D816B3" w:rsidP="008F74FC">
      <w:pPr>
        <w:pStyle w:val="VCS-01"/>
      </w:pPr>
      <w:r>
        <w:rPr>
          <w:rFonts w:eastAsia="Times New Roman" w:cs="Arial"/>
          <w:szCs w:val="20"/>
        </w:rPr>
        <w:lastRenderedPageBreak/>
        <w:t xml:space="preserve">Comparing the </w:t>
      </w:r>
      <w:r w:rsidRPr="000C323E">
        <w:t>without-project scenario</w:t>
      </w:r>
      <w:r>
        <w:t xml:space="preserve"> and </w:t>
      </w:r>
      <w:r w:rsidRPr="000C323E">
        <w:t xml:space="preserve">with-project </w:t>
      </w:r>
      <w:r>
        <w:t xml:space="preserve">conditions, it has been demonstrated that the project has a net positive impact on biodiversity.  </w:t>
      </w:r>
    </w:p>
    <w:p w:rsidR="00D816B3" w:rsidRDefault="00D816B3" w:rsidP="00FC25F8">
      <w:pPr>
        <w:pStyle w:val="Heading3"/>
      </w:pPr>
      <w:r>
        <w:t xml:space="preserve">High Conservation Values Protected </w:t>
      </w:r>
      <w:r w:rsidRPr="008D1189">
        <w:rPr>
          <w:color w:val="387C2B"/>
        </w:rPr>
        <w:t>(B2.4)</w:t>
      </w:r>
    </w:p>
    <w:p w:rsidR="00D816B3" w:rsidRDefault="00D816B3" w:rsidP="00AB23FC">
      <w:pPr>
        <w:pStyle w:val="VCS-01"/>
      </w:pPr>
      <w:r>
        <w:t xml:space="preserve">TIST does not have a negative effect on the Lower </w:t>
      </w:r>
      <w:proofErr w:type="spellStart"/>
      <w:r>
        <w:t>Imenti</w:t>
      </w:r>
      <w:proofErr w:type="spellEnd"/>
      <w:r>
        <w:t xml:space="preserve"> Forest.  In fact, Kenya Forest Service recognized the benefit of using TIST farmers to clear the invasive vegetation and plant indigenous trees.  In exchange, the farmers can interplant crop for three to five years, until the canopy cover inhibits farming.   </w:t>
      </w:r>
    </w:p>
    <w:p w:rsidR="00D816B3" w:rsidRDefault="00D816B3" w:rsidP="00AB23FC">
      <w:pPr>
        <w:pStyle w:val="VCS-01"/>
      </w:pPr>
      <w:r>
        <w:t xml:space="preserve">TIST does not have a negative effect on the three HCVs near the TIST Project Areas, Mt Kenya, </w:t>
      </w:r>
      <w:proofErr w:type="spellStart"/>
      <w:r>
        <w:t>Aberdare</w:t>
      </w:r>
      <w:proofErr w:type="spellEnd"/>
      <w:r>
        <w:t xml:space="preserve"> and Meru National Parks.  TIST activities do not take place inside those areas.  </w:t>
      </w:r>
      <w:r w:rsidRPr="008B3386">
        <w:t xml:space="preserve">TIST trees are being planted where deforestation has taken place.  The addition of indigenous trees, tree cover and fruit trees enhance biodiversity by providing an expanded range for some of the animals that rely on the HCV area.  In addition, the many discrete </w:t>
      </w:r>
      <w:r>
        <w:t>Project Area</w:t>
      </w:r>
      <w:r w:rsidRPr="008B3386">
        <w:t>s help improve the wildlife corridors</w:t>
      </w:r>
      <w:r>
        <w:t xml:space="preserve"> and act as “stepping stones”</w:t>
      </w:r>
      <w:r w:rsidRPr="008B3386">
        <w:t xml:space="preserve"> between HCV areas</w:t>
      </w:r>
      <w:r>
        <w:t>,</w:t>
      </w:r>
      <w:r w:rsidRPr="008B3386">
        <w:t xml:space="preserve"> needed for healthy animal populations.  </w:t>
      </w:r>
    </w:p>
    <w:p w:rsidR="00D816B3" w:rsidRDefault="00D816B3" w:rsidP="00FC25F8">
      <w:pPr>
        <w:pStyle w:val="Heading3"/>
      </w:pPr>
      <w:r>
        <w:t xml:space="preserve">Invasive Species </w:t>
      </w:r>
      <w:r w:rsidRPr="008D1189">
        <w:rPr>
          <w:color w:val="387C2B"/>
        </w:rPr>
        <w:t>(B2.5)</w:t>
      </w:r>
    </w:p>
    <w:p w:rsidR="00D816B3" w:rsidRDefault="00D816B3" w:rsidP="00AB23FC">
      <w:pPr>
        <w:pStyle w:val="VCS-01"/>
      </w:pPr>
      <w:r w:rsidRPr="004E4835">
        <w:t>All listed species have been screened against the global database of invasive</w:t>
      </w:r>
      <w:r>
        <w:t xml:space="preserve"> species and reviewed with the Kenya Forest Service.</w:t>
      </w:r>
      <w:r>
        <w:rPr>
          <w:rStyle w:val="FootnoteReference"/>
        </w:rPr>
        <w:footnoteReference w:id="60"/>
      </w:r>
      <w:r>
        <w:t xml:space="preserve">  None of the species above are included as invasive species in Kenya. </w:t>
      </w:r>
    </w:p>
    <w:p w:rsidR="00D816B3" w:rsidRDefault="00D816B3" w:rsidP="00FC25F8">
      <w:pPr>
        <w:pStyle w:val="Heading3"/>
      </w:pPr>
      <w:r>
        <w:t xml:space="preserve">Impacts of Non-native Species </w:t>
      </w:r>
      <w:r w:rsidRPr="008D1189">
        <w:rPr>
          <w:color w:val="387C2B"/>
        </w:rPr>
        <w:t>(B2.6)</w:t>
      </w:r>
    </w:p>
    <w:p w:rsidR="00D816B3" w:rsidRDefault="00D816B3" w:rsidP="00AB23FC">
      <w:pPr>
        <w:pStyle w:val="VCS-01"/>
      </w:pPr>
      <w:r>
        <w:t xml:space="preserve">As noted, TIST farmers have the final say in the species of trees that they plant.  TIST encourages the planting of indigenous trees and those with an economic benefit (fruit, nut, fodder, etc.).  They also plant trees for firewood and while that is not ideal for an A/R project, the fact remain that firewood is the primary fuel for cooking and heat.   TIST tries to balance the need for fuel with ongoing sequestration.   </w:t>
      </w:r>
    </w:p>
    <w:p w:rsidR="00D816B3" w:rsidRDefault="00D816B3" w:rsidP="00AB23FC">
      <w:pPr>
        <w:pStyle w:val="VCS-01"/>
      </w:pPr>
      <w:r>
        <w:t>In the species selection training, we try to make sure the farmers understand the adverse effect that some species have.  In the table below, unless indicated, none have any adverse effect.</w:t>
      </w:r>
    </w:p>
    <w:p w:rsidR="00D816B3" w:rsidRPr="002E5738" w:rsidRDefault="00D816B3" w:rsidP="00F0777C">
      <w:pPr>
        <w:pStyle w:val="VCS-01"/>
        <w:keepNext/>
        <w:keepLines/>
        <w:rPr>
          <w:rFonts w:cs="Arial"/>
          <w:b/>
          <w:szCs w:val="20"/>
        </w:rPr>
      </w:pPr>
      <w:r w:rsidRPr="00416D11">
        <w:rPr>
          <w:b/>
        </w:rPr>
        <w:t>Table 5.1.</w:t>
      </w:r>
      <w:r>
        <w:rPr>
          <w:b/>
        </w:rPr>
        <w:t>6</w:t>
      </w:r>
      <w:r w:rsidRPr="00416D11">
        <w:rPr>
          <w:b/>
        </w:rPr>
        <w:t>: Non</w:t>
      </w:r>
      <w:r w:rsidR="00773A7D">
        <w:rPr>
          <w:b/>
        </w:rPr>
        <w:t>-n</w:t>
      </w:r>
      <w:r w:rsidRPr="00416D11">
        <w:rPr>
          <w:b/>
        </w:rPr>
        <w:t>ative Species</w:t>
      </w:r>
    </w:p>
    <w:tbl>
      <w:tblPr>
        <w:tblW w:w="7775"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195"/>
        <w:gridCol w:w="1260"/>
        <w:gridCol w:w="2620"/>
      </w:tblGrid>
      <w:tr w:rsidR="00D816B3" w:rsidRPr="002E5738" w:rsidTr="00F0777C">
        <w:trPr>
          <w:trHeight w:val="255"/>
          <w:tblHeader/>
        </w:trPr>
        <w:tc>
          <w:tcPr>
            <w:tcW w:w="2700" w:type="dxa"/>
            <w:shd w:val="clear" w:color="auto" w:fill="CBE1C3"/>
            <w:noWrap/>
            <w:vAlign w:val="bottom"/>
            <w:hideMark/>
          </w:tcPr>
          <w:p w:rsidR="00D816B3" w:rsidRPr="002D524B" w:rsidRDefault="00D816B3" w:rsidP="00F0777C">
            <w:pPr>
              <w:keepNext/>
              <w:keepLines/>
              <w:spacing w:before="40" w:after="40" w:line="288" w:lineRule="auto"/>
              <w:rPr>
                <w:rFonts w:cs="Arial"/>
                <w:b/>
                <w:sz w:val="20"/>
                <w:szCs w:val="20"/>
              </w:rPr>
            </w:pPr>
            <w:r w:rsidRPr="002D524B">
              <w:rPr>
                <w:rFonts w:cs="Arial"/>
                <w:b/>
                <w:sz w:val="20"/>
                <w:szCs w:val="20"/>
              </w:rPr>
              <w:t>Species</w:t>
            </w:r>
          </w:p>
        </w:tc>
        <w:tc>
          <w:tcPr>
            <w:tcW w:w="1195" w:type="dxa"/>
            <w:shd w:val="clear" w:color="auto" w:fill="CBE1C3"/>
            <w:noWrap/>
            <w:vAlign w:val="bottom"/>
            <w:hideMark/>
          </w:tcPr>
          <w:p w:rsidR="00D816B3" w:rsidRPr="002D524B" w:rsidRDefault="00D816B3" w:rsidP="00F0777C">
            <w:pPr>
              <w:keepNext/>
              <w:keepLines/>
              <w:spacing w:before="40" w:after="40" w:line="288" w:lineRule="auto"/>
              <w:jc w:val="center"/>
              <w:rPr>
                <w:rFonts w:cs="Arial"/>
                <w:b/>
                <w:sz w:val="20"/>
                <w:szCs w:val="20"/>
              </w:rPr>
            </w:pPr>
            <w:r w:rsidRPr="002D524B">
              <w:rPr>
                <w:rFonts w:cs="Arial"/>
                <w:b/>
                <w:sz w:val="20"/>
                <w:szCs w:val="20"/>
              </w:rPr>
              <w:t>Trees</w:t>
            </w:r>
          </w:p>
        </w:tc>
        <w:tc>
          <w:tcPr>
            <w:tcW w:w="1260" w:type="dxa"/>
            <w:shd w:val="clear" w:color="auto" w:fill="CBE1C3"/>
            <w:noWrap/>
            <w:vAlign w:val="bottom"/>
            <w:hideMark/>
          </w:tcPr>
          <w:p w:rsidR="00D816B3" w:rsidRPr="002D524B" w:rsidRDefault="00D816B3" w:rsidP="00F0777C">
            <w:pPr>
              <w:keepNext/>
              <w:keepLines/>
              <w:spacing w:before="40" w:after="40" w:line="288" w:lineRule="auto"/>
              <w:jc w:val="center"/>
              <w:rPr>
                <w:rFonts w:cs="Arial"/>
                <w:b/>
                <w:sz w:val="20"/>
                <w:szCs w:val="20"/>
              </w:rPr>
            </w:pPr>
            <w:r w:rsidRPr="002D524B">
              <w:rPr>
                <w:rFonts w:cs="Arial"/>
                <w:b/>
                <w:sz w:val="20"/>
                <w:szCs w:val="20"/>
              </w:rPr>
              <w:t>Strata Ha</w:t>
            </w:r>
          </w:p>
        </w:tc>
        <w:tc>
          <w:tcPr>
            <w:tcW w:w="2620" w:type="dxa"/>
            <w:shd w:val="clear" w:color="auto" w:fill="CBE1C3"/>
            <w:noWrap/>
            <w:vAlign w:val="bottom"/>
            <w:hideMark/>
          </w:tcPr>
          <w:p w:rsidR="00D816B3" w:rsidRPr="002D524B" w:rsidRDefault="00D816B3" w:rsidP="00F0777C">
            <w:pPr>
              <w:keepNext/>
              <w:keepLines/>
              <w:spacing w:before="40" w:after="40" w:line="288" w:lineRule="auto"/>
              <w:rPr>
                <w:rFonts w:cs="Arial"/>
                <w:b/>
                <w:sz w:val="20"/>
                <w:szCs w:val="20"/>
              </w:rPr>
            </w:pPr>
            <w:r w:rsidRPr="002D524B">
              <w:rPr>
                <w:rFonts w:cs="Arial"/>
                <w:b/>
                <w:sz w:val="20"/>
                <w:szCs w:val="20"/>
              </w:rPr>
              <w:t>Justification</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Azadirachta</w:t>
            </w:r>
            <w:proofErr w:type="spellEnd"/>
            <w:r>
              <w:rPr>
                <w:rFonts w:cs="Arial"/>
                <w:sz w:val="20"/>
                <w:szCs w:val="20"/>
              </w:rPr>
              <w:t xml:space="preserve"> </w:t>
            </w:r>
            <w:proofErr w:type="spellStart"/>
            <w:r>
              <w:rPr>
                <w:rFonts w:cs="Arial"/>
                <w:sz w:val="20"/>
                <w:szCs w:val="20"/>
              </w:rPr>
              <w:t>indica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3,956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42.72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medicinal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Bixa</w:t>
            </w:r>
            <w:proofErr w:type="spellEnd"/>
            <w:r>
              <w:rPr>
                <w:rFonts w:cs="Arial"/>
                <w:sz w:val="20"/>
                <w:szCs w:val="20"/>
              </w:rPr>
              <w:t xml:space="preserve"> </w:t>
            </w:r>
            <w:proofErr w:type="spellStart"/>
            <w:r>
              <w:rPr>
                <w:rFonts w:cs="Arial"/>
                <w:sz w:val="20"/>
                <w:szCs w:val="20"/>
              </w:rPr>
              <w:t>orellana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21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0.22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annatto seeds</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Blighia</w:t>
            </w:r>
            <w:proofErr w:type="spellEnd"/>
            <w:r>
              <w:rPr>
                <w:rFonts w:cs="Arial"/>
                <w:sz w:val="20"/>
                <w:szCs w:val="20"/>
              </w:rPr>
              <w:t xml:space="preserve"> </w:t>
            </w:r>
            <w:proofErr w:type="spellStart"/>
            <w:r>
              <w:rPr>
                <w:rFonts w:cs="Arial"/>
                <w:sz w:val="20"/>
                <w:szCs w:val="20"/>
              </w:rPr>
              <w:t>unijugata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766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3.29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shade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Bombax</w:t>
            </w:r>
            <w:proofErr w:type="spellEnd"/>
            <w:r>
              <w:rPr>
                <w:rFonts w:cs="Arial"/>
                <w:sz w:val="20"/>
                <w:szCs w:val="20"/>
              </w:rPr>
              <w:t xml:space="preserve"> </w:t>
            </w:r>
            <w:proofErr w:type="spellStart"/>
            <w:r>
              <w:rPr>
                <w:rFonts w:cs="Arial"/>
                <w:sz w:val="20"/>
                <w:szCs w:val="20"/>
              </w:rPr>
              <w:t>ceiba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22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0.13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Ornamental</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Brachychiton</w:t>
            </w:r>
            <w:proofErr w:type="spellEnd"/>
            <w:r>
              <w:rPr>
                <w:rFonts w:cs="Arial"/>
                <w:sz w:val="20"/>
                <w:szCs w:val="20"/>
              </w:rPr>
              <w:t xml:space="preserve"> </w:t>
            </w:r>
            <w:proofErr w:type="spellStart"/>
            <w:r>
              <w:rPr>
                <w:rFonts w:cs="Arial"/>
                <w:sz w:val="20"/>
                <w:szCs w:val="20"/>
              </w:rPr>
              <w:t>acerifolium</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741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2.29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Ornamental</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Callistemon spp.</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37,441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131.50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Ornamental</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Casimiroa</w:t>
            </w:r>
            <w:proofErr w:type="spellEnd"/>
            <w:r>
              <w:rPr>
                <w:rFonts w:cs="Arial"/>
                <w:sz w:val="20"/>
                <w:szCs w:val="20"/>
              </w:rPr>
              <w:t xml:space="preserve"> edulis</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2,126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9.37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Casuarina </w:t>
            </w:r>
            <w:proofErr w:type="spellStart"/>
            <w:r>
              <w:rPr>
                <w:rFonts w:cs="Arial"/>
                <w:sz w:val="20"/>
                <w:szCs w:val="20"/>
              </w:rPr>
              <w:t>equisetifolia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15,386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47.46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firewood</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Casuarina </w:t>
            </w:r>
            <w:proofErr w:type="spellStart"/>
            <w:r>
              <w:rPr>
                <w:rFonts w:cs="Arial"/>
                <w:sz w:val="20"/>
                <w:szCs w:val="20"/>
              </w:rPr>
              <w:t>junghuhniana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2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0.01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firewood</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Cedrela</w:t>
            </w:r>
            <w:proofErr w:type="spellEnd"/>
            <w:r>
              <w:rPr>
                <w:rFonts w:cs="Arial"/>
                <w:sz w:val="20"/>
                <w:szCs w:val="20"/>
              </w:rPr>
              <w:t xml:space="preserve"> </w:t>
            </w:r>
            <w:proofErr w:type="spellStart"/>
            <w:r>
              <w:rPr>
                <w:rFonts w:cs="Arial"/>
                <w:sz w:val="20"/>
                <w:szCs w:val="20"/>
              </w:rPr>
              <w:t>Odorata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25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0.22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termite resistant</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lastRenderedPageBreak/>
              <w:t xml:space="preserve">Citrus </w:t>
            </w:r>
            <w:proofErr w:type="spellStart"/>
            <w:r>
              <w:rPr>
                <w:rFonts w:cs="Arial"/>
                <w:sz w:val="20"/>
                <w:szCs w:val="20"/>
              </w:rPr>
              <w:t>aurantifolia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406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2.83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Citrus </w:t>
            </w:r>
            <w:proofErr w:type="spellStart"/>
            <w:r>
              <w:rPr>
                <w:rFonts w:cs="Arial"/>
                <w:sz w:val="20"/>
                <w:szCs w:val="20"/>
              </w:rPr>
              <w:t>limonum</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7,133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28.57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Citrus </w:t>
            </w:r>
            <w:proofErr w:type="spellStart"/>
            <w:r>
              <w:rPr>
                <w:rFonts w:cs="Arial"/>
                <w:sz w:val="20"/>
                <w:szCs w:val="20"/>
              </w:rPr>
              <w:t>reticulata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3,120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9.42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Citrus </w:t>
            </w:r>
            <w:proofErr w:type="spellStart"/>
            <w:r>
              <w:rPr>
                <w:rFonts w:cs="Arial"/>
                <w:sz w:val="20"/>
                <w:szCs w:val="20"/>
              </w:rPr>
              <w:t>sinensis</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31,888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110.61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Cocos </w:t>
            </w:r>
            <w:proofErr w:type="spellStart"/>
            <w:r>
              <w:rPr>
                <w:rFonts w:cs="Arial"/>
                <w:sz w:val="20"/>
                <w:szCs w:val="20"/>
              </w:rPr>
              <w:t>nucifera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0.02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Cupressus</w:t>
            </w:r>
            <w:proofErr w:type="spellEnd"/>
            <w:r>
              <w:rPr>
                <w:rFonts w:cs="Arial"/>
                <w:sz w:val="20"/>
                <w:szCs w:val="20"/>
              </w:rPr>
              <w:t xml:space="preserve"> spp.</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271,431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664.32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well established</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Cyphomandra</w:t>
            </w:r>
            <w:proofErr w:type="spellEnd"/>
            <w:r>
              <w:rPr>
                <w:rFonts w:cs="Arial"/>
                <w:sz w:val="20"/>
                <w:szCs w:val="20"/>
              </w:rPr>
              <w:t xml:space="preserve"> </w:t>
            </w:r>
            <w:proofErr w:type="spellStart"/>
            <w:r>
              <w:rPr>
                <w:rFonts w:cs="Arial"/>
                <w:sz w:val="20"/>
                <w:szCs w:val="20"/>
              </w:rPr>
              <w:t>betacea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0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0.00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Dendrocalamus</w:t>
            </w:r>
            <w:proofErr w:type="spellEnd"/>
            <w:r>
              <w:rPr>
                <w:rFonts w:cs="Arial"/>
                <w:sz w:val="20"/>
                <w:szCs w:val="20"/>
              </w:rPr>
              <w:t xml:space="preserve"> </w:t>
            </w:r>
            <w:proofErr w:type="spellStart"/>
            <w:r>
              <w:rPr>
                <w:rFonts w:cs="Arial"/>
                <w:sz w:val="20"/>
                <w:szCs w:val="20"/>
              </w:rPr>
              <w:t>giganteus</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138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0.26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fast growing</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Endiandra</w:t>
            </w:r>
            <w:proofErr w:type="spellEnd"/>
            <w:r>
              <w:rPr>
                <w:rFonts w:cs="Arial"/>
                <w:sz w:val="20"/>
                <w:szCs w:val="20"/>
              </w:rPr>
              <w:t xml:space="preserve"> </w:t>
            </w:r>
            <w:proofErr w:type="spellStart"/>
            <w:r>
              <w:rPr>
                <w:rFonts w:cs="Arial"/>
                <w:sz w:val="20"/>
                <w:szCs w:val="20"/>
              </w:rPr>
              <w:t>glauca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92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0.27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Eriobotrya</w:t>
            </w:r>
            <w:proofErr w:type="spellEnd"/>
            <w:r>
              <w:rPr>
                <w:rFonts w:cs="Arial"/>
                <w:sz w:val="20"/>
                <w:szCs w:val="20"/>
              </w:rPr>
              <w:t xml:space="preserve"> japonica</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9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0.01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Eucalyptus </w:t>
            </w:r>
            <w:proofErr w:type="spellStart"/>
            <w:r>
              <w:rPr>
                <w:rFonts w:cs="Arial"/>
                <w:sz w:val="20"/>
                <w:szCs w:val="20"/>
              </w:rPr>
              <w:t>grandis</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307,863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539.30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fast growing</w:t>
            </w:r>
          </w:p>
        </w:tc>
      </w:tr>
      <w:tr w:rsidR="00F0777C" w:rsidRPr="002E5738" w:rsidTr="008E6775">
        <w:trPr>
          <w:trHeight w:val="255"/>
        </w:trPr>
        <w:tc>
          <w:tcPr>
            <w:tcW w:w="2700" w:type="dxa"/>
            <w:shd w:val="clear" w:color="auto" w:fill="auto"/>
            <w:noWrap/>
            <w:vAlign w:val="bottom"/>
          </w:tcPr>
          <w:p w:rsidR="00F0777C" w:rsidRPr="002E5738" w:rsidRDefault="00F0777C" w:rsidP="00773A7D">
            <w:pPr>
              <w:keepNext/>
              <w:keepLines/>
              <w:rPr>
                <w:rFonts w:cs="Arial"/>
                <w:sz w:val="20"/>
                <w:szCs w:val="20"/>
              </w:rPr>
            </w:pPr>
          </w:p>
        </w:tc>
        <w:tc>
          <w:tcPr>
            <w:tcW w:w="5075" w:type="dxa"/>
            <w:gridSpan w:val="3"/>
            <w:shd w:val="clear" w:color="auto" w:fill="auto"/>
            <w:noWrap/>
            <w:vAlign w:val="bottom"/>
          </w:tcPr>
          <w:p w:rsidR="00F0777C" w:rsidRPr="002E5738" w:rsidRDefault="00F0777C" w:rsidP="002D524B">
            <w:pPr>
              <w:keepNext/>
              <w:keepLines/>
              <w:rPr>
                <w:rFonts w:cs="Arial"/>
                <w:sz w:val="20"/>
                <w:szCs w:val="20"/>
              </w:rPr>
            </w:pPr>
            <w:r w:rsidRPr="002E5738">
              <w:rPr>
                <w:rFonts w:eastAsia="Times New Roman" w:cs="Arial"/>
                <w:sz w:val="20"/>
                <w:szCs w:val="20"/>
              </w:rPr>
              <w:t>This tree has a reputation of using more water than others.  In part, this is due to its rapid growth.  It is widely planted and promoted in Kenya</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Ficus</w:t>
            </w:r>
            <w:proofErr w:type="spellEnd"/>
            <w:r>
              <w:rPr>
                <w:rFonts w:cs="Arial"/>
                <w:sz w:val="20"/>
                <w:szCs w:val="20"/>
              </w:rPr>
              <w:t xml:space="preserve"> </w:t>
            </w:r>
            <w:proofErr w:type="spellStart"/>
            <w:r>
              <w:rPr>
                <w:rFonts w:cs="Arial"/>
                <w:sz w:val="20"/>
                <w:szCs w:val="20"/>
              </w:rPr>
              <w:t>elastica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8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0.02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Ornamental</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Fraxinus</w:t>
            </w:r>
            <w:proofErr w:type="spellEnd"/>
            <w:r>
              <w:rPr>
                <w:rFonts w:cs="Arial"/>
                <w:sz w:val="20"/>
                <w:szCs w:val="20"/>
              </w:rPr>
              <w:t xml:space="preserve"> </w:t>
            </w:r>
            <w:proofErr w:type="spellStart"/>
            <w:r>
              <w:rPr>
                <w:rFonts w:cs="Arial"/>
                <w:sz w:val="20"/>
                <w:szCs w:val="20"/>
              </w:rPr>
              <w:t>berlandieriana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3,500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10.16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fast growing long living</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Fraxinus</w:t>
            </w:r>
            <w:proofErr w:type="spellEnd"/>
            <w:r>
              <w:rPr>
                <w:rFonts w:cs="Arial"/>
                <w:sz w:val="20"/>
                <w:szCs w:val="20"/>
              </w:rPr>
              <w:t xml:space="preserve"> </w:t>
            </w:r>
            <w:proofErr w:type="spellStart"/>
            <w:r>
              <w:rPr>
                <w:rFonts w:cs="Arial"/>
                <w:sz w:val="20"/>
                <w:szCs w:val="20"/>
              </w:rPr>
              <w:t>pennsylvanica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507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1.81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fast growing long living</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Gmelina</w:t>
            </w:r>
            <w:proofErr w:type="spellEnd"/>
            <w:r>
              <w:rPr>
                <w:rFonts w:cs="Arial"/>
                <w:sz w:val="20"/>
                <w:szCs w:val="20"/>
              </w:rPr>
              <w:t xml:space="preserve"> </w:t>
            </w:r>
            <w:proofErr w:type="spellStart"/>
            <w:r>
              <w:rPr>
                <w:rFonts w:cs="Arial"/>
                <w:sz w:val="20"/>
                <w:szCs w:val="20"/>
              </w:rPr>
              <w:t>Arborea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6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0.07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drought tolerant</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Grevillea </w:t>
            </w:r>
            <w:proofErr w:type="spellStart"/>
            <w:r>
              <w:rPr>
                <w:rFonts w:cs="Arial"/>
                <w:sz w:val="20"/>
                <w:szCs w:val="20"/>
              </w:rPr>
              <w:t>robusta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750,007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2,461.12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resistant to wood rot</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 xml:space="preserve">Jacaranda </w:t>
            </w:r>
            <w:proofErr w:type="spellStart"/>
            <w:r>
              <w:rPr>
                <w:rFonts w:cs="Arial"/>
                <w:sz w:val="20"/>
                <w:szCs w:val="20"/>
              </w:rPr>
              <w:t>mimosifolia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4,232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17.29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Ornamental</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Leucaena</w:t>
            </w:r>
            <w:proofErr w:type="spellEnd"/>
            <w:r>
              <w:rPr>
                <w:rFonts w:cs="Arial"/>
                <w:sz w:val="20"/>
                <w:szCs w:val="20"/>
              </w:rPr>
              <w:t xml:space="preserve"> </w:t>
            </w:r>
            <w:proofErr w:type="spellStart"/>
            <w:r>
              <w:rPr>
                <w:rFonts w:cs="Arial"/>
                <w:sz w:val="20"/>
                <w:szCs w:val="20"/>
              </w:rPr>
              <w:t>leucocephala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1,012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4.50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soil fertility, fodder</w:t>
            </w:r>
          </w:p>
        </w:tc>
      </w:tr>
      <w:tr w:rsidR="00F0777C" w:rsidRPr="002E5738" w:rsidTr="00065E99">
        <w:trPr>
          <w:trHeight w:val="255"/>
        </w:trPr>
        <w:tc>
          <w:tcPr>
            <w:tcW w:w="2700" w:type="dxa"/>
            <w:shd w:val="clear" w:color="auto" w:fill="auto"/>
            <w:noWrap/>
            <w:vAlign w:val="bottom"/>
          </w:tcPr>
          <w:p w:rsidR="00F0777C" w:rsidRPr="002E5738" w:rsidRDefault="00F0777C">
            <w:pPr>
              <w:rPr>
                <w:rFonts w:cs="Arial"/>
                <w:sz w:val="20"/>
                <w:szCs w:val="20"/>
              </w:rPr>
            </w:pPr>
          </w:p>
        </w:tc>
        <w:tc>
          <w:tcPr>
            <w:tcW w:w="5075" w:type="dxa"/>
            <w:gridSpan w:val="3"/>
            <w:shd w:val="clear" w:color="auto" w:fill="auto"/>
            <w:noWrap/>
            <w:vAlign w:val="bottom"/>
          </w:tcPr>
          <w:p w:rsidR="00F0777C" w:rsidRPr="002E5738" w:rsidRDefault="00F0777C" w:rsidP="002D524B">
            <w:pPr>
              <w:rPr>
                <w:rFonts w:cs="Arial"/>
                <w:sz w:val="20"/>
                <w:szCs w:val="20"/>
              </w:rPr>
            </w:pPr>
            <w:r w:rsidRPr="002E5738">
              <w:rPr>
                <w:rFonts w:eastAsia="Times New Roman" w:cs="Arial"/>
                <w:sz w:val="20"/>
                <w:szCs w:val="20"/>
              </w:rPr>
              <w:t>While considered by some to be invasive, KFS does not</w:t>
            </w:r>
            <w:r>
              <w:rPr>
                <w:rFonts w:eastAsia="Times New Roman" w:cs="Arial"/>
                <w:sz w:val="20"/>
                <w:szCs w:val="20"/>
              </w:rPr>
              <w:t>,</w:t>
            </w:r>
            <w:r w:rsidRPr="002E5738">
              <w:rPr>
                <w:rFonts w:eastAsia="Times New Roman" w:cs="Arial"/>
                <w:sz w:val="20"/>
                <w:szCs w:val="20"/>
              </w:rPr>
              <w:t xml:space="preserve"> in the context of planting on farms where the benefits to soil fertility are well known.</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Macadamia spp.</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41,539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132.31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Mangifera</w:t>
            </w:r>
            <w:proofErr w:type="spellEnd"/>
            <w:r>
              <w:rPr>
                <w:rFonts w:cs="Arial"/>
                <w:sz w:val="20"/>
                <w:szCs w:val="20"/>
              </w:rPr>
              <w:t xml:space="preserve"> </w:t>
            </w:r>
            <w:proofErr w:type="spellStart"/>
            <w:r>
              <w:rPr>
                <w:rFonts w:cs="Arial"/>
                <w:sz w:val="20"/>
                <w:szCs w:val="20"/>
              </w:rPr>
              <w:t>indica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44,596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217.49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Moringa</w:t>
            </w:r>
            <w:proofErr w:type="spellEnd"/>
            <w:r>
              <w:rPr>
                <w:rFonts w:cs="Arial"/>
                <w:sz w:val="20"/>
                <w:szCs w:val="20"/>
              </w:rPr>
              <w:t xml:space="preserve"> </w:t>
            </w:r>
            <w:proofErr w:type="spellStart"/>
            <w:r>
              <w:rPr>
                <w:rFonts w:cs="Arial"/>
                <w:sz w:val="20"/>
                <w:szCs w:val="20"/>
              </w:rPr>
              <w:t>oleifera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222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2.17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herbal and edible seeds</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Morus</w:t>
            </w:r>
            <w:proofErr w:type="spellEnd"/>
            <w:r>
              <w:rPr>
                <w:rFonts w:cs="Arial"/>
                <w:sz w:val="20"/>
                <w:szCs w:val="20"/>
              </w:rPr>
              <w:t xml:space="preserve"> alba</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53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0.19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r>
              <w:rPr>
                <w:rFonts w:cs="Arial"/>
                <w:sz w:val="20"/>
                <w:szCs w:val="20"/>
              </w:rPr>
              <w:t>N/A</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39,980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189.09 </w:t>
            </w:r>
          </w:p>
        </w:tc>
        <w:tc>
          <w:tcPr>
            <w:tcW w:w="2620" w:type="dxa"/>
            <w:shd w:val="clear" w:color="auto" w:fill="auto"/>
            <w:noWrap/>
            <w:vAlign w:val="bottom"/>
            <w:hideMark/>
          </w:tcPr>
          <w:p w:rsidR="00F0777C" w:rsidRDefault="00F0777C">
            <w:pPr>
              <w:jc w:val="right"/>
              <w:rPr>
                <w:rFonts w:cs="Arial"/>
                <w:sz w:val="20"/>
                <w:szCs w:val="20"/>
              </w:rPr>
            </w:pPr>
            <w:r>
              <w:rPr>
                <w:rFonts w:cs="Arial"/>
                <w:sz w:val="20"/>
                <w:szCs w:val="20"/>
              </w:rPr>
              <w:t>0</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Parkinsonia</w:t>
            </w:r>
            <w:proofErr w:type="spellEnd"/>
            <w:r>
              <w:rPr>
                <w:rFonts w:cs="Arial"/>
                <w:sz w:val="20"/>
                <w:szCs w:val="20"/>
              </w:rPr>
              <w:t xml:space="preserve"> </w:t>
            </w:r>
            <w:proofErr w:type="spellStart"/>
            <w:r>
              <w:rPr>
                <w:rFonts w:cs="Arial"/>
                <w:sz w:val="20"/>
                <w:szCs w:val="20"/>
              </w:rPr>
              <w:t>aculeata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13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0.03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drought tolerant</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Persea</w:t>
            </w:r>
            <w:proofErr w:type="spellEnd"/>
            <w:r>
              <w:rPr>
                <w:rFonts w:cs="Arial"/>
                <w:sz w:val="20"/>
                <w:szCs w:val="20"/>
              </w:rPr>
              <w:t xml:space="preserve"> </w:t>
            </w:r>
            <w:proofErr w:type="spellStart"/>
            <w:r>
              <w:rPr>
                <w:rFonts w:cs="Arial"/>
                <w:sz w:val="20"/>
                <w:szCs w:val="20"/>
              </w:rPr>
              <w:t>americana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41,914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145.50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Phyllanthus</w:t>
            </w:r>
            <w:proofErr w:type="spellEnd"/>
            <w:r>
              <w:rPr>
                <w:rFonts w:cs="Arial"/>
                <w:sz w:val="20"/>
                <w:szCs w:val="20"/>
              </w:rPr>
              <w:t xml:space="preserve"> </w:t>
            </w:r>
            <w:proofErr w:type="spellStart"/>
            <w:r>
              <w:rPr>
                <w:rFonts w:cs="Arial"/>
                <w:sz w:val="20"/>
                <w:szCs w:val="20"/>
              </w:rPr>
              <w:t>emblica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0.00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Pinus</w:t>
            </w:r>
            <w:proofErr w:type="spellEnd"/>
            <w:r>
              <w:rPr>
                <w:rFonts w:cs="Arial"/>
                <w:sz w:val="20"/>
                <w:szCs w:val="20"/>
              </w:rPr>
              <w:t xml:space="preserve"> </w:t>
            </w:r>
            <w:proofErr w:type="spellStart"/>
            <w:r>
              <w:rPr>
                <w:rFonts w:cs="Arial"/>
                <w:sz w:val="20"/>
                <w:szCs w:val="20"/>
              </w:rPr>
              <w:t>Patula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1,375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2.13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popular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Pinus</w:t>
            </w:r>
            <w:proofErr w:type="spellEnd"/>
            <w:r>
              <w:rPr>
                <w:rFonts w:cs="Arial"/>
                <w:sz w:val="20"/>
                <w:szCs w:val="20"/>
              </w:rPr>
              <w:t xml:space="preserve"> spp.</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12,911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39.21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popular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Pithecelobium</w:t>
            </w:r>
            <w:proofErr w:type="spellEnd"/>
            <w:r>
              <w:rPr>
                <w:rFonts w:cs="Arial"/>
                <w:sz w:val="20"/>
                <w:szCs w:val="20"/>
              </w:rPr>
              <w:t xml:space="preserve"> </w:t>
            </w:r>
            <w:proofErr w:type="spellStart"/>
            <w:r>
              <w:rPr>
                <w:rFonts w:cs="Arial"/>
                <w:sz w:val="20"/>
                <w:szCs w:val="20"/>
              </w:rPr>
              <w:t>dulce</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29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0.09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drought tolerant</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Pouteria</w:t>
            </w:r>
            <w:proofErr w:type="spellEnd"/>
            <w:r>
              <w:rPr>
                <w:rFonts w:cs="Arial"/>
                <w:sz w:val="20"/>
                <w:szCs w:val="20"/>
              </w:rPr>
              <w:t xml:space="preserve"> </w:t>
            </w:r>
            <w:proofErr w:type="spellStart"/>
            <w:r>
              <w:rPr>
                <w:rFonts w:cs="Arial"/>
                <w:sz w:val="20"/>
                <w:szCs w:val="20"/>
              </w:rPr>
              <w:t>sapota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861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2.70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Prunus</w:t>
            </w:r>
            <w:proofErr w:type="spellEnd"/>
            <w:r>
              <w:rPr>
                <w:rFonts w:cs="Arial"/>
                <w:sz w:val="20"/>
                <w:szCs w:val="20"/>
              </w:rPr>
              <w:t xml:space="preserve"> </w:t>
            </w:r>
            <w:proofErr w:type="spellStart"/>
            <w:r>
              <w:rPr>
                <w:rFonts w:cs="Arial"/>
                <w:sz w:val="20"/>
                <w:szCs w:val="20"/>
              </w:rPr>
              <w:t>persica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307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1.21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Prunus</w:t>
            </w:r>
            <w:proofErr w:type="spellEnd"/>
            <w:r>
              <w:rPr>
                <w:rFonts w:cs="Arial"/>
                <w:sz w:val="20"/>
                <w:szCs w:val="20"/>
              </w:rPr>
              <w:t xml:space="preserve"> spp.</w:t>
            </w:r>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1,341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4.08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Psidium</w:t>
            </w:r>
            <w:proofErr w:type="spellEnd"/>
            <w:r>
              <w:rPr>
                <w:rFonts w:cs="Arial"/>
                <w:sz w:val="20"/>
                <w:szCs w:val="20"/>
              </w:rPr>
              <w:t xml:space="preserve"> </w:t>
            </w:r>
            <w:proofErr w:type="spellStart"/>
            <w:r>
              <w:rPr>
                <w:rFonts w:cs="Arial"/>
                <w:sz w:val="20"/>
                <w:szCs w:val="20"/>
              </w:rPr>
              <w:t>guajava</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12,138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48.61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fruit tree</w:t>
            </w:r>
          </w:p>
        </w:tc>
      </w:tr>
      <w:tr w:rsidR="00F0777C" w:rsidRPr="002E5738" w:rsidTr="008E6775">
        <w:trPr>
          <w:trHeight w:val="255"/>
        </w:trPr>
        <w:tc>
          <w:tcPr>
            <w:tcW w:w="2700" w:type="dxa"/>
            <w:shd w:val="clear" w:color="auto" w:fill="auto"/>
            <w:noWrap/>
            <w:vAlign w:val="bottom"/>
          </w:tcPr>
          <w:p w:rsidR="00F0777C" w:rsidRPr="002E5738" w:rsidRDefault="00F0777C">
            <w:pPr>
              <w:rPr>
                <w:rFonts w:cs="Arial"/>
                <w:sz w:val="20"/>
                <w:szCs w:val="20"/>
              </w:rPr>
            </w:pPr>
          </w:p>
        </w:tc>
        <w:tc>
          <w:tcPr>
            <w:tcW w:w="5075" w:type="dxa"/>
            <w:gridSpan w:val="3"/>
            <w:shd w:val="clear" w:color="auto" w:fill="auto"/>
            <w:noWrap/>
            <w:vAlign w:val="bottom"/>
          </w:tcPr>
          <w:p w:rsidR="00F0777C" w:rsidRPr="002E5738" w:rsidRDefault="00F0777C" w:rsidP="002D524B">
            <w:pPr>
              <w:rPr>
                <w:rFonts w:cs="Arial"/>
                <w:sz w:val="20"/>
                <w:szCs w:val="20"/>
              </w:rPr>
            </w:pPr>
            <w:r w:rsidRPr="002E5738">
              <w:rPr>
                <w:rFonts w:eastAsia="Times New Roman" w:cs="Arial"/>
                <w:sz w:val="20"/>
                <w:szCs w:val="20"/>
              </w:rPr>
              <w:t>While considered by some to be invasive, KFS does not</w:t>
            </w:r>
            <w:r>
              <w:rPr>
                <w:rFonts w:eastAsia="Times New Roman" w:cs="Arial"/>
                <w:sz w:val="20"/>
                <w:szCs w:val="20"/>
              </w:rPr>
              <w:t>,</w:t>
            </w:r>
            <w:r w:rsidRPr="002E5738">
              <w:rPr>
                <w:rFonts w:eastAsia="Times New Roman" w:cs="Arial"/>
                <w:sz w:val="20"/>
                <w:szCs w:val="20"/>
              </w:rPr>
              <w:t xml:space="preserve"> in the context of planting on farms where its fruit is a mainstay of the Kenyan diet.</w:t>
            </w:r>
          </w:p>
        </w:tc>
      </w:tr>
      <w:tr w:rsidR="00F0777C" w:rsidRPr="002E5738" w:rsidTr="00065E99">
        <w:trPr>
          <w:trHeight w:val="255"/>
        </w:trPr>
        <w:tc>
          <w:tcPr>
            <w:tcW w:w="2700" w:type="dxa"/>
            <w:shd w:val="clear" w:color="auto" w:fill="auto"/>
            <w:noWrap/>
            <w:vAlign w:val="bottom"/>
            <w:hideMark/>
          </w:tcPr>
          <w:p w:rsidR="00F0777C" w:rsidRDefault="00F0777C">
            <w:pPr>
              <w:rPr>
                <w:rFonts w:cs="Arial"/>
                <w:sz w:val="20"/>
                <w:szCs w:val="20"/>
              </w:rPr>
            </w:pPr>
            <w:proofErr w:type="spellStart"/>
            <w:r>
              <w:rPr>
                <w:rFonts w:cs="Arial"/>
                <w:sz w:val="20"/>
                <w:szCs w:val="20"/>
              </w:rPr>
              <w:t>Pterocarpus</w:t>
            </w:r>
            <w:proofErr w:type="spellEnd"/>
            <w:r>
              <w:rPr>
                <w:rFonts w:cs="Arial"/>
                <w:sz w:val="20"/>
                <w:szCs w:val="20"/>
              </w:rPr>
              <w:t xml:space="preserve"> </w:t>
            </w:r>
            <w:proofErr w:type="spellStart"/>
            <w:r>
              <w:rPr>
                <w:rFonts w:cs="Arial"/>
                <w:sz w:val="20"/>
                <w:szCs w:val="20"/>
              </w:rPr>
              <w:t>santalinus</w:t>
            </w:r>
            <w:proofErr w:type="spellEnd"/>
          </w:p>
        </w:tc>
        <w:tc>
          <w:tcPr>
            <w:tcW w:w="1195" w:type="dxa"/>
            <w:shd w:val="clear" w:color="auto" w:fill="auto"/>
            <w:noWrap/>
            <w:vAlign w:val="bottom"/>
            <w:hideMark/>
          </w:tcPr>
          <w:p w:rsidR="00F0777C" w:rsidRDefault="00F0777C">
            <w:pPr>
              <w:jc w:val="right"/>
              <w:rPr>
                <w:rFonts w:cs="Arial"/>
                <w:sz w:val="20"/>
                <w:szCs w:val="20"/>
              </w:rPr>
            </w:pPr>
            <w:r>
              <w:rPr>
                <w:rFonts w:cs="Arial"/>
                <w:sz w:val="20"/>
                <w:szCs w:val="20"/>
              </w:rPr>
              <w:t xml:space="preserve">1 </w:t>
            </w:r>
          </w:p>
        </w:tc>
        <w:tc>
          <w:tcPr>
            <w:tcW w:w="1260" w:type="dxa"/>
            <w:shd w:val="clear" w:color="auto" w:fill="auto"/>
            <w:noWrap/>
            <w:vAlign w:val="bottom"/>
            <w:hideMark/>
          </w:tcPr>
          <w:p w:rsidR="00F0777C" w:rsidRDefault="00F0777C">
            <w:pPr>
              <w:jc w:val="right"/>
              <w:rPr>
                <w:rFonts w:cs="Arial"/>
                <w:sz w:val="20"/>
                <w:szCs w:val="20"/>
              </w:rPr>
            </w:pPr>
            <w:r>
              <w:rPr>
                <w:rFonts w:cs="Arial"/>
                <w:sz w:val="20"/>
                <w:szCs w:val="20"/>
              </w:rPr>
              <w:t xml:space="preserve">0.00 </w:t>
            </w:r>
          </w:p>
        </w:tc>
        <w:tc>
          <w:tcPr>
            <w:tcW w:w="2620" w:type="dxa"/>
            <w:shd w:val="clear" w:color="auto" w:fill="auto"/>
            <w:noWrap/>
            <w:vAlign w:val="bottom"/>
            <w:hideMark/>
          </w:tcPr>
          <w:p w:rsidR="00F0777C" w:rsidRDefault="00F0777C">
            <w:pPr>
              <w:rPr>
                <w:rFonts w:cs="Arial"/>
                <w:sz w:val="20"/>
                <w:szCs w:val="20"/>
              </w:rPr>
            </w:pPr>
            <w:r>
              <w:rPr>
                <w:rFonts w:cs="Arial"/>
                <w:sz w:val="20"/>
                <w:szCs w:val="20"/>
              </w:rPr>
              <w:t>exotic wood</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proofErr w:type="spellStart"/>
            <w:r>
              <w:rPr>
                <w:rFonts w:cs="Arial"/>
                <w:sz w:val="20"/>
                <w:szCs w:val="20"/>
              </w:rPr>
              <w:t>Pterocarpus</w:t>
            </w:r>
            <w:proofErr w:type="spellEnd"/>
            <w:r>
              <w:rPr>
                <w:rFonts w:cs="Arial"/>
                <w:sz w:val="20"/>
                <w:szCs w:val="20"/>
              </w:rPr>
              <w:t xml:space="preserve"> spp.</w:t>
            </w:r>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3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0.01 </w:t>
            </w:r>
          </w:p>
        </w:tc>
        <w:tc>
          <w:tcPr>
            <w:tcW w:w="2620" w:type="dxa"/>
            <w:shd w:val="clear" w:color="auto" w:fill="auto"/>
            <w:noWrap/>
            <w:vAlign w:val="bottom"/>
          </w:tcPr>
          <w:p w:rsidR="00F0777C" w:rsidRDefault="00F0777C">
            <w:pPr>
              <w:rPr>
                <w:rFonts w:cs="Arial"/>
                <w:sz w:val="20"/>
                <w:szCs w:val="20"/>
              </w:rPr>
            </w:pPr>
            <w:r>
              <w:rPr>
                <w:rFonts w:cs="Arial"/>
                <w:sz w:val="20"/>
                <w:szCs w:val="20"/>
              </w:rPr>
              <w:t>exotic wood</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proofErr w:type="spellStart"/>
            <w:r>
              <w:rPr>
                <w:rFonts w:cs="Arial"/>
                <w:sz w:val="20"/>
                <w:szCs w:val="20"/>
              </w:rPr>
              <w:t>Punica</w:t>
            </w:r>
            <w:proofErr w:type="spellEnd"/>
            <w:r>
              <w:rPr>
                <w:rFonts w:cs="Arial"/>
                <w:sz w:val="20"/>
                <w:szCs w:val="20"/>
              </w:rPr>
              <w:t xml:space="preserve"> </w:t>
            </w:r>
            <w:proofErr w:type="spellStart"/>
            <w:r>
              <w:rPr>
                <w:rFonts w:cs="Arial"/>
                <w:sz w:val="20"/>
                <w:szCs w:val="20"/>
              </w:rPr>
              <w:t>granatum</w:t>
            </w:r>
            <w:proofErr w:type="spellEnd"/>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10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0.03 </w:t>
            </w:r>
          </w:p>
        </w:tc>
        <w:tc>
          <w:tcPr>
            <w:tcW w:w="2620" w:type="dxa"/>
            <w:shd w:val="clear" w:color="auto" w:fill="auto"/>
            <w:noWrap/>
            <w:vAlign w:val="bottom"/>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proofErr w:type="spellStart"/>
            <w:r>
              <w:rPr>
                <w:rFonts w:cs="Arial"/>
                <w:sz w:val="20"/>
                <w:szCs w:val="20"/>
              </w:rPr>
              <w:t>Rapanea</w:t>
            </w:r>
            <w:proofErr w:type="spellEnd"/>
            <w:r>
              <w:rPr>
                <w:rFonts w:cs="Arial"/>
                <w:sz w:val="20"/>
                <w:szCs w:val="20"/>
              </w:rPr>
              <w:t xml:space="preserve"> </w:t>
            </w:r>
            <w:proofErr w:type="spellStart"/>
            <w:r>
              <w:rPr>
                <w:rFonts w:cs="Arial"/>
                <w:sz w:val="20"/>
                <w:szCs w:val="20"/>
              </w:rPr>
              <w:t>melanophloeos</w:t>
            </w:r>
            <w:proofErr w:type="spellEnd"/>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27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0.03 </w:t>
            </w:r>
          </w:p>
        </w:tc>
        <w:tc>
          <w:tcPr>
            <w:tcW w:w="2620" w:type="dxa"/>
            <w:shd w:val="clear" w:color="auto" w:fill="auto"/>
            <w:noWrap/>
            <w:vAlign w:val="bottom"/>
          </w:tcPr>
          <w:p w:rsidR="00F0777C" w:rsidRDefault="00F0777C">
            <w:pPr>
              <w:rPr>
                <w:rFonts w:cs="Arial"/>
                <w:sz w:val="20"/>
                <w:szCs w:val="20"/>
              </w:rPr>
            </w:pPr>
            <w:r>
              <w:rPr>
                <w:rFonts w:cs="Arial"/>
                <w:sz w:val="20"/>
                <w:szCs w:val="20"/>
              </w:rPr>
              <w:t>bird eat the berries</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proofErr w:type="spellStart"/>
            <w:r>
              <w:rPr>
                <w:rFonts w:cs="Arial"/>
                <w:sz w:val="20"/>
                <w:szCs w:val="20"/>
              </w:rPr>
              <w:t>Schinus</w:t>
            </w:r>
            <w:proofErr w:type="spellEnd"/>
            <w:r>
              <w:rPr>
                <w:rFonts w:cs="Arial"/>
                <w:sz w:val="20"/>
                <w:szCs w:val="20"/>
              </w:rPr>
              <w:t xml:space="preserve"> </w:t>
            </w:r>
            <w:proofErr w:type="spellStart"/>
            <w:r>
              <w:rPr>
                <w:rFonts w:cs="Arial"/>
                <w:sz w:val="20"/>
                <w:szCs w:val="20"/>
              </w:rPr>
              <w:t>molle</w:t>
            </w:r>
            <w:proofErr w:type="spellEnd"/>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587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4.70 </w:t>
            </w:r>
          </w:p>
        </w:tc>
        <w:tc>
          <w:tcPr>
            <w:tcW w:w="2620" w:type="dxa"/>
            <w:shd w:val="clear" w:color="auto" w:fill="auto"/>
            <w:noWrap/>
            <w:vAlign w:val="bottom"/>
          </w:tcPr>
          <w:p w:rsidR="00F0777C" w:rsidRDefault="00F0777C">
            <w:pPr>
              <w:rPr>
                <w:rFonts w:cs="Arial"/>
                <w:sz w:val="20"/>
                <w:szCs w:val="20"/>
              </w:rPr>
            </w:pPr>
            <w:r>
              <w:rPr>
                <w:rFonts w:cs="Arial"/>
                <w:sz w:val="20"/>
                <w:szCs w:val="20"/>
              </w:rPr>
              <w:t>fruit tree</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r>
              <w:rPr>
                <w:rFonts w:cs="Arial"/>
                <w:sz w:val="20"/>
                <w:szCs w:val="20"/>
              </w:rPr>
              <w:t xml:space="preserve">Senna </w:t>
            </w:r>
            <w:proofErr w:type="spellStart"/>
            <w:r>
              <w:rPr>
                <w:rFonts w:cs="Arial"/>
                <w:sz w:val="20"/>
                <w:szCs w:val="20"/>
              </w:rPr>
              <w:t>septemtrionalis</w:t>
            </w:r>
            <w:proofErr w:type="spellEnd"/>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11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0.02 </w:t>
            </w:r>
          </w:p>
        </w:tc>
        <w:tc>
          <w:tcPr>
            <w:tcW w:w="2620" w:type="dxa"/>
            <w:shd w:val="clear" w:color="auto" w:fill="auto"/>
            <w:noWrap/>
            <w:vAlign w:val="bottom"/>
          </w:tcPr>
          <w:p w:rsidR="00F0777C" w:rsidRDefault="00F0777C">
            <w:pPr>
              <w:rPr>
                <w:rFonts w:cs="Arial"/>
                <w:sz w:val="20"/>
                <w:szCs w:val="20"/>
              </w:rPr>
            </w:pPr>
            <w:r>
              <w:rPr>
                <w:rFonts w:cs="Arial"/>
                <w:sz w:val="20"/>
                <w:szCs w:val="20"/>
              </w:rPr>
              <w:t>medicinal tree</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r>
              <w:rPr>
                <w:rFonts w:cs="Arial"/>
                <w:sz w:val="20"/>
                <w:szCs w:val="20"/>
              </w:rPr>
              <w:lastRenderedPageBreak/>
              <w:t xml:space="preserve">Senna </w:t>
            </w:r>
            <w:proofErr w:type="spellStart"/>
            <w:r>
              <w:rPr>
                <w:rFonts w:cs="Arial"/>
                <w:sz w:val="20"/>
                <w:szCs w:val="20"/>
              </w:rPr>
              <w:t>spectabilis</w:t>
            </w:r>
            <w:proofErr w:type="spellEnd"/>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1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0.01 </w:t>
            </w:r>
          </w:p>
        </w:tc>
        <w:tc>
          <w:tcPr>
            <w:tcW w:w="2620" w:type="dxa"/>
            <w:shd w:val="clear" w:color="auto" w:fill="auto"/>
            <w:noWrap/>
            <w:vAlign w:val="bottom"/>
          </w:tcPr>
          <w:p w:rsidR="00F0777C" w:rsidRDefault="00F0777C">
            <w:pPr>
              <w:rPr>
                <w:rFonts w:cs="Arial"/>
                <w:sz w:val="20"/>
                <w:szCs w:val="20"/>
              </w:rPr>
            </w:pPr>
            <w:r>
              <w:rPr>
                <w:rFonts w:cs="Arial"/>
                <w:sz w:val="20"/>
                <w:szCs w:val="20"/>
              </w:rPr>
              <w:t>Ornamental</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proofErr w:type="spellStart"/>
            <w:r>
              <w:rPr>
                <w:rFonts w:cs="Arial"/>
                <w:sz w:val="20"/>
                <w:szCs w:val="20"/>
              </w:rPr>
              <w:t>Sesbania</w:t>
            </w:r>
            <w:proofErr w:type="spellEnd"/>
            <w:r>
              <w:rPr>
                <w:rFonts w:cs="Arial"/>
                <w:sz w:val="20"/>
                <w:szCs w:val="20"/>
              </w:rPr>
              <w:t xml:space="preserve"> grandiflora</w:t>
            </w:r>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69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0.81 </w:t>
            </w:r>
          </w:p>
        </w:tc>
        <w:tc>
          <w:tcPr>
            <w:tcW w:w="2620" w:type="dxa"/>
            <w:shd w:val="clear" w:color="auto" w:fill="auto"/>
            <w:noWrap/>
            <w:vAlign w:val="bottom"/>
          </w:tcPr>
          <w:p w:rsidR="00F0777C" w:rsidRDefault="00F0777C">
            <w:pPr>
              <w:rPr>
                <w:rFonts w:cs="Arial"/>
                <w:sz w:val="20"/>
                <w:szCs w:val="20"/>
              </w:rPr>
            </w:pPr>
            <w:r>
              <w:rPr>
                <w:rFonts w:cs="Arial"/>
                <w:sz w:val="20"/>
                <w:szCs w:val="20"/>
              </w:rPr>
              <w:t>medicinal, edible leaves</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proofErr w:type="spellStart"/>
            <w:r>
              <w:rPr>
                <w:rFonts w:cs="Arial"/>
                <w:sz w:val="20"/>
                <w:szCs w:val="20"/>
              </w:rPr>
              <w:t>Swietenia</w:t>
            </w:r>
            <w:proofErr w:type="spellEnd"/>
            <w:r>
              <w:rPr>
                <w:rFonts w:cs="Arial"/>
                <w:sz w:val="20"/>
                <w:szCs w:val="20"/>
              </w:rPr>
              <w:t xml:space="preserve"> </w:t>
            </w:r>
            <w:proofErr w:type="spellStart"/>
            <w:r>
              <w:rPr>
                <w:rFonts w:cs="Arial"/>
                <w:sz w:val="20"/>
                <w:szCs w:val="20"/>
              </w:rPr>
              <w:t>mahagoni</w:t>
            </w:r>
            <w:proofErr w:type="spellEnd"/>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8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0.02 </w:t>
            </w:r>
          </w:p>
        </w:tc>
        <w:tc>
          <w:tcPr>
            <w:tcW w:w="2620" w:type="dxa"/>
            <w:shd w:val="clear" w:color="auto" w:fill="auto"/>
            <w:noWrap/>
            <w:vAlign w:val="bottom"/>
          </w:tcPr>
          <w:p w:rsidR="00F0777C" w:rsidRDefault="00F0777C">
            <w:pPr>
              <w:rPr>
                <w:rFonts w:cs="Arial"/>
                <w:sz w:val="20"/>
                <w:szCs w:val="20"/>
              </w:rPr>
            </w:pPr>
            <w:r>
              <w:rPr>
                <w:rFonts w:cs="Arial"/>
                <w:sz w:val="20"/>
                <w:szCs w:val="20"/>
              </w:rPr>
              <w:t>exotic wood</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proofErr w:type="spellStart"/>
            <w:r>
              <w:rPr>
                <w:rFonts w:cs="Arial"/>
                <w:sz w:val="20"/>
                <w:szCs w:val="20"/>
              </w:rPr>
              <w:t>Tectona</w:t>
            </w:r>
            <w:proofErr w:type="spellEnd"/>
            <w:r>
              <w:rPr>
                <w:rFonts w:cs="Arial"/>
                <w:sz w:val="20"/>
                <w:szCs w:val="20"/>
              </w:rPr>
              <w:t xml:space="preserve"> </w:t>
            </w:r>
            <w:proofErr w:type="spellStart"/>
            <w:r>
              <w:rPr>
                <w:rFonts w:cs="Arial"/>
                <w:sz w:val="20"/>
                <w:szCs w:val="20"/>
              </w:rPr>
              <w:t>grandis</w:t>
            </w:r>
            <w:proofErr w:type="spellEnd"/>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18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0.03 </w:t>
            </w:r>
          </w:p>
        </w:tc>
        <w:tc>
          <w:tcPr>
            <w:tcW w:w="2620" w:type="dxa"/>
            <w:shd w:val="clear" w:color="auto" w:fill="auto"/>
            <w:noWrap/>
            <w:vAlign w:val="bottom"/>
          </w:tcPr>
          <w:p w:rsidR="00F0777C" w:rsidRDefault="00F0777C">
            <w:pPr>
              <w:rPr>
                <w:rFonts w:cs="Arial"/>
                <w:sz w:val="20"/>
                <w:szCs w:val="20"/>
              </w:rPr>
            </w:pPr>
            <w:r>
              <w:rPr>
                <w:rFonts w:cs="Arial"/>
                <w:sz w:val="20"/>
                <w:szCs w:val="20"/>
              </w:rPr>
              <w:t>valuable hardwood</w:t>
            </w:r>
          </w:p>
        </w:tc>
      </w:tr>
      <w:tr w:rsidR="00F0777C" w:rsidRPr="002E5738" w:rsidTr="00065E99">
        <w:trPr>
          <w:trHeight w:val="255"/>
        </w:trPr>
        <w:tc>
          <w:tcPr>
            <w:tcW w:w="2700" w:type="dxa"/>
            <w:shd w:val="clear" w:color="auto" w:fill="auto"/>
            <w:noWrap/>
            <w:vAlign w:val="bottom"/>
          </w:tcPr>
          <w:p w:rsidR="00F0777C" w:rsidRDefault="00F0777C">
            <w:pPr>
              <w:rPr>
                <w:rFonts w:cs="Arial"/>
                <w:sz w:val="20"/>
                <w:szCs w:val="20"/>
              </w:rPr>
            </w:pPr>
            <w:proofErr w:type="spellStart"/>
            <w:r>
              <w:rPr>
                <w:rFonts w:cs="Arial"/>
                <w:sz w:val="20"/>
                <w:szCs w:val="20"/>
              </w:rPr>
              <w:t>Toona</w:t>
            </w:r>
            <w:proofErr w:type="spellEnd"/>
            <w:r>
              <w:rPr>
                <w:rFonts w:cs="Arial"/>
                <w:sz w:val="20"/>
                <w:szCs w:val="20"/>
              </w:rPr>
              <w:t xml:space="preserve"> </w:t>
            </w:r>
            <w:proofErr w:type="spellStart"/>
            <w:r>
              <w:rPr>
                <w:rFonts w:cs="Arial"/>
                <w:sz w:val="20"/>
                <w:szCs w:val="20"/>
              </w:rPr>
              <w:t>ciliata</w:t>
            </w:r>
            <w:proofErr w:type="spellEnd"/>
          </w:p>
        </w:tc>
        <w:tc>
          <w:tcPr>
            <w:tcW w:w="1195" w:type="dxa"/>
            <w:shd w:val="clear" w:color="auto" w:fill="auto"/>
            <w:noWrap/>
            <w:vAlign w:val="bottom"/>
          </w:tcPr>
          <w:p w:rsidR="00F0777C" w:rsidRDefault="00F0777C">
            <w:pPr>
              <w:jc w:val="right"/>
              <w:rPr>
                <w:rFonts w:cs="Arial"/>
                <w:sz w:val="20"/>
                <w:szCs w:val="20"/>
              </w:rPr>
            </w:pPr>
            <w:r>
              <w:rPr>
                <w:rFonts w:cs="Arial"/>
                <w:sz w:val="20"/>
                <w:szCs w:val="20"/>
              </w:rPr>
              <w:t xml:space="preserve">9,967 </w:t>
            </w:r>
          </w:p>
        </w:tc>
        <w:tc>
          <w:tcPr>
            <w:tcW w:w="1260" w:type="dxa"/>
            <w:shd w:val="clear" w:color="auto" w:fill="auto"/>
            <w:noWrap/>
            <w:vAlign w:val="bottom"/>
          </w:tcPr>
          <w:p w:rsidR="00F0777C" w:rsidRDefault="00F0777C">
            <w:pPr>
              <w:jc w:val="right"/>
              <w:rPr>
                <w:rFonts w:cs="Arial"/>
                <w:sz w:val="20"/>
                <w:szCs w:val="20"/>
              </w:rPr>
            </w:pPr>
            <w:r>
              <w:rPr>
                <w:rFonts w:cs="Arial"/>
                <w:sz w:val="20"/>
                <w:szCs w:val="20"/>
              </w:rPr>
              <w:t xml:space="preserve">25.21 </w:t>
            </w:r>
          </w:p>
        </w:tc>
        <w:tc>
          <w:tcPr>
            <w:tcW w:w="2620" w:type="dxa"/>
            <w:shd w:val="clear" w:color="auto" w:fill="auto"/>
            <w:noWrap/>
            <w:vAlign w:val="bottom"/>
          </w:tcPr>
          <w:p w:rsidR="00F0777C" w:rsidRDefault="00F0777C">
            <w:pPr>
              <w:rPr>
                <w:rFonts w:cs="Arial"/>
                <w:sz w:val="20"/>
                <w:szCs w:val="20"/>
              </w:rPr>
            </w:pPr>
            <w:r>
              <w:rPr>
                <w:rFonts w:cs="Arial"/>
                <w:sz w:val="20"/>
                <w:szCs w:val="20"/>
              </w:rPr>
              <w:t>fast growing shade tree</w:t>
            </w:r>
          </w:p>
        </w:tc>
      </w:tr>
      <w:tr w:rsidR="00D816B3" w:rsidRPr="002E5738" w:rsidTr="00065E99">
        <w:trPr>
          <w:trHeight w:val="255"/>
        </w:trPr>
        <w:tc>
          <w:tcPr>
            <w:tcW w:w="2700" w:type="dxa"/>
            <w:shd w:val="clear" w:color="000000" w:fill="BFBFBF"/>
            <w:noWrap/>
            <w:vAlign w:val="bottom"/>
          </w:tcPr>
          <w:p w:rsidR="00D816B3" w:rsidRPr="002E5738" w:rsidRDefault="00D816B3" w:rsidP="006A23FC">
            <w:pPr>
              <w:rPr>
                <w:rFonts w:eastAsia="Times New Roman" w:cs="Arial"/>
                <w:sz w:val="20"/>
                <w:szCs w:val="20"/>
              </w:rPr>
            </w:pPr>
          </w:p>
        </w:tc>
        <w:tc>
          <w:tcPr>
            <w:tcW w:w="1195" w:type="dxa"/>
            <w:shd w:val="clear" w:color="000000" w:fill="BFBFBF"/>
            <w:noWrap/>
            <w:vAlign w:val="bottom"/>
          </w:tcPr>
          <w:p w:rsidR="00D816B3" w:rsidRPr="002E5738" w:rsidRDefault="00D816B3" w:rsidP="002D524B">
            <w:pPr>
              <w:jc w:val="center"/>
              <w:rPr>
                <w:rFonts w:eastAsia="Times New Roman" w:cs="Arial"/>
                <w:sz w:val="20"/>
                <w:szCs w:val="20"/>
              </w:rPr>
            </w:pPr>
          </w:p>
        </w:tc>
        <w:tc>
          <w:tcPr>
            <w:tcW w:w="1260" w:type="dxa"/>
            <w:shd w:val="clear" w:color="000000" w:fill="BFBFBF"/>
            <w:noWrap/>
            <w:vAlign w:val="bottom"/>
          </w:tcPr>
          <w:p w:rsidR="00D816B3" w:rsidRPr="002E5738" w:rsidRDefault="00D816B3" w:rsidP="002D524B">
            <w:pPr>
              <w:jc w:val="center"/>
              <w:rPr>
                <w:rFonts w:eastAsia="Times New Roman" w:cs="Arial"/>
                <w:sz w:val="20"/>
                <w:szCs w:val="20"/>
              </w:rPr>
            </w:pPr>
          </w:p>
        </w:tc>
        <w:tc>
          <w:tcPr>
            <w:tcW w:w="2620" w:type="dxa"/>
            <w:shd w:val="clear" w:color="auto" w:fill="BFBFBF"/>
            <w:noWrap/>
            <w:vAlign w:val="bottom"/>
          </w:tcPr>
          <w:p w:rsidR="00D816B3" w:rsidRPr="002E5738" w:rsidRDefault="00D816B3" w:rsidP="00065E99">
            <w:pPr>
              <w:rPr>
                <w:rFonts w:eastAsia="Times New Roman" w:cs="Arial"/>
                <w:sz w:val="20"/>
                <w:szCs w:val="20"/>
              </w:rPr>
            </w:pPr>
          </w:p>
        </w:tc>
      </w:tr>
      <w:tr w:rsidR="00F0777C" w:rsidRPr="002E5738" w:rsidTr="00065E99">
        <w:trPr>
          <w:trHeight w:val="255"/>
        </w:trPr>
        <w:tc>
          <w:tcPr>
            <w:tcW w:w="2700" w:type="dxa"/>
            <w:shd w:val="clear" w:color="auto" w:fill="auto"/>
            <w:noWrap/>
            <w:vAlign w:val="bottom"/>
            <w:hideMark/>
          </w:tcPr>
          <w:p w:rsidR="00F0777C" w:rsidRPr="002E5738" w:rsidRDefault="00F0777C" w:rsidP="006A23FC">
            <w:pPr>
              <w:rPr>
                <w:rFonts w:eastAsia="Times New Roman" w:cs="Arial"/>
                <w:b/>
                <w:sz w:val="20"/>
                <w:szCs w:val="20"/>
              </w:rPr>
            </w:pPr>
            <w:r w:rsidRPr="002E5738">
              <w:rPr>
                <w:rFonts w:eastAsia="Times New Roman" w:cs="Arial"/>
                <w:b/>
                <w:sz w:val="20"/>
                <w:szCs w:val="20"/>
              </w:rPr>
              <w:t>Grand Total</w:t>
            </w:r>
          </w:p>
        </w:tc>
        <w:tc>
          <w:tcPr>
            <w:tcW w:w="1195" w:type="dxa"/>
            <w:shd w:val="clear" w:color="auto" w:fill="auto"/>
            <w:noWrap/>
            <w:vAlign w:val="bottom"/>
            <w:hideMark/>
          </w:tcPr>
          <w:p w:rsidR="00F0777C" w:rsidRPr="00F0777C" w:rsidRDefault="00F0777C">
            <w:pPr>
              <w:jc w:val="right"/>
              <w:rPr>
                <w:rFonts w:cs="Arial"/>
                <w:b/>
                <w:sz w:val="20"/>
                <w:szCs w:val="20"/>
              </w:rPr>
            </w:pPr>
            <w:r w:rsidRPr="00F0777C">
              <w:rPr>
                <w:rFonts w:cs="Arial"/>
                <w:b/>
                <w:sz w:val="20"/>
                <w:szCs w:val="20"/>
              </w:rPr>
              <w:t xml:space="preserve">1,668,188 </w:t>
            </w:r>
          </w:p>
        </w:tc>
        <w:tc>
          <w:tcPr>
            <w:tcW w:w="1260" w:type="dxa"/>
            <w:shd w:val="clear" w:color="auto" w:fill="auto"/>
            <w:noWrap/>
            <w:vAlign w:val="bottom"/>
            <w:hideMark/>
          </w:tcPr>
          <w:p w:rsidR="00F0777C" w:rsidRPr="00F0777C" w:rsidRDefault="00F0777C">
            <w:pPr>
              <w:jc w:val="right"/>
              <w:rPr>
                <w:rFonts w:cs="Arial"/>
                <w:b/>
                <w:sz w:val="20"/>
                <w:szCs w:val="20"/>
              </w:rPr>
            </w:pPr>
            <w:r w:rsidRPr="00F0777C">
              <w:rPr>
                <w:rFonts w:cs="Arial"/>
                <w:b/>
                <w:sz w:val="20"/>
                <w:szCs w:val="20"/>
              </w:rPr>
              <w:t xml:space="preserve">4,965.02 </w:t>
            </w:r>
          </w:p>
        </w:tc>
        <w:tc>
          <w:tcPr>
            <w:tcW w:w="2620" w:type="dxa"/>
            <w:shd w:val="clear" w:color="auto" w:fill="auto"/>
            <w:noWrap/>
            <w:vAlign w:val="bottom"/>
            <w:hideMark/>
          </w:tcPr>
          <w:p w:rsidR="00F0777C" w:rsidRPr="002E5738" w:rsidRDefault="00F0777C" w:rsidP="00065E99">
            <w:pPr>
              <w:rPr>
                <w:rFonts w:eastAsia="Times New Roman" w:cs="Arial"/>
                <w:sz w:val="20"/>
                <w:szCs w:val="20"/>
              </w:rPr>
            </w:pPr>
          </w:p>
        </w:tc>
      </w:tr>
    </w:tbl>
    <w:p w:rsidR="00D816B3" w:rsidRDefault="00D816B3" w:rsidP="00FC25F8">
      <w:pPr>
        <w:pStyle w:val="Heading3"/>
      </w:pPr>
      <w:r>
        <w:t xml:space="preserve">GMO Exclusion </w:t>
      </w:r>
      <w:r w:rsidRPr="008D1189">
        <w:rPr>
          <w:color w:val="387C2B"/>
        </w:rPr>
        <w:t>(B2.7)</w:t>
      </w:r>
    </w:p>
    <w:p w:rsidR="00D816B3" w:rsidRPr="00924C95" w:rsidRDefault="00D816B3" w:rsidP="00AB23FC">
      <w:pPr>
        <w:pStyle w:val="VCS-01"/>
      </w:pPr>
      <w:r w:rsidRPr="00924C95">
        <w:t>The Project Proponent guarantees no GMOs will be used by the project to generate GHG emissions reductions or removals.</w:t>
      </w:r>
    </w:p>
    <w:p w:rsidR="00D816B3" w:rsidRDefault="00D816B3" w:rsidP="00FC25F8">
      <w:pPr>
        <w:pStyle w:val="Heading3"/>
      </w:pPr>
      <w:r>
        <w:t xml:space="preserve">Inputs Justification </w:t>
      </w:r>
      <w:r w:rsidRPr="008D1189">
        <w:rPr>
          <w:color w:val="387C2B"/>
        </w:rPr>
        <w:t>(B2.8)</w:t>
      </w:r>
    </w:p>
    <w:p w:rsidR="00D816B3" w:rsidRPr="00D1417D" w:rsidRDefault="00D816B3" w:rsidP="004E0D83">
      <w:pPr>
        <w:pStyle w:val="VCS-01"/>
      </w:pPr>
      <w:r w:rsidRPr="00D1417D">
        <w:t xml:space="preserve">Table not applicable.  It is TIST's policy to not use chemical fertilizers and pesticides.  Farmers are trained to make and use their own compost and to use dung.  In addition, the cost of chemical fertilizers and pesticides is prohibitive.   </w:t>
      </w:r>
    </w:p>
    <w:p w:rsidR="00D816B3" w:rsidRDefault="00D816B3" w:rsidP="00A8298F">
      <w:pPr>
        <w:pStyle w:val="Heading2"/>
      </w:pPr>
      <w:bookmarkStart w:id="44" w:name="_Toc46321770"/>
      <w:r>
        <w:t>Offsite Biodiversity Impacts</w:t>
      </w:r>
      <w:bookmarkEnd w:id="44"/>
      <w:r>
        <w:t xml:space="preserve"> </w:t>
      </w:r>
    </w:p>
    <w:p w:rsidR="00D816B3" w:rsidRPr="008D1189" w:rsidRDefault="00D816B3" w:rsidP="00FC25F8">
      <w:pPr>
        <w:pStyle w:val="Heading3"/>
        <w:rPr>
          <w:color w:val="D18316"/>
        </w:rPr>
      </w:pPr>
      <w:r>
        <w:t xml:space="preserve">Negative Offsite Biodiversity Impacts </w:t>
      </w:r>
      <w:r w:rsidRPr="008D1189">
        <w:rPr>
          <w:color w:val="387C2B"/>
        </w:rPr>
        <w:t>(B3.1)</w:t>
      </w:r>
      <w:r>
        <w:t xml:space="preserve"> and Mitigation Actions </w:t>
      </w:r>
      <w:r w:rsidRPr="008D1189">
        <w:rPr>
          <w:color w:val="387C2B"/>
        </w:rPr>
        <w:t>(B3.2)</w:t>
      </w:r>
    </w:p>
    <w:p w:rsidR="00D816B3" w:rsidRPr="00F72FEF" w:rsidRDefault="00D816B3" w:rsidP="00AB23FC">
      <w:pPr>
        <w:pStyle w:val="VCS-01"/>
      </w:pPr>
      <w:r w:rsidRPr="00F72FEF">
        <w:t>No negative impacts have been identified and therefore no mitigation is needed.</w:t>
      </w:r>
    </w:p>
    <w:p w:rsidR="00D816B3" w:rsidRDefault="00D816B3" w:rsidP="00FC25F8">
      <w:pPr>
        <w:pStyle w:val="Heading3"/>
      </w:pPr>
      <w:r>
        <w:t xml:space="preserve">Net Offsite Biodiversity Benefits </w:t>
      </w:r>
      <w:r w:rsidRPr="008D1189">
        <w:rPr>
          <w:color w:val="387C2B"/>
        </w:rPr>
        <w:t>(B3.3)</w:t>
      </w:r>
    </w:p>
    <w:p w:rsidR="00D816B3" w:rsidRDefault="00D816B3" w:rsidP="00AB23FC">
      <w:pPr>
        <w:pStyle w:val="VCS-01"/>
      </w:pPr>
      <w:r w:rsidRPr="009718B0">
        <w:t xml:space="preserve">There should not be any negative impacts on biodiversity outside the </w:t>
      </w:r>
      <w:r>
        <w:t>Project Zone.  TIST activity should actually help it by:</w:t>
      </w:r>
    </w:p>
    <w:p w:rsidR="00D816B3" w:rsidRPr="009A2EC3" w:rsidRDefault="00D816B3" w:rsidP="00AB23FC">
      <w:pPr>
        <w:rPr>
          <w:sz w:val="20"/>
          <w:szCs w:val="20"/>
        </w:rPr>
      </w:pPr>
    </w:p>
    <w:p w:rsidR="00D816B3" w:rsidRDefault="00D816B3" w:rsidP="00EE5C75">
      <w:pPr>
        <w:pStyle w:val="VCS-02"/>
      </w:pPr>
      <w:r>
        <w:t>Increasing the on-farm firewood inventory and therefore reducing pressure to take fuelwood from the natural forest.</w:t>
      </w:r>
    </w:p>
    <w:p w:rsidR="00D816B3" w:rsidRDefault="00D816B3" w:rsidP="00EE5C75">
      <w:pPr>
        <w:pStyle w:val="VCS-02"/>
      </w:pPr>
      <w:r>
        <w:t>Increasing crop yields reducing pressure to clear natural forest for more farm land.</w:t>
      </w:r>
    </w:p>
    <w:p w:rsidR="00D816B3" w:rsidRDefault="00D816B3" w:rsidP="00EE5C75">
      <w:pPr>
        <w:pStyle w:val="VCS-02"/>
      </w:pPr>
      <w:r>
        <w:t>Reduce fuelwood consumption from more fuel-efficient wood stoves, reducing pressure for fuelwood that might be taken illegally from the natural forests.</w:t>
      </w:r>
    </w:p>
    <w:p w:rsidR="00D816B3" w:rsidRDefault="00D816B3" w:rsidP="00EE5C75">
      <w:pPr>
        <w:pStyle w:val="VCS-02"/>
      </w:pPr>
      <w:r>
        <w:t>Providing thousands of islands of biodiversity that help connect the natural forests that are separated by active farms.</w:t>
      </w:r>
    </w:p>
    <w:p w:rsidR="00D816B3" w:rsidRDefault="00D816B3" w:rsidP="00A8298F">
      <w:pPr>
        <w:pStyle w:val="Heading2"/>
      </w:pPr>
      <w:bookmarkStart w:id="45" w:name="_Toc46321771"/>
      <w:r>
        <w:t>Biodiversity Impact Monitoring</w:t>
      </w:r>
      <w:bookmarkEnd w:id="45"/>
      <w:r>
        <w:t xml:space="preserve"> </w:t>
      </w:r>
    </w:p>
    <w:p w:rsidR="00D816B3" w:rsidRPr="008D1189" w:rsidRDefault="00D816B3" w:rsidP="00FC25F8">
      <w:pPr>
        <w:pStyle w:val="Heading3"/>
        <w:rPr>
          <w:color w:val="387C2B"/>
        </w:rPr>
      </w:pPr>
      <w:r>
        <w:t>Biodiversity Monitoring Plan</w:t>
      </w:r>
      <w:r w:rsidRPr="008D1189">
        <w:rPr>
          <w:color w:val="387C2B"/>
        </w:rPr>
        <w:t xml:space="preserve"> (B4.1, B4.2, GL1.4, GL3.4)</w:t>
      </w:r>
    </w:p>
    <w:p w:rsidR="00D816B3" w:rsidRPr="008B3386" w:rsidRDefault="00D816B3" w:rsidP="00AB23FC">
      <w:pPr>
        <w:pStyle w:val="VCS-01"/>
      </w:pPr>
      <w:r w:rsidRPr="008B3386">
        <w:t xml:space="preserve">The plan uses TIST’s strength in gathering, verifying, and analyzing field data to measure critical biodiversity metrics in the farms and groves where TIST farmers work and live.  Trees </w:t>
      </w:r>
      <w:r>
        <w:t>are</w:t>
      </w:r>
      <w:r w:rsidRPr="008B3386">
        <w:t xml:space="preserve"> the main focus of biodiversity impact monitoring since they provide important habitat diversity and structural features for biodiversity.  Tree biodiversity is expected to increase as a result of awareness raising, training and incentives.  We monitor and report on the TIST website the species planted, number of trees of each species planted in each area, and, as the trees grow, the age and circumference of these trees.  Quantification is a constant process and as a </w:t>
      </w:r>
      <w:r>
        <w:t xml:space="preserve">Project </w:t>
      </w:r>
      <w:r>
        <w:lastRenderedPageBreak/>
        <w:t>Area</w:t>
      </w:r>
      <w:r w:rsidRPr="008B3386">
        <w:t xml:space="preserve"> is monitored, new data populate</w:t>
      </w:r>
      <w:r>
        <w:t>s</w:t>
      </w:r>
      <w:r w:rsidRPr="008B3386">
        <w:t xml:space="preserve"> the website.  </w:t>
      </w:r>
      <w:r>
        <w:t xml:space="preserve">To qualify for “active” status and eligibility for VCUs, </w:t>
      </w:r>
      <w:r w:rsidRPr="008B3386">
        <w:t xml:space="preserve">each site is </w:t>
      </w:r>
      <w:r>
        <w:t>monitored at least within the last five years</w:t>
      </w:r>
      <w:r w:rsidRPr="008B3386">
        <w:t>.</w:t>
      </w:r>
    </w:p>
    <w:p w:rsidR="00D816B3" w:rsidRPr="008B3386" w:rsidRDefault="00D816B3" w:rsidP="00AB23FC">
      <w:pPr>
        <w:pStyle w:val="VCS-01"/>
      </w:pPr>
      <w:r w:rsidRPr="008B3386">
        <w:t xml:space="preserve">Trends in landscape connectivity and forest fragmentation have been addressed, using the track data collected by the </w:t>
      </w:r>
      <w:r>
        <w:t>Quantifier</w:t>
      </w:r>
      <w:r w:rsidRPr="008B3386">
        <w:t xml:space="preserve">s. </w:t>
      </w:r>
      <w:r>
        <w:t xml:space="preserve"> </w:t>
      </w:r>
      <w:r w:rsidRPr="008B3386">
        <w:t xml:space="preserve">The location, extent and area of each </w:t>
      </w:r>
      <w:r>
        <w:t>Project Area</w:t>
      </w:r>
      <w:r w:rsidRPr="008B3386">
        <w:t xml:space="preserve"> ha</w:t>
      </w:r>
      <w:r>
        <w:t>ve</w:t>
      </w:r>
      <w:r w:rsidRPr="008B3386">
        <w:t xml:space="preserve"> been obtained.  The location and perimeter of each </w:t>
      </w:r>
      <w:r>
        <w:t>Project Area</w:t>
      </w:r>
      <w:r w:rsidR="00A8303F">
        <w:t xml:space="preserve"> is provided</w:t>
      </w:r>
      <w:r w:rsidRPr="008B3386">
        <w:t xml:space="preserve">. </w:t>
      </w:r>
    </w:p>
    <w:p w:rsidR="00D816B3" w:rsidRDefault="00D816B3" w:rsidP="00AB23FC">
      <w:pPr>
        <w:pStyle w:val="VCS-01"/>
        <w:rPr>
          <w:rFonts w:eastAsia="Times New Roman"/>
        </w:rPr>
      </w:pPr>
      <w:r w:rsidRPr="00F72FEF">
        <w:rPr>
          <w:rFonts w:eastAsia="Times New Roman"/>
        </w:rPr>
        <w:t>The following</w:t>
      </w:r>
      <w:r>
        <w:rPr>
          <w:rFonts w:eastAsia="Times New Roman"/>
        </w:rPr>
        <w:t xml:space="preserve"> are the results of the M</w:t>
      </w:r>
      <w:r w:rsidRPr="00F72FEF">
        <w:rPr>
          <w:rFonts w:eastAsia="Times New Roman"/>
        </w:rPr>
        <w:t>onitoring Plan:</w:t>
      </w:r>
    </w:p>
    <w:p w:rsidR="00D816B3" w:rsidRPr="00F72FEF" w:rsidRDefault="00D816B3" w:rsidP="00AB23FC">
      <w:pPr>
        <w:autoSpaceDE w:val="0"/>
        <w:autoSpaceDN w:val="0"/>
        <w:adjustRightInd w:val="0"/>
        <w:rPr>
          <w:rFonts w:eastAsia="Times New Roman" w:cs="Arial"/>
          <w:szCs w:val="20"/>
        </w:rPr>
      </w:pPr>
    </w:p>
    <w:p w:rsidR="00A8303F" w:rsidRPr="00442EE3" w:rsidRDefault="00A8303F" w:rsidP="00A8303F">
      <w:pPr>
        <w:pStyle w:val="VCS-03Number"/>
        <w:numPr>
          <w:ilvl w:val="0"/>
          <w:numId w:val="34"/>
        </w:numPr>
        <w:rPr>
          <w:rFonts w:eastAsia="Times New Roman"/>
        </w:rPr>
      </w:pPr>
      <w:r w:rsidRPr="006D42DB">
        <w:t xml:space="preserve">Total hectares of the project: </w:t>
      </w:r>
      <w:r>
        <w:t>6,049</w:t>
      </w:r>
      <w:r w:rsidRPr="006D42DB">
        <w:t xml:space="preserve"> (PA Summary, App 14)</w:t>
      </w:r>
    </w:p>
    <w:p w:rsidR="00A8303F" w:rsidRPr="00005553" w:rsidRDefault="00A8303F" w:rsidP="00A8303F">
      <w:pPr>
        <w:pStyle w:val="VCS-03Number"/>
        <w:numPr>
          <w:ilvl w:val="0"/>
          <w:numId w:val="33"/>
        </w:numPr>
      </w:pPr>
      <w:r w:rsidRPr="00005553">
        <w:t>Area and location of each Project Area.  See Appendix 03 PA Plots</w:t>
      </w:r>
      <w:r w:rsidRPr="00005553">
        <w:rPr>
          <w:rStyle w:val="FootnoteReference"/>
          <w:rFonts w:cs="Arial"/>
          <w:szCs w:val="20"/>
        </w:rPr>
        <w:footnoteReference w:id="61"/>
      </w:r>
      <w:r w:rsidRPr="00005553">
        <w:t xml:space="preserve">  </w:t>
      </w:r>
    </w:p>
    <w:p w:rsidR="00A8303F" w:rsidRPr="00005553" w:rsidRDefault="00A8303F" w:rsidP="00A8303F">
      <w:pPr>
        <w:pStyle w:val="VCS-03Number"/>
        <w:numPr>
          <w:ilvl w:val="0"/>
          <w:numId w:val="33"/>
        </w:numPr>
        <w:rPr>
          <w:rFonts w:eastAsia="Times New Roman"/>
        </w:rPr>
      </w:pPr>
      <w:r w:rsidRPr="00005553">
        <w:t>Number of trees by species:  See Tables 5.1.</w:t>
      </w:r>
      <w:r>
        <w:t>6</w:t>
      </w:r>
      <w:r w:rsidRPr="00005553">
        <w:t xml:space="preserve"> and 5.</w:t>
      </w:r>
      <w:r>
        <w:t>3.1</w:t>
      </w:r>
    </w:p>
    <w:p w:rsidR="00A8303F" w:rsidRPr="00005553" w:rsidRDefault="00A8303F" w:rsidP="00A8303F">
      <w:pPr>
        <w:pStyle w:val="VCS-03Number"/>
        <w:numPr>
          <w:ilvl w:val="0"/>
          <w:numId w:val="33"/>
        </w:numPr>
      </w:pPr>
      <w:r w:rsidRPr="00005553">
        <w:t>Number of indigenous trees by species:  See Table 5.</w:t>
      </w:r>
      <w:r>
        <w:t>3</w:t>
      </w:r>
      <w:r w:rsidRPr="00005553">
        <w:t>.1</w:t>
      </w:r>
    </w:p>
    <w:p w:rsidR="00A8303F" w:rsidRPr="00005553" w:rsidRDefault="00A8303F" w:rsidP="00A8303F">
      <w:pPr>
        <w:pStyle w:val="VCS-03Number"/>
        <w:numPr>
          <w:ilvl w:val="0"/>
          <w:numId w:val="33"/>
        </w:numPr>
      </w:pPr>
      <w:r w:rsidRPr="00005553">
        <w:t xml:space="preserve">Hectares of indigenous trees: </w:t>
      </w:r>
      <w:r>
        <w:t>1,084</w:t>
      </w:r>
      <w:r w:rsidRPr="00005553">
        <w:t xml:space="preserve"> (Ex-Post Strata, App 14)</w:t>
      </w:r>
    </w:p>
    <w:p w:rsidR="00A8303F" w:rsidRDefault="00A8303F" w:rsidP="00A8303F">
      <w:pPr>
        <w:pStyle w:val="VCS-03Number"/>
        <w:numPr>
          <w:ilvl w:val="0"/>
          <w:numId w:val="33"/>
        </w:numPr>
      </w:pPr>
      <w:r w:rsidRPr="00005553">
        <w:t>The tree inventory of each Project Area: See "Ex-Post Strata" worksheet, Appendix 14</w:t>
      </w:r>
      <w:r>
        <w:t>.</w:t>
      </w:r>
    </w:p>
    <w:p w:rsidR="00A8303F" w:rsidRDefault="00A8303F" w:rsidP="00A8303F">
      <w:pPr>
        <w:pStyle w:val="VCS-03Number"/>
        <w:numPr>
          <w:ilvl w:val="0"/>
          <w:numId w:val="33"/>
        </w:numPr>
      </w:pPr>
      <w:r w:rsidRPr="00005553">
        <w:t xml:space="preserve">Hectares of improved riparian areas: 66.6 </w:t>
      </w:r>
      <w:r>
        <w:t xml:space="preserve"> (TIST KE)</w:t>
      </w:r>
    </w:p>
    <w:p w:rsidR="007043FB" w:rsidRDefault="007043FB" w:rsidP="00A8303F">
      <w:pPr>
        <w:pStyle w:val="VCS-01"/>
      </w:pPr>
      <w:r w:rsidRPr="008B3386">
        <w:t xml:space="preserve">Data </w:t>
      </w:r>
      <w:r>
        <w:t>is</w:t>
      </w:r>
      <w:r w:rsidRPr="008B3386">
        <w:t xml:space="preserve"> collected by TIST </w:t>
      </w:r>
      <w:r>
        <w:t>Quantifier</w:t>
      </w:r>
      <w:r w:rsidRPr="008B3386">
        <w:t>s as they visit each Small Group</w:t>
      </w:r>
      <w:r>
        <w:t>,</w:t>
      </w:r>
      <w:r w:rsidRPr="008B3386">
        <w:t xml:space="preserve"> to count </w:t>
      </w:r>
      <w:r>
        <w:t xml:space="preserve">and measure </w:t>
      </w:r>
      <w:r w:rsidRPr="008B3386">
        <w:t xml:space="preserve">trees by species.  </w:t>
      </w:r>
      <w:r>
        <w:t xml:space="preserve">The data reported is collected periodically and </w:t>
      </w:r>
      <w:r w:rsidR="00B32242">
        <w:t xml:space="preserve">at </w:t>
      </w:r>
      <w:r>
        <w:t>different</w:t>
      </w:r>
      <w:r w:rsidR="00B32242">
        <w:t xml:space="preserve"> times</w:t>
      </w:r>
      <w:r>
        <w:t xml:space="preserve"> for each PA.  Only the most recent data is used.  The monitoring date is can be found in Column N, PA Summary worksheet, Appendix 14 Monitoring Data.</w:t>
      </w:r>
    </w:p>
    <w:p w:rsidR="00D816B3" w:rsidRPr="001531CA" w:rsidRDefault="00D816B3" w:rsidP="008E6775">
      <w:pPr>
        <w:pStyle w:val="VCS-01"/>
      </w:pPr>
      <w:r w:rsidRPr="001531CA">
        <w:t xml:space="preserve">Table </w:t>
      </w:r>
      <w:r>
        <w:t>5.</w:t>
      </w:r>
      <w:r w:rsidR="00092335">
        <w:t>3</w:t>
      </w:r>
      <w:r w:rsidRPr="001531CA">
        <w:t>.1</w:t>
      </w:r>
      <w:r w:rsidR="00092335">
        <w:t>a</w:t>
      </w:r>
      <w:r w:rsidRPr="001531CA">
        <w:t xml:space="preserve"> lists the indigenous species </w:t>
      </w:r>
      <w:r>
        <w:t>in the PDD</w:t>
      </w:r>
      <w:r w:rsidRPr="001531CA">
        <w:t>.</w:t>
      </w:r>
    </w:p>
    <w:p w:rsidR="00D816B3" w:rsidRDefault="00D816B3" w:rsidP="008E6775"/>
    <w:p w:rsidR="00D816B3" w:rsidRPr="008E6775" w:rsidRDefault="00D816B3" w:rsidP="008E6775">
      <w:pPr>
        <w:ind w:left="720"/>
        <w:rPr>
          <w:b/>
          <w:sz w:val="20"/>
          <w:szCs w:val="20"/>
        </w:rPr>
      </w:pPr>
      <w:r w:rsidRPr="008E6775">
        <w:rPr>
          <w:b/>
          <w:sz w:val="20"/>
          <w:szCs w:val="20"/>
        </w:rPr>
        <w:t>Table 5.</w:t>
      </w:r>
      <w:r>
        <w:rPr>
          <w:b/>
          <w:sz w:val="20"/>
          <w:szCs w:val="20"/>
        </w:rPr>
        <w:t>3</w:t>
      </w:r>
      <w:r w:rsidRPr="008E6775">
        <w:rPr>
          <w:b/>
          <w:sz w:val="20"/>
          <w:szCs w:val="20"/>
        </w:rPr>
        <w:t>.1</w:t>
      </w:r>
      <w:r w:rsidR="00092335">
        <w:rPr>
          <w:b/>
          <w:sz w:val="20"/>
          <w:szCs w:val="20"/>
        </w:rPr>
        <w:t>a</w:t>
      </w:r>
      <w:r w:rsidRPr="008E6775">
        <w:rPr>
          <w:b/>
          <w:sz w:val="20"/>
          <w:szCs w:val="20"/>
        </w:rPr>
        <w:t>: Indigenous Trees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0"/>
        <w:gridCol w:w="1565"/>
        <w:gridCol w:w="1565"/>
      </w:tblGrid>
      <w:tr w:rsidR="00A8303F" w:rsidRPr="008B3386" w:rsidTr="00A8303F">
        <w:trPr>
          <w:cantSplit/>
          <w:trHeight w:val="215"/>
          <w:tblHeader/>
        </w:trPr>
        <w:tc>
          <w:tcPr>
            <w:tcW w:w="4200" w:type="dxa"/>
            <w:shd w:val="clear" w:color="auto" w:fill="D6E3BC" w:themeFill="accent3" w:themeFillTint="66"/>
            <w:vAlign w:val="bottom"/>
          </w:tcPr>
          <w:p w:rsidR="00A8303F" w:rsidRPr="00A8303F" w:rsidRDefault="00A8303F" w:rsidP="00A8303F">
            <w:pPr>
              <w:keepNext/>
              <w:keepLines/>
              <w:spacing w:before="40" w:after="40" w:line="288" w:lineRule="auto"/>
              <w:rPr>
                <w:rFonts w:cs="Arial"/>
                <w:b/>
                <w:sz w:val="20"/>
                <w:szCs w:val="20"/>
              </w:rPr>
            </w:pPr>
            <w:r w:rsidRPr="00A8303F">
              <w:rPr>
                <w:rFonts w:cs="Arial"/>
                <w:b/>
                <w:sz w:val="20"/>
                <w:szCs w:val="20"/>
              </w:rPr>
              <w:t>Species</w:t>
            </w:r>
          </w:p>
        </w:tc>
        <w:tc>
          <w:tcPr>
            <w:tcW w:w="1565" w:type="dxa"/>
            <w:shd w:val="clear" w:color="auto" w:fill="D6E3BC" w:themeFill="accent3" w:themeFillTint="66"/>
            <w:vAlign w:val="bottom"/>
          </w:tcPr>
          <w:p w:rsidR="00A8303F" w:rsidRPr="00A8303F" w:rsidRDefault="00A8303F" w:rsidP="00A8303F">
            <w:pPr>
              <w:keepNext/>
              <w:keepLines/>
              <w:spacing w:before="40" w:after="40" w:line="288" w:lineRule="auto"/>
              <w:jc w:val="center"/>
              <w:rPr>
                <w:rFonts w:cs="Arial"/>
                <w:b/>
                <w:sz w:val="20"/>
                <w:szCs w:val="20"/>
              </w:rPr>
            </w:pPr>
            <w:r w:rsidRPr="00A8303F">
              <w:rPr>
                <w:rFonts w:cs="Arial"/>
                <w:b/>
                <w:sz w:val="20"/>
                <w:szCs w:val="20"/>
              </w:rPr>
              <w:t>Trees</w:t>
            </w:r>
          </w:p>
        </w:tc>
        <w:tc>
          <w:tcPr>
            <w:tcW w:w="1565" w:type="dxa"/>
            <w:shd w:val="clear" w:color="auto" w:fill="D6E3BC" w:themeFill="accent3" w:themeFillTint="66"/>
            <w:tcMar>
              <w:top w:w="0" w:type="dxa"/>
              <w:left w:w="0" w:type="dxa"/>
              <w:bottom w:w="0" w:type="dxa"/>
              <w:right w:w="0" w:type="dxa"/>
            </w:tcMar>
            <w:vAlign w:val="bottom"/>
          </w:tcPr>
          <w:p w:rsidR="00A8303F" w:rsidRPr="00A8303F" w:rsidRDefault="00A8303F" w:rsidP="00A8303F">
            <w:pPr>
              <w:keepNext/>
              <w:keepLines/>
              <w:spacing w:before="40" w:after="40" w:line="288" w:lineRule="auto"/>
              <w:jc w:val="center"/>
              <w:rPr>
                <w:rFonts w:cs="Arial"/>
                <w:b/>
                <w:sz w:val="20"/>
                <w:szCs w:val="20"/>
              </w:rPr>
            </w:pPr>
            <w:r w:rsidRPr="00A8303F">
              <w:rPr>
                <w:rFonts w:cs="Arial"/>
                <w:b/>
                <w:sz w:val="20"/>
                <w:szCs w:val="20"/>
              </w:rPr>
              <w:t>Strata Ha</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Acacia </w:t>
            </w:r>
            <w:proofErr w:type="spellStart"/>
            <w:r w:rsidRPr="00A8303F">
              <w:rPr>
                <w:rFonts w:cs="Arial"/>
                <w:sz w:val="20"/>
                <w:szCs w:val="20"/>
              </w:rPr>
              <w:t>albida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0.03</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Acacia </w:t>
            </w:r>
            <w:proofErr w:type="spellStart"/>
            <w:r w:rsidRPr="00A8303F">
              <w:rPr>
                <w:rFonts w:cs="Arial"/>
                <w:sz w:val="20"/>
                <w:szCs w:val="20"/>
              </w:rPr>
              <w:t>nilotica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330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3.48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Acacia </w:t>
            </w:r>
            <w:proofErr w:type="spellStart"/>
            <w:r w:rsidRPr="00A8303F">
              <w:rPr>
                <w:rFonts w:cs="Arial"/>
                <w:sz w:val="20"/>
                <w:szCs w:val="20"/>
              </w:rPr>
              <w:t>seyal</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1,573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6.82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Acacia spp.</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68,006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292.74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Acacia </w:t>
            </w:r>
            <w:proofErr w:type="spellStart"/>
            <w:r w:rsidRPr="00A8303F">
              <w:rPr>
                <w:rFonts w:cs="Arial"/>
                <w:sz w:val="20"/>
                <w:szCs w:val="20"/>
              </w:rPr>
              <w:t>tanganyikensis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Acacia </w:t>
            </w:r>
            <w:proofErr w:type="spellStart"/>
            <w:r w:rsidRPr="00A8303F">
              <w:rPr>
                <w:rFonts w:cs="Arial"/>
                <w:sz w:val="20"/>
                <w:szCs w:val="20"/>
              </w:rPr>
              <w:t>tortilis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Acacia </w:t>
            </w:r>
            <w:proofErr w:type="spellStart"/>
            <w:r w:rsidRPr="00A8303F">
              <w:rPr>
                <w:rFonts w:cs="Arial"/>
                <w:sz w:val="20"/>
                <w:szCs w:val="20"/>
              </w:rPr>
              <w:t>xanthophloea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Acokanthera</w:t>
            </w:r>
            <w:proofErr w:type="spellEnd"/>
            <w:r w:rsidRPr="00A8303F">
              <w:rPr>
                <w:rFonts w:cs="Arial"/>
                <w:sz w:val="20"/>
                <w:szCs w:val="20"/>
              </w:rPr>
              <w:t xml:space="preserve"> </w:t>
            </w:r>
            <w:proofErr w:type="spellStart"/>
            <w:r w:rsidRPr="00A8303F">
              <w:rPr>
                <w:rFonts w:cs="Arial"/>
                <w:sz w:val="20"/>
                <w:szCs w:val="20"/>
              </w:rPr>
              <w:t>schimperi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523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1.82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Adansonia</w:t>
            </w:r>
            <w:proofErr w:type="spellEnd"/>
            <w:r w:rsidRPr="00A8303F">
              <w:rPr>
                <w:rFonts w:cs="Arial"/>
                <w:sz w:val="20"/>
                <w:szCs w:val="20"/>
              </w:rPr>
              <w:t xml:space="preserve"> </w:t>
            </w:r>
            <w:proofErr w:type="spellStart"/>
            <w:r w:rsidRPr="00A8303F">
              <w:rPr>
                <w:rFonts w:cs="Arial"/>
                <w:sz w:val="20"/>
                <w:szCs w:val="20"/>
              </w:rPr>
              <w:t>digitata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Albizia</w:t>
            </w:r>
            <w:proofErr w:type="spellEnd"/>
            <w:r w:rsidRPr="00A8303F">
              <w:rPr>
                <w:rFonts w:cs="Arial"/>
                <w:sz w:val="20"/>
                <w:szCs w:val="20"/>
              </w:rPr>
              <w:t xml:space="preserve"> </w:t>
            </w:r>
            <w:proofErr w:type="spellStart"/>
            <w:r w:rsidRPr="00A8303F">
              <w:rPr>
                <w:rFonts w:cs="Arial"/>
                <w:sz w:val="20"/>
                <w:szCs w:val="20"/>
              </w:rPr>
              <w:t>gummifera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500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1.71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Annona </w:t>
            </w:r>
            <w:proofErr w:type="spellStart"/>
            <w:r w:rsidRPr="00A8303F">
              <w:rPr>
                <w:rFonts w:cs="Arial"/>
                <w:sz w:val="20"/>
                <w:szCs w:val="20"/>
              </w:rPr>
              <w:t>senegalensis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260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0.73</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Annona spp.</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3,971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25.98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Bersama</w:t>
            </w:r>
            <w:proofErr w:type="spellEnd"/>
            <w:r w:rsidRPr="00A8303F">
              <w:rPr>
                <w:rFonts w:cs="Arial"/>
                <w:sz w:val="20"/>
                <w:szCs w:val="20"/>
              </w:rPr>
              <w:t xml:space="preserve"> </w:t>
            </w:r>
            <w:proofErr w:type="spellStart"/>
            <w:r w:rsidRPr="00A8303F">
              <w:rPr>
                <w:rFonts w:cs="Arial"/>
                <w:sz w:val="20"/>
                <w:szCs w:val="20"/>
              </w:rPr>
              <w:t>abyssinica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248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0.82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Boscia</w:t>
            </w:r>
            <w:proofErr w:type="spellEnd"/>
            <w:r w:rsidRPr="00A8303F">
              <w:rPr>
                <w:rFonts w:cs="Arial"/>
                <w:sz w:val="20"/>
                <w:szCs w:val="20"/>
              </w:rPr>
              <w:t xml:space="preserve"> </w:t>
            </w:r>
            <w:proofErr w:type="spellStart"/>
            <w:r w:rsidRPr="00A8303F">
              <w:rPr>
                <w:rFonts w:cs="Arial"/>
                <w:sz w:val="20"/>
                <w:szCs w:val="20"/>
              </w:rPr>
              <w:t>coriacea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19</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Brachystegia</w:t>
            </w:r>
            <w:proofErr w:type="spellEnd"/>
            <w:r w:rsidRPr="00A8303F">
              <w:rPr>
                <w:rFonts w:cs="Arial"/>
                <w:sz w:val="20"/>
                <w:szCs w:val="20"/>
              </w:rPr>
              <w:t xml:space="preserve"> </w:t>
            </w:r>
            <w:proofErr w:type="spellStart"/>
            <w:r w:rsidRPr="00A8303F">
              <w:rPr>
                <w:rFonts w:cs="Arial"/>
                <w:sz w:val="20"/>
                <w:szCs w:val="20"/>
              </w:rPr>
              <w:t>spiciformis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98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0.27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Brachystegia</w:t>
            </w:r>
            <w:proofErr w:type="spellEnd"/>
            <w:r w:rsidRPr="00A8303F">
              <w:rPr>
                <w:rFonts w:cs="Arial"/>
                <w:sz w:val="20"/>
                <w:szCs w:val="20"/>
              </w:rPr>
              <w:t xml:space="preserve"> spp.</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572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3.35</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Bridelia</w:t>
            </w:r>
            <w:proofErr w:type="spellEnd"/>
            <w:r w:rsidRPr="00A8303F">
              <w:rPr>
                <w:rFonts w:cs="Arial"/>
                <w:sz w:val="20"/>
                <w:szCs w:val="20"/>
              </w:rPr>
              <w:t xml:space="preserve"> </w:t>
            </w:r>
            <w:proofErr w:type="spellStart"/>
            <w:r w:rsidRPr="00A8303F">
              <w:rPr>
                <w:rFonts w:cs="Arial"/>
                <w:sz w:val="20"/>
                <w:szCs w:val="20"/>
              </w:rPr>
              <w:t>taitensis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20,425</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57.08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Burkea</w:t>
            </w:r>
            <w:proofErr w:type="spellEnd"/>
            <w:r w:rsidRPr="00A8303F">
              <w:rPr>
                <w:rFonts w:cs="Arial"/>
                <w:sz w:val="20"/>
                <w:szCs w:val="20"/>
              </w:rPr>
              <w:t xml:space="preserve"> </w:t>
            </w:r>
            <w:proofErr w:type="spellStart"/>
            <w:r w:rsidRPr="00A8303F">
              <w:rPr>
                <w:rFonts w:cs="Arial"/>
                <w:sz w:val="20"/>
                <w:szCs w:val="20"/>
              </w:rPr>
              <w:t>africana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542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1.45</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Canarium</w:t>
            </w:r>
            <w:proofErr w:type="spellEnd"/>
            <w:r w:rsidRPr="00A8303F">
              <w:rPr>
                <w:rFonts w:cs="Arial"/>
                <w:sz w:val="20"/>
                <w:szCs w:val="20"/>
              </w:rPr>
              <w:t xml:space="preserve"> </w:t>
            </w:r>
            <w:proofErr w:type="spellStart"/>
            <w:r w:rsidRPr="00A8303F">
              <w:rPr>
                <w:rFonts w:cs="Arial"/>
                <w:sz w:val="20"/>
                <w:szCs w:val="20"/>
              </w:rPr>
              <w:t>schweinfurthii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66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0.49</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Celtis</w:t>
            </w:r>
            <w:proofErr w:type="spellEnd"/>
            <w:r w:rsidRPr="00A8303F">
              <w:rPr>
                <w:rFonts w:cs="Arial"/>
                <w:sz w:val="20"/>
                <w:szCs w:val="20"/>
              </w:rPr>
              <w:t xml:space="preserve"> </w:t>
            </w:r>
            <w:proofErr w:type="spellStart"/>
            <w:r w:rsidRPr="00A8303F">
              <w:rPr>
                <w:rFonts w:cs="Arial"/>
                <w:sz w:val="20"/>
                <w:szCs w:val="20"/>
              </w:rPr>
              <w:t>africana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Celtis</w:t>
            </w:r>
            <w:proofErr w:type="spellEnd"/>
            <w:r w:rsidRPr="00A8303F">
              <w:rPr>
                <w:rFonts w:cs="Arial"/>
                <w:sz w:val="20"/>
                <w:szCs w:val="20"/>
              </w:rPr>
              <w:t xml:space="preserve"> </w:t>
            </w:r>
            <w:proofErr w:type="spellStart"/>
            <w:r w:rsidRPr="00A8303F">
              <w:rPr>
                <w:rFonts w:cs="Arial"/>
                <w:sz w:val="20"/>
                <w:szCs w:val="20"/>
              </w:rPr>
              <w:t>durandii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199</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0.82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Combretum</w:t>
            </w:r>
            <w:proofErr w:type="spellEnd"/>
            <w:r w:rsidRPr="00A8303F">
              <w:rPr>
                <w:rFonts w:cs="Arial"/>
                <w:sz w:val="20"/>
                <w:szCs w:val="20"/>
              </w:rPr>
              <w:t xml:space="preserve"> </w:t>
            </w:r>
            <w:proofErr w:type="spellStart"/>
            <w:r w:rsidRPr="00A8303F">
              <w:rPr>
                <w:rFonts w:cs="Arial"/>
                <w:sz w:val="20"/>
                <w:szCs w:val="20"/>
              </w:rPr>
              <w:t>molle</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8,562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33.24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Commiphora</w:t>
            </w:r>
            <w:proofErr w:type="spellEnd"/>
            <w:r w:rsidRPr="00A8303F">
              <w:rPr>
                <w:rFonts w:cs="Arial"/>
                <w:sz w:val="20"/>
                <w:szCs w:val="20"/>
              </w:rPr>
              <w:t xml:space="preserve"> </w:t>
            </w:r>
            <w:proofErr w:type="spellStart"/>
            <w:r w:rsidRPr="00A8303F">
              <w:rPr>
                <w:rFonts w:cs="Arial"/>
                <w:sz w:val="20"/>
                <w:szCs w:val="20"/>
              </w:rPr>
              <w:t>africana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271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2.08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Cordia Africana</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23,398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102.65</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lastRenderedPageBreak/>
              <w:t xml:space="preserve">Cordia </w:t>
            </w:r>
            <w:proofErr w:type="spellStart"/>
            <w:r w:rsidRPr="00A8303F">
              <w:rPr>
                <w:rFonts w:cs="Arial"/>
                <w:sz w:val="20"/>
                <w:szCs w:val="20"/>
              </w:rPr>
              <w:t>monoica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3,613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19.14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Cordia </w:t>
            </w:r>
            <w:proofErr w:type="spellStart"/>
            <w:r w:rsidRPr="00A8303F">
              <w:rPr>
                <w:rFonts w:cs="Arial"/>
                <w:sz w:val="20"/>
                <w:szCs w:val="20"/>
              </w:rPr>
              <w:t>sinensis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Croton </w:t>
            </w:r>
            <w:proofErr w:type="spellStart"/>
            <w:r w:rsidRPr="00A8303F">
              <w:rPr>
                <w:rFonts w:cs="Arial"/>
                <w:sz w:val="20"/>
                <w:szCs w:val="20"/>
              </w:rPr>
              <w:t>macrostachyus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9,757</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33.27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Croton </w:t>
            </w:r>
            <w:proofErr w:type="spellStart"/>
            <w:r w:rsidRPr="00A8303F">
              <w:rPr>
                <w:rFonts w:cs="Arial"/>
                <w:sz w:val="20"/>
                <w:szCs w:val="20"/>
              </w:rPr>
              <w:t>megalocarpus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29,213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126.49</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Croton </w:t>
            </w:r>
            <w:proofErr w:type="spellStart"/>
            <w:r w:rsidRPr="00A8303F">
              <w:rPr>
                <w:rFonts w:cs="Arial"/>
                <w:sz w:val="20"/>
                <w:szCs w:val="20"/>
              </w:rPr>
              <w:t>Sylvaticus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876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3.36</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Cussonia</w:t>
            </w:r>
            <w:proofErr w:type="spellEnd"/>
            <w:r w:rsidRPr="00A8303F">
              <w:rPr>
                <w:rFonts w:cs="Arial"/>
                <w:sz w:val="20"/>
                <w:szCs w:val="20"/>
              </w:rPr>
              <w:t xml:space="preserve"> </w:t>
            </w:r>
            <w:proofErr w:type="spellStart"/>
            <w:r w:rsidRPr="00A8303F">
              <w:rPr>
                <w:rFonts w:cs="Arial"/>
                <w:sz w:val="20"/>
                <w:szCs w:val="20"/>
              </w:rPr>
              <w:t>holstii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169</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0.50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Dalbergia</w:t>
            </w:r>
            <w:proofErr w:type="spellEnd"/>
            <w:r w:rsidRPr="00A8303F">
              <w:rPr>
                <w:rFonts w:cs="Arial"/>
                <w:sz w:val="20"/>
                <w:szCs w:val="20"/>
              </w:rPr>
              <w:t xml:space="preserve"> </w:t>
            </w:r>
            <w:proofErr w:type="spellStart"/>
            <w:r w:rsidRPr="00A8303F">
              <w:rPr>
                <w:rFonts w:cs="Arial"/>
                <w:sz w:val="20"/>
                <w:szCs w:val="20"/>
              </w:rPr>
              <w:t>lactea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Dichrostachys</w:t>
            </w:r>
            <w:proofErr w:type="spellEnd"/>
            <w:r w:rsidRPr="00A8303F">
              <w:rPr>
                <w:rFonts w:cs="Arial"/>
                <w:sz w:val="20"/>
                <w:szCs w:val="20"/>
              </w:rPr>
              <w:t xml:space="preserve"> </w:t>
            </w:r>
            <w:proofErr w:type="spellStart"/>
            <w:r w:rsidRPr="00A8303F">
              <w:rPr>
                <w:rFonts w:cs="Arial"/>
                <w:sz w:val="20"/>
                <w:szCs w:val="20"/>
              </w:rPr>
              <w:t>cinerea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Diospyros</w:t>
            </w:r>
            <w:proofErr w:type="spellEnd"/>
            <w:r w:rsidRPr="00A8303F">
              <w:rPr>
                <w:rFonts w:cs="Arial"/>
                <w:sz w:val="20"/>
                <w:szCs w:val="20"/>
              </w:rPr>
              <w:t xml:space="preserve"> </w:t>
            </w:r>
            <w:proofErr w:type="spellStart"/>
            <w:r w:rsidRPr="00A8303F">
              <w:rPr>
                <w:rFonts w:cs="Arial"/>
                <w:sz w:val="20"/>
                <w:szCs w:val="20"/>
              </w:rPr>
              <w:t>abyssinica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35</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0.33</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Diospyros</w:t>
            </w:r>
            <w:proofErr w:type="spellEnd"/>
            <w:r w:rsidRPr="00A8303F">
              <w:rPr>
                <w:rFonts w:cs="Arial"/>
                <w:sz w:val="20"/>
                <w:szCs w:val="20"/>
              </w:rPr>
              <w:t xml:space="preserve"> </w:t>
            </w:r>
            <w:proofErr w:type="spellStart"/>
            <w:r w:rsidRPr="00A8303F">
              <w:rPr>
                <w:rFonts w:cs="Arial"/>
                <w:sz w:val="20"/>
                <w:szCs w:val="20"/>
              </w:rPr>
              <w:t>mespiliformis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65</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Dombeya</w:t>
            </w:r>
            <w:proofErr w:type="spellEnd"/>
            <w:r w:rsidRPr="00A8303F">
              <w:rPr>
                <w:rFonts w:cs="Arial"/>
                <w:sz w:val="20"/>
                <w:szCs w:val="20"/>
              </w:rPr>
              <w:t xml:space="preserve"> </w:t>
            </w:r>
            <w:proofErr w:type="spellStart"/>
            <w:r w:rsidRPr="00A8303F">
              <w:rPr>
                <w:rFonts w:cs="Arial"/>
                <w:sz w:val="20"/>
                <w:szCs w:val="20"/>
              </w:rPr>
              <w:t>rotundifolia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5,236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22.58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Dombeya</w:t>
            </w:r>
            <w:proofErr w:type="spellEnd"/>
            <w:r w:rsidRPr="00A8303F">
              <w:rPr>
                <w:rFonts w:cs="Arial"/>
                <w:sz w:val="20"/>
                <w:szCs w:val="20"/>
              </w:rPr>
              <w:t xml:space="preserve"> spp.</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271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1.39</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Dovyalis</w:t>
            </w:r>
            <w:proofErr w:type="spellEnd"/>
            <w:r w:rsidRPr="00A8303F">
              <w:rPr>
                <w:rFonts w:cs="Arial"/>
                <w:sz w:val="20"/>
                <w:szCs w:val="20"/>
              </w:rPr>
              <w:t xml:space="preserve"> </w:t>
            </w:r>
            <w:proofErr w:type="spellStart"/>
            <w:r w:rsidRPr="00A8303F">
              <w:rPr>
                <w:rFonts w:cs="Arial"/>
                <w:sz w:val="20"/>
                <w:szCs w:val="20"/>
              </w:rPr>
              <w:t>abyssinica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174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0.68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Ehretia</w:t>
            </w:r>
            <w:proofErr w:type="spellEnd"/>
            <w:r w:rsidRPr="00A8303F">
              <w:rPr>
                <w:rFonts w:cs="Arial"/>
                <w:sz w:val="20"/>
                <w:szCs w:val="20"/>
              </w:rPr>
              <w:t xml:space="preserve"> </w:t>
            </w:r>
            <w:proofErr w:type="spellStart"/>
            <w:r w:rsidRPr="00A8303F">
              <w:rPr>
                <w:rFonts w:cs="Arial"/>
                <w:sz w:val="20"/>
                <w:szCs w:val="20"/>
              </w:rPr>
              <w:t>cymosa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1,130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3.00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Ensete</w:t>
            </w:r>
            <w:proofErr w:type="spellEnd"/>
            <w:r w:rsidRPr="00A8303F">
              <w:rPr>
                <w:rFonts w:cs="Arial"/>
                <w:sz w:val="20"/>
                <w:szCs w:val="20"/>
              </w:rPr>
              <w:t xml:space="preserve"> </w:t>
            </w:r>
            <w:proofErr w:type="spellStart"/>
            <w:r w:rsidRPr="00A8303F">
              <w:rPr>
                <w:rFonts w:cs="Arial"/>
                <w:sz w:val="20"/>
                <w:szCs w:val="20"/>
              </w:rPr>
              <w:t>ventricosum</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78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0.55</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Entada</w:t>
            </w:r>
            <w:proofErr w:type="spellEnd"/>
            <w:r w:rsidRPr="00A8303F">
              <w:rPr>
                <w:rFonts w:cs="Arial"/>
                <w:sz w:val="20"/>
                <w:szCs w:val="20"/>
              </w:rPr>
              <w:t xml:space="preserve"> </w:t>
            </w:r>
            <w:proofErr w:type="spellStart"/>
            <w:r w:rsidRPr="00A8303F">
              <w:rPr>
                <w:rFonts w:cs="Arial"/>
                <w:sz w:val="20"/>
                <w:szCs w:val="20"/>
              </w:rPr>
              <w:t>abyssinica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Erythrina</w:t>
            </w:r>
            <w:proofErr w:type="spellEnd"/>
            <w:r w:rsidRPr="00A8303F">
              <w:rPr>
                <w:rFonts w:cs="Arial"/>
                <w:sz w:val="20"/>
                <w:szCs w:val="20"/>
              </w:rPr>
              <w:t xml:space="preserve"> </w:t>
            </w:r>
            <w:proofErr w:type="spellStart"/>
            <w:r w:rsidRPr="00A8303F">
              <w:rPr>
                <w:rFonts w:cs="Arial"/>
                <w:sz w:val="20"/>
                <w:szCs w:val="20"/>
              </w:rPr>
              <w:t>abyssinica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8,734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23.54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Euclea</w:t>
            </w:r>
            <w:proofErr w:type="spellEnd"/>
            <w:r w:rsidRPr="00A8303F">
              <w:rPr>
                <w:rFonts w:cs="Arial"/>
                <w:sz w:val="20"/>
                <w:szCs w:val="20"/>
              </w:rPr>
              <w:t xml:space="preserve"> </w:t>
            </w:r>
            <w:proofErr w:type="spellStart"/>
            <w:r w:rsidRPr="00A8303F">
              <w:rPr>
                <w:rFonts w:cs="Arial"/>
                <w:sz w:val="20"/>
                <w:szCs w:val="20"/>
              </w:rPr>
              <w:t>divinorum</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3,192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11.48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Ficus</w:t>
            </w:r>
            <w:proofErr w:type="spellEnd"/>
            <w:r w:rsidRPr="00A8303F">
              <w:rPr>
                <w:rFonts w:cs="Arial"/>
                <w:sz w:val="20"/>
                <w:szCs w:val="20"/>
              </w:rPr>
              <w:t xml:space="preserve"> </w:t>
            </w:r>
            <w:proofErr w:type="spellStart"/>
            <w:r w:rsidRPr="00A8303F">
              <w:rPr>
                <w:rFonts w:cs="Arial"/>
                <w:sz w:val="20"/>
                <w:szCs w:val="20"/>
              </w:rPr>
              <w:t>stuhlmanii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0.03</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Ficus</w:t>
            </w:r>
            <w:proofErr w:type="spellEnd"/>
            <w:r w:rsidRPr="00A8303F">
              <w:rPr>
                <w:rFonts w:cs="Arial"/>
                <w:sz w:val="20"/>
                <w:szCs w:val="20"/>
              </w:rPr>
              <w:t xml:space="preserve"> sur</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0.13</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Ficus</w:t>
            </w:r>
            <w:proofErr w:type="spellEnd"/>
            <w:r w:rsidRPr="00A8303F">
              <w:rPr>
                <w:rFonts w:cs="Arial"/>
                <w:sz w:val="20"/>
                <w:szCs w:val="20"/>
              </w:rPr>
              <w:t xml:space="preserve"> </w:t>
            </w:r>
            <w:proofErr w:type="spellStart"/>
            <w:r w:rsidRPr="00A8303F">
              <w:rPr>
                <w:rFonts w:cs="Arial"/>
                <w:sz w:val="20"/>
                <w:szCs w:val="20"/>
              </w:rPr>
              <w:t>sycomorus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866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3.94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Ficus</w:t>
            </w:r>
            <w:proofErr w:type="spellEnd"/>
            <w:r w:rsidRPr="00A8303F">
              <w:rPr>
                <w:rFonts w:cs="Arial"/>
                <w:sz w:val="20"/>
                <w:szCs w:val="20"/>
              </w:rPr>
              <w:t xml:space="preserve"> </w:t>
            </w:r>
            <w:proofErr w:type="spellStart"/>
            <w:r w:rsidRPr="00A8303F">
              <w:rPr>
                <w:rFonts w:cs="Arial"/>
                <w:sz w:val="20"/>
                <w:szCs w:val="20"/>
              </w:rPr>
              <w:t>thonningii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3,326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10.41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Hagenia</w:t>
            </w:r>
            <w:proofErr w:type="spellEnd"/>
            <w:r w:rsidRPr="00A8303F">
              <w:rPr>
                <w:rFonts w:cs="Arial"/>
                <w:sz w:val="20"/>
                <w:szCs w:val="20"/>
              </w:rPr>
              <w:t xml:space="preserve"> </w:t>
            </w:r>
            <w:proofErr w:type="spellStart"/>
            <w:r w:rsidRPr="00A8303F">
              <w:rPr>
                <w:rFonts w:cs="Arial"/>
                <w:sz w:val="20"/>
                <w:szCs w:val="20"/>
              </w:rPr>
              <w:t>abyssinica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Harungana</w:t>
            </w:r>
            <w:proofErr w:type="spellEnd"/>
            <w:r w:rsidRPr="00A8303F">
              <w:rPr>
                <w:rFonts w:cs="Arial"/>
                <w:sz w:val="20"/>
                <w:szCs w:val="20"/>
              </w:rPr>
              <w:t xml:space="preserve"> spp.</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2,627</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5.18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Khaya</w:t>
            </w:r>
            <w:proofErr w:type="spellEnd"/>
            <w:r w:rsidRPr="00A8303F">
              <w:rPr>
                <w:rFonts w:cs="Arial"/>
                <w:sz w:val="20"/>
                <w:szCs w:val="20"/>
              </w:rPr>
              <w:t xml:space="preserve"> </w:t>
            </w:r>
            <w:proofErr w:type="spellStart"/>
            <w:r w:rsidRPr="00A8303F">
              <w:rPr>
                <w:rFonts w:cs="Arial"/>
                <w:sz w:val="20"/>
                <w:szCs w:val="20"/>
              </w:rPr>
              <w:t>nyasica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606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1.40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Kigelia</w:t>
            </w:r>
            <w:proofErr w:type="spellEnd"/>
            <w:r w:rsidRPr="00A8303F">
              <w:rPr>
                <w:rFonts w:cs="Arial"/>
                <w:sz w:val="20"/>
                <w:szCs w:val="20"/>
              </w:rPr>
              <w:t xml:space="preserve"> </w:t>
            </w:r>
            <w:proofErr w:type="spellStart"/>
            <w:r w:rsidRPr="00A8303F">
              <w:rPr>
                <w:rFonts w:cs="Arial"/>
                <w:sz w:val="20"/>
                <w:szCs w:val="20"/>
              </w:rPr>
              <w:t>africana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154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1.34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Landolphia</w:t>
            </w:r>
            <w:proofErr w:type="spellEnd"/>
            <w:r w:rsidRPr="00A8303F">
              <w:rPr>
                <w:rFonts w:cs="Arial"/>
                <w:sz w:val="20"/>
                <w:szCs w:val="20"/>
              </w:rPr>
              <w:t xml:space="preserve"> </w:t>
            </w:r>
            <w:proofErr w:type="spellStart"/>
            <w:r w:rsidRPr="00A8303F">
              <w:rPr>
                <w:rFonts w:cs="Arial"/>
                <w:sz w:val="20"/>
                <w:szCs w:val="20"/>
              </w:rPr>
              <w:t>Petersiana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Lonchocarpus</w:t>
            </w:r>
            <w:proofErr w:type="spellEnd"/>
            <w:r w:rsidRPr="00A8303F">
              <w:rPr>
                <w:rFonts w:cs="Arial"/>
                <w:sz w:val="20"/>
                <w:szCs w:val="20"/>
              </w:rPr>
              <w:t xml:space="preserve"> </w:t>
            </w:r>
            <w:proofErr w:type="spellStart"/>
            <w:r w:rsidRPr="00A8303F">
              <w:rPr>
                <w:rFonts w:cs="Arial"/>
                <w:sz w:val="20"/>
                <w:szCs w:val="20"/>
              </w:rPr>
              <w:t>capassa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Lovoa</w:t>
            </w:r>
            <w:proofErr w:type="spellEnd"/>
            <w:r w:rsidRPr="00A8303F">
              <w:rPr>
                <w:rFonts w:cs="Arial"/>
                <w:sz w:val="20"/>
                <w:szCs w:val="20"/>
              </w:rPr>
              <w:t xml:space="preserve"> </w:t>
            </w:r>
            <w:proofErr w:type="spellStart"/>
            <w:r w:rsidRPr="00A8303F">
              <w:rPr>
                <w:rFonts w:cs="Arial"/>
                <w:sz w:val="20"/>
                <w:szCs w:val="20"/>
              </w:rPr>
              <w:t>swynnertonii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127</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0.28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Maesopsis</w:t>
            </w:r>
            <w:proofErr w:type="spellEnd"/>
            <w:r w:rsidRPr="00A8303F">
              <w:rPr>
                <w:rFonts w:cs="Arial"/>
                <w:sz w:val="20"/>
                <w:szCs w:val="20"/>
              </w:rPr>
              <w:t xml:space="preserve"> </w:t>
            </w:r>
            <w:proofErr w:type="spellStart"/>
            <w:r w:rsidRPr="00A8303F">
              <w:rPr>
                <w:rFonts w:cs="Arial"/>
                <w:sz w:val="20"/>
                <w:szCs w:val="20"/>
              </w:rPr>
              <w:t>eminii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890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4.41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Markhamia</w:t>
            </w:r>
            <w:proofErr w:type="spellEnd"/>
            <w:r w:rsidRPr="00A8303F">
              <w:rPr>
                <w:rFonts w:cs="Arial"/>
                <w:sz w:val="20"/>
                <w:szCs w:val="20"/>
              </w:rPr>
              <w:t xml:space="preserve"> </w:t>
            </w:r>
            <w:proofErr w:type="spellStart"/>
            <w:r w:rsidRPr="00A8303F">
              <w:rPr>
                <w:rFonts w:cs="Arial"/>
                <w:sz w:val="20"/>
                <w:szCs w:val="20"/>
              </w:rPr>
              <w:t>lutea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23,467</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82.33</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Melia </w:t>
            </w:r>
            <w:proofErr w:type="spellStart"/>
            <w:r w:rsidRPr="00A8303F">
              <w:rPr>
                <w:rFonts w:cs="Arial"/>
                <w:sz w:val="20"/>
                <w:szCs w:val="20"/>
              </w:rPr>
              <w:t>volkensii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548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4.89</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Myrianthus</w:t>
            </w:r>
            <w:proofErr w:type="spellEnd"/>
            <w:r w:rsidRPr="00A8303F">
              <w:rPr>
                <w:rFonts w:cs="Arial"/>
                <w:sz w:val="20"/>
                <w:szCs w:val="20"/>
              </w:rPr>
              <w:t xml:space="preserve"> </w:t>
            </w:r>
            <w:proofErr w:type="spellStart"/>
            <w:r w:rsidRPr="00A8303F">
              <w:rPr>
                <w:rFonts w:cs="Arial"/>
                <w:sz w:val="20"/>
                <w:szCs w:val="20"/>
              </w:rPr>
              <w:t>holstii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104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0.52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Newtonia</w:t>
            </w:r>
            <w:proofErr w:type="spellEnd"/>
            <w:r w:rsidRPr="00A8303F">
              <w:rPr>
                <w:rFonts w:cs="Arial"/>
                <w:sz w:val="20"/>
                <w:szCs w:val="20"/>
              </w:rPr>
              <w:t xml:space="preserve"> </w:t>
            </w:r>
            <w:proofErr w:type="spellStart"/>
            <w:r w:rsidRPr="00A8303F">
              <w:rPr>
                <w:rFonts w:cs="Arial"/>
                <w:sz w:val="20"/>
                <w:szCs w:val="20"/>
              </w:rPr>
              <w:t>buchananii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693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1.54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Ocetea</w:t>
            </w:r>
            <w:proofErr w:type="spellEnd"/>
            <w:r w:rsidRPr="00A8303F">
              <w:rPr>
                <w:rFonts w:cs="Arial"/>
                <w:sz w:val="20"/>
                <w:szCs w:val="20"/>
              </w:rPr>
              <w:t xml:space="preserve"> </w:t>
            </w:r>
            <w:proofErr w:type="spellStart"/>
            <w:r w:rsidRPr="00A8303F">
              <w:rPr>
                <w:rFonts w:cs="Arial"/>
                <w:sz w:val="20"/>
                <w:szCs w:val="20"/>
              </w:rPr>
              <w:t>kenyensis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63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0.37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Ocotea</w:t>
            </w:r>
            <w:proofErr w:type="spellEnd"/>
            <w:r w:rsidRPr="00A8303F">
              <w:rPr>
                <w:rFonts w:cs="Arial"/>
                <w:sz w:val="20"/>
                <w:szCs w:val="20"/>
              </w:rPr>
              <w:t xml:space="preserve"> </w:t>
            </w:r>
            <w:proofErr w:type="spellStart"/>
            <w:r w:rsidRPr="00A8303F">
              <w:rPr>
                <w:rFonts w:cs="Arial"/>
                <w:sz w:val="20"/>
                <w:szCs w:val="20"/>
              </w:rPr>
              <w:t>usambarensis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0.05</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Olea </w:t>
            </w:r>
            <w:proofErr w:type="spellStart"/>
            <w:r w:rsidRPr="00A8303F">
              <w:rPr>
                <w:rFonts w:cs="Arial"/>
                <w:sz w:val="20"/>
                <w:szCs w:val="20"/>
              </w:rPr>
              <w:t>capensis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Olea </w:t>
            </w:r>
            <w:proofErr w:type="spellStart"/>
            <w:r w:rsidRPr="00A8303F">
              <w:rPr>
                <w:rFonts w:cs="Arial"/>
                <w:sz w:val="20"/>
                <w:szCs w:val="20"/>
              </w:rPr>
              <w:t>europaea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7,299</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21.40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Olinia</w:t>
            </w:r>
            <w:proofErr w:type="spellEnd"/>
            <w:r w:rsidRPr="00A8303F">
              <w:rPr>
                <w:rFonts w:cs="Arial"/>
                <w:sz w:val="20"/>
                <w:szCs w:val="20"/>
              </w:rPr>
              <w:t xml:space="preserve"> </w:t>
            </w:r>
            <w:proofErr w:type="spellStart"/>
            <w:r w:rsidRPr="00A8303F">
              <w:rPr>
                <w:rFonts w:cs="Arial"/>
                <w:sz w:val="20"/>
                <w:szCs w:val="20"/>
              </w:rPr>
              <w:t>rochetiana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0.13</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Ozoroa</w:t>
            </w:r>
            <w:proofErr w:type="spellEnd"/>
            <w:r w:rsidRPr="00A8303F">
              <w:rPr>
                <w:rFonts w:cs="Arial"/>
                <w:sz w:val="20"/>
                <w:szCs w:val="20"/>
              </w:rPr>
              <w:t xml:space="preserve"> insignis</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279</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0.44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Pavetta</w:t>
            </w:r>
            <w:proofErr w:type="spellEnd"/>
            <w:r w:rsidRPr="00A8303F">
              <w:rPr>
                <w:rFonts w:cs="Arial"/>
                <w:sz w:val="20"/>
                <w:szCs w:val="20"/>
              </w:rPr>
              <w:t xml:space="preserve"> </w:t>
            </w:r>
            <w:proofErr w:type="spellStart"/>
            <w:r w:rsidRPr="00A8303F">
              <w:rPr>
                <w:rFonts w:cs="Arial"/>
                <w:sz w:val="20"/>
                <w:szCs w:val="20"/>
              </w:rPr>
              <w:t>gardeniifolia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Pentas</w:t>
            </w:r>
            <w:proofErr w:type="spellEnd"/>
            <w:r w:rsidRPr="00A8303F">
              <w:rPr>
                <w:rFonts w:cs="Arial"/>
                <w:sz w:val="20"/>
                <w:szCs w:val="20"/>
              </w:rPr>
              <w:t xml:space="preserve"> </w:t>
            </w:r>
            <w:proofErr w:type="spellStart"/>
            <w:r w:rsidRPr="00A8303F">
              <w:rPr>
                <w:rFonts w:cs="Arial"/>
                <w:sz w:val="20"/>
                <w:szCs w:val="20"/>
              </w:rPr>
              <w:t>longiflora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Phoenix </w:t>
            </w:r>
            <w:proofErr w:type="spellStart"/>
            <w:r w:rsidRPr="00A8303F">
              <w:rPr>
                <w:rFonts w:cs="Arial"/>
                <w:sz w:val="20"/>
                <w:szCs w:val="20"/>
              </w:rPr>
              <w:t>reclinata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1,481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6.77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Piptadeniastrum</w:t>
            </w:r>
            <w:proofErr w:type="spellEnd"/>
            <w:r w:rsidRPr="00A8303F">
              <w:rPr>
                <w:rFonts w:cs="Arial"/>
                <w:sz w:val="20"/>
                <w:szCs w:val="20"/>
              </w:rPr>
              <w:t xml:space="preserve"> </w:t>
            </w:r>
            <w:proofErr w:type="spellStart"/>
            <w:r w:rsidRPr="00A8303F">
              <w:rPr>
                <w:rFonts w:cs="Arial"/>
                <w:sz w:val="20"/>
                <w:szCs w:val="20"/>
              </w:rPr>
              <w:t>africanum</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Podocarpus</w:t>
            </w:r>
            <w:proofErr w:type="spellEnd"/>
            <w:r w:rsidRPr="00A8303F">
              <w:rPr>
                <w:rFonts w:cs="Arial"/>
                <w:sz w:val="20"/>
                <w:szCs w:val="20"/>
              </w:rPr>
              <w:t xml:space="preserve"> </w:t>
            </w:r>
            <w:proofErr w:type="spellStart"/>
            <w:r w:rsidRPr="00A8303F">
              <w:rPr>
                <w:rFonts w:cs="Arial"/>
                <w:sz w:val="20"/>
                <w:szCs w:val="20"/>
              </w:rPr>
              <w:t>falcatus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2,368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6.14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Polyscias</w:t>
            </w:r>
            <w:proofErr w:type="spellEnd"/>
            <w:r w:rsidRPr="00A8303F">
              <w:rPr>
                <w:rFonts w:cs="Arial"/>
                <w:sz w:val="20"/>
                <w:szCs w:val="20"/>
              </w:rPr>
              <w:t xml:space="preserve"> </w:t>
            </w:r>
            <w:proofErr w:type="spellStart"/>
            <w:r w:rsidRPr="00A8303F">
              <w:rPr>
                <w:rFonts w:cs="Arial"/>
                <w:sz w:val="20"/>
                <w:szCs w:val="20"/>
              </w:rPr>
              <w:t>fulva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2,571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8.22</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Prunus</w:t>
            </w:r>
            <w:proofErr w:type="spellEnd"/>
            <w:r w:rsidRPr="00A8303F">
              <w:rPr>
                <w:rFonts w:cs="Arial"/>
                <w:sz w:val="20"/>
                <w:szCs w:val="20"/>
              </w:rPr>
              <w:t xml:space="preserve"> </w:t>
            </w:r>
            <w:proofErr w:type="spellStart"/>
            <w:r w:rsidRPr="00A8303F">
              <w:rPr>
                <w:rFonts w:cs="Arial"/>
                <w:sz w:val="20"/>
                <w:szCs w:val="20"/>
              </w:rPr>
              <w:t>africana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7,280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17.91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Pterocarpus</w:t>
            </w:r>
            <w:proofErr w:type="spellEnd"/>
            <w:r w:rsidRPr="00A8303F">
              <w:rPr>
                <w:rFonts w:cs="Arial"/>
                <w:sz w:val="20"/>
                <w:szCs w:val="20"/>
              </w:rPr>
              <w:t xml:space="preserve"> </w:t>
            </w:r>
            <w:proofErr w:type="spellStart"/>
            <w:r w:rsidRPr="00A8303F">
              <w:rPr>
                <w:rFonts w:cs="Arial"/>
                <w:sz w:val="20"/>
                <w:szCs w:val="20"/>
              </w:rPr>
              <w:t>angolensis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128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0.37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Rhus</w:t>
            </w:r>
            <w:proofErr w:type="spellEnd"/>
            <w:r w:rsidRPr="00A8303F">
              <w:rPr>
                <w:rFonts w:cs="Arial"/>
                <w:sz w:val="20"/>
                <w:szCs w:val="20"/>
              </w:rPr>
              <w:t xml:space="preserve"> vulgaris</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16</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Rubus</w:t>
            </w:r>
            <w:proofErr w:type="spellEnd"/>
            <w:r w:rsidRPr="00A8303F">
              <w:rPr>
                <w:rFonts w:cs="Arial"/>
                <w:sz w:val="20"/>
                <w:szCs w:val="20"/>
              </w:rPr>
              <w:t xml:space="preserve"> spp.</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1,118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4.24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Rumex</w:t>
            </w:r>
            <w:proofErr w:type="spellEnd"/>
            <w:r w:rsidRPr="00A8303F">
              <w:rPr>
                <w:rFonts w:cs="Arial"/>
                <w:sz w:val="20"/>
                <w:szCs w:val="20"/>
              </w:rPr>
              <w:t xml:space="preserve"> </w:t>
            </w:r>
            <w:proofErr w:type="spellStart"/>
            <w:r w:rsidRPr="00A8303F">
              <w:rPr>
                <w:rFonts w:cs="Arial"/>
                <w:sz w:val="20"/>
                <w:szCs w:val="20"/>
              </w:rPr>
              <w:t>usambarensis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334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1.27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Sapium</w:t>
            </w:r>
            <w:proofErr w:type="spellEnd"/>
            <w:r w:rsidRPr="00A8303F">
              <w:rPr>
                <w:rFonts w:cs="Arial"/>
                <w:sz w:val="20"/>
                <w:szCs w:val="20"/>
              </w:rPr>
              <w:t xml:space="preserve"> </w:t>
            </w:r>
            <w:proofErr w:type="spellStart"/>
            <w:r w:rsidRPr="00A8303F">
              <w:rPr>
                <w:rFonts w:cs="Arial"/>
                <w:sz w:val="20"/>
                <w:szCs w:val="20"/>
              </w:rPr>
              <w:t>ellipticum</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1,232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2.98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lastRenderedPageBreak/>
              <w:t>Sesbania</w:t>
            </w:r>
            <w:proofErr w:type="spellEnd"/>
            <w:r w:rsidRPr="00A8303F">
              <w:rPr>
                <w:rFonts w:cs="Arial"/>
                <w:sz w:val="20"/>
                <w:szCs w:val="20"/>
              </w:rPr>
              <w:t xml:space="preserve"> </w:t>
            </w:r>
            <w:proofErr w:type="spellStart"/>
            <w:r w:rsidRPr="00A8303F">
              <w:rPr>
                <w:rFonts w:cs="Arial"/>
                <w:sz w:val="20"/>
                <w:szCs w:val="20"/>
              </w:rPr>
              <w:t>sesban</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Solanum </w:t>
            </w:r>
            <w:proofErr w:type="spellStart"/>
            <w:r w:rsidRPr="00A8303F">
              <w:rPr>
                <w:rFonts w:cs="Arial"/>
                <w:sz w:val="20"/>
                <w:szCs w:val="20"/>
              </w:rPr>
              <w:t>aculeastrum</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588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2.58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Spathodea</w:t>
            </w:r>
            <w:proofErr w:type="spellEnd"/>
            <w:r w:rsidRPr="00A8303F">
              <w:rPr>
                <w:rFonts w:cs="Arial"/>
                <w:sz w:val="20"/>
                <w:szCs w:val="20"/>
              </w:rPr>
              <w:t xml:space="preserve"> </w:t>
            </w:r>
            <w:proofErr w:type="spellStart"/>
            <w:r w:rsidRPr="00A8303F">
              <w:rPr>
                <w:rFonts w:cs="Arial"/>
                <w:sz w:val="20"/>
                <w:szCs w:val="20"/>
              </w:rPr>
              <w:t>campanulata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774</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1.93</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Strychnos</w:t>
            </w:r>
            <w:proofErr w:type="spellEnd"/>
            <w:r w:rsidRPr="00A8303F">
              <w:rPr>
                <w:rFonts w:cs="Arial"/>
                <w:sz w:val="20"/>
                <w:szCs w:val="20"/>
              </w:rPr>
              <w:t xml:space="preserve"> </w:t>
            </w:r>
            <w:proofErr w:type="spellStart"/>
            <w:r w:rsidRPr="00A8303F">
              <w:rPr>
                <w:rFonts w:cs="Arial"/>
                <w:sz w:val="20"/>
                <w:szCs w:val="20"/>
              </w:rPr>
              <w:t>cocculoides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0.05</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Strychnos</w:t>
            </w:r>
            <w:proofErr w:type="spellEnd"/>
            <w:r w:rsidRPr="00A8303F">
              <w:rPr>
                <w:rFonts w:cs="Arial"/>
                <w:sz w:val="20"/>
                <w:szCs w:val="20"/>
              </w:rPr>
              <w:t xml:space="preserve"> </w:t>
            </w:r>
            <w:proofErr w:type="spellStart"/>
            <w:r w:rsidRPr="00A8303F">
              <w:rPr>
                <w:rFonts w:cs="Arial"/>
                <w:sz w:val="20"/>
                <w:szCs w:val="20"/>
              </w:rPr>
              <w:t>henningsii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318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0.91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Strychnos</w:t>
            </w:r>
            <w:proofErr w:type="spellEnd"/>
            <w:r w:rsidRPr="00A8303F">
              <w:rPr>
                <w:rFonts w:cs="Arial"/>
                <w:sz w:val="20"/>
                <w:szCs w:val="20"/>
              </w:rPr>
              <w:t xml:space="preserve"> </w:t>
            </w:r>
            <w:proofErr w:type="spellStart"/>
            <w:r w:rsidRPr="00A8303F">
              <w:rPr>
                <w:rFonts w:cs="Arial"/>
                <w:sz w:val="20"/>
                <w:szCs w:val="20"/>
              </w:rPr>
              <w:t>madagascariensis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370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1.05</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Symphonia</w:t>
            </w:r>
            <w:proofErr w:type="spellEnd"/>
            <w:r w:rsidRPr="00A8303F">
              <w:rPr>
                <w:rFonts w:cs="Arial"/>
                <w:sz w:val="20"/>
                <w:szCs w:val="20"/>
              </w:rPr>
              <w:t xml:space="preserve"> </w:t>
            </w:r>
            <w:proofErr w:type="spellStart"/>
            <w:r w:rsidRPr="00A8303F">
              <w:rPr>
                <w:rFonts w:cs="Arial"/>
                <w:sz w:val="20"/>
                <w:szCs w:val="20"/>
              </w:rPr>
              <w:t>globulifera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Syzygium</w:t>
            </w:r>
            <w:proofErr w:type="spellEnd"/>
            <w:r w:rsidRPr="00A8303F">
              <w:rPr>
                <w:rFonts w:cs="Arial"/>
                <w:sz w:val="20"/>
                <w:szCs w:val="20"/>
              </w:rPr>
              <w:t xml:space="preserve"> </w:t>
            </w:r>
            <w:proofErr w:type="spellStart"/>
            <w:r w:rsidRPr="00A8303F">
              <w:rPr>
                <w:rFonts w:cs="Arial"/>
                <w:sz w:val="20"/>
                <w:szCs w:val="20"/>
              </w:rPr>
              <w:t>cordatum</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48</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0.16</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Syzygium</w:t>
            </w:r>
            <w:proofErr w:type="spellEnd"/>
            <w:r w:rsidRPr="00A8303F">
              <w:rPr>
                <w:rFonts w:cs="Arial"/>
                <w:sz w:val="20"/>
                <w:szCs w:val="20"/>
              </w:rPr>
              <w:t xml:space="preserve"> </w:t>
            </w:r>
            <w:proofErr w:type="spellStart"/>
            <w:r w:rsidRPr="00A8303F">
              <w:rPr>
                <w:rFonts w:cs="Arial"/>
                <w:sz w:val="20"/>
                <w:szCs w:val="20"/>
              </w:rPr>
              <w:t>guineense</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959</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1.76</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Tamarindus</w:t>
            </w:r>
            <w:proofErr w:type="spellEnd"/>
            <w:r w:rsidRPr="00A8303F">
              <w:rPr>
                <w:rFonts w:cs="Arial"/>
                <w:sz w:val="20"/>
                <w:szCs w:val="20"/>
              </w:rPr>
              <w:t xml:space="preserve"> </w:t>
            </w:r>
            <w:proofErr w:type="spellStart"/>
            <w:r w:rsidRPr="00A8303F">
              <w:rPr>
                <w:rFonts w:cs="Arial"/>
                <w:sz w:val="20"/>
                <w:szCs w:val="20"/>
              </w:rPr>
              <w:t>indica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207</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3.00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Teclea</w:t>
            </w:r>
            <w:proofErr w:type="spellEnd"/>
            <w:r w:rsidRPr="00A8303F">
              <w:rPr>
                <w:rFonts w:cs="Arial"/>
                <w:sz w:val="20"/>
                <w:szCs w:val="20"/>
              </w:rPr>
              <w:t xml:space="preserve"> </w:t>
            </w:r>
            <w:proofErr w:type="spellStart"/>
            <w:r w:rsidRPr="00A8303F">
              <w:rPr>
                <w:rFonts w:cs="Arial"/>
                <w:sz w:val="20"/>
                <w:szCs w:val="20"/>
              </w:rPr>
              <w:t>nobilis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229</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0.69</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Terminalia </w:t>
            </w:r>
            <w:proofErr w:type="spellStart"/>
            <w:r w:rsidRPr="00A8303F">
              <w:rPr>
                <w:rFonts w:cs="Arial"/>
                <w:sz w:val="20"/>
                <w:szCs w:val="20"/>
              </w:rPr>
              <w:t>brownii</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1,821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10.94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r w:rsidRPr="00A8303F">
              <w:rPr>
                <w:rFonts w:cs="Arial"/>
                <w:sz w:val="20"/>
                <w:szCs w:val="20"/>
              </w:rPr>
              <w:t xml:space="preserve">Terminalia </w:t>
            </w:r>
            <w:proofErr w:type="spellStart"/>
            <w:r w:rsidRPr="00A8303F">
              <w:rPr>
                <w:rFonts w:cs="Arial"/>
                <w:sz w:val="20"/>
                <w:szCs w:val="20"/>
              </w:rPr>
              <w:t>catappa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13</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Toddalia</w:t>
            </w:r>
            <w:proofErr w:type="spellEnd"/>
            <w:r w:rsidRPr="00A8303F">
              <w:rPr>
                <w:rFonts w:cs="Arial"/>
                <w:sz w:val="20"/>
                <w:szCs w:val="20"/>
              </w:rPr>
              <w:t xml:space="preserve"> </w:t>
            </w:r>
            <w:proofErr w:type="spellStart"/>
            <w:r w:rsidRPr="00A8303F">
              <w:rPr>
                <w:rFonts w:cs="Arial"/>
                <w:sz w:val="20"/>
                <w:szCs w:val="20"/>
              </w:rPr>
              <w:t>asiatica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3,400</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27.78</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Trichilia</w:t>
            </w:r>
            <w:proofErr w:type="spellEnd"/>
            <w:r w:rsidRPr="00A8303F">
              <w:rPr>
                <w:rFonts w:cs="Arial"/>
                <w:sz w:val="20"/>
                <w:szCs w:val="20"/>
              </w:rPr>
              <w:t xml:space="preserve"> </w:t>
            </w:r>
            <w:proofErr w:type="spellStart"/>
            <w:r w:rsidRPr="00A8303F">
              <w:rPr>
                <w:rFonts w:cs="Arial"/>
                <w:sz w:val="20"/>
                <w:szCs w:val="20"/>
              </w:rPr>
              <w:t>emetica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339</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1.14</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Vangueria</w:t>
            </w:r>
            <w:proofErr w:type="spellEnd"/>
            <w:r w:rsidRPr="00A8303F">
              <w:rPr>
                <w:rFonts w:cs="Arial"/>
                <w:sz w:val="20"/>
                <w:szCs w:val="20"/>
              </w:rPr>
              <w:t xml:space="preserve"> </w:t>
            </w:r>
            <w:proofErr w:type="spellStart"/>
            <w:r w:rsidRPr="00A8303F">
              <w:rPr>
                <w:rFonts w:cs="Arial"/>
                <w:sz w:val="20"/>
                <w:szCs w:val="20"/>
              </w:rPr>
              <w:t>infausta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47</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0.21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Vangueria</w:t>
            </w:r>
            <w:proofErr w:type="spellEnd"/>
            <w:r w:rsidRPr="00A8303F">
              <w:rPr>
                <w:rFonts w:cs="Arial"/>
                <w:sz w:val="20"/>
                <w:szCs w:val="20"/>
              </w:rPr>
              <w:t xml:space="preserve"> spp.</w:t>
            </w:r>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3,182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14.11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Vernonia</w:t>
            </w:r>
            <w:proofErr w:type="spellEnd"/>
            <w:r w:rsidRPr="00A8303F">
              <w:rPr>
                <w:rFonts w:cs="Arial"/>
                <w:sz w:val="20"/>
                <w:szCs w:val="20"/>
              </w:rPr>
              <w:t xml:space="preserve"> </w:t>
            </w:r>
            <w:proofErr w:type="spellStart"/>
            <w:r w:rsidRPr="00A8303F">
              <w:rPr>
                <w:rFonts w:cs="Arial"/>
                <w:sz w:val="20"/>
                <w:szCs w:val="20"/>
              </w:rPr>
              <w:t>brachycalyx</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Vitex</w:t>
            </w:r>
            <w:proofErr w:type="spellEnd"/>
            <w:r w:rsidRPr="00A8303F">
              <w:rPr>
                <w:rFonts w:cs="Arial"/>
                <w:sz w:val="20"/>
                <w:szCs w:val="20"/>
              </w:rPr>
              <w:t xml:space="preserve"> </w:t>
            </w:r>
            <w:proofErr w:type="spellStart"/>
            <w:r w:rsidRPr="00A8303F">
              <w:rPr>
                <w:rFonts w:cs="Arial"/>
                <w:sz w:val="20"/>
                <w:szCs w:val="20"/>
              </w:rPr>
              <w:t>keniensis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14,405</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42.01</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Warburgia</w:t>
            </w:r>
            <w:proofErr w:type="spellEnd"/>
            <w:r w:rsidRPr="00A8303F">
              <w:rPr>
                <w:rFonts w:cs="Arial"/>
                <w:sz w:val="20"/>
                <w:szCs w:val="20"/>
              </w:rPr>
              <w:t xml:space="preserve"> </w:t>
            </w:r>
            <w:proofErr w:type="spellStart"/>
            <w:r w:rsidRPr="00A8303F">
              <w:rPr>
                <w:rFonts w:cs="Arial"/>
                <w:sz w:val="20"/>
                <w:szCs w:val="20"/>
              </w:rPr>
              <w:t>ugandensis</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815</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1.60</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Withania</w:t>
            </w:r>
            <w:proofErr w:type="spellEnd"/>
            <w:r w:rsidRPr="00A8303F">
              <w:rPr>
                <w:rFonts w:cs="Arial"/>
                <w:sz w:val="20"/>
                <w:szCs w:val="20"/>
              </w:rPr>
              <w:t xml:space="preserve"> </w:t>
            </w:r>
            <w:proofErr w:type="spellStart"/>
            <w:r w:rsidRPr="00A8303F">
              <w:rPr>
                <w:rFonts w:cs="Arial"/>
                <w:sz w:val="20"/>
                <w:szCs w:val="20"/>
              </w:rPr>
              <w:t>somnifera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12</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0.06</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Ximenia</w:t>
            </w:r>
            <w:proofErr w:type="spellEnd"/>
            <w:r w:rsidRPr="00A8303F">
              <w:rPr>
                <w:rFonts w:cs="Arial"/>
                <w:sz w:val="20"/>
                <w:szCs w:val="20"/>
              </w:rPr>
              <w:t xml:space="preserve"> </w:t>
            </w:r>
            <w:proofErr w:type="spellStart"/>
            <w:r w:rsidRPr="00A8303F">
              <w:rPr>
                <w:rFonts w:cs="Arial"/>
                <w:sz w:val="20"/>
                <w:szCs w:val="20"/>
              </w:rPr>
              <w:t>americana</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21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0.17</w:t>
            </w:r>
          </w:p>
        </w:tc>
      </w:tr>
      <w:tr w:rsidR="00A8303F" w:rsidRPr="008B3386" w:rsidTr="008E6775">
        <w:trPr>
          <w:cantSplit/>
          <w:trHeight w:val="215"/>
        </w:trPr>
        <w:tc>
          <w:tcPr>
            <w:tcW w:w="4200" w:type="dxa"/>
            <w:vAlign w:val="bottom"/>
          </w:tcPr>
          <w:p w:rsidR="00A8303F" w:rsidRPr="00A8303F" w:rsidRDefault="00A8303F" w:rsidP="00A8303F">
            <w:pPr>
              <w:rPr>
                <w:rFonts w:cs="Arial"/>
                <w:sz w:val="20"/>
                <w:szCs w:val="20"/>
              </w:rPr>
            </w:pPr>
            <w:proofErr w:type="spellStart"/>
            <w:r w:rsidRPr="00A8303F">
              <w:rPr>
                <w:rFonts w:cs="Arial"/>
                <w:sz w:val="20"/>
                <w:szCs w:val="20"/>
              </w:rPr>
              <w:t>Zanthoxylum</w:t>
            </w:r>
            <w:proofErr w:type="spellEnd"/>
            <w:r w:rsidRPr="00A8303F">
              <w:rPr>
                <w:rFonts w:cs="Arial"/>
                <w:sz w:val="20"/>
                <w:szCs w:val="20"/>
              </w:rPr>
              <w:t xml:space="preserve"> </w:t>
            </w:r>
            <w:proofErr w:type="spellStart"/>
            <w:r w:rsidRPr="00A8303F">
              <w:rPr>
                <w:rFonts w:cs="Arial"/>
                <w:sz w:val="20"/>
                <w:szCs w:val="20"/>
              </w:rPr>
              <w:t>chalybeum</w:t>
            </w:r>
            <w:proofErr w:type="spellEnd"/>
          </w:p>
        </w:tc>
        <w:tc>
          <w:tcPr>
            <w:tcW w:w="1565" w:type="dxa"/>
            <w:vAlign w:val="bottom"/>
          </w:tcPr>
          <w:p w:rsidR="00A8303F" w:rsidRPr="00A8303F" w:rsidRDefault="00A8303F" w:rsidP="00A8303F">
            <w:pPr>
              <w:jc w:val="center"/>
              <w:rPr>
                <w:rFonts w:cs="Arial"/>
                <w:sz w:val="20"/>
                <w:szCs w:val="20"/>
              </w:rPr>
            </w:pPr>
            <w:r w:rsidRPr="00A8303F">
              <w:rPr>
                <w:rFonts w:cs="Arial"/>
                <w:sz w:val="20"/>
                <w:szCs w:val="20"/>
              </w:rPr>
              <w:t>411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sz w:val="20"/>
                <w:szCs w:val="20"/>
              </w:rPr>
            </w:pPr>
            <w:r w:rsidRPr="00A8303F">
              <w:rPr>
                <w:rFonts w:cs="Arial"/>
                <w:sz w:val="20"/>
                <w:szCs w:val="20"/>
              </w:rPr>
              <w:t>3.86</w:t>
            </w:r>
          </w:p>
        </w:tc>
      </w:tr>
      <w:tr w:rsidR="00D816B3" w:rsidRPr="008B3386" w:rsidTr="008E6775">
        <w:trPr>
          <w:cantSplit/>
          <w:trHeight w:val="215"/>
        </w:trPr>
        <w:tc>
          <w:tcPr>
            <w:tcW w:w="4200" w:type="dxa"/>
            <w:shd w:val="clear" w:color="auto" w:fill="A6A6A6"/>
            <w:vAlign w:val="bottom"/>
          </w:tcPr>
          <w:p w:rsidR="00D816B3" w:rsidRPr="00A8303F" w:rsidRDefault="00D816B3" w:rsidP="008E6775">
            <w:pPr>
              <w:rPr>
                <w:rFonts w:cs="Arial"/>
                <w:sz w:val="20"/>
                <w:szCs w:val="20"/>
              </w:rPr>
            </w:pPr>
            <w:r w:rsidRPr="00A8303F">
              <w:rPr>
                <w:rFonts w:cs="Arial"/>
                <w:sz w:val="20"/>
                <w:szCs w:val="20"/>
              </w:rPr>
              <w:t> </w:t>
            </w:r>
          </w:p>
        </w:tc>
        <w:tc>
          <w:tcPr>
            <w:tcW w:w="1565" w:type="dxa"/>
            <w:shd w:val="clear" w:color="auto" w:fill="A6A6A6"/>
            <w:vAlign w:val="bottom"/>
          </w:tcPr>
          <w:p w:rsidR="00D816B3" w:rsidRPr="00A8303F" w:rsidRDefault="00D816B3" w:rsidP="00E22704">
            <w:pPr>
              <w:jc w:val="center"/>
              <w:rPr>
                <w:rFonts w:cs="Arial"/>
                <w:sz w:val="20"/>
                <w:szCs w:val="20"/>
              </w:rPr>
            </w:pPr>
          </w:p>
        </w:tc>
        <w:tc>
          <w:tcPr>
            <w:tcW w:w="1565" w:type="dxa"/>
            <w:shd w:val="clear" w:color="auto" w:fill="A6A6A6"/>
            <w:tcMar>
              <w:top w:w="0" w:type="dxa"/>
              <w:left w:w="0" w:type="dxa"/>
              <w:bottom w:w="0" w:type="dxa"/>
              <w:right w:w="0" w:type="dxa"/>
            </w:tcMar>
            <w:vAlign w:val="bottom"/>
          </w:tcPr>
          <w:p w:rsidR="00D816B3" w:rsidRPr="00A8303F" w:rsidRDefault="00D816B3" w:rsidP="00E22704">
            <w:pPr>
              <w:jc w:val="center"/>
              <w:rPr>
                <w:rFonts w:cs="Arial"/>
                <w:sz w:val="20"/>
                <w:szCs w:val="20"/>
              </w:rPr>
            </w:pPr>
          </w:p>
        </w:tc>
      </w:tr>
      <w:tr w:rsidR="00A8303F" w:rsidRPr="008B3386" w:rsidTr="0076744F">
        <w:trPr>
          <w:cantSplit/>
          <w:trHeight w:val="242"/>
        </w:trPr>
        <w:tc>
          <w:tcPr>
            <w:tcW w:w="4200" w:type="dxa"/>
            <w:vAlign w:val="bottom"/>
          </w:tcPr>
          <w:p w:rsidR="00A8303F" w:rsidRPr="00A8303F" w:rsidRDefault="00A8303F" w:rsidP="008E6775">
            <w:pPr>
              <w:rPr>
                <w:rFonts w:cs="Arial"/>
                <w:b/>
                <w:sz w:val="20"/>
                <w:szCs w:val="20"/>
              </w:rPr>
            </w:pPr>
            <w:r w:rsidRPr="00A8303F">
              <w:rPr>
                <w:rFonts w:cs="Arial"/>
                <w:b/>
                <w:sz w:val="20"/>
                <w:szCs w:val="20"/>
              </w:rPr>
              <w:t>Grand Total</w:t>
            </w:r>
          </w:p>
        </w:tc>
        <w:tc>
          <w:tcPr>
            <w:tcW w:w="1565" w:type="dxa"/>
            <w:vAlign w:val="bottom"/>
          </w:tcPr>
          <w:p w:rsidR="00A8303F" w:rsidRPr="00A8303F" w:rsidRDefault="00A8303F" w:rsidP="00A8303F">
            <w:pPr>
              <w:jc w:val="center"/>
              <w:rPr>
                <w:rFonts w:cs="Arial"/>
                <w:b/>
                <w:sz w:val="20"/>
                <w:szCs w:val="20"/>
              </w:rPr>
            </w:pPr>
            <w:r w:rsidRPr="00A8303F">
              <w:rPr>
                <w:rFonts w:cs="Arial"/>
                <w:b/>
                <w:sz w:val="20"/>
                <w:szCs w:val="20"/>
              </w:rPr>
              <w:t>277,961</w:t>
            </w:r>
          </w:p>
        </w:tc>
        <w:tc>
          <w:tcPr>
            <w:tcW w:w="1565" w:type="dxa"/>
            <w:shd w:val="clear" w:color="auto" w:fill="auto"/>
            <w:tcMar>
              <w:top w:w="0" w:type="dxa"/>
              <w:left w:w="0" w:type="dxa"/>
              <w:bottom w:w="0" w:type="dxa"/>
              <w:right w:w="0" w:type="dxa"/>
            </w:tcMar>
            <w:vAlign w:val="bottom"/>
          </w:tcPr>
          <w:p w:rsidR="00A8303F" w:rsidRPr="00A8303F" w:rsidRDefault="00A8303F" w:rsidP="00A8303F">
            <w:pPr>
              <w:jc w:val="center"/>
              <w:rPr>
                <w:rFonts w:cs="Arial"/>
                <w:b/>
                <w:sz w:val="20"/>
                <w:szCs w:val="20"/>
              </w:rPr>
            </w:pPr>
            <w:r w:rsidRPr="00A8303F">
              <w:rPr>
                <w:rFonts w:cs="Arial"/>
                <w:b/>
                <w:sz w:val="20"/>
                <w:szCs w:val="20"/>
              </w:rPr>
              <w:t>1,083.81</w:t>
            </w:r>
          </w:p>
        </w:tc>
      </w:tr>
    </w:tbl>
    <w:p w:rsidR="00D816B3" w:rsidRDefault="00D816B3" w:rsidP="00FC25F8">
      <w:pPr>
        <w:pStyle w:val="Heading3"/>
      </w:pPr>
      <w:r>
        <w:t xml:space="preserve">Biodiversity Monitoring Plan Dissemination </w:t>
      </w:r>
      <w:r w:rsidRPr="008D1189">
        <w:rPr>
          <w:color w:val="387C2B"/>
        </w:rPr>
        <w:t>(B4.3)</w:t>
      </w:r>
    </w:p>
    <w:p w:rsidR="00AB23FC" w:rsidRDefault="00D816B3" w:rsidP="00AB23FC">
      <w:pPr>
        <w:pStyle w:val="VCS-01"/>
      </w:pPr>
      <w:r>
        <w:t>All of the CCB and VCS document</w:t>
      </w:r>
      <w:r w:rsidR="003C160E">
        <w:t>s,</w:t>
      </w:r>
      <w:r>
        <w:t xml:space="preserve"> including the results of the monitoring plan</w:t>
      </w:r>
      <w:r w:rsidR="003C160E">
        <w:t>,</w:t>
      </w:r>
      <w:r>
        <w:t xml:space="preserve"> are available on the respective CCB and VCS project web sites.  CAAC also makes all of the documentation available to the public on a dedicated web page.</w:t>
      </w:r>
      <w:r>
        <w:rPr>
          <w:rStyle w:val="FootnoteReference"/>
          <w:rFonts w:cs="Arial"/>
          <w:szCs w:val="20"/>
        </w:rPr>
        <w:footnoteReference w:id="62"/>
      </w:r>
      <w:r>
        <w:t xml:space="preserve">  Stakeholders were informed of this when they receive the email</w:t>
      </w:r>
      <w:r>
        <w:rPr>
          <w:rStyle w:val="FootnoteReference"/>
          <w:rFonts w:cs="Arial"/>
          <w:szCs w:val="20"/>
        </w:rPr>
        <w:footnoteReference w:id="63"/>
      </w:r>
      <w:r>
        <w:t xml:space="preserve"> </w:t>
      </w:r>
      <w:r w:rsidR="00AB23FC">
        <w:t>advising them of the effort to recertify this PD.</w:t>
      </w:r>
    </w:p>
    <w:p w:rsidR="00C76C8D" w:rsidRDefault="00C76C8D" w:rsidP="00C76C8D">
      <w:pPr>
        <w:pStyle w:val="VCS-01"/>
      </w:pPr>
      <w:r>
        <w:t>For those TIST members without internet, the project has developed its Mobile TIST website that is low bandwidth and designed to work with a mobile phone.</w:t>
      </w:r>
      <w:r>
        <w:rPr>
          <w:rStyle w:val="FootnoteReference"/>
        </w:rPr>
        <w:footnoteReference w:id="64"/>
      </w:r>
      <w:r>
        <w:t xml:space="preserve">  For those without a smartphone, they can see the results of their Small Group’s quantification on their vouchers or discuss the results when the Quantifier is monitoring their PAs or come to the monthly cluster meetings and ask.  For those with no other access, they can also go to a local cyber café and see the full reports on-line.</w:t>
      </w:r>
      <w:r w:rsidR="00B32242">
        <w:t xml:space="preserve">  </w:t>
      </w:r>
      <w:r w:rsidR="00666BD1">
        <w:t>The monitoring results have also been published in the TIST Kenya newsletter.</w:t>
      </w:r>
      <w:r w:rsidR="00666BD1">
        <w:rPr>
          <w:rStyle w:val="FootnoteReference"/>
        </w:rPr>
        <w:footnoteReference w:id="65"/>
      </w:r>
      <w:r w:rsidR="00666BD1">
        <w:t xml:space="preserve">  </w:t>
      </w:r>
      <w:r w:rsidR="00B32242">
        <w:t xml:space="preserve"> </w:t>
      </w:r>
    </w:p>
    <w:p w:rsidR="00550A2C" w:rsidRDefault="00550A2C" w:rsidP="00A8298F">
      <w:pPr>
        <w:pStyle w:val="Heading2"/>
      </w:pPr>
      <w:bookmarkStart w:id="46" w:name="_Toc46321772"/>
      <w:r>
        <w:t>Optional Criterion: Exceptional Biodiversity Benefits</w:t>
      </w:r>
      <w:bookmarkEnd w:id="46"/>
      <w:r>
        <w:t xml:space="preserve"> </w:t>
      </w:r>
    </w:p>
    <w:p w:rsidR="00550A2C" w:rsidRDefault="00550A2C" w:rsidP="00FC25F8">
      <w:pPr>
        <w:pStyle w:val="Heading3"/>
        <w:rPr>
          <w:color w:val="387C2B"/>
        </w:rPr>
      </w:pPr>
      <w:r>
        <w:t xml:space="preserve">Trigger Species Population Trends </w:t>
      </w:r>
      <w:r w:rsidRPr="008D1189">
        <w:rPr>
          <w:color w:val="387C2B"/>
        </w:rPr>
        <w:t>(GL3.3)</w:t>
      </w:r>
    </w:p>
    <w:p w:rsidR="00D5332D" w:rsidRPr="00D5332D" w:rsidRDefault="00D5332D" w:rsidP="00D5332D"/>
    <w:tbl>
      <w:tblPr>
        <w:tblW w:w="8640" w:type="dxa"/>
        <w:tblInd w:w="71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00"/>
        <w:gridCol w:w="5940"/>
      </w:tblGrid>
      <w:tr w:rsidR="00D5332D" w:rsidRPr="00D5332D" w:rsidTr="00D5332D">
        <w:tc>
          <w:tcPr>
            <w:tcW w:w="2700" w:type="dxa"/>
            <w:tcBorders>
              <w:top w:val="single" w:sz="4" w:space="0" w:color="auto"/>
              <w:left w:val="single" w:sz="4" w:space="0" w:color="auto"/>
              <w:bottom w:val="single" w:sz="4" w:space="0" w:color="auto"/>
              <w:right w:val="single" w:sz="4" w:space="0" w:color="auto"/>
            </w:tcBorders>
            <w:shd w:val="clear" w:color="auto" w:fill="CBE1C3"/>
            <w:vAlign w:val="center"/>
            <w:hideMark/>
          </w:tcPr>
          <w:p w:rsidR="00D5332D" w:rsidRPr="00D5332D" w:rsidRDefault="00D5332D" w:rsidP="00D5332D">
            <w:pPr>
              <w:spacing w:before="40" w:after="40" w:line="288" w:lineRule="auto"/>
              <w:rPr>
                <w:rFonts w:eastAsia="Times New Roman" w:cs="Arial"/>
              </w:rPr>
            </w:pPr>
            <w:r w:rsidRPr="00D5332D">
              <w:rPr>
                <w:rFonts w:eastAsia="Times New Roman" w:cs="Arial"/>
              </w:rPr>
              <w:lastRenderedPageBreak/>
              <w:t>Trigger Species</w:t>
            </w:r>
          </w:p>
        </w:tc>
        <w:tc>
          <w:tcPr>
            <w:tcW w:w="5940" w:type="dxa"/>
            <w:tcBorders>
              <w:top w:val="single" w:sz="4" w:space="0" w:color="auto"/>
              <w:left w:val="single" w:sz="4" w:space="0" w:color="auto"/>
              <w:bottom w:val="single" w:sz="4" w:space="0" w:color="auto"/>
              <w:right w:val="single" w:sz="4" w:space="0" w:color="auto"/>
            </w:tcBorders>
            <w:vAlign w:val="center"/>
            <w:hideMark/>
          </w:tcPr>
          <w:p w:rsidR="00D5332D" w:rsidRPr="00D5332D" w:rsidRDefault="00D5332D" w:rsidP="00D5332D">
            <w:pPr>
              <w:pStyle w:val="VCS-01"/>
              <w:ind w:left="5"/>
              <w:rPr>
                <w:rFonts w:eastAsia="Times New Roman" w:cs="Arial"/>
                <w:sz w:val="24"/>
              </w:rPr>
            </w:pPr>
            <w:proofErr w:type="spellStart"/>
            <w:r w:rsidRPr="00D5332D">
              <w:t>Vitex</w:t>
            </w:r>
            <w:proofErr w:type="spellEnd"/>
            <w:r w:rsidRPr="00D5332D">
              <w:t xml:space="preserve"> </w:t>
            </w:r>
            <w:proofErr w:type="spellStart"/>
            <w:r w:rsidRPr="00D5332D">
              <w:t>keniensis</w:t>
            </w:r>
            <w:proofErr w:type="spellEnd"/>
            <w:r w:rsidRPr="00D5332D">
              <w:t xml:space="preserve"> (Meru Oak)</w:t>
            </w:r>
          </w:p>
        </w:tc>
      </w:tr>
      <w:tr w:rsidR="00D5332D" w:rsidRPr="00D5332D" w:rsidTr="00D5332D">
        <w:tc>
          <w:tcPr>
            <w:tcW w:w="2700" w:type="dxa"/>
            <w:tcBorders>
              <w:top w:val="single" w:sz="4" w:space="0" w:color="auto"/>
              <w:left w:val="single" w:sz="4" w:space="0" w:color="auto"/>
              <w:bottom w:val="single" w:sz="4" w:space="0" w:color="auto"/>
              <w:right w:val="single" w:sz="4" w:space="0" w:color="auto"/>
            </w:tcBorders>
            <w:shd w:val="clear" w:color="auto" w:fill="CBE1C3"/>
            <w:hideMark/>
          </w:tcPr>
          <w:p w:rsidR="00D5332D" w:rsidRPr="00D5332D" w:rsidRDefault="00D5332D" w:rsidP="00D5332D">
            <w:pPr>
              <w:spacing w:before="40" w:after="40" w:line="288" w:lineRule="auto"/>
              <w:rPr>
                <w:rFonts w:eastAsia="Times New Roman" w:cs="Arial"/>
              </w:rPr>
            </w:pPr>
            <w:r w:rsidRPr="00D5332D">
              <w:rPr>
                <w:rFonts w:eastAsia="Times New Roman" w:cs="Arial"/>
              </w:rPr>
              <w:t>With-project Scenario</w:t>
            </w:r>
          </w:p>
        </w:tc>
        <w:tc>
          <w:tcPr>
            <w:tcW w:w="5940" w:type="dxa"/>
            <w:tcBorders>
              <w:top w:val="single" w:sz="4" w:space="0" w:color="auto"/>
              <w:left w:val="single" w:sz="4" w:space="0" w:color="auto"/>
              <w:bottom w:val="single" w:sz="4" w:space="0" w:color="auto"/>
              <w:right w:val="single" w:sz="4" w:space="0" w:color="auto"/>
            </w:tcBorders>
            <w:hideMark/>
          </w:tcPr>
          <w:p w:rsidR="00D5332D" w:rsidRPr="00D5332D" w:rsidRDefault="00D5332D" w:rsidP="00D5332D">
            <w:pPr>
              <w:pStyle w:val="VCS-01"/>
              <w:ind w:left="5"/>
              <w:rPr>
                <w:sz w:val="24"/>
              </w:rPr>
            </w:pPr>
            <w:r w:rsidRPr="00D5332D">
              <w:t xml:space="preserve">The Meru Oak is endemic to the Mount Kenya region and is listed as endangered on the IUCN Red List. The population trend is assessed as decreasing. TIST farmers have planted and maintain </w:t>
            </w:r>
            <w:r w:rsidR="003050A2">
              <w:t>14,405</w:t>
            </w:r>
            <w:r w:rsidRPr="00D5332D">
              <w:t xml:space="preserve"> </w:t>
            </w:r>
            <w:proofErr w:type="spellStart"/>
            <w:r w:rsidRPr="00D5332D">
              <w:rPr>
                <w:i/>
                <w:iCs/>
              </w:rPr>
              <w:t>vitex</w:t>
            </w:r>
            <w:proofErr w:type="spellEnd"/>
            <w:r w:rsidRPr="00D5332D">
              <w:rPr>
                <w:i/>
                <w:iCs/>
              </w:rPr>
              <w:t xml:space="preserve"> </w:t>
            </w:r>
            <w:proofErr w:type="spellStart"/>
            <w:r w:rsidRPr="00D5332D">
              <w:rPr>
                <w:i/>
                <w:iCs/>
              </w:rPr>
              <w:t>keniensis</w:t>
            </w:r>
            <w:proofErr w:type="spellEnd"/>
            <w:r w:rsidRPr="00D5332D">
              <w:t xml:space="preserve">, a clear, direct benefit to the species. As discussed, TIST operations also mitigate some of the pressures of deforestation. </w:t>
            </w:r>
          </w:p>
        </w:tc>
      </w:tr>
    </w:tbl>
    <w:p w:rsidR="00D5332D" w:rsidRDefault="00C65BF6" w:rsidP="00626AAE">
      <w:pPr>
        <w:pStyle w:val="VCS-01"/>
      </w:pPr>
      <w:r>
        <w:t>Vulnerable: The Meru Oak is a deciduous tree found only in Kenya.  It is threatened by loss of habitat and is listed as</w:t>
      </w:r>
      <w:r w:rsidRPr="00C65BF6">
        <w:t xml:space="preserve"> </w:t>
      </w:r>
      <w:r w:rsidRPr="00D5332D">
        <w:t>endangered on the IUCN Red List</w:t>
      </w:r>
      <w:r>
        <w:t>.</w:t>
      </w:r>
    </w:p>
    <w:p w:rsidR="00C65BF6" w:rsidRDefault="00C65BF6" w:rsidP="00626AAE">
      <w:pPr>
        <w:pStyle w:val="VCS-01"/>
      </w:pPr>
      <w:r>
        <w:t xml:space="preserve">Population Trend:  </w:t>
      </w:r>
      <w:r w:rsidR="008A7BAF">
        <w:t>As identified by the IUCN the population is decreasing.  It has been over exploited for charcoal and timber and is facing a loss of habitat.</w:t>
      </w:r>
    </w:p>
    <w:p w:rsidR="008A7BAF" w:rsidRDefault="008A7BAF" w:rsidP="00626AAE">
      <w:pPr>
        <w:pStyle w:val="VCS-01"/>
      </w:pPr>
      <w:r>
        <w:t xml:space="preserve">Enhancing the Population:  TIST farmers are planting </w:t>
      </w:r>
      <w:proofErr w:type="spellStart"/>
      <w:r w:rsidRPr="00D5332D">
        <w:t>Vitex</w:t>
      </w:r>
      <w:proofErr w:type="spellEnd"/>
      <w:r w:rsidRPr="00D5332D">
        <w:t xml:space="preserve"> </w:t>
      </w:r>
      <w:proofErr w:type="spellStart"/>
      <w:r w:rsidRPr="00D5332D">
        <w:t>keniensis</w:t>
      </w:r>
      <w:proofErr w:type="spellEnd"/>
      <w:r>
        <w:t xml:space="preserve"> on their farms.  In the PD</w:t>
      </w:r>
      <w:r w:rsidR="003C160E">
        <w:t>,</w:t>
      </w:r>
      <w:r>
        <w:t xml:space="preserve"> </w:t>
      </w:r>
      <w:r w:rsidR="003050A2">
        <w:t>14,405</w:t>
      </w:r>
      <w:r>
        <w:t xml:space="preserve"> trees were planted.  Approximately 45,000 Meru Oaks have been planted by TIST farmers in the entire program</w:t>
      </w:r>
      <w:r w:rsidR="00626AAE">
        <w:t>.</w:t>
      </w:r>
    </w:p>
    <w:p w:rsidR="00626AAE" w:rsidRDefault="00547746" w:rsidP="00547746">
      <w:pPr>
        <w:pStyle w:val="VCS-01"/>
      </w:pPr>
      <w:r>
        <w:t xml:space="preserve">Effectiveness of Measures:  The direct planting and counting of </w:t>
      </w:r>
      <w:proofErr w:type="spellStart"/>
      <w:r w:rsidRPr="00D5332D">
        <w:t>Vitex</w:t>
      </w:r>
      <w:proofErr w:type="spellEnd"/>
      <w:r w:rsidRPr="00D5332D">
        <w:t xml:space="preserve"> </w:t>
      </w:r>
      <w:proofErr w:type="spellStart"/>
      <w:r w:rsidRPr="00D5332D">
        <w:t>keniensis</w:t>
      </w:r>
      <w:proofErr w:type="spellEnd"/>
      <w:r>
        <w:t xml:space="preserve"> is an effective measure because it ensures the new project-related trees are present.  The Meru Oak has been included in the biodiversity monitoring plan.</w:t>
      </w:r>
    </w:p>
    <w:p w:rsidR="00550A2C" w:rsidRDefault="00550A2C" w:rsidP="00550A2C">
      <w:pPr>
        <w:pStyle w:val="Heading1"/>
      </w:pPr>
      <w:bookmarkStart w:id="47" w:name="_Toc46321773"/>
      <w:r>
        <w:t>A</w:t>
      </w:r>
      <w:r w:rsidR="005B5C11">
        <w:t>dditional Project</w:t>
      </w:r>
      <w:r>
        <w:t xml:space="preserve"> I</w:t>
      </w:r>
      <w:r w:rsidR="005B5C11">
        <w:t>mplementation</w:t>
      </w:r>
      <w:r>
        <w:t xml:space="preserve"> I</w:t>
      </w:r>
      <w:r w:rsidR="005B5C11">
        <w:t>nformation</w:t>
      </w:r>
      <w:bookmarkEnd w:id="47"/>
    </w:p>
    <w:p w:rsidR="00547746" w:rsidRDefault="00547746" w:rsidP="00547746">
      <w:pPr>
        <w:pStyle w:val="VCS-01"/>
      </w:pPr>
      <w:r>
        <w:t>Not applicable</w:t>
      </w:r>
    </w:p>
    <w:p w:rsidR="00550A2C" w:rsidRDefault="00550A2C" w:rsidP="00550A2C">
      <w:pPr>
        <w:pStyle w:val="Heading1"/>
      </w:pPr>
      <w:bookmarkStart w:id="48" w:name="_Toc46321774"/>
      <w:r>
        <w:t>A</w:t>
      </w:r>
      <w:r w:rsidR="005B5C11">
        <w:t>dditonal project</w:t>
      </w:r>
      <w:r>
        <w:t xml:space="preserve"> I</w:t>
      </w:r>
      <w:r w:rsidR="005B5C11">
        <w:t>mpact Information</w:t>
      </w:r>
      <w:bookmarkEnd w:id="48"/>
    </w:p>
    <w:p w:rsidR="00550A2C" w:rsidRDefault="00773A7D" w:rsidP="00082552">
      <w:pPr>
        <w:pStyle w:val="VCS-01"/>
      </w:pPr>
      <w:r>
        <w:t>Not applicable</w:t>
      </w:r>
    </w:p>
    <w:p w:rsidR="00E612B9" w:rsidRDefault="00E612B9" w:rsidP="008832DD">
      <w:pPr>
        <w:pStyle w:val="Heading1"/>
        <w:ind w:left="720" w:hanging="720"/>
      </w:pPr>
      <w:bookmarkStart w:id="49" w:name="_Appendix_2:_Project"/>
      <w:bookmarkStart w:id="50" w:name="_Appendix_2:_New"/>
      <w:bookmarkStart w:id="51" w:name="_Toc46321775"/>
      <w:bookmarkEnd w:id="49"/>
      <w:bookmarkEnd w:id="50"/>
      <w:r>
        <w:t>Appendicies</w:t>
      </w:r>
      <w:bookmarkEnd w:id="51"/>
    </w:p>
    <w:p w:rsidR="008832DD" w:rsidRDefault="008832DD" w:rsidP="00547746">
      <w:pPr>
        <w:pStyle w:val="FootnoteText"/>
        <w:rPr>
          <w:rStyle w:val="VCS-01Char"/>
        </w:rPr>
      </w:pPr>
      <w:bookmarkStart w:id="52" w:name="_Appendix_3:_Project"/>
      <w:bookmarkEnd w:id="52"/>
    </w:p>
    <w:p w:rsidR="003050A2" w:rsidRPr="002A3D1E" w:rsidRDefault="003050A2" w:rsidP="003050A2">
      <w:pPr>
        <w:pStyle w:val="FootnoteText"/>
        <w:ind w:left="720"/>
        <w:rPr>
          <w:b/>
        </w:rPr>
      </w:pPr>
      <w:r w:rsidRPr="002A3D1E">
        <w:t>All Appendices are available</w:t>
      </w:r>
      <w:r w:rsidRPr="002A3D1E">
        <w:rPr>
          <w:b/>
        </w:rPr>
        <w:t xml:space="preserve"> </w:t>
      </w:r>
      <w:r w:rsidRPr="002A3D1E">
        <w:t xml:space="preserve">at </w:t>
      </w:r>
      <w:hyperlink r:id="rId20" w:history="1">
        <w:r w:rsidRPr="00755AB6">
          <w:rPr>
            <w:rStyle w:val="Hyperlink"/>
          </w:rPr>
          <w:t>http://www.tist.org/PD-KE-VCS-006%20Documents.php</w:t>
        </w:r>
      </w:hyperlink>
      <w:r w:rsidRPr="002A3D1E">
        <w:t>.</w:t>
      </w:r>
    </w:p>
    <w:p w:rsidR="003050A2" w:rsidRPr="002A3D1E" w:rsidRDefault="003050A2" w:rsidP="003050A2">
      <w:pPr>
        <w:pStyle w:val="FootnoteText"/>
        <w:ind w:left="720"/>
        <w:rPr>
          <w:b/>
        </w:rPr>
      </w:pPr>
    </w:p>
    <w:p w:rsidR="003050A2" w:rsidRPr="002A3D1E" w:rsidRDefault="003050A2" w:rsidP="003050A2">
      <w:pPr>
        <w:pStyle w:val="FootnoteText"/>
        <w:ind w:left="720"/>
      </w:pPr>
      <w:r>
        <w:rPr>
          <w:b/>
        </w:rPr>
        <w:t>CCB Project Documents:</w:t>
      </w:r>
      <w:r w:rsidRPr="002A3D1E">
        <w:t xml:space="preserve"> </w:t>
      </w:r>
    </w:p>
    <w:p w:rsidR="003050A2" w:rsidRDefault="003050A2" w:rsidP="003050A2">
      <w:pPr>
        <w:pStyle w:val="FootnoteText"/>
        <w:ind w:left="720"/>
      </w:pPr>
      <w:r w:rsidRPr="003050A2">
        <w:t xml:space="preserve">TIST KE PD-CCB-003a PD Text 120824.pdf </w:t>
      </w:r>
      <w:r>
        <w:t>(at validation</w:t>
      </w:r>
      <w:r w:rsidR="00A019D9">
        <w:t>, 24 August 2012</w:t>
      </w:r>
      <w:r>
        <w:t>)</w:t>
      </w:r>
    </w:p>
    <w:p w:rsidR="003050A2" w:rsidRPr="003050A2" w:rsidRDefault="005935CE" w:rsidP="003050A2">
      <w:pPr>
        <w:pStyle w:val="FootnoteText"/>
        <w:ind w:left="720"/>
      </w:pPr>
      <w:r w:rsidRPr="005935CE">
        <w:t>TIST KE PD-VCS-006a PD Text CCB Re-Val 210313.docx</w:t>
      </w:r>
      <w:r w:rsidR="003050A2" w:rsidRPr="003050A2">
        <w:t xml:space="preserve"> (at re-validation, </w:t>
      </w:r>
      <w:r w:rsidR="00A019D9">
        <w:t xml:space="preserve">12 </w:t>
      </w:r>
      <w:r w:rsidR="003050A2" w:rsidRPr="003050A2">
        <w:t>March 2021)</w:t>
      </w:r>
    </w:p>
    <w:p w:rsidR="003050A2" w:rsidRDefault="003050A2" w:rsidP="003050A2">
      <w:pPr>
        <w:pStyle w:val="FootnoteText"/>
        <w:ind w:left="720"/>
        <w:rPr>
          <w:b/>
        </w:rPr>
      </w:pPr>
    </w:p>
    <w:p w:rsidR="003050A2" w:rsidRPr="002A3D1E" w:rsidRDefault="003050A2" w:rsidP="003050A2">
      <w:pPr>
        <w:pStyle w:val="FootnoteText"/>
        <w:ind w:left="720"/>
      </w:pPr>
      <w:r w:rsidRPr="002A3D1E">
        <w:rPr>
          <w:b/>
        </w:rPr>
        <w:t>Appendix 03 KML Plots of the Project Areas:</w:t>
      </w:r>
      <w:r w:rsidRPr="002A3D1E">
        <w:t xml:space="preserve"> </w:t>
      </w:r>
    </w:p>
    <w:p w:rsidR="003050A2" w:rsidRDefault="003050A2" w:rsidP="003050A2">
      <w:pPr>
        <w:pStyle w:val="FootnoteText"/>
        <w:ind w:left="720"/>
      </w:pPr>
      <w:r w:rsidRPr="00A44890">
        <w:t>TIST KE PD-VCS-006d App03 PA Plots 120824.kml</w:t>
      </w:r>
      <w:r>
        <w:t xml:space="preserve"> (at validation)</w:t>
      </w:r>
    </w:p>
    <w:p w:rsidR="003050A2" w:rsidRPr="002A3D1E" w:rsidRDefault="003050A2" w:rsidP="003050A2">
      <w:pPr>
        <w:pStyle w:val="FootnoteText"/>
        <w:ind w:left="720"/>
      </w:pPr>
      <w:r w:rsidRPr="00A44890">
        <w:t>TIST KE PD-VCS-006d App03a PA Plots 210105.kml</w:t>
      </w:r>
      <w:r>
        <w:t xml:space="preserve"> (at V3 monitoring)</w:t>
      </w:r>
    </w:p>
    <w:p w:rsidR="003050A2" w:rsidRPr="002A3D1E" w:rsidRDefault="003050A2" w:rsidP="003050A2">
      <w:pPr>
        <w:pStyle w:val="FootnoteText"/>
        <w:ind w:left="720"/>
      </w:pPr>
      <w:r w:rsidRPr="00A44890">
        <w:t>TIST KE PD-VCS-006d App03</w:t>
      </w:r>
      <w:r>
        <w:t>b</w:t>
      </w:r>
      <w:r w:rsidRPr="00A44890">
        <w:t xml:space="preserve"> PA Plots 210105.kml</w:t>
      </w:r>
      <w:r>
        <w:t xml:space="preserve"> (at V3 monitoring)</w:t>
      </w:r>
    </w:p>
    <w:p w:rsidR="003050A2" w:rsidRPr="002A3D1E" w:rsidRDefault="003050A2" w:rsidP="003050A2">
      <w:pPr>
        <w:pStyle w:val="FootnoteText"/>
        <w:ind w:left="720"/>
      </w:pPr>
      <w:r w:rsidRPr="00A44890">
        <w:t>TIST KE PD-VCS-006d App03</w:t>
      </w:r>
      <w:r>
        <w:t>c</w:t>
      </w:r>
      <w:r w:rsidRPr="00A44890">
        <w:t xml:space="preserve"> PA Plots 210105.kml</w:t>
      </w:r>
      <w:r>
        <w:t xml:space="preserve"> (at V3 monitoring)</w:t>
      </w:r>
    </w:p>
    <w:p w:rsidR="003050A2" w:rsidRDefault="003050A2" w:rsidP="003050A2">
      <w:pPr>
        <w:pStyle w:val="FootnoteText"/>
        <w:ind w:left="720"/>
        <w:rPr>
          <w:b/>
        </w:rPr>
      </w:pPr>
    </w:p>
    <w:p w:rsidR="003050A2" w:rsidRPr="002A3D1E" w:rsidRDefault="003050A2" w:rsidP="003050A2">
      <w:pPr>
        <w:pStyle w:val="FootnoteText"/>
        <w:ind w:left="720"/>
      </w:pPr>
      <w:r w:rsidRPr="002A3D1E">
        <w:rPr>
          <w:b/>
        </w:rPr>
        <w:t xml:space="preserve">Appendix 4 Validation </w:t>
      </w:r>
      <w:r>
        <w:rPr>
          <w:b/>
        </w:rPr>
        <w:t>Data</w:t>
      </w:r>
      <w:r w:rsidRPr="002A3D1E">
        <w:rPr>
          <w:b/>
        </w:rPr>
        <w:t>:</w:t>
      </w:r>
      <w:r w:rsidRPr="002A3D1E">
        <w:t xml:space="preserve"> </w:t>
      </w:r>
    </w:p>
    <w:p w:rsidR="003050A2" w:rsidRPr="002A3D1E" w:rsidRDefault="003050A2" w:rsidP="003050A2">
      <w:pPr>
        <w:pStyle w:val="FootnoteText"/>
        <w:ind w:left="720"/>
      </w:pPr>
      <w:r w:rsidRPr="00A44890">
        <w:t>TIST KE PD-VCS-006e App04 Data 120824 Group.xlsx</w:t>
      </w:r>
    </w:p>
    <w:p w:rsidR="003050A2" w:rsidRPr="002A3D1E" w:rsidRDefault="003050A2" w:rsidP="003050A2">
      <w:pPr>
        <w:pStyle w:val="EndnoteText"/>
        <w:ind w:left="720"/>
      </w:pPr>
    </w:p>
    <w:p w:rsidR="003050A2" w:rsidRPr="002A3D1E" w:rsidRDefault="003050A2" w:rsidP="003050A2">
      <w:pPr>
        <w:pStyle w:val="EndnoteText"/>
        <w:ind w:left="720"/>
      </w:pPr>
      <w:r w:rsidRPr="002A3D1E">
        <w:rPr>
          <w:b/>
        </w:rPr>
        <w:t>Appendix 12 Non Permanence Risk Report:</w:t>
      </w:r>
      <w:r w:rsidRPr="002A3D1E">
        <w:t xml:space="preserve">  </w:t>
      </w:r>
    </w:p>
    <w:p w:rsidR="003050A2" w:rsidRPr="002A3D1E" w:rsidRDefault="003050A2" w:rsidP="003050A2">
      <w:pPr>
        <w:pStyle w:val="EndnoteText"/>
        <w:ind w:left="720"/>
        <w:rPr>
          <w:b/>
        </w:rPr>
      </w:pPr>
      <w:r w:rsidRPr="00A44890">
        <w:t xml:space="preserve">TIST KE PD-VCS-006m App12 </w:t>
      </w:r>
      <w:proofErr w:type="spellStart"/>
      <w:r w:rsidRPr="00A44890">
        <w:t>Verif</w:t>
      </w:r>
      <w:proofErr w:type="spellEnd"/>
      <w:r w:rsidRPr="00A44890">
        <w:t xml:space="preserve"> 03 Risk Analysis 210105.docx</w:t>
      </w:r>
    </w:p>
    <w:p w:rsidR="003050A2" w:rsidRPr="002A3D1E" w:rsidRDefault="003050A2" w:rsidP="003050A2">
      <w:pPr>
        <w:pStyle w:val="EndnoteText"/>
        <w:ind w:left="720"/>
        <w:rPr>
          <w:b/>
        </w:rPr>
      </w:pPr>
    </w:p>
    <w:p w:rsidR="003050A2" w:rsidRPr="002A3D1E" w:rsidRDefault="003050A2" w:rsidP="005935CE">
      <w:pPr>
        <w:pStyle w:val="EndnoteText"/>
        <w:keepNext/>
        <w:keepLines/>
        <w:ind w:left="720"/>
      </w:pPr>
      <w:r w:rsidRPr="002A3D1E">
        <w:rPr>
          <w:b/>
        </w:rPr>
        <w:lastRenderedPageBreak/>
        <w:t xml:space="preserve">Appendix 14 Monitoring </w:t>
      </w:r>
      <w:r>
        <w:rPr>
          <w:b/>
        </w:rPr>
        <w:t>Data V3</w:t>
      </w:r>
      <w:r w:rsidRPr="002A3D1E">
        <w:rPr>
          <w:b/>
        </w:rPr>
        <w:t>:</w:t>
      </w:r>
      <w:r w:rsidRPr="002A3D1E">
        <w:t xml:space="preserve"> </w:t>
      </w:r>
    </w:p>
    <w:p w:rsidR="003050A2" w:rsidRDefault="003050A2" w:rsidP="005935CE">
      <w:pPr>
        <w:pStyle w:val="EndnoteText"/>
        <w:keepNext/>
        <w:keepLines/>
        <w:ind w:left="720"/>
      </w:pPr>
      <w:r w:rsidRPr="00A44890">
        <w:t>TIST KE PD-VCS-006o App14</w:t>
      </w:r>
      <w:r>
        <w:t>a</w:t>
      </w:r>
      <w:r w:rsidRPr="00A44890">
        <w:t xml:space="preserve"> </w:t>
      </w:r>
      <w:proofErr w:type="spellStart"/>
      <w:r w:rsidRPr="00A44890">
        <w:t>Verif</w:t>
      </w:r>
      <w:proofErr w:type="spellEnd"/>
      <w:r w:rsidRPr="00A44890">
        <w:t xml:space="preserve"> 03 Monitor Data 2</w:t>
      </w:r>
      <w:r>
        <w:t>10105</w:t>
      </w:r>
      <w:r w:rsidRPr="00A44890">
        <w:t>.xlsx</w:t>
      </w:r>
    </w:p>
    <w:p w:rsidR="003050A2" w:rsidRDefault="003050A2" w:rsidP="003050A2">
      <w:pPr>
        <w:pStyle w:val="EndnoteText"/>
        <w:ind w:left="720"/>
      </w:pPr>
      <w:r w:rsidRPr="00A44890">
        <w:t>TIST KE PD-VCS-006o App14</w:t>
      </w:r>
      <w:r>
        <w:t>b</w:t>
      </w:r>
      <w:r w:rsidRPr="00A44890">
        <w:t xml:space="preserve"> </w:t>
      </w:r>
      <w:proofErr w:type="spellStart"/>
      <w:r w:rsidRPr="00A44890">
        <w:t>Verif</w:t>
      </w:r>
      <w:proofErr w:type="spellEnd"/>
      <w:r w:rsidRPr="00A44890">
        <w:t xml:space="preserve"> 03 Monitor Data 2</w:t>
      </w:r>
      <w:r>
        <w:t>10105</w:t>
      </w:r>
      <w:r w:rsidRPr="00A44890">
        <w:t>.xlsx</w:t>
      </w:r>
    </w:p>
    <w:p w:rsidR="003050A2" w:rsidRPr="002A3D1E" w:rsidRDefault="003050A2" w:rsidP="003050A2">
      <w:pPr>
        <w:pStyle w:val="EndnoteText"/>
        <w:ind w:left="720"/>
      </w:pPr>
      <w:r w:rsidRPr="00A44890">
        <w:t xml:space="preserve">TIST KE PD-VCS-006o App14c </w:t>
      </w:r>
      <w:proofErr w:type="spellStart"/>
      <w:r w:rsidRPr="00A44890">
        <w:t>Verif</w:t>
      </w:r>
      <w:proofErr w:type="spellEnd"/>
      <w:r w:rsidRPr="00A44890">
        <w:t xml:space="preserve"> 03 Monitor Data 2</w:t>
      </w:r>
      <w:r>
        <w:t>10105</w:t>
      </w:r>
      <w:r w:rsidRPr="00A44890">
        <w:t>.xlsx</w:t>
      </w:r>
    </w:p>
    <w:p w:rsidR="003050A2" w:rsidRPr="002A3D1E" w:rsidRDefault="003050A2" w:rsidP="003050A2">
      <w:pPr>
        <w:pStyle w:val="EndnoteText"/>
        <w:ind w:left="720"/>
      </w:pPr>
    </w:p>
    <w:p w:rsidR="003050A2" w:rsidRPr="002A3D1E" w:rsidRDefault="003050A2" w:rsidP="003050A2">
      <w:pPr>
        <w:pStyle w:val="EndnoteText"/>
        <w:ind w:left="720"/>
      </w:pPr>
      <w:r w:rsidRPr="002A3D1E">
        <w:rPr>
          <w:b/>
        </w:rPr>
        <w:t>Exhibit 14 Public Comments:</w:t>
      </w:r>
      <w:r w:rsidRPr="002A3D1E">
        <w:t xml:space="preserve"> </w:t>
      </w:r>
    </w:p>
    <w:p w:rsidR="003050A2" w:rsidRPr="00A13596" w:rsidRDefault="003050A2" w:rsidP="003050A2">
      <w:pPr>
        <w:pStyle w:val="EndnoteText"/>
        <w:ind w:left="720"/>
      </w:pPr>
      <w:r w:rsidRPr="00A44890">
        <w:t>TIST KE PD-VCS-Ex14j Public Comments VCS-CCB-006 V3.docx</w:t>
      </w:r>
    </w:p>
    <w:p w:rsidR="00550A2C" w:rsidRPr="00C57C6F" w:rsidRDefault="00550A2C" w:rsidP="00773A7D">
      <w:pPr>
        <w:pStyle w:val="EndnoteText"/>
        <w:ind w:left="720"/>
      </w:pPr>
    </w:p>
    <w:sectPr w:rsidR="00550A2C" w:rsidRPr="00C57C6F" w:rsidSect="00FA6B63">
      <w:headerReference w:type="default" r:id="rId21"/>
      <w:footerReference w:type="default" r:id="rId22"/>
      <w:pgSz w:w="12240" w:h="15840"/>
      <w:pgMar w:top="1440" w:right="1440" w:bottom="1440" w:left="1440" w:header="576"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990" w:rsidRDefault="00A53990" w:rsidP="00F31817">
      <w:r>
        <w:separator/>
      </w:r>
    </w:p>
  </w:endnote>
  <w:endnote w:type="continuationSeparator" w:id="0">
    <w:p w:rsidR="00A53990" w:rsidRDefault="00A53990" w:rsidP="00F31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ヒラギノ角ゴ Pro W3">
    <w:altName w:val="MS Gothic"/>
    <w:charset w:val="80"/>
    <w:family w:val="auto"/>
    <w:pitch w:val="variable"/>
    <w:sig w:usb0="00000000" w:usb1="00000000" w:usb2="07040001"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A5A" w:rsidRPr="008D1189" w:rsidRDefault="00A62A5A" w:rsidP="00E925AB">
    <w:pPr>
      <w:framePr w:w="288" w:h="288" w:hSpace="187" w:wrap="around" w:vAnchor="page" w:hAnchor="margin" w:xAlign="right" w:y="15308"/>
      <w:jc w:val="center"/>
      <w:rPr>
        <w:color w:val="387C2B"/>
        <w:sz w:val="24"/>
        <w:szCs w:val="24"/>
      </w:rPr>
    </w:pPr>
    <w:r w:rsidRPr="008D1189">
      <w:rPr>
        <w:color w:val="387C2B"/>
        <w:sz w:val="24"/>
        <w:szCs w:val="24"/>
      </w:rPr>
      <w:fldChar w:fldCharType="begin"/>
    </w:r>
    <w:r w:rsidRPr="008D1189">
      <w:rPr>
        <w:color w:val="387C2B"/>
        <w:sz w:val="24"/>
        <w:szCs w:val="24"/>
      </w:rPr>
      <w:instrText xml:space="preserve"> PAGE  \* Arabic  \* MERGEFORMAT </w:instrText>
    </w:r>
    <w:r w:rsidRPr="008D1189">
      <w:rPr>
        <w:color w:val="387C2B"/>
        <w:sz w:val="24"/>
        <w:szCs w:val="24"/>
      </w:rPr>
      <w:fldChar w:fldCharType="separate"/>
    </w:r>
    <w:r w:rsidR="0073519D">
      <w:rPr>
        <w:noProof/>
        <w:color w:val="387C2B"/>
        <w:sz w:val="24"/>
        <w:szCs w:val="24"/>
      </w:rPr>
      <w:t>3</w:t>
    </w:r>
    <w:r w:rsidRPr="008D1189">
      <w:rPr>
        <w:color w:val="387C2B"/>
        <w:sz w:val="24"/>
        <w:szCs w:val="24"/>
      </w:rPr>
      <w:fldChar w:fldCharType="end"/>
    </w:r>
  </w:p>
  <w:p w:rsidR="00A62A5A" w:rsidRPr="00931E3D" w:rsidRDefault="00A62A5A" w:rsidP="00E925AB">
    <w:pPr>
      <w:pStyle w:val="Footer"/>
      <w:rPr>
        <w:rFonts w:cs="Arial"/>
        <w:color w:val="387C2B"/>
        <w:sz w:val="24"/>
        <w:szCs w:val="24"/>
      </w:rPr>
    </w:pPr>
    <w:r>
      <w:rPr>
        <w:noProof/>
      </w:rPr>
      <mc:AlternateContent>
        <mc:Choice Requires="wps">
          <w:drawing>
            <wp:anchor distT="4294967295" distB="4294967295" distL="114300" distR="114300" simplePos="0" relativeHeight="251660288" behindDoc="0" locked="0" layoutInCell="1" allowOverlap="1" wp14:anchorId="34DEF70C" wp14:editId="68B84DF1">
              <wp:simplePos x="0" y="0"/>
              <wp:positionH relativeFrom="page">
                <wp:align>center</wp:align>
              </wp:positionH>
              <wp:positionV relativeFrom="paragraph">
                <wp:posOffset>-91441</wp:posOffset>
              </wp:positionV>
              <wp:extent cx="5984240" cy="0"/>
              <wp:effectExtent l="0" t="0" r="1651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4240" cy="0"/>
                      </a:xfrm>
                      <a:prstGeom prst="line">
                        <a:avLst/>
                      </a:prstGeom>
                      <a:noFill/>
                      <a:ln w="19050" cap="flat" cmpd="sng" algn="ctr">
                        <a:solidFill>
                          <a:srgbClr val="D19000"/>
                        </a:solidFill>
                        <a:prstDash val="solid"/>
                        <a:miter lim="800000"/>
                      </a:ln>
                      <a:effectLst/>
                    </wps:spPr>
                    <wps:bodyPr/>
                  </wps:wsp>
                </a:graphicData>
              </a:graphic>
              <wp14:sizeRelH relativeFrom="margin">
                <wp14:pctWidth>101000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id="Straight Connector 12" o:spid="_x0000_s1026" style="position:absolute;z-index:251660288;visibility:visible;mso-wrap-style:square;mso-width-percent:1010;mso-height-percent:0;mso-wrap-distance-left:9pt;mso-wrap-distance-top:-3e-5mm;mso-wrap-distance-right:9pt;mso-wrap-distance-bottom:-3e-5mm;mso-position-horizontal:center;mso-position-horizontal-relative:page;mso-position-vertical:absolute;mso-position-vertical-relative:text;mso-width-percent:1010;mso-height-percent:0;mso-width-relative:margin;mso-height-relative:page" from="0,-7.2pt" to="471.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" strokecolor="#d19000" strokeweight="1.5pt">
              <v:stroke joinstyle="miter"/>
              <o:lock v:ext="edit" shapetype="f"/>
              <w10:wrap anchorx="page"/>
            </v:line>
          </w:pict>
        </mc:Fallback>
      </mc:AlternateContent>
    </w:r>
    <w:r w:rsidRPr="008D1189">
      <w:rPr>
        <w:color w:val="766A62"/>
        <w:sz w:val="16"/>
        <w:szCs w:val="16"/>
      </w:rPr>
      <w:t xml:space="preserve">CCB v3.0, VCS v3.4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A5A" w:rsidRPr="008D1189" w:rsidRDefault="00A62A5A" w:rsidP="00FA6B63">
    <w:pPr>
      <w:framePr w:w="288" w:h="288" w:hSpace="187" w:wrap="around" w:vAnchor="page" w:hAnchor="margin" w:xAlign="right" w:y="15308"/>
      <w:jc w:val="center"/>
      <w:rPr>
        <w:color w:val="387C2B"/>
        <w:sz w:val="24"/>
        <w:szCs w:val="24"/>
      </w:rPr>
    </w:pPr>
    <w:r w:rsidRPr="008D1189">
      <w:rPr>
        <w:color w:val="387C2B"/>
        <w:sz w:val="24"/>
        <w:szCs w:val="24"/>
      </w:rPr>
      <w:fldChar w:fldCharType="begin"/>
    </w:r>
    <w:r w:rsidRPr="008D1189">
      <w:rPr>
        <w:color w:val="387C2B"/>
        <w:sz w:val="24"/>
        <w:szCs w:val="24"/>
      </w:rPr>
      <w:instrText xml:space="preserve"> PAGE  \* Arabic  \* MERGEFORMAT </w:instrText>
    </w:r>
    <w:r w:rsidRPr="008D1189">
      <w:rPr>
        <w:color w:val="387C2B"/>
        <w:sz w:val="24"/>
        <w:szCs w:val="24"/>
      </w:rPr>
      <w:fldChar w:fldCharType="separate"/>
    </w:r>
    <w:r w:rsidR="0073519D">
      <w:rPr>
        <w:noProof/>
        <w:color w:val="387C2B"/>
        <w:sz w:val="24"/>
        <w:szCs w:val="24"/>
      </w:rPr>
      <w:t>4</w:t>
    </w:r>
    <w:r w:rsidRPr="008D1189">
      <w:rPr>
        <w:color w:val="387C2B"/>
        <w:sz w:val="24"/>
        <w:szCs w:val="24"/>
      </w:rPr>
      <w:fldChar w:fldCharType="end"/>
    </w:r>
  </w:p>
  <w:p w:rsidR="00A62A5A" w:rsidRPr="00931E3D" w:rsidRDefault="00A62A5A" w:rsidP="00FA6B63">
    <w:pPr>
      <w:pStyle w:val="Footer"/>
      <w:rPr>
        <w:rFonts w:cs="Arial"/>
        <w:color w:val="387C2B"/>
        <w:sz w:val="24"/>
        <w:szCs w:val="24"/>
      </w:rPr>
    </w:pPr>
    <w:r>
      <w:rPr>
        <w:noProof/>
      </w:rPr>
      <mc:AlternateContent>
        <mc:Choice Requires="wps">
          <w:drawing>
            <wp:anchor distT="4294967295" distB="4294967295" distL="114300" distR="114300" simplePos="0" relativeHeight="251659264" behindDoc="0" locked="0" layoutInCell="1" allowOverlap="1">
              <wp:simplePos x="0" y="0"/>
              <wp:positionH relativeFrom="page">
                <wp:align>center</wp:align>
              </wp:positionH>
              <wp:positionV relativeFrom="paragraph">
                <wp:posOffset>-91441</wp:posOffset>
              </wp:positionV>
              <wp:extent cx="5982335" cy="0"/>
              <wp:effectExtent l="0" t="0" r="1651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982335" cy="0"/>
                      </a:xfrm>
                      <a:prstGeom prst="line">
                        <a:avLst/>
                      </a:prstGeom>
                      <a:noFill/>
                      <a:ln w="19050" cap="flat" cmpd="sng" algn="ctr">
                        <a:solidFill>
                          <a:srgbClr val="D19000"/>
                        </a:solidFill>
                        <a:prstDash val="solid"/>
                        <a:miter lim="800000"/>
                      </a:ln>
                      <a:effectLst/>
                    </wps:spPr>
                    <wps:bodyPr/>
                  </wps:wsp>
                </a:graphicData>
              </a:graphic>
              <wp14:sizeRelH relativeFrom="margin">
                <wp14:pctWidth>101000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id="Straight Connector 18" o:spid="_x0000_s1026" style="position:absolute;flip:x;z-index:251659264;visibility:visible;mso-wrap-style:square;mso-width-percent:1010;mso-height-percent:0;mso-wrap-distance-left:9pt;mso-wrap-distance-top:-3e-5mm;mso-wrap-distance-right:9pt;mso-wrap-distance-bottom:-3e-5mm;mso-position-horizontal:center;mso-position-horizontal-relative:page;mso-position-vertical:absolute;mso-position-vertical-relative:text;mso-width-percent:1010;mso-height-percent:0;mso-width-relative:margin;mso-height-relative:page" from="0,-7.2pt" to="471.0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" strokecolor="#d19000" strokeweight="1.5pt">
              <v:stroke joinstyle="miter"/>
              <o:lock v:ext="edit" shapetype="f"/>
              <w10:wrap anchorx="page"/>
            </v:line>
          </w:pict>
        </mc:Fallback>
      </mc:AlternateContent>
    </w:r>
    <w:r w:rsidRPr="008D1189">
      <w:rPr>
        <w:color w:val="766A62"/>
        <w:sz w:val="16"/>
        <w:szCs w:val="16"/>
      </w:rPr>
      <w:t>CCB v3.0, VCS v3.4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990" w:rsidRDefault="00A53990" w:rsidP="00F31817">
      <w:r>
        <w:separator/>
      </w:r>
    </w:p>
  </w:footnote>
  <w:footnote w:type="continuationSeparator" w:id="0">
    <w:p w:rsidR="00A53990" w:rsidRDefault="00A53990" w:rsidP="00F31817">
      <w:r>
        <w:continuationSeparator/>
      </w:r>
    </w:p>
  </w:footnote>
  <w:footnote w:id="1">
    <w:p w:rsidR="00A62A5A" w:rsidRPr="00765F4B" w:rsidRDefault="00A62A5A" w:rsidP="00154460">
      <w:pPr>
        <w:pStyle w:val="FootnoteText"/>
        <w:rPr>
          <w:sz w:val="18"/>
        </w:rPr>
      </w:pPr>
      <w:r w:rsidRPr="00765F4B">
        <w:rPr>
          <w:rStyle w:val="FootnoteReference"/>
          <w:sz w:val="18"/>
        </w:rPr>
        <w:footnoteRef/>
      </w:r>
      <w:r w:rsidRPr="00765F4B">
        <w:rPr>
          <w:sz w:val="18"/>
        </w:rPr>
        <w:t xml:space="preserve"> Land with woody vegetation that meets an internationally accepted definition (e.g., UNFCCC, FAO or IPCC) of what constitutes a forest, which includes threshold parameters, such as minimum forest area, tree height and level of crown cover, and may include mature, secondary, degraded and wetland forests (</w:t>
      </w:r>
      <w:r w:rsidRPr="00765F4B">
        <w:rPr>
          <w:i/>
          <w:sz w:val="18"/>
        </w:rPr>
        <w:t>VCS Program Definitions</w:t>
      </w:r>
      <w:r w:rsidRPr="00765F4B">
        <w:rPr>
          <w:sz w:val="18"/>
        </w:rPr>
        <w:t>)</w:t>
      </w:r>
    </w:p>
  </w:footnote>
  <w:footnote w:id="2">
    <w:p w:rsidR="00A62A5A" w:rsidRPr="00765F4B" w:rsidRDefault="00A62A5A" w:rsidP="00154460">
      <w:pPr>
        <w:pStyle w:val="FootnoteText"/>
        <w:rPr>
          <w:sz w:val="18"/>
        </w:rPr>
      </w:pPr>
      <w:r w:rsidRPr="00765F4B">
        <w:rPr>
          <w:rStyle w:val="FootnoteReference"/>
          <w:sz w:val="18"/>
        </w:rPr>
        <w:footnoteRef/>
      </w:r>
      <w:r w:rsidRPr="00765F4B">
        <w:rPr>
          <w:sz w:val="18"/>
        </w:rPr>
        <w:t xml:space="preserve"> Reduced emissions from deforestation and forest degradation (REDD) - Activities that reduce GHG emissions by slowing or stopping conversion of forests to non-forest land and/or reduce the degradation of forest land where forest biomass is lost (</w:t>
      </w:r>
      <w:r w:rsidRPr="00765F4B">
        <w:rPr>
          <w:i/>
          <w:sz w:val="18"/>
        </w:rPr>
        <w:t>VCS Program Definitions</w:t>
      </w:r>
      <w:r w:rsidRPr="00765F4B">
        <w:rPr>
          <w:sz w:val="18"/>
        </w:rPr>
        <w:t>)</w:t>
      </w:r>
    </w:p>
  </w:footnote>
  <w:footnote w:id="3">
    <w:p w:rsidR="00A62A5A" w:rsidRPr="00765F4B" w:rsidRDefault="00A62A5A" w:rsidP="00154460">
      <w:pPr>
        <w:pStyle w:val="FootnoteText"/>
        <w:rPr>
          <w:sz w:val="18"/>
        </w:rPr>
      </w:pPr>
      <w:r w:rsidRPr="00765F4B">
        <w:rPr>
          <w:rStyle w:val="FootnoteReference"/>
          <w:sz w:val="18"/>
        </w:rPr>
        <w:footnoteRef/>
      </w:r>
      <w:r w:rsidRPr="00765F4B">
        <w:rPr>
          <w:sz w:val="18"/>
        </w:rPr>
        <w:t xml:space="preserve"> Afforestation, reforestation and revegetation (ARR) - Activities that increase carbon stocks in woody biomass (and in some cases soils) by establishing, increasing and/or restoring vegetative cover through the planting, sowing and/or human-assisted natural regeneration of woody vegetation (</w:t>
      </w:r>
      <w:r w:rsidRPr="00765F4B">
        <w:rPr>
          <w:i/>
          <w:sz w:val="18"/>
        </w:rPr>
        <w:t>VCS Program Definitions</w:t>
      </w:r>
      <w:r w:rsidRPr="00765F4B">
        <w:rPr>
          <w:sz w:val="18"/>
        </w:rPr>
        <w:t>)</w:t>
      </w:r>
    </w:p>
  </w:footnote>
  <w:footnote w:id="4">
    <w:p w:rsidR="00A62A5A" w:rsidRPr="00657BC8" w:rsidRDefault="00A62A5A" w:rsidP="00154460">
      <w:pPr>
        <w:pStyle w:val="FootnoteText"/>
        <w:rPr>
          <w:sz w:val="18"/>
        </w:rPr>
      </w:pPr>
      <w:r w:rsidRPr="00765F4B">
        <w:rPr>
          <w:rStyle w:val="FootnoteReference"/>
          <w:sz w:val="18"/>
        </w:rPr>
        <w:footnoteRef/>
      </w:r>
      <w:r w:rsidRPr="00657BC8">
        <w:rPr>
          <w:rStyle w:val="FootnoteReference"/>
        </w:rPr>
        <w:t xml:space="preserve"> </w:t>
      </w:r>
      <w:r w:rsidRPr="00657BC8">
        <w:rPr>
          <w:sz w:val="18"/>
        </w:rPr>
        <w:t>Improved forest management (IFM) - Activities that change forest management practices and increase carbon stock on forest lands managed for wood products such as saw timber, pulpwood and fuelwood (VCS Program Definitions)</w:t>
      </w:r>
    </w:p>
  </w:footnote>
  <w:footnote w:id="5">
    <w:p w:rsidR="00A62A5A" w:rsidRPr="00765F4B" w:rsidRDefault="00A62A5A" w:rsidP="00154460">
      <w:pPr>
        <w:pStyle w:val="FootnoteText"/>
        <w:rPr>
          <w:sz w:val="18"/>
        </w:rPr>
      </w:pPr>
      <w:r w:rsidRPr="00765F4B">
        <w:rPr>
          <w:rStyle w:val="FootnoteReference"/>
          <w:sz w:val="18"/>
        </w:rPr>
        <w:footnoteRef/>
      </w:r>
      <w:r w:rsidRPr="00765F4B">
        <w:rPr>
          <w:sz w:val="18"/>
        </w:rPr>
        <w:t xml:space="preserve"> Employed in project activities means people directly working on project activities in return for compensation (financial or otherwise), including employees, contracted workers, sub-contracted workers and community members that are paid to carry out project-related work.</w:t>
      </w:r>
    </w:p>
  </w:footnote>
  <w:footnote w:id="6">
    <w:p w:rsidR="00A62A5A" w:rsidRDefault="00A62A5A" w:rsidP="00154460">
      <w:pPr>
        <w:pStyle w:val="FootnoteText"/>
      </w:pPr>
      <w:r w:rsidRPr="00765F4B">
        <w:rPr>
          <w:rStyle w:val="FootnoteReference"/>
          <w:sz w:val="18"/>
        </w:rPr>
        <w:footnoteRef/>
      </w:r>
      <w:r w:rsidRPr="00765F4B">
        <w:rPr>
          <w:sz w:val="18"/>
        </w:rPr>
        <w:t xml:space="preserve"> Full time equivalency is calculated as the total number of hours worked (by full-time, part-time, temporary and/or seasonal staff) divided by the average number of hours worked in full-time jobs within the country, region or economic territory (adapted from UN System of National Accounts (1993) paragraphs 17.14[15.102];[17.28])</w:t>
      </w:r>
    </w:p>
  </w:footnote>
  <w:footnote w:id="7">
    <w:p w:rsidR="00A62A5A" w:rsidRPr="00657BC8" w:rsidRDefault="00A62A5A" w:rsidP="00154460">
      <w:pPr>
        <w:pStyle w:val="FootnoteText"/>
        <w:rPr>
          <w:sz w:val="18"/>
        </w:rPr>
      </w:pPr>
      <w:r w:rsidRPr="00765F4B">
        <w:rPr>
          <w:rStyle w:val="FootnoteReference"/>
          <w:sz w:val="18"/>
        </w:rPr>
        <w:footnoteRef/>
      </w:r>
      <w:r w:rsidRPr="00657BC8">
        <w:rPr>
          <w:rStyle w:val="FootnoteReference"/>
        </w:rPr>
        <w:t xml:space="preserve"> </w:t>
      </w:r>
      <w:r w:rsidRPr="00657BC8">
        <w:rPr>
          <w:sz w:val="18"/>
        </w:rPr>
        <w:t>Livelihoods are the capabilities, assets (including material and social resources) and activities required for a means of living (</w:t>
      </w:r>
      <w:proofErr w:type="spellStart"/>
      <w:r w:rsidRPr="00657BC8">
        <w:rPr>
          <w:sz w:val="18"/>
        </w:rPr>
        <w:t>Krantz</w:t>
      </w:r>
      <w:proofErr w:type="spellEnd"/>
      <w:r w:rsidRPr="00657BC8">
        <w:rPr>
          <w:sz w:val="18"/>
        </w:rPr>
        <w:t>, Lasse, 2001. The Sustainable Livelihood Approach to Poverty Reduction. SIDA). Livelihood benefits may include benefits reported in the Employment metrics of this table.</w:t>
      </w:r>
    </w:p>
  </w:footnote>
  <w:footnote w:id="8">
    <w:p w:rsidR="00A62A5A" w:rsidRPr="00765F4B" w:rsidRDefault="00A62A5A" w:rsidP="00154460">
      <w:pPr>
        <w:pStyle w:val="FootnoteText"/>
        <w:rPr>
          <w:sz w:val="18"/>
        </w:rPr>
      </w:pPr>
      <w:r w:rsidRPr="00765F4B">
        <w:rPr>
          <w:rStyle w:val="FootnoteReference"/>
          <w:sz w:val="18"/>
        </w:rPr>
        <w:footnoteRef/>
      </w:r>
      <w:r w:rsidRPr="00765F4B">
        <w:rPr>
          <w:sz w:val="18"/>
        </w:rPr>
        <w:t xml:space="preserve"> Well-being is people’s experience of the quality of their lives. Well-being benefits may include benefits reported in other metrics of this table (e.g. Training, Employment, Health, Education, Water, etc.), but could also include other benefits such as empowerment of community groups, strengthened legal rights to resources, conservation of access to areas of cultural significance, etc.</w:t>
      </w:r>
    </w:p>
  </w:footnote>
  <w:footnote w:id="9">
    <w:p w:rsidR="00A62A5A" w:rsidRPr="00765F4B" w:rsidRDefault="00A62A5A" w:rsidP="00154460">
      <w:pPr>
        <w:pStyle w:val="FootnoteText"/>
        <w:rPr>
          <w:sz w:val="18"/>
        </w:rPr>
      </w:pPr>
      <w:r w:rsidRPr="00765F4B">
        <w:rPr>
          <w:rStyle w:val="FootnoteReference"/>
          <w:sz w:val="18"/>
        </w:rPr>
        <w:footnoteRef/>
      </w:r>
      <w:r w:rsidRPr="00765F4B">
        <w:rPr>
          <w:sz w:val="18"/>
        </w:rPr>
        <w:t xml:space="preserve"> Biodiversity conservation in this context means areas where specific management measures are being implemented as a part of project activities with an objective of enhancing biodiversity conservation.</w:t>
      </w:r>
    </w:p>
  </w:footnote>
  <w:footnote w:id="10">
    <w:p w:rsidR="00A62A5A" w:rsidRPr="00765F4B" w:rsidRDefault="00A62A5A" w:rsidP="00154460">
      <w:pPr>
        <w:pStyle w:val="FootnoteText"/>
        <w:rPr>
          <w:sz w:val="18"/>
        </w:rPr>
      </w:pPr>
      <w:r w:rsidRPr="00765F4B">
        <w:rPr>
          <w:rStyle w:val="FootnoteReference"/>
          <w:sz w:val="18"/>
        </w:rPr>
        <w:footnoteRef/>
      </w:r>
      <w:r w:rsidRPr="00765F4B">
        <w:rPr>
          <w:sz w:val="18"/>
        </w:rPr>
        <w:t xml:space="preserve"> Per IUCN’s Red List of Threatened Species</w:t>
      </w:r>
    </w:p>
  </w:footnote>
  <w:footnote w:id="11">
    <w:p w:rsidR="00A62A5A" w:rsidRPr="00765F4B" w:rsidRDefault="00A62A5A" w:rsidP="00154460">
      <w:pPr>
        <w:pStyle w:val="FootnoteText"/>
        <w:spacing w:after="240"/>
        <w:rPr>
          <w:sz w:val="18"/>
        </w:rPr>
      </w:pPr>
      <w:r w:rsidRPr="00765F4B">
        <w:rPr>
          <w:rStyle w:val="FootnoteReference"/>
          <w:sz w:val="18"/>
        </w:rPr>
        <w:footnoteRef/>
      </w:r>
      <w:r w:rsidRPr="00765F4B">
        <w:rPr>
          <w:sz w:val="18"/>
        </w:rPr>
        <w:t xml:space="preserve"> In the absence of direct population or occupancy measures, measurement of reduced threats may be used as evidence of benefit</w:t>
      </w:r>
    </w:p>
  </w:footnote>
  <w:footnote w:id="12">
    <w:p w:rsidR="00A62A5A" w:rsidRDefault="00A62A5A" w:rsidP="00A96151">
      <w:pPr>
        <w:pStyle w:val="FootnoteText"/>
      </w:pPr>
      <w:r w:rsidRPr="00682CC2">
        <w:rPr>
          <w:rStyle w:val="FootnoteReference"/>
        </w:rPr>
        <w:footnoteRef/>
      </w:r>
      <w:r w:rsidRPr="00682CC2">
        <w:t xml:space="preserve"> </w:t>
      </w:r>
      <w:r>
        <w:t xml:space="preserve">Appendix 12 Risk Analysis: </w:t>
      </w:r>
      <w:r w:rsidRPr="00657BC8">
        <w:t>TIST KE PD-VCS-00</w:t>
      </w:r>
      <w:r>
        <w:t>6</w:t>
      </w:r>
      <w:r w:rsidRPr="00657BC8">
        <w:t xml:space="preserve">m App12 </w:t>
      </w:r>
      <w:proofErr w:type="spellStart"/>
      <w:r w:rsidRPr="00657BC8">
        <w:t>Verif</w:t>
      </w:r>
      <w:proofErr w:type="spellEnd"/>
      <w:r w:rsidRPr="00657BC8">
        <w:t xml:space="preserve"> 03 Risk Analysis 2</w:t>
      </w:r>
      <w:r>
        <w:t>10105.</w:t>
      </w:r>
      <w:r w:rsidRPr="00657BC8">
        <w:t>docx</w:t>
      </w:r>
      <w:r>
        <w:t xml:space="preserve">, </w:t>
      </w:r>
      <w:r w:rsidRPr="009C217F">
        <w:t>a</w:t>
      </w:r>
      <w:r w:rsidRPr="006A072F">
        <w:t>t</w:t>
      </w:r>
      <w:r>
        <w:t xml:space="preserve"> </w:t>
      </w:r>
      <w:hyperlink r:id="rId1" w:history="1">
        <w:r w:rsidRPr="00755AB6">
          <w:rPr>
            <w:rStyle w:val="Hyperlink"/>
          </w:rPr>
          <w:t>http://www.tist.org/PD-KE-VCS-006%20Documents.php</w:t>
        </w:r>
      </w:hyperlink>
      <w:r>
        <w:t>.</w:t>
      </w:r>
    </w:p>
  </w:footnote>
  <w:footnote w:id="13">
    <w:p w:rsidR="00A62A5A" w:rsidRDefault="00A62A5A" w:rsidP="00A96151">
      <w:pPr>
        <w:pStyle w:val="FootnoteText"/>
      </w:pPr>
      <w:r w:rsidRPr="00085ADF">
        <w:rPr>
          <w:rStyle w:val="FootnoteReference"/>
        </w:rPr>
        <w:footnoteRef/>
      </w:r>
      <w:r w:rsidRPr="00085ADF">
        <w:t xml:space="preserve"> Appendix 03 PA Plots: TIST KE PD-VCS-006d App03a PA Plots 2</w:t>
      </w:r>
      <w:r>
        <w:t>10105</w:t>
      </w:r>
      <w:r w:rsidRPr="00085ADF">
        <w:t>.kml</w:t>
      </w:r>
      <w:r>
        <w:t xml:space="preserve">, </w:t>
      </w:r>
    </w:p>
    <w:p w:rsidR="00A62A5A" w:rsidRDefault="00A62A5A" w:rsidP="00A96151">
      <w:pPr>
        <w:pStyle w:val="FootnoteText"/>
      </w:pPr>
      <w:r w:rsidRPr="00085ADF">
        <w:t>TIST KE PD-VCS-006d App03</w:t>
      </w:r>
      <w:r>
        <w:t>b</w:t>
      </w:r>
      <w:r w:rsidRPr="00085ADF">
        <w:t xml:space="preserve"> PA Plots 2</w:t>
      </w:r>
      <w:r>
        <w:t>10105</w:t>
      </w:r>
      <w:r w:rsidRPr="00085ADF">
        <w:t>.kml</w:t>
      </w:r>
      <w:r>
        <w:t xml:space="preserve"> and</w:t>
      </w:r>
    </w:p>
    <w:p w:rsidR="00A62A5A" w:rsidRDefault="00A62A5A" w:rsidP="00A96151">
      <w:pPr>
        <w:pStyle w:val="FootnoteText"/>
      </w:pPr>
      <w:r w:rsidRPr="00983D12">
        <w:t xml:space="preserve">TIST KE PD-VCS-006d App03c PA Plots 210105.kml at </w:t>
      </w:r>
      <w:hyperlink r:id="rId2" w:history="1">
        <w:r w:rsidRPr="00983D12">
          <w:rPr>
            <w:rStyle w:val="Hyperlink"/>
          </w:rPr>
          <w:t>http://www.tist.org/PD-KE-VCS-006%20Documents.php</w:t>
        </w:r>
      </w:hyperlink>
      <w:r w:rsidRPr="00983D12">
        <w:t>.</w:t>
      </w:r>
    </w:p>
  </w:footnote>
  <w:footnote w:id="14">
    <w:p w:rsidR="00A62A5A" w:rsidRDefault="00A62A5A" w:rsidP="00A96151">
      <w:pPr>
        <w:pStyle w:val="FootnoteText"/>
      </w:pPr>
      <w:r>
        <w:rPr>
          <w:rStyle w:val="FootnoteReference"/>
        </w:rPr>
        <w:footnoteRef/>
      </w:r>
      <w:r>
        <w:t xml:space="preserve"> </w:t>
      </w:r>
      <w:r w:rsidRPr="006A072F">
        <w:t xml:space="preserve">Appendix </w:t>
      </w:r>
      <w:r>
        <w:t>14 Monitoring Data V3</w:t>
      </w:r>
      <w:r w:rsidRPr="006A072F">
        <w:t>:</w:t>
      </w:r>
      <w:r>
        <w:t xml:space="preserve"> </w:t>
      </w:r>
      <w:r w:rsidRPr="006E3DB8">
        <w:t>TIST KE PD-VCS-00</w:t>
      </w:r>
      <w:r>
        <w:t>6</w:t>
      </w:r>
      <w:r w:rsidRPr="006E3DB8">
        <w:t>o App14</w:t>
      </w:r>
      <w:r>
        <w:t>a</w:t>
      </w:r>
      <w:r w:rsidRPr="006E3DB8">
        <w:t xml:space="preserve"> </w:t>
      </w:r>
      <w:proofErr w:type="spellStart"/>
      <w:r w:rsidRPr="006E3DB8">
        <w:t>Verif</w:t>
      </w:r>
      <w:proofErr w:type="spellEnd"/>
      <w:r w:rsidRPr="006E3DB8">
        <w:t xml:space="preserve"> 03 Monitor Data 2</w:t>
      </w:r>
      <w:r>
        <w:t>10105</w:t>
      </w:r>
      <w:r w:rsidRPr="006E3DB8">
        <w:t>.xlsx</w:t>
      </w:r>
      <w:r>
        <w:t xml:space="preserve">, </w:t>
      </w:r>
      <w:r w:rsidRPr="006E3DB8">
        <w:t>TIST KE PD-VCS-00</w:t>
      </w:r>
      <w:r>
        <w:t>6</w:t>
      </w:r>
      <w:r w:rsidRPr="006E3DB8">
        <w:t>o App14</w:t>
      </w:r>
      <w:r>
        <w:t>b</w:t>
      </w:r>
      <w:r w:rsidRPr="006E3DB8">
        <w:t xml:space="preserve"> </w:t>
      </w:r>
      <w:proofErr w:type="spellStart"/>
      <w:r w:rsidRPr="006E3DB8">
        <w:t>Verif</w:t>
      </w:r>
      <w:proofErr w:type="spellEnd"/>
      <w:r w:rsidRPr="006E3DB8">
        <w:t xml:space="preserve"> 03 Monitor Data 2</w:t>
      </w:r>
      <w:r>
        <w:t>10105</w:t>
      </w:r>
      <w:r w:rsidRPr="006E3DB8">
        <w:t>.xlsx</w:t>
      </w:r>
      <w:r>
        <w:t xml:space="preserve"> and</w:t>
      </w:r>
    </w:p>
    <w:p w:rsidR="00A62A5A" w:rsidRDefault="00A62A5A" w:rsidP="00A96151">
      <w:pPr>
        <w:pStyle w:val="FootnoteText"/>
      </w:pPr>
      <w:r w:rsidRPr="006E3DB8">
        <w:t>TIST KE PD-VCS-00</w:t>
      </w:r>
      <w:r>
        <w:t>6</w:t>
      </w:r>
      <w:r w:rsidRPr="006E3DB8">
        <w:t>o App14</w:t>
      </w:r>
      <w:r>
        <w:t>c</w:t>
      </w:r>
      <w:r w:rsidRPr="006E3DB8">
        <w:t xml:space="preserve"> </w:t>
      </w:r>
      <w:proofErr w:type="spellStart"/>
      <w:r w:rsidRPr="006E3DB8">
        <w:t>Verif</w:t>
      </w:r>
      <w:proofErr w:type="spellEnd"/>
      <w:r w:rsidRPr="006E3DB8">
        <w:t xml:space="preserve"> 03 Monitor Data 2</w:t>
      </w:r>
      <w:r>
        <w:t>10105</w:t>
      </w:r>
      <w:r w:rsidRPr="006E3DB8">
        <w:t>.xlsx</w:t>
      </w:r>
    </w:p>
    <w:p w:rsidR="00A62A5A" w:rsidRDefault="00A62A5A" w:rsidP="00A96151">
      <w:pPr>
        <w:pStyle w:val="FootnoteText"/>
      </w:pPr>
      <w:r>
        <w:t xml:space="preserve"> </w:t>
      </w:r>
      <w:r w:rsidRPr="009C217F">
        <w:t>a</w:t>
      </w:r>
      <w:r w:rsidRPr="006A072F">
        <w:t>t</w:t>
      </w:r>
      <w:r>
        <w:t xml:space="preserve"> </w:t>
      </w:r>
      <w:hyperlink r:id="rId3" w:history="1">
        <w:hyperlink r:id="rId4" w:history="1">
          <w:r w:rsidRPr="00755AB6">
            <w:rPr>
              <w:rStyle w:val="Hyperlink"/>
            </w:rPr>
            <w:t>http://www.tist.org/PD-KE-VCS-006%20Documents.php</w:t>
          </w:r>
        </w:hyperlink>
      </w:hyperlink>
      <w:r>
        <w:t>.</w:t>
      </w:r>
    </w:p>
  </w:footnote>
  <w:footnote w:id="15">
    <w:p w:rsidR="00A62A5A" w:rsidRDefault="00A62A5A" w:rsidP="00DA0F0D">
      <w:pPr>
        <w:pStyle w:val="FootnoteText"/>
      </w:pPr>
      <w:r>
        <w:rPr>
          <w:rStyle w:val="FootnoteReference"/>
        </w:rPr>
        <w:footnoteRef/>
      </w:r>
      <w:r>
        <w:t xml:space="preserve"> See section 4.3.3 of the PD: “since ex-post carbon calculations are based on current tree counts, any trees lost to harvest, etc., are automatically excluded from the calculation”</w:t>
      </w:r>
    </w:p>
  </w:footnote>
  <w:footnote w:id="16">
    <w:p w:rsidR="00A62A5A" w:rsidRDefault="00A62A5A">
      <w:pPr>
        <w:pStyle w:val="FootnoteText"/>
      </w:pPr>
      <w:r>
        <w:rPr>
          <w:rStyle w:val="FootnoteReference"/>
        </w:rPr>
        <w:footnoteRef/>
      </w:r>
      <w:r>
        <w:t xml:space="preserve"> Appendix 06:  </w:t>
      </w:r>
      <w:r w:rsidRPr="00804D42">
        <w:t xml:space="preserve">TIST KE PD-VCS-006g App06 Geo Area of </w:t>
      </w:r>
      <w:proofErr w:type="spellStart"/>
      <w:r w:rsidRPr="00804D42">
        <w:t>Groups.kml</w:t>
      </w:r>
      <w:proofErr w:type="spellEnd"/>
      <w:r>
        <w:t xml:space="preserve"> </w:t>
      </w:r>
      <w:r w:rsidRPr="009C217F">
        <w:t>a</w:t>
      </w:r>
      <w:r w:rsidRPr="006A072F">
        <w:t>t</w:t>
      </w:r>
      <w:r>
        <w:t xml:space="preserve"> </w:t>
      </w:r>
      <w:hyperlink r:id="rId5" w:history="1">
        <w:r w:rsidRPr="00755AB6">
          <w:rPr>
            <w:rStyle w:val="Hyperlink"/>
          </w:rPr>
          <w:t>http://www.tist.org/PD-KE-VCS-006%20Documents.php</w:t>
        </w:r>
      </w:hyperlink>
      <w:r>
        <w:t>.</w:t>
      </w:r>
    </w:p>
  </w:footnote>
  <w:footnote w:id="17">
    <w:p w:rsidR="00A62A5A" w:rsidRPr="00F23E8B" w:rsidRDefault="00A62A5A" w:rsidP="000F0A35">
      <w:pPr>
        <w:pStyle w:val="FootnoteText"/>
      </w:pPr>
      <w:r w:rsidRPr="00F23E8B">
        <w:rPr>
          <w:rStyle w:val="FootnoteReference"/>
        </w:rPr>
        <w:footnoteRef/>
      </w:r>
      <w:r w:rsidRPr="00F23E8B">
        <w:t xml:space="preserve"> Appendix 12 Risk Analysis.</w:t>
      </w:r>
    </w:p>
  </w:footnote>
  <w:footnote w:id="18">
    <w:p w:rsidR="00A62A5A" w:rsidRDefault="00A62A5A" w:rsidP="00CE0A75">
      <w:pPr>
        <w:pStyle w:val="FootnoteText"/>
      </w:pPr>
      <w:r>
        <w:rPr>
          <w:rStyle w:val="FootnoteReference"/>
        </w:rPr>
        <w:footnoteRef/>
      </w:r>
      <w:r>
        <w:t xml:space="preserve"> </w:t>
      </w:r>
      <w:hyperlink r:id="rId6" w:history="1">
        <w:r w:rsidR="00477C00" w:rsidRPr="00755AB6">
          <w:rPr>
            <w:rStyle w:val="Hyperlink"/>
          </w:rPr>
          <w:t>http://www.tist.org/PD-KE-VCS-006%20Documents.php</w:t>
        </w:r>
      </w:hyperlink>
      <w:r>
        <w:t>.</w:t>
      </w:r>
    </w:p>
  </w:footnote>
  <w:footnote w:id="19">
    <w:p w:rsidR="00A62A5A" w:rsidRDefault="00A62A5A" w:rsidP="00CE0A75">
      <w:pPr>
        <w:pStyle w:val="FootnoteText"/>
      </w:pPr>
      <w:r w:rsidRPr="000A5B96">
        <w:rPr>
          <w:rStyle w:val="FootnoteReference"/>
          <w:highlight w:val="yellow"/>
        </w:rPr>
        <w:footnoteRef/>
      </w:r>
      <w:r w:rsidRPr="000A5B96">
        <w:rPr>
          <w:highlight w:val="yellow"/>
        </w:rPr>
        <w:t xml:space="preserve"> Exhibit 14 Public Comments:  TIST KE PD-VCS-Ex14j Public Comments VCS-CCB-006 V03.docx at</w:t>
      </w:r>
      <w:r>
        <w:t xml:space="preserve"> </w:t>
      </w:r>
      <w:hyperlink r:id="rId7" w:history="1">
        <w:r w:rsidRPr="00755AB6">
          <w:rPr>
            <w:rStyle w:val="Hyperlink"/>
          </w:rPr>
          <w:t>http://www.tist.org/PD-KE-VCS-006%20Documents.php</w:t>
        </w:r>
      </w:hyperlink>
      <w:r>
        <w:t>.</w:t>
      </w:r>
    </w:p>
  </w:footnote>
  <w:footnote w:id="20">
    <w:p w:rsidR="00A62A5A" w:rsidRDefault="00A62A5A">
      <w:pPr>
        <w:pStyle w:val="FootnoteText"/>
      </w:pPr>
      <w:r>
        <w:rPr>
          <w:rStyle w:val="FootnoteReference"/>
        </w:rPr>
        <w:footnoteRef/>
      </w:r>
      <w:r>
        <w:t xml:space="preserve"> October 2020 at </w:t>
      </w:r>
      <w:hyperlink r:id="rId8" w:history="1">
        <w:r w:rsidRPr="00A1418F">
          <w:rPr>
            <w:rStyle w:val="Hyperlink"/>
          </w:rPr>
          <w:t>http://www.tist.org/i2/moreinfo.php</w:t>
        </w:r>
      </w:hyperlink>
    </w:p>
  </w:footnote>
  <w:footnote w:id="21">
    <w:p w:rsidR="00A62A5A" w:rsidRDefault="00A62A5A" w:rsidP="001D564A">
      <w:pPr>
        <w:pStyle w:val="FootnoteText"/>
      </w:pPr>
      <w:r>
        <w:rPr>
          <w:rStyle w:val="FootnoteReference"/>
        </w:rPr>
        <w:footnoteRef/>
      </w:r>
      <w:r>
        <w:t xml:space="preserve"> Exhibit 36 TIST FAQ: </w:t>
      </w:r>
      <w:r w:rsidRPr="007D4AA3">
        <w:t>TIST KE PD-VCS-Ex36 TIST Intro FAQ 161001.docx</w:t>
      </w:r>
      <w:r>
        <w:t xml:space="preserve"> </w:t>
      </w:r>
      <w:r w:rsidRPr="00DB1AD6">
        <w:t xml:space="preserve">at </w:t>
      </w:r>
      <w:hyperlink r:id="rId9" w:history="1">
        <w:r w:rsidRPr="00755AB6">
          <w:rPr>
            <w:rStyle w:val="Hyperlink"/>
          </w:rPr>
          <w:t>http://www.tist.org/PD-KE-VCS-006%20Documents.php</w:t>
        </w:r>
      </w:hyperlink>
      <w:r>
        <w:t>.</w:t>
      </w:r>
    </w:p>
  </w:footnote>
  <w:footnote w:id="22">
    <w:p w:rsidR="00A62A5A" w:rsidRDefault="00A62A5A" w:rsidP="001D564A">
      <w:pPr>
        <w:pStyle w:val="FootnoteText"/>
      </w:pPr>
      <w:r>
        <w:rPr>
          <w:rStyle w:val="FootnoteReference"/>
        </w:rPr>
        <w:footnoteRef/>
      </w:r>
      <w:r>
        <w:t xml:space="preserve"> Exhibit 39 TIST Values: </w:t>
      </w:r>
      <w:r w:rsidRPr="007D4AA3">
        <w:t>TIST KE PD-VCS-Ex39 TIST Values 160726.doc</w:t>
      </w:r>
      <w:r>
        <w:t xml:space="preserve"> </w:t>
      </w:r>
      <w:r w:rsidRPr="00DB1AD6">
        <w:t xml:space="preserve">at </w:t>
      </w:r>
      <w:hyperlink r:id="rId10" w:history="1">
        <w:r w:rsidRPr="00755AB6">
          <w:rPr>
            <w:rStyle w:val="Hyperlink"/>
          </w:rPr>
          <w:t>http://www.tist.org/PD-KE-VCS-006%20Documents.php</w:t>
        </w:r>
      </w:hyperlink>
      <w:r>
        <w:t>.</w:t>
      </w:r>
    </w:p>
  </w:footnote>
  <w:footnote w:id="23">
    <w:p w:rsidR="00A62A5A" w:rsidRDefault="00A62A5A" w:rsidP="001D564A">
      <w:pPr>
        <w:pStyle w:val="FootnoteText"/>
      </w:pPr>
      <w:r>
        <w:rPr>
          <w:rStyle w:val="FootnoteReference"/>
        </w:rPr>
        <w:footnoteRef/>
      </w:r>
      <w:r>
        <w:t xml:space="preserve"> Exhibit 37 TIST Eligibility: </w:t>
      </w:r>
      <w:r w:rsidRPr="007D4AA3">
        <w:t>TIST KE PD-VCS-Ex37 TIST SG Eligibility Requirements.doc</w:t>
      </w:r>
      <w:r>
        <w:t xml:space="preserve"> </w:t>
      </w:r>
      <w:r w:rsidRPr="00DB1AD6">
        <w:t xml:space="preserve">at </w:t>
      </w:r>
      <w:hyperlink r:id="rId11" w:history="1">
        <w:r w:rsidRPr="00755AB6">
          <w:rPr>
            <w:rStyle w:val="Hyperlink"/>
          </w:rPr>
          <w:t>http://www.tist.org/PD-KE-VCS-006%20Documents.php</w:t>
        </w:r>
      </w:hyperlink>
      <w:r>
        <w:t>.</w:t>
      </w:r>
    </w:p>
  </w:footnote>
  <w:footnote w:id="24">
    <w:p w:rsidR="00A62A5A" w:rsidRDefault="00A62A5A" w:rsidP="001D564A">
      <w:pPr>
        <w:pStyle w:val="FootnoteText"/>
      </w:pPr>
      <w:r>
        <w:rPr>
          <w:rStyle w:val="FootnoteReference"/>
        </w:rPr>
        <w:footnoteRef/>
      </w:r>
      <w:r>
        <w:t xml:space="preserve"> </w:t>
      </w:r>
      <w:r w:rsidRPr="00F23E8B">
        <w:t>Exhibit 03 and Exhibit 04, GHG contracts:  TIST KE PD-VCS-Ex03 GHG Contract 050418.doc and TIST KE PD-VCS-Ex04 GHG Contract 080428.doc</w:t>
      </w:r>
      <w:hyperlink r:id="rId12" w:history="1"/>
      <w:r w:rsidRPr="00F23E8B">
        <w:t xml:space="preserve"> </w:t>
      </w:r>
    </w:p>
    <w:p w:rsidR="00A62A5A" w:rsidRDefault="00A62A5A" w:rsidP="001D564A">
      <w:pPr>
        <w:pStyle w:val="FootnoteText"/>
      </w:pPr>
      <w:r w:rsidRPr="00DB1AD6">
        <w:t xml:space="preserve">at </w:t>
      </w:r>
      <w:hyperlink r:id="rId13" w:history="1">
        <w:r w:rsidRPr="00755AB6">
          <w:rPr>
            <w:rStyle w:val="Hyperlink"/>
          </w:rPr>
          <w:t>http://www.tist.org/PD-KE-VCS-006%20Documents.php</w:t>
        </w:r>
      </w:hyperlink>
      <w:r>
        <w:t>.</w:t>
      </w:r>
    </w:p>
  </w:footnote>
  <w:footnote w:id="25">
    <w:p w:rsidR="00A62A5A" w:rsidRDefault="00A62A5A" w:rsidP="001D564A">
      <w:pPr>
        <w:pStyle w:val="FootnoteText"/>
      </w:pPr>
      <w:r>
        <w:rPr>
          <w:rStyle w:val="FootnoteReference"/>
        </w:rPr>
        <w:footnoteRef/>
      </w:r>
      <w:r>
        <w:t xml:space="preserve"> Exhibit 38 TIST Membership: </w:t>
      </w:r>
      <w:r w:rsidRPr="007D4AA3">
        <w:t>TIST KE PD-VCS-Ex38 TIST SG Membership Application.doc</w:t>
      </w:r>
      <w:r>
        <w:t xml:space="preserve"> </w:t>
      </w:r>
      <w:r w:rsidRPr="00DB1AD6">
        <w:t xml:space="preserve">at </w:t>
      </w:r>
      <w:hyperlink r:id="rId14" w:history="1">
        <w:r w:rsidRPr="00755AB6">
          <w:rPr>
            <w:rStyle w:val="Hyperlink"/>
          </w:rPr>
          <w:t>http://www.tist.org/PD-KE-VCS-006%20Documents.php</w:t>
        </w:r>
      </w:hyperlink>
      <w:r>
        <w:t>.</w:t>
      </w:r>
    </w:p>
  </w:footnote>
  <w:footnote w:id="26">
    <w:p w:rsidR="00A62A5A" w:rsidRDefault="00A62A5A">
      <w:pPr>
        <w:pStyle w:val="FootnoteText"/>
      </w:pPr>
      <w:r>
        <w:rPr>
          <w:rStyle w:val="FootnoteReference"/>
        </w:rPr>
        <w:footnoteRef/>
      </w:r>
      <w:r>
        <w:t xml:space="preserve"> The world is in the coronavirus pandemic and we will not have a public meeting for this verification.</w:t>
      </w:r>
    </w:p>
  </w:footnote>
  <w:footnote w:id="27">
    <w:p w:rsidR="00A62A5A" w:rsidRDefault="00A62A5A" w:rsidP="00EC6B1B">
      <w:pPr>
        <w:pStyle w:val="FootnoteText"/>
      </w:pPr>
      <w:r>
        <w:rPr>
          <w:rStyle w:val="FootnoteReference"/>
        </w:rPr>
        <w:footnoteRef/>
      </w:r>
      <w:r>
        <w:t xml:space="preserve"> </w:t>
      </w:r>
      <w:r w:rsidRPr="00BE32C6">
        <w:t xml:space="preserve">Exhibit </w:t>
      </w:r>
      <w:r>
        <w:t xml:space="preserve">14j </w:t>
      </w:r>
      <w:r w:rsidRPr="00A135FB">
        <w:t>Public Comments</w:t>
      </w:r>
      <w:r>
        <w:t xml:space="preserve">: </w:t>
      </w:r>
      <w:r w:rsidRPr="006A19A9">
        <w:t>TIST KE PD-VCS-Ex14j Public Comments VCS-CCB-006 V3.docx</w:t>
      </w:r>
    </w:p>
  </w:footnote>
  <w:footnote w:id="28">
    <w:p w:rsidR="00A62A5A" w:rsidRPr="00CB4C61" w:rsidRDefault="00A62A5A" w:rsidP="00B53505">
      <w:pPr>
        <w:pStyle w:val="FootnoteText"/>
      </w:pPr>
      <w:r w:rsidRPr="00CB4C61">
        <w:rPr>
          <w:rStyle w:val="FootnoteReference"/>
        </w:rPr>
        <w:footnoteRef/>
      </w:r>
      <w:r w:rsidRPr="00CB4C61">
        <w:t xml:space="preserve"> </w:t>
      </w:r>
      <w:hyperlink r:id="rId15" w:history="1">
        <w:r w:rsidRPr="00CB4C61">
          <w:rPr>
            <w:rStyle w:val="Hyperlink"/>
          </w:rPr>
          <w:t>http://www.tist.org/moreinfo.php</w:t>
        </w:r>
      </w:hyperlink>
    </w:p>
  </w:footnote>
  <w:footnote w:id="29">
    <w:p w:rsidR="00A62A5A" w:rsidRDefault="00A62A5A" w:rsidP="002D769E">
      <w:pPr>
        <w:pStyle w:val="FootnoteText"/>
      </w:pPr>
      <w:r>
        <w:rPr>
          <w:rStyle w:val="FootnoteReference"/>
        </w:rPr>
        <w:footnoteRef/>
      </w:r>
      <w:r>
        <w:t xml:space="preserve"> Exhibit 34, Sexual Harassment: </w:t>
      </w:r>
      <w:r w:rsidRPr="002D769E">
        <w:t>TIST KE PD-VCS-Ex34 Sexual Harassment 170120.doc</w:t>
      </w:r>
      <w:r>
        <w:t xml:space="preserve"> at </w:t>
      </w:r>
      <w:hyperlink r:id="rId16" w:history="1">
        <w:r w:rsidRPr="00755AB6">
          <w:rPr>
            <w:rStyle w:val="Hyperlink"/>
          </w:rPr>
          <w:t>http://www.tist.org/PD-KE-VCS-006%20Documents.php</w:t>
        </w:r>
      </w:hyperlink>
      <w:r>
        <w:t xml:space="preserve">. </w:t>
      </w:r>
    </w:p>
  </w:footnote>
  <w:footnote w:id="30">
    <w:p w:rsidR="00A62A5A" w:rsidRDefault="00A62A5A" w:rsidP="002D769E">
      <w:pPr>
        <w:pStyle w:val="FootnoteText"/>
      </w:pPr>
      <w:r>
        <w:rPr>
          <w:rStyle w:val="FootnoteReference"/>
        </w:rPr>
        <w:footnoteRef/>
      </w:r>
      <w:r>
        <w:t xml:space="preserve"> Exhibit 35, Non-discrimination:  </w:t>
      </w:r>
      <w:r w:rsidRPr="002D769E">
        <w:t>TIST KE PD-VCS-Ex35 Non-Discrimination 170120.doc</w:t>
      </w:r>
      <w:r>
        <w:t xml:space="preserve"> at </w:t>
      </w:r>
      <w:hyperlink r:id="rId17" w:history="1">
        <w:r w:rsidRPr="00755AB6">
          <w:rPr>
            <w:rStyle w:val="Hyperlink"/>
          </w:rPr>
          <w:t>http://www.tist.org/PD-KE-VCS-006%20Documents.php</w:t>
        </w:r>
      </w:hyperlink>
      <w:r>
        <w:t>.</w:t>
      </w:r>
    </w:p>
  </w:footnote>
  <w:footnote w:id="31">
    <w:p w:rsidR="00A62A5A" w:rsidRDefault="00A62A5A" w:rsidP="002D769E">
      <w:pPr>
        <w:pStyle w:val="FootnoteText"/>
      </w:pPr>
      <w:r>
        <w:rPr>
          <w:rStyle w:val="FootnoteReference"/>
        </w:rPr>
        <w:footnoteRef/>
      </w:r>
      <w:r>
        <w:t xml:space="preserve"> </w:t>
      </w:r>
      <w:hyperlink r:id="rId18" w:history="1">
        <w:r w:rsidRPr="00731563">
          <w:rPr>
            <w:rStyle w:val="Hyperlink"/>
          </w:rPr>
          <w:t>https://www.tist.org/mobile/secure/login.php?ses=gea0rj8ej2odmk314l6difd7q3</w:t>
        </w:r>
      </w:hyperlink>
      <w:r>
        <w:t xml:space="preserve"> , login required.</w:t>
      </w:r>
    </w:p>
  </w:footnote>
  <w:footnote w:id="32">
    <w:p w:rsidR="00A62A5A" w:rsidRPr="00F23E8B" w:rsidRDefault="00A62A5A" w:rsidP="000F0A35">
      <w:pPr>
        <w:pStyle w:val="FootnoteText"/>
      </w:pPr>
      <w:r w:rsidRPr="00F23E8B">
        <w:rPr>
          <w:rStyle w:val="FootnoteReference"/>
        </w:rPr>
        <w:footnoteRef/>
      </w:r>
      <w:r w:rsidRPr="00F23E8B">
        <w:t xml:space="preserve"> Exhibit 33 Grievance Policy: TIST KE PD-VCS-Ex33 Grievance Policy 170120.doc </w:t>
      </w:r>
      <w:r>
        <w:t xml:space="preserve">at </w:t>
      </w:r>
      <w:hyperlink r:id="rId19" w:history="1">
        <w:r w:rsidRPr="00755AB6">
          <w:rPr>
            <w:rStyle w:val="Hyperlink"/>
          </w:rPr>
          <w:t>http://www.tist.org/PD-KE-VCS-006%20Documents.php</w:t>
        </w:r>
      </w:hyperlink>
      <w:r>
        <w:t>.</w:t>
      </w:r>
      <w:r w:rsidRPr="00F23E8B">
        <w:t xml:space="preserve"> </w:t>
      </w:r>
    </w:p>
  </w:footnote>
  <w:footnote w:id="33">
    <w:p w:rsidR="00A62A5A" w:rsidRPr="00F23E8B" w:rsidRDefault="00A62A5A" w:rsidP="000F0A35">
      <w:pPr>
        <w:rPr>
          <w:sz w:val="20"/>
          <w:szCs w:val="20"/>
        </w:rPr>
      </w:pPr>
      <w:r w:rsidRPr="00F23E8B">
        <w:rPr>
          <w:rStyle w:val="FootnoteReference"/>
          <w:sz w:val="20"/>
          <w:szCs w:val="20"/>
        </w:rPr>
        <w:footnoteRef/>
      </w:r>
      <w:r w:rsidRPr="00F23E8B">
        <w:rPr>
          <w:sz w:val="20"/>
          <w:szCs w:val="20"/>
        </w:rPr>
        <w:t xml:space="preserve"> Exhibit 39 TIST Values.  We are Honest. We are Accurate. We are Mutually Accountable. We are Transparent. We are Servants to each other.  </w:t>
      </w:r>
    </w:p>
  </w:footnote>
  <w:footnote w:id="34">
    <w:p w:rsidR="00A62A5A" w:rsidRPr="00F23E8B" w:rsidRDefault="00A62A5A" w:rsidP="000F0A35">
      <w:pPr>
        <w:pStyle w:val="FootnoteText"/>
      </w:pPr>
      <w:r w:rsidRPr="00F23E8B">
        <w:rPr>
          <w:rStyle w:val="FootnoteReference"/>
        </w:rPr>
        <w:footnoteRef/>
      </w:r>
      <w:r w:rsidRPr="00F23E8B">
        <w:t xml:space="preserve"> Exhibit 40 Quantifier Manual: TIST KE PD-VCS-Ex40 Quantifier Manual 101221.doc </w:t>
      </w:r>
      <w:r>
        <w:t xml:space="preserve">at </w:t>
      </w:r>
      <w:hyperlink r:id="rId20" w:history="1">
        <w:r w:rsidRPr="00755AB6">
          <w:rPr>
            <w:rStyle w:val="Hyperlink"/>
          </w:rPr>
          <w:t>http://www.tist.org/PD-KE-VCS-006%20Documents.php</w:t>
        </w:r>
      </w:hyperlink>
      <w:r>
        <w:t>.</w:t>
      </w:r>
    </w:p>
  </w:footnote>
  <w:footnote w:id="35">
    <w:p w:rsidR="00A62A5A" w:rsidRPr="00F23E8B" w:rsidRDefault="00A62A5A" w:rsidP="000F0A35">
      <w:pPr>
        <w:pStyle w:val="FootnoteText"/>
      </w:pPr>
      <w:r w:rsidRPr="00F23E8B">
        <w:rPr>
          <w:rStyle w:val="FootnoteReference"/>
        </w:rPr>
        <w:footnoteRef/>
      </w:r>
      <w:r w:rsidRPr="00F23E8B">
        <w:t xml:space="preserve"> Exhibit 15 Quantifier Safety:  TIST KE PD-VCS-Ex15 Quantifier Safety 110110.doc </w:t>
      </w:r>
      <w:r>
        <w:t xml:space="preserve">at </w:t>
      </w:r>
      <w:hyperlink r:id="rId21" w:history="1">
        <w:r w:rsidRPr="00755AB6">
          <w:rPr>
            <w:rStyle w:val="Hyperlink"/>
          </w:rPr>
          <w:t>http://www.tist.org/PD-KE-VCS-006%20Documents.php</w:t>
        </w:r>
      </w:hyperlink>
      <w:r>
        <w:t>.</w:t>
      </w:r>
    </w:p>
  </w:footnote>
  <w:footnote w:id="36">
    <w:p w:rsidR="00A62A5A" w:rsidRPr="00F23E8B" w:rsidRDefault="00A62A5A" w:rsidP="00760B3E">
      <w:pPr>
        <w:pStyle w:val="FootnoteText"/>
      </w:pPr>
      <w:r w:rsidRPr="00F23E8B">
        <w:rPr>
          <w:rStyle w:val="FootnoteReference"/>
        </w:rPr>
        <w:footnoteRef/>
      </w:r>
      <w:r w:rsidRPr="00F23E8B">
        <w:t xml:space="preserve"> Exhibit 01 and Exhibit 02.  Environmental Co-ordination and Management Act states that all Kenyans have the right to a clean and healthy environment and sets up the administrative and legal structure to provide it.  It sets up the National Environmental Management Authority (NEMA) to oversee this effort.  It requires a national environmental plan and district plans.  It also requires environmental impact assessments conducted by an authorized consultant for any project that is "out of character with its surroundings."  Included in this category is "reforestation and afforestation."  Relying on Section 59.8 and 59.9 of the Act, if there is no response from NEMA within 6</w:t>
      </w:r>
      <w:r>
        <w:t xml:space="preserve"> months</w:t>
      </w:r>
      <w:r w:rsidRPr="00F23E8B">
        <w:t xml:space="preserve"> of submitting the EIA, the proponent may begin its undertaking.</w:t>
      </w:r>
    </w:p>
  </w:footnote>
  <w:footnote w:id="37">
    <w:p w:rsidR="00A62A5A" w:rsidRPr="00F23E8B" w:rsidRDefault="00A62A5A" w:rsidP="00D608DE">
      <w:pPr>
        <w:pStyle w:val="FootnoteText"/>
      </w:pPr>
      <w:r w:rsidRPr="00F23E8B">
        <w:rPr>
          <w:rStyle w:val="FootnoteReference"/>
        </w:rPr>
        <w:footnoteRef/>
      </w:r>
      <w:r w:rsidRPr="00F23E8B">
        <w:t xml:space="preserve"> Appendix 14 Monitor Data</w:t>
      </w:r>
    </w:p>
  </w:footnote>
  <w:footnote w:id="38">
    <w:p w:rsidR="00A62A5A" w:rsidRPr="00F23E8B" w:rsidRDefault="00A62A5A" w:rsidP="00D608DE">
      <w:pPr>
        <w:pStyle w:val="FootnoteText"/>
      </w:pPr>
      <w:r w:rsidRPr="00F23E8B">
        <w:rPr>
          <w:rStyle w:val="FootnoteReference"/>
        </w:rPr>
        <w:footnoteRef/>
      </w:r>
      <w:r w:rsidRPr="00F23E8B">
        <w:t xml:space="preserve"> Appendix 03 PA Plots</w:t>
      </w:r>
    </w:p>
  </w:footnote>
  <w:footnote w:id="39">
    <w:p w:rsidR="00A62A5A" w:rsidRPr="00F23E8B" w:rsidRDefault="00A62A5A" w:rsidP="001A1365">
      <w:pPr>
        <w:pStyle w:val="FootnoteText"/>
      </w:pPr>
      <w:r w:rsidRPr="00F23E8B">
        <w:rPr>
          <w:rStyle w:val="FootnoteReference"/>
        </w:rPr>
        <w:footnoteRef/>
      </w:r>
      <w:r w:rsidRPr="00F23E8B">
        <w:t xml:space="preserve"> </w:t>
      </w:r>
      <w:r w:rsidRPr="006A072F">
        <w:t xml:space="preserve">Appendix </w:t>
      </w:r>
      <w:r>
        <w:t>04 Validation</w:t>
      </w:r>
      <w:r w:rsidRPr="0024462B">
        <w:t xml:space="preserve"> Data</w:t>
      </w:r>
      <w:r>
        <w:t xml:space="preserve">: </w:t>
      </w:r>
      <w:r w:rsidRPr="00657C06">
        <w:t>TIST KE PD-VCS-006e App04 Data 120824 Group.xlsx</w:t>
      </w:r>
      <w:r>
        <w:t xml:space="preserve"> at </w:t>
      </w:r>
      <w:hyperlink r:id="rId22" w:history="1">
        <w:r w:rsidRPr="00755AB6">
          <w:rPr>
            <w:rStyle w:val="Hyperlink"/>
          </w:rPr>
          <w:t>http://www.tist.org/PD-KE-VCS-006%20Documents.php</w:t>
        </w:r>
      </w:hyperlink>
      <w:r>
        <w:t>.</w:t>
      </w:r>
    </w:p>
  </w:footnote>
  <w:footnote w:id="40">
    <w:p w:rsidR="00A62A5A" w:rsidRDefault="00A62A5A" w:rsidP="00312CB7">
      <w:pPr>
        <w:pStyle w:val="FootnoteText"/>
      </w:pPr>
      <w:r>
        <w:rPr>
          <w:rStyle w:val="FootnoteReference"/>
        </w:rPr>
        <w:footnoteRef/>
      </w:r>
      <w:r>
        <w:t xml:space="preserve"> Exhibit 40 Quantifier Manual</w:t>
      </w:r>
    </w:p>
  </w:footnote>
  <w:footnote w:id="41">
    <w:p w:rsidR="00A62A5A" w:rsidRDefault="00A62A5A" w:rsidP="00312CB7">
      <w:pPr>
        <w:pStyle w:val="FootnoteText"/>
      </w:pPr>
      <w:r>
        <w:rPr>
          <w:rStyle w:val="FootnoteReference"/>
        </w:rPr>
        <w:footnoteRef/>
      </w:r>
      <w:r>
        <w:t xml:space="preserve"> </w:t>
      </w:r>
      <w:hyperlink r:id="rId23" w:history="1">
        <w:hyperlink r:id="rId24" w:history="1">
          <w:r w:rsidR="00406F60" w:rsidRPr="00755AB6">
            <w:rPr>
              <w:rStyle w:val="Hyperlink"/>
            </w:rPr>
            <w:t>http://www.tist.org/PD-KE-VCS-006%20Documents.php</w:t>
          </w:r>
        </w:hyperlink>
        <w:r>
          <w:t>.</w:t>
        </w:r>
      </w:hyperlink>
    </w:p>
  </w:footnote>
  <w:footnote w:id="42">
    <w:p w:rsidR="00A62A5A" w:rsidRDefault="00A62A5A" w:rsidP="00312CB7">
      <w:pPr>
        <w:pStyle w:val="FootnoteText"/>
      </w:pPr>
      <w:r>
        <w:rPr>
          <w:rStyle w:val="FootnoteReference"/>
        </w:rPr>
        <w:footnoteRef/>
      </w:r>
      <w:r>
        <w:t xml:space="preserve"> Exhibit 14 Publ</w:t>
      </w:r>
      <w:r w:rsidRPr="000B07AB">
        <w:t>ic Comments</w:t>
      </w:r>
    </w:p>
  </w:footnote>
  <w:footnote w:id="43">
    <w:p w:rsidR="00A62A5A" w:rsidRPr="00F1792C" w:rsidRDefault="00A62A5A" w:rsidP="00E72D0A">
      <w:pPr>
        <w:pStyle w:val="FootnoteText"/>
        <w:rPr>
          <w:rFonts w:cs="Arial"/>
        </w:rPr>
      </w:pPr>
      <w:r w:rsidRPr="00F23E8B">
        <w:rPr>
          <w:rStyle w:val="FootnoteReference"/>
        </w:rPr>
        <w:footnoteRef/>
      </w:r>
      <w:r w:rsidRPr="00F23E8B">
        <w:t xml:space="preserve"> DH Ashton, “The Development of Even-aged Stands in Eucalyptus </w:t>
      </w:r>
      <w:proofErr w:type="spellStart"/>
      <w:r w:rsidRPr="00F23E8B">
        <w:t>regnans</w:t>
      </w:r>
      <w:proofErr w:type="spellEnd"/>
      <w:r w:rsidRPr="00F23E8B">
        <w:t xml:space="preserve"> F. </w:t>
      </w:r>
      <w:proofErr w:type="spellStart"/>
      <w:r w:rsidRPr="00F23E8B">
        <w:t>Muell</w:t>
      </w:r>
      <w:proofErr w:type="spellEnd"/>
      <w:r w:rsidRPr="00F23E8B">
        <w:t xml:space="preserve">. in Central Victoria,” Australian Journal of Botany, 24 (1976): 397-414, cited by </w:t>
      </w:r>
      <w:r w:rsidRPr="00F23E8B">
        <w:rPr>
          <w:rStyle w:val="FootnoteReference"/>
        </w:rPr>
        <w:t xml:space="preserve"> </w:t>
      </w:r>
      <w:r w:rsidRPr="00F23E8B">
        <w:t xml:space="preserve">Tim Pearson, Sandra Brown and David </w:t>
      </w:r>
      <w:proofErr w:type="spellStart"/>
      <w:r w:rsidRPr="00F23E8B">
        <w:t>Shoch</w:t>
      </w:r>
      <w:proofErr w:type="spellEnd"/>
      <w:r w:rsidRPr="00F23E8B">
        <w:t xml:space="preserve">, in </w:t>
      </w:r>
      <w:r w:rsidRPr="00F23E8B">
        <w:rPr>
          <w:rFonts w:cs="Arial"/>
        </w:rPr>
        <w:t>“Assessment of Methods and Background for Carbon Sequestration in the TIST Project in Tanzania,” Report to Clean Air Action Corporation, (December 2004)</w:t>
      </w:r>
      <w:r w:rsidRPr="00F23E8B">
        <w:rPr>
          <w:rFonts w:cs="Arial"/>
          <w:snapToGrid w:val="0"/>
        </w:rPr>
        <w:t xml:space="preserve">. </w:t>
      </w:r>
      <w:hyperlink r:id="rId25" w:history="1">
        <w:r w:rsidRPr="00F23E8B">
          <w:rPr>
            <w:rStyle w:val="Hyperlink"/>
          </w:rPr>
          <w:t>https://www.publish.csiro.au/bt/BT9760397</w:t>
        </w:r>
      </w:hyperlink>
    </w:p>
  </w:footnote>
  <w:footnote w:id="44">
    <w:p w:rsidR="00A62A5A" w:rsidRPr="00F1792C" w:rsidRDefault="00A62A5A" w:rsidP="00E72D0A">
      <w:pPr>
        <w:pStyle w:val="FootnoteText"/>
        <w:rPr>
          <w:rFonts w:cs="Arial"/>
        </w:rPr>
      </w:pPr>
      <w:r w:rsidRPr="00F1792C">
        <w:rPr>
          <w:rStyle w:val="FootnoteReference"/>
          <w:rFonts w:cs="Arial"/>
        </w:rPr>
        <w:footnoteRef/>
      </w:r>
      <w:r w:rsidRPr="00F1792C">
        <w:rPr>
          <w:rStyle w:val="FootnoteReference"/>
          <w:rFonts w:cs="Arial"/>
        </w:rPr>
        <w:t xml:space="preserve"> </w:t>
      </w:r>
      <w:r>
        <w:rPr>
          <w:rFonts w:cs="Arial"/>
        </w:rPr>
        <w:t xml:space="preserve">Exhibit 05 </w:t>
      </w:r>
      <w:proofErr w:type="spellStart"/>
      <w:r>
        <w:rPr>
          <w:rFonts w:cs="Arial"/>
        </w:rPr>
        <w:t>Winrock</w:t>
      </w:r>
      <w:proofErr w:type="spellEnd"/>
      <w:r>
        <w:rPr>
          <w:rFonts w:cs="Arial"/>
        </w:rPr>
        <w:t xml:space="preserve"> Report: </w:t>
      </w:r>
      <w:r w:rsidRPr="00F1792C">
        <w:rPr>
          <w:rFonts w:cs="Arial"/>
        </w:rPr>
        <w:t xml:space="preserve">Tim Pearson, Sandra Brown and David </w:t>
      </w:r>
      <w:proofErr w:type="spellStart"/>
      <w:r w:rsidRPr="00F1792C">
        <w:rPr>
          <w:rFonts w:cs="Arial"/>
        </w:rPr>
        <w:t>Shoch</w:t>
      </w:r>
      <w:proofErr w:type="spellEnd"/>
      <w:r w:rsidRPr="00F1792C">
        <w:rPr>
          <w:rFonts w:cs="Arial"/>
        </w:rPr>
        <w:t>, in “Assessment of Methods and Background for Carbon Sequestration in the TIST Project in Tanzania,” Report to Clean Air Action Corporation, (December 2004)</w:t>
      </w:r>
      <w:r>
        <w:rPr>
          <w:rFonts w:cs="Arial"/>
          <w:snapToGrid w:val="0"/>
        </w:rPr>
        <w:t xml:space="preserve"> </w:t>
      </w:r>
      <w:r w:rsidRPr="009C217F">
        <w:t>a</w:t>
      </w:r>
      <w:r w:rsidRPr="006A072F">
        <w:t>t</w:t>
      </w:r>
      <w:r>
        <w:t xml:space="preserve"> </w:t>
      </w:r>
      <w:hyperlink r:id="rId26" w:history="1">
        <w:r w:rsidR="00406F60" w:rsidRPr="00755AB6">
          <w:rPr>
            <w:rStyle w:val="Hyperlink"/>
          </w:rPr>
          <w:t>http://www.tist.org/PD-KE-VCS-006%20Documents.php</w:t>
        </w:r>
      </w:hyperlink>
      <w:r>
        <w:t>.</w:t>
      </w:r>
    </w:p>
  </w:footnote>
  <w:footnote w:id="45">
    <w:p w:rsidR="00A62A5A" w:rsidRPr="00F1792C" w:rsidRDefault="00A62A5A" w:rsidP="00E72D0A">
      <w:pPr>
        <w:pStyle w:val="FootnoteText"/>
        <w:rPr>
          <w:rFonts w:cs="Arial"/>
        </w:rPr>
      </w:pPr>
      <w:r w:rsidRPr="00F1792C">
        <w:rPr>
          <w:rStyle w:val="FootnoteReference"/>
          <w:rFonts w:cs="Arial"/>
        </w:rPr>
        <w:footnoteRef/>
      </w:r>
      <w:r w:rsidRPr="00F1792C">
        <w:rPr>
          <w:rFonts w:cs="Arial"/>
        </w:rPr>
        <w:t xml:space="preserve"> The "AG Biomass (kg)" column is the result of this operation.  The "Code" function in the formula is looking for an "E"</w:t>
      </w:r>
      <w:r>
        <w:rPr>
          <w:rFonts w:cs="Arial"/>
        </w:rPr>
        <w:t xml:space="preserve"> (ASCII 69)</w:t>
      </w:r>
      <w:r w:rsidRPr="00F1792C">
        <w:rPr>
          <w:rFonts w:cs="Arial"/>
        </w:rPr>
        <w:t xml:space="preserve"> in the first letter of the entry in the "Allometric Strata" column to indicate eucalyptus.</w:t>
      </w:r>
      <w:r>
        <w:rPr>
          <w:rFonts w:cs="Arial"/>
        </w:rPr>
        <w:t xml:space="preserve"> </w:t>
      </w:r>
      <w:r w:rsidRPr="00F1792C">
        <w:rPr>
          <w:rFonts w:cs="Arial"/>
        </w:rPr>
        <w:t xml:space="preserve"> If the "Code" is E, then the first (eucalyptus) equation applies.  If not, the "other" equation applies.</w:t>
      </w:r>
    </w:p>
  </w:footnote>
  <w:footnote w:id="46">
    <w:p w:rsidR="00A62A5A" w:rsidRPr="00CB4C61" w:rsidRDefault="00A62A5A" w:rsidP="00E72D0A">
      <w:pPr>
        <w:pStyle w:val="FootnoteText"/>
      </w:pPr>
      <w:r w:rsidRPr="00CB4C61">
        <w:rPr>
          <w:rStyle w:val="FootnoteReference"/>
        </w:rPr>
        <w:footnoteRef/>
      </w:r>
      <w:r w:rsidRPr="00CB4C61">
        <w:t xml:space="preserve"> </w:t>
      </w:r>
      <w:r>
        <w:t>Exhibit 10 GPG</w:t>
      </w:r>
      <w:r w:rsidRPr="00CB4C61">
        <w:t>-LULUCF</w:t>
      </w:r>
      <w:r>
        <w:t xml:space="preserve">: </w:t>
      </w:r>
      <w:r w:rsidRPr="004F166F">
        <w:t>TIST KE PD-VCS-Ex10 GPG-LULUCF 2003 Root-Shoot.pdf</w:t>
      </w:r>
      <w:r>
        <w:t xml:space="preserve">, </w:t>
      </w:r>
      <w:r w:rsidRPr="00CB4C61">
        <w:t xml:space="preserve"> Table 3.A.1.8</w:t>
      </w:r>
      <w:r>
        <w:t xml:space="preserve">, </w:t>
      </w:r>
      <w:r w:rsidRPr="009C217F">
        <w:t>a</w:t>
      </w:r>
      <w:r w:rsidRPr="006A072F">
        <w:t>t</w:t>
      </w:r>
      <w:r>
        <w:t xml:space="preserve"> </w:t>
      </w:r>
      <w:hyperlink r:id="rId27" w:history="1">
        <w:r w:rsidRPr="00DF7967">
          <w:t xml:space="preserve"> </w:t>
        </w:r>
        <w:hyperlink r:id="rId28" w:history="1">
          <w:r w:rsidRPr="00755AB6">
            <w:rPr>
              <w:rStyle w:val="Hyperlink"/>
            </w:rPr>
            <w:t>http://www.tist.org/PD-KE-VCS-006%20Documents.php</w:t>
          </w:r>
        </w:hyperlink>
        <w:r>
          <w:t>.</w:t>
        </w:r>
      </w:hyperlink>
      <w:r>
        <w:t>.</w:t>
      </w:r>
    </w:p>
  </w:footnote>
  <w:footnote w:id="47">
    <w:p w:rsidR="00A62A5A" w:rsidRDefault="00A62A5A">
      <w:pPr>
        <w:pStyle w:val="FootnoteText"/>
      </w:pPr>
      <w:r>
        <w:rPr>
          <w:rStyle w:val="FootnoteReference"/>
        </w:rPr>
        <w:footnoteRef/>
      </w:r>
      <w:r>
        <w:t xml:space="preserve"> </w:t>
      </w:r>
      <w:r w:rsidRPr="004551D5">
        <w:t xml:space="preserve">Appendix </w:t>
      </w:r>
      <w:r>
        <w:t>12 Risk Report</w:t>
      </w:r>
    </w:p>
  </w:footnote>
  <w:footnote w:id="48">
    <w:p w:rsidR="00A62A5A" w:rsidRDefault="00A62A5A">
      <w:pPr>
        <w:pStyle w:val="FootnoteText"/>
      </w:pPr>
      <w:r>
        <w:rPr>
          <w:rStyle w:val="FootnoteReference"/>
        </w:rPr>
        <w:footnoteRef/>
      </w:r>
      <w:r>
        <w:t xml:space="preserve"> Exhibit 42 Training Master:  </w:t>
      </w:r>
      <w:r w:rsidRPr="00712847">
        <w:t>TIST KE PD-VCS-Ex42 Training Master.xlsx</w:t>
      </w:r>
      <w:r>
        <w:t xml:space="preserve"> at </w:t>
      </w:r>
      <w:hyperlink r:id="rId29" w:history="1">
        <w:r w:rsidRPr="00755AB6">
          <w:rPr>
            <w:rStyle w:val="Hyperlink"/>
          </w:rPr>
          <w:t>http://www.tist.org/PD-KE-VCS-006%20Documents.php</w:t>
        </w:r>
      </w:hyperlink>
      <w:r>
        <w:t xml:space="preserve">. </w:t>
      </w:r>
    </w:p>
  </w:footnote>
  <w:footnote w:id="49">
    <w:p w:rsidR="00A62A5A" w:rsidRDefault="00A62A5A" w:rsidP="00A8298F">
      <w:pPr>
        <w:pStyle w:val="FootnoteText"/>
      </w:pPr>
      <w:r>
        <w:rPr>
          <w:rStyle w:val="FootnoteReference"/>
        </w:rPr>
        <w:footnoteRef/>
      </w:r>
      <w:r>
        <w:t xml:space="preserve"> </w:t>
      </w:r>
      <w:hyperlink r:id="rId30" w:history="1">
        <w:r w:rsidRPr="00755AB6">
          <w:rPr>
            <w:rStyle w:val="Hyperlink"/>
          </w:rPr>
          <w:t>http://www.tist.org/PD-KE-VCS-006%20Documents.php</w:t>
        </w:r>
      </w:hyperlink>
      <w:r>
        <w:t>.</w:t>
      </w:r>
    </w:p>
  </w:footnote>
  <w:footnote w:id="50">
    <w:p w:rsidR="00A62A5A" w:rsidRDefault="00A62A5A" w:rsidP="00A8298F">
      <w:pPr>
        <w:pStyle w:val="FootnoteText"/>
      </w:pPr>
      <w:r>
        <w:rPr>
          <w:rStyle w:val="FootnoteReference"/>
        </w:rPr>
        <w:footnoteRef/>
      </w:r>
      <w:r>
        <w:t xml:space="preserve"> Exhibit 14 </w:t>
      </w:r>
      <w:r w:rsidRPr="00B66422">
        <w:t>Public Comments</w:t>
      </w:r>
    </w:p>
  </w:footnote>
  <w:footnote w:id="51">
    <w:p w:rsidR="00A62A5A" w:rsidRDefault="00A62A5A" w:rsidP="00C76C8D">
      <w:pPr>
        <w:pStyle w:val="FootnoteText"/>
      </w:pPr>
      <w:r>
        <w:rPr>
          <w:rStyle w:val="FootnoteReference"/>
        </w:rPr>
        <w:footnoteRef/>
      </w:r>
      <w:r>
        <w:t xml:space="preserve"> TIST Mobile: </w:t>
      </w:r>
      <w:hyperlink r:id="rId31" w:history="1">
        <w:r w:rsidRPr="00544238">
          <w:rPr>
            <w:rStyle w:val="Hyperlink"/>
          </w:rPr>
          <w:t>https://www.tist.org/mobile/secure/login.php?ses=gea0rj8ej2odmk314l6difd7q3</w:t>
        </w:r>
      </w:hyperlink>
    </w:p>
  </w:footnote>
  <w:footnote w:id="52">
    <w:p w:rsidR="00A62A5A" w:rsidRDefault="00A62A5A">
      <w:pPr>
        <w:pStyle w:val="FootnoteText"/>
      </w:pPr>
      <w:r>
        <w:rPr>
          <w:rStyle w:val="FootnoteReference"/>
        </w:rPr>
        <w:footnoteRef/>
      </w:r>
      <w:r>
        <w:t xml:space="preserve"> Mazingira Bora </w:t>
      </w:r>
      <w:r w:rsidR="00A019D9">
        <w:rPr>
          <w:highlight w:val="yellow"/>
        </w:rPr>
        <w:t>April</w:t>
      </w:r>
      <w:r>
        <w:rPr>
          <w:highlight w:val="yellow"/>
        </w:rPr>
        <w:t xml:space="preserve"> 2021</w:t>
      </w:r>
      <w:r>
        <w:t xml:space="preserve"> at </w:t>
      </w:r>
      <w:hyperlink r:id="rId32" w:history="1">
        <w:r w:rsidRPr="006564D1">
          <w:rPr>
            <w:rStyle w:val="Hyperlink"/>
          </w:rPr>
          <w:t>http://www.tist.org/i2/moreinfo.php</w:t>
        </w:r>
      </w:hyperlink>
    </w:p>
  </w:footnote>
  <w:footnote w:id="53">
    <w:p w:rsidR="00A62A5A" w:rsidRDefault="00A62A5A" w:rsidP="008E25C3">
      <w:pPr>
        <w:pStyle w:val="FootnoteText"/>
      </w:pPr>
      <w:r>
        <w:rPr>
          <w:rStyle w:val="FootnoteReference"/>
        </w:rPr>
        <w:footnoteRef/>
      </w:r>
      <w:r>
        <w:t xml:space="preserve"> Exhibit 21 </w:t>
      </w:r>
      <w:r w:rsidRPr="00DC0FE0">
        <w:t xml:space="preserve">Survey </w:t>
      </w:r>
      <w:r>
        <w:t xml:space="preserve">01 </w:t>
      </w:r>
      <w:r w:rsidRPr="00DC0FE0">
        <w:t>Overview</w:t>
      </w:r>
      <w:r>
        <w:t xml:space="preserve">: </w:t>
      </w:r>
      <w:r w:rsidRPr="00DC0FE0">
        <w:t>TIST KE PD-VCS-Ex21 GL2 Survey Overview.doc</w:t>
      </w:r>
      <w:r>
        <w:t xml:space="preserve"> </w:t>
      </w:r>
      <w:r w:rsidRPr="009C217F">
        <w:t>a</w:t>
      </w:r>
      <w:r w:rsidRPr="006A072F">
        <w:t>t</w:t>
      </w:r>
      <w:r>
        <w:t xml:space="preserve"> </w:t>
      </w:r>
      <w:hyperlink r:id="rId33" w:history="1">
        <w:r w:rsidRPr="00755AB6">
          <w:rPr>
            <w:rStyle w:val="Hyperlink"/>
          </w:rPr>
          <w:t>http://www.tist.org/PD-KE-VCS-006%20Documents.php</w:t>
        </w:r>
      </w:hyperlink>
      <w:r>
        <w:t>.</w:t>
      </w:r>
    </w:p>
  </w:footnote>
  <w:footnote w:id="54">
    <w:p w:rsidR="00A62A5A" w:rsidRDefault="00A62A5A" w:rsidP="008E25C3">
      <w:pPr>
        <w:pStyle w:val="FootnoteText"/>
      </w:pPr>
      <w:r>
        <w:rPr>
          <w:rStyle w:val="FootnoteReference"/>
        </w:rPr>
        <w:footnoteRef/>
      </w:r>
      <w:r>
        <w:t xml:space="preserve"> Exhibit 22 </w:t>
      </w:r>
      <w:r w:rsidRPr="00DC0FE0">
        <w:t>Survey</w:t>
      </w:r>
      <w:r>
        <w:t xml:space="preserve"> 01 Questionnaire: </w:t>
      </w:r>
      <w:r w:rsidRPr="00DD3BDE">
        <w:t xml:space="preserve">TIST KE PD-VCS-Ex22 GL2 Community Benefits Survey.doc </w:t>
      </w:r>
      <w:r>
        <w:t xml:space="preserve"> </w:t>
      </w:r>
      <w:r w:rsidRPr="009C217F">
        <w:t>a</w:t>
      </w:r>
      <w:r w:rsidRPr="006A072F">
        <w:t>t</w:t>
      </w:r>
      <w:r>
        <w:t xml:space="preserve"> </w:t>
      </w:r>
      <w:hyperlink r:id="rId34" w:history="1">
        <w:r w:rsidRPr="00755AB6">
          <w:rPr>
            <w:rStyle w:val="Hyperlink"/>
          </w:rPr>
          <w:t>http://www.tist.org/PD-KE-VCS-006%20Documents.php</w:t>
        </w:r>
      </w:hyperlink>
      <w:r>
        <w:t>.</w:t>
      </w:r>
    </w:p>
  </w:footnote>
  <w:footnote w:id="55">
    <w:p w:rsidR="00A62A5A" w:rsidRDefault="00A62A5A" w:rsidP="008E25C3">
      <w:pPr>
        <w:pStyle w:val="FootnoteText"/>
      </w:pPr>
      <w:r>
        <w:rPr>
          <w:rStyle w:val="FootnoteReference"/>
        </w:rPr>
        <w:footnoteRef/>
      </w:r>
      <w:r>
        <w:t xml:space="preserve"> Exhibit 23 </w:t>
      </w:r>
      <w:r w:rsidRPr="00DC0FE0">
        <w:t>Survey</w:t>
      </w:r>
      <w:r w:rsidRPr="00563A2E">
        <w:t xml:space="preserve"> </w:t>
      </w:r>
      <w:r>
        <w:t xml:space="preserve">01 Results: </w:t>
      </w:r>
      <w:r w:rsidRPr="00D816B3">
        <w:t>TIST KE PD-VCS-Ex23 GL2 Community Survey Result.pdf</w:t>
      </w:r>
      <w:r>
        <w:t xml:space="preserve"> </w:t>
      </w:r>
      <w:r w:rsidRPr="009C217F">
        <w:t>a</w:t>
      </w:r>
      <w:r w:rsidRPr="006A072F">
        <w:t>t</w:t>
      </w:r>
      <w:r>
        <w:t xml:space="preserve"> </w:t>
      </w:r>
      <w:hyperlink r:id="rId35" w:history="1">
        <w:r w:rsidRPr="00755AB6">
          <w:rPr>
            <w:rStyle w:val="Hyperlink"/>
          </w:rPr>
          <w:t>http://www.tist.org/PD-KE-VCS-006%20Documents.php</w:t>
        </w:r>
      </w:hyperlink>
      <w:r>
        <w:t>.</w:t>
      </w:r>
    </w:p>
  </w:footnote>
  <w:footnote w:id="56">
    <w:p w:rsidR="00A62A5A" w:rsidRDefault="00A62A5A" w:rsidP="008E25C3">
      <w:pPr>
        <w:pStyle w:val="FootnoteText"/>
      </w:pPr>
      <w:r>
        <w:rPr>
          <w:rStyle w:val="FootnoteReference"/>
        </w:rPr>
        <w:footnoteRef/>
      </w:r>
      <w:r>
        <w:t xml:space="preserve"> Exhibit 24 </w:t>
      </w:r>
      <w:r w:rsidRPr="00DC0FE0">
        <w:t>Survey</w:t>
      </w:r>
      <w:r>
        <w:t xml:space="preserve"> 02 Questionnaire: </w:t>
      </w:r>
      <w:r w:rsidRPr="00DD3BDE">
        <w:t xml:space="preserve">TIST KE PD-VCS-Ex24 </w:t>
      </w:r>
      <w:proofErr w:type="spellStart"/>
      <w:r w:rsidRPr="00DD3BDE">
        <w:t>YaleNEC</w:t>
      </w:r>
      <w:proofErr w:type="spellEnd"/>
      <w:r w:rsidRPr="00DD3BDE">
        <w:t xml:space="preserve"> Benefits Survey.doc</w:t>
      </w:r>
      <w:r>
        <w:t xml:space="preserve"> </w:t>
      </w:r>
      <w:r w:rsidRPr="009C217F">
        <w:t>a</w:t>
      </w:r>
      <w:r w:rsidRPr="006A072F">
        <w:t>t</w:t>
      </w:r>
      <w:r>
        <w:t xml:space="preserve"> </w:t>
      </w:r>
      <w:hyperlink r:id="rId36" w:history="1">
        <w:r w:rsidR="00A019D9" w:rsidRPr="00755AB6">
          <w:rPr>
            <w:rStyle w:val="Hyperlink"/>
          </w:rPr>
          <w:t>http://www.tist.org/PD-KE-VCS-006%20Documents.php</w:t>
        </w:r>
      </w:hyperlink>
      <w:r>
        <w:t>.</w:t>
      </w:r>
    </w:p>
  </w:footnote>
  <w:footnote w:id="57">
    <w:p w:rsidR="00A62A5A" w:rsidRDefault="00A62A5A" w:rsidP="008E25C3">
      <w:pPr>
        <w:pStyle w:val="FootnoteText"/>
      </w:pPr>
      <w:r>
        <w:rPr>
          <w:rStyle w:val="FootnoteReference"/>
        </w:rPr>
        <w:footnoteRef/>
      </w:r>
      <w:r>
        <w:t xml:space="preserve"> Exhibit 25 </w:t>
      </w:r>
      <w:r w:rsidRPr="00DC0FE0">
        <w:t>Survey</w:t>
      </w:r>
      <w:r w:rsidRPr="00563A2E">
        <w:t xml:space="preserve"> </w:t>
      </w:r>
      <w:r>
        <w:t xml:space="preserve">02 Results: </w:t>
      </w:r>
      <w:r w:rsidRPr="00DD3BDE">
        <w:t xml:space="preserve">TIST KE PD-VCS-Ex25 </w:t>
      </w:r>
      <w:proofErr w:type="spellStart"/>
      <w:r w:rsidRPr="00DD3BDE">
        <w:t>YaleNEC</w:t>
      </w:r>
      <w:proofErr w:type="spellEnd"/>
      <w:r w:rsidRPr="00DD3BDE">
        <w:t xml:space="preserve"> Benefits Results.xls</w:t>
      </w:r>
      <w:r>
        <w:t xml:space="preserve"> </w:t>
      </w:r>
      <w:r w:rsidRPr="009C217F">
        <w:t>a</w:t>
      </w:r>
      <w:r w:rsidRPr="006A072F">
        <w:t>t</w:t>
      </w:r>
      <w:r>
        <w:t xml:space="preserve"> </w:t>
      </w:r>
      <w:hyperlink r:id="rId37" w:history="1">
        <w:r w:rsidR="00A019D9" w:rsidRPr="00755AB6">
          <w:rPr>
            <w:rStyle w:val="Hyperlink"/>
          </w:rPr>
          <w:t>http://www.tist.org/PD-KE-VCS-006%20Documents.php</w:t>
        </w:r>
      </w:hyperlink>
      <w:r>
        <w:t>.</w:t>
      </w:r>
    </w:p>
  </w:footnote>
  <w:footnote w:id="58">
    <w:p w:rsidR="00A62A5A" w:rsidRDefault="00A62A5A" w:rsidP="00DB03BA">
      <w:pPr>
        <w:pStyle w:val="FootnoteText"/>
      </w:pPr>
      <w:r>
        <w:rPr>
          <w:rStyle w:val="FootnoteReference"/>
        </w:rPr>
        <w:footnoteRef/>
      </w:r>
      <w:r>
        <w:t xml:space="preserve"> Itemizes topics of Women’s survey is based on a ratio of Original Survey from Table 4.3.2a.</w:t>
      </w:r>
    </w:p>
  </w:footnote>
  <w:footnote w:id="59">
    <w:p w:rsidR="00A62A5A" w:rsidRDefault="00A62A5A" w:rsidP="00245A5D">
      <w:pPr>
        <w:pStyle w:val="FootnoteText"/>
      </w:pPr>
      <w:r>
        <w:rPr>
          <w:rStyle w:val="FootnoteReference"/>
        </w:rPr>
        <w:footnoteRef/>
      </w:r>
      <w:r>
        <w:t xml:space="preserve"> Exhibit 06 EIA Report: </w:t>
      </w:r>
      <w:r w:rsidRPr="00544920">
        <w:t>TIST KE PD-VCS-Ex06 KE EIA Report NAREDA 100506.doc</w:t>
      </w:r>
      <w:r>
        <w:t xml:space="preserve"> at </w:t>
      </w:r>
      <w:hyperlink r:id="rId38" w:history="1">
        <w:r w:rsidR="00A019D9" w:rsidRPr="00755AB6">
          <w:rPr>
            <w:rStyle w:val="Hyperlink"/>
          </w:rPr>
          <w:t>http://www.tist.org/PD-KE-VCS-006%20Documents.php</w:t>
        </w:r>
      </w:hyperlink>
      <w:r>
        <w:t>.</w:t>
      </w:r>
    </w:p>
  </w:footnote>
  <w:footnote w:id="60">
    <w:p w:rsidR="00A62A5A" w:rsidRPr="00CE02A3" w:rsidRDefault="00A62A5A" w:rsidP="00AB23FC">
      <w:r w:rsidRPr="00CE02A3">
        <w:rPr>
          <w:rStyle w:val="FootnoteReference"/>
        </w:rPr>
        <w:footnoteRef/>
      </w:r>
      <w:r w:rsidRPr="00CE02A3">
        <w:t xml:space="preserve"> </w:t>
      </w:r>
      <w:r w:rsidRPr="00B238D9">
        <w:t>I</w:t>
      </w:r>
      <w:proofErr w:type="spellStart"/>
      <w:r w:rsidRPr="00554B9B">
        <w:rPr>
          <w:lang w:val="en-GB"/>
        </w:rPr>
        <w:t>nternational</w:t>
      </w:r>
      <w:proofErr w:type="spellEnd"/>
      <w:r w:rsidRPr="00554B9B">
        <w:rPr>
          <w:lang w:val="en-GB"/>
        </w:rPr>
        <w:t xml:space="preserve"> Union of Concerned Scientists, Global Invasive Species Database, Accessed 11 January, 2011 at </w:t>
      </w:r>
      <w:hyperlink r:id="rId39" w:history="1">
        <w:r w:rsidRPr="00FD2A85">
          <w:rPr>
            <w:rStyle w:val="Hyperlink"/>
          </w:rPr>
          <w:t>http://www.iucngisd.org/gisd/</w:t>
        </w:r>
      </w:hyperlink>
      <w:r w:rsidRPr="00CE02A3">
        <w:t>.</w:t>
      </w:r>
      <w:r>
        <w:t xml:space="preserve"> </w:t>
      </w:r>
      <w:r w:rsidRPr="0053056E">
        <w:t xml:space="preserve"> Accessed April 09, 2017</w:t>
      </w:r>
      <w:r>
        <w:t>.</w:t>
      </w:r>
    </w:p>
  </w:footnote>
  <w:footnote w:id="61">
    <w:p w:rsidR="00A62A5A" w:rsidRDefault="00A62A5A" w:rsidP="00A8303F">
      <w:pPr>
        <w:pStyle w:val="FootnoteText"/>
      </w:pPr>
      <w:r>
        <w:rPr>
          <w:rStyle w:val="FootnoteReference"/>
        </w:rPr>
        <w:footnoteRef/>
      </w:r>
      <w:r>
        <w:t xml:space="preserve"> </w:t>
      </w:r>
      <w:r w:rsidRPr="006A072F">
        <w:t xml:space="preserve">Appendix </w:t>
      </w:r>
      <w:r>
        <w:t>03</w:t>
      </w:r>
      <w:r w:rsidRPr="009C217F">
        <w:t xml:space="preserve"> PA Plots</w:t>
      </w:r>
      <w:r>
        <w:t>.</w:t>
      </w:r>
    </w:p>
  </w:footnote>
  <w:footnote w:id="62">
    <w:p w:rsidR="00A62A5A" w:rsidRDefault="00A62A5A" w:rsidP="00AB23FC">
      <w:pPr>
        <w:pStyle w:val="FootnoteText"/>
      </w:pPr>
      <w:r>
        <w:rPr>
          <w:rStyle w:val="FootnoteReference"/>
        </w:rPr>
        <w:footnoteRef/>
      </w:r>
      <w:r>
        <w:t xml:space="preserve"> </w:t>
      </w:r>
      <w:hyperlink r:id="rId40" w:history="1">
        <w:r w:rsidRPr="00755AB6">
          <w:rPr>
            <w:rStyle w:val="Hyperlink"/>
          </w:rPr>
          <w:t>http://www.tist.org/PD-KE-VCS-006%20Documents.php</w:t>
        </w:r>
      </w:hyperlink>
      <w:r>
        <w:t>.</w:t>
      </w:r>
    </w:p>
  </w:footnote>
  <w:footnote w:id="63">
    <w:p w:rsidR="00A62A5A" w:rsidRDefault="00A62A5A" w:rsidP="00AB23FC">
      <w:pPr>
        <w:pStyle w:val="FootnoteText"/>
      </w:pPr>
      <w:r>
        <w:rPr>
          <w:rStyle w:val="FootnoteReference"/>
        </w:rPr>
        <w:footnoteRef/>
      </w:r>
      <w:r>
        <w:t xml:space="preserve"> Exhibit 14 </w:t>
      </w:r>
      <w:r w:rsidRPr="00B66422">
        <w:t>Public Comments</w:t>
      </w:r>
    </w:p>
  </w:footnote>
  <w:footnote w:id="64">
    <w:p w:rsidR="00A62A5A" w:rsidRDefault="00A62A5A" w:rsidP="00C76C8D">
      <w:pPr>
        <w:pStyle w:val="FootnoteText"/>
      </w:pPr>
      <w:r>
        <w:rPr>
          <w:rStyle w:val="FootnoteReference"/>
        </w:rPr>
        <w:footnoteRef/>
      </w:r>
      <w:r>
        <w:t xml:space="preserve"> TIST Mobile: </w:t>
      </w:r>
      <w:hyperlink r:id="rId41" w:history="1">
        <w:r w:rsidRPr="00544238">
          <w:rPr>
            <w:rStyle w:val="Hyperlink"/>
          </w:rPr>
          <w:t>https://www.tist.org/mobile/secure/login.php?ses=gea0rj8ej2odmk314l6difd7q3</w:t>
        </w:r>
      </w:hyperlink>
      <w:r w:rsidR="00A019D9">
        <w:rPr>
          <w:rStyle w:val="Hyperlink"/>
        </w:rPr>
        <w:t xml:space="preserve"> </w:t>
      </w:r>
    </w:p>
  </w:footnote>
  <w:footnote w:id="65">
    <w:p w:rsidR="00A62A5A" w:rsidRDefault="00A62A5A">
      <w:pPr>
        <w:pStyle w:val="FootnoteText"/>
      </w:pPr>
      <w:r>
        <w:rPr>
          <w:rStyle w:val="FootnoteReference"/>
        </w:rPr>
        <w:footnoteRef/>
      </w:r>
      <w:r>
        <w:t xml:space="preserve"> </w:t>
      </w:r>
      <w:r w:rsidRPr="003050A2">
        <w:rPr>
          <w:highlight w:val="yellow"/>
        </w:rPr>
        <w:t xml:space="preserve">Mazingira Bora, </w:t>
      </w:r>
      <w:r w:rsidR="00A019D9">
        <w:rPr>
          <w:highlight w:val="yellow"/>
        </w:rPr>
        <w:t>April</w:t>
      </w:r>
      <w:r w:rsidRPr="003050A2">
        <w:rPr>
          <w:highlight w:val="yellow"/>
        </w:rPr>
        <w:t xml:space="preserve"> 2021</w:t>
      </w:r>
    </w:p>
    <w:p w:rsidR="00A62A5A" w:rsidRDefault="00A62A5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A5A" w:rsidRPr="007F1C23" w:rsidRDefault="00A62A5A" w:rsidP="00764C0D">
    <w:pPr>
      <w:pStyle w:val="Header"/>
      <w:tabs>
        <w:tab w:val="left" w:pos="375"/>
        <w:tab w:val="left" w:pos="630"/>
        <w:tab w:val="left" w:pos="1305"/>
        <w:tab w:val="left" w:pos="1800"/>
        <w:tab w:val="left" w:pos="2025"/>
        <w:tab w:val="left" w:pos="2085"/>
        <w:tab w:val="left" w:pos="2310"/>
        <w:tab w:val="left" w:pos="2640"/>
      </w:tabs>
      <w:rPr>
        <w:rFonts w:cs="Arial"/>
        <w:color w:val="387C2B"/>
        <w:sz w:val="32"/>
        <w:szCs w:val="32"/>
      </w:rPr>
    </w:pPr>
    <w:r>
      <w:rPr>
        <w:rFonts w:cs="Arial"/>
        <w:color w:val="387C2B"/>
        <w:sz w:val="32"/>
        <w:szCs w:val="32"/>
      </w:rPr>
      <w:tab/>
    </w:r>
    <w:r>
      <w:rPr>
        <w:rFonts w:cs="Arial"/>
        <w:color w:val="387C2B"/>
        <w:sz w:val="32"/>
        <w:szCs w:val="32"/>
      </w:rPr>
      <w:tab/>
    </w:r>
    <w:r>
      <w:rPr>
        <w:rFonts w:cs="Arial"/>
        <w:color w:val="387C2B"/>
        <w:sz w:val="32"/>
        <w:szCs w:val="32"/>
      </w:rPr>
      <w:tab/>
    </w:r>
    <w:r>
      <w:rPr>
        <w:rFonts w:cs="Arial"/>
        <w:color w:val="387C2B"/>
        <w:sz w:val="32"/>
        <w:szCs w:val="32"/>
      </w:rPr>
      <w:tab/>
    </w:r>
    <w:r>
      <w:rPr>
        <w:rFonts w:cs="Arial"/>
        <w:color w:val="387C2B"/>
        <w:sz w:val="32"/>
        <w:szCs w:val="32"/>
      </w:rPr>
      <w:tab/>
    </w:r>
    <w:r>
      <w:rPr>
        <w:rFonts w:cs="Arial"/>
        <w:color w:val="387C2B"/>
        <w:sz w:val="32"/>
        <w:szCs w:val="32"/>
      </w:rPr>
      <w:tab/>
    </w:r>
    <w:r>
      <w:rPr>
        <w:rFonts w:cs="Arial"/>
        <w:color w:val="387C2B"/>
        <w:sz w:val="32"/>
        <w:szCs w:val="32"/>
      </w:rPr>
      <w:tab/>
    </w:r>
    <w:r>
      <w:rPr>
        <w:rFonts w:cs="Arial"/>
        <w:color w:val="387C2B"/>
        <w:sz w:val="32"/>
        <w:szCs w:val="32"/>
      </w:rPr>
      <w:tab/>
    </w:r>
    <w:r>
      <w:rPr>
        <w:rFonts w:cs="Arial"/>
        <w:color w:val="387C2B"/>
        <w:sz w:val="32"/>
        <w:szCs w:val="32"/>
      </w:rPr>
      <w:tab/>
    </w:r>
    <w:r>
      <w:rPr>
        <w:rFonts w:cs="Arial"/>
        <w:color w:val="387C2B"/>
        <w:sz w:val="32"/>
        <w:szCs w:val="32"/>
      </w:rPr>
      <w:tab/>
    </w:r>
    <w:r>
      <w:rPr>
        <w:noProof/>
      </w:rPr>
      <w:drawing>
        <wp:anchor distT="0" distB="0" distL="114300" distR="114300" simplePos="0" relativeHeight="251652096" behindDoc="1" locked="0" layoutInCell="1" allowOverlap="1" wp14:anchorId="0B2E0BB9" wp14:editId="0084749A">
          <wp:simplePos x="0" y="0"/>
          <wp:positionH relativeFrom="margin">
            <wp:posOffset>658495</wp:posOffset>
          </wp:positionH>
          <wp:positionV relativeFrom="page">
            <wp:posOffset>457200</wp:posOffset>
          </wp:positionV>
          <wp:extent cx="1353185" cy="27432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185" cy="274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3120" behindDoc="1" locked="0" layoutInCell="1" allowOverlap="1" wp14:anchorId="7479FADA" wp14:editId="06998545">
          <wp:simplePos x="0" y="0"/>
          <wp:positionH relativeFrom="margin">
            <wp:posOffset>0</wp:posOffset>
          </wp:positionH>
          <wp:positionV relativeFrom="page">
            <wp:posOffset>457200</wp:posOffset>
          </wp:positionV>
          <wp:extent cx="658495" cy="274320"/>
          <wp:effectExtent l="0" t="0" r="825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274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1C23">
      <w:rPr>
        <w:rFonts w:cs="Arial"/>
        <w:color w:val="387C2B"/>
        <w:sz w:val="32"/>
        <w:szCs w:val="32"/>
      </w:rPr>
      <w:t>MONITORING REPORT:</w:t>
    </w:r>
  </w:p>
  <w:p w:rsidR="00A62A5A" w:rsidRDefault="00A62A5A" w:rsidP="00764C0D">
    <w:pPr>
      <w:pStyle w:val="Header"/>
      <w:tabs>
        <w:tab w:val="left" w:pos="315"/>
        <w:tab w:val="left" w:pos="360"/>
        <w:tab w:val="left" w:pos="510"/>
        <w:tab w:val="left" w:pos="1365"/>
        <w:tab w:val="left" w:pos="1665"/>
        <w:tab w:val="left" w:pos="2070"/>
        <w:tab w:val="left" w:pos="2220"/>
        <w:tab w:val="left" w:pos="2310"/>
        <w:tab w:val="left" w:pos="5258"/>
      </w:tabs>
      <w:rPr>
        <w:rFonts w:cs="Arial"/>
        <w:i/>
        <w:color w:val="387C2B"/>
        <w:sz w:val="20"/>
        <w:szCs w:val="20"/>
      </w:rPr>
    </w:pPr>
    <w:r w:rsidRPr="006169EF">
      <w:rPr>
        <w:rFonts w:cs="Arial"/>
        <w:i/>
        <w:color w:val="387C2B"/>
        <w:sz w:val="20"/>
        <w:szCs w:val="20"/>
      </w:rPr>
      <w:tab/>
    </w:r>
    <w:r>
      <w:rPr>
        <w:rFonts w:cs="Arial"/>
        <w:i/>
        <w:color w:val="387C2B"/>
        <w:sz w:val="20"/>
        <w:szCs w:val="20"/>
      </w:rPr>
      <w:tab/>
    </w:r>
    <w:r>
      <w:rPr>
        <w:rFonts w:cs="Arial"/>
        <w:i/>
        <w:color w:val="387C2B"/>
        <w:sz w:val="20"/>
        <w:szCs w:val="20"/>
      </w:rPr>
      <w:tab/>
    </w:r>
    <w:r>
      <w:rPr>
        <w:rFonts w:cs="Arial"/>
        <w:i/>
        <w:color w:val="387C2B"/>
        <w:sz w:val="20"/>
        <w:szCs w:val="20"/>
      </w:rPr>
      <w:tab/>
    </w:r>
    <w:r>
      <w:rPr>
        <w:rFonts w:cs="Arial"/>
        <w:i/>
        <w:color w:val="387C2B"/>
        <w:sz w:val="20"/>
        <w:szCs w:val="20"/>
      </w:rPr>
      <w:tab/>
    </w:r>
    <w:r>
      <w:rPr>
        <w:rFonts w:cs="Arial"/>
        <w:i/>
        <w:color w:val="387C2B"/>
        <w:sz w:val="20"/>
        <w:szCs w:val="20"/>
      </w:rPr>
      <w:tab/>
    </w:r>
    <w:r>
      <w:rPr>
        <w:rFonts w:cs="Arial"/>
        <w:i/>
        <w:color w:val="387C2B"/>
        <w:sz w:val="20"/>
        <w:szCs w:val="20"/>
      </w:rPr>
      <w:tab/>
    </w:r>
    <w:r>
      <w:rPr>
        <w:rFonts w:cs="Arial"/>
        <w:i/>
        <w:color w:val="387C2B"/>
        <w:sz w:val="20"/>
        <w:szCs w:val="20"/>
      </w:rPr>
      <w:tab/>
    </w:r>
    <w:r>
      <w:rPr>
        <w:rFonts w:cs="Arial"/>
        <w:i/>
        <w:color w:val="387C2B"/>
        <w:sz w:val="20"/>
        <w:szCs w:val="20"/>
      </w:rPr>
      <w:tab/>
    </w:r>
    <w:r>
      <w:rPr>
        <w:rFonts w:cs="Arial"/>
        <w:i/>
        <w:color w:val="387C2B"/>
        <w:sz w:val="20"/>
        <w:szCs w:val="20"/>
      </w:rPr>
      <w:tab/>
    </w:r>
    <w:r>
      <w:rPr>
        <w:rFonts w:cs="Arial"/>
        <w:i/>
        <w:color w:val="387C2B"/>
        <w:sz w:val="20"/>
        <w:szCs w:val="20"/>
      </w:rPr>
      <w:tab/>
      <w:t>CCB Version 3</w:t>
    </w:r>
    <w:r w:rsidRPr="006169EF">
      <w:rPr>
        <w:rFonts w:cs="Arial"/>
        <w:i/>
        <w:color w:val="387C2B"/>
        <w:sz w:val="20"/>
        <w:szCs w:val="20"/>
      </w:rPr>
      <w:t>, VCS Version 3</w:t>
    </w:r>
  </w:p>
  <w:p w:rsidR="00A62A5A" w:rsidRDefault="00A62A5A" w:rsidP="00764C0D">
    <w:pPr>
      <w:pStyle w:val="Header"/>
      <w:tabs>
        <w:tab w:val="left" w:pos="315"/>
        <w:tab w:val="left" w:pos="360"/>
        <w:tab w:val="left" w:pos="510"/>
        <w:tab w:val="left" w:pos="1365"/>
        <w:tab w:val="left" w:pos="1665"/>
        <w:tab w:val="left" w:pos="2070"/>
        <w:tab w:val="left" w:pos="2220"/>
        <w:tab w:val="left" w:pos="2310"/>
        <w:tab w:val="left" w:pos="5258"/>
      </w:tabs>
      <w:rPr>
        <w:rFonts w:cs="Arial"/>
        <w:i/>
        <w:color w:val="387C2B"/>
        <w:sz w:val="20"/>
        <w:szCs w:val="20"/>
      </w:rPr>
    </w:pPr>
  </w:p>
  <w:p w:rsidR="00A62A5A" w:rsidRPr="00495B27" w:rsidRDefault="00A62A5A" w:rsidP="00764C0D">
    <w:pPr>
      <w:pStyle w:val="Header"/>
      <w:tabs>
        <w:tab w:val="left" w:pos="315"/>
        <w:tab w:val="left" w:pos="360"/>
        <w:tab w:val="left" w:pos="510"/>
        <w:tab w:val="left" w:pos="1365"/>
        <w:tab w:val="left" w:pos="1665"/>
        <w:tab w:val="left" w:pos="2070"/>
        <w:tab w:val="left" w:pos="2220"/>
        <w:tab w:val="left" w:pos="2310"/>
        <w:tab w:val="left" w:pos="5258"/>
      </w:tabs>
      <w:rPr>
        <w:rFonts w:cs="Arial"/>
        <w:i/>
        <w:color w:val="387C2B"/>
        <w:sz w:val="20"/>
        <w:szCs w:val="20"/>
      </w:rPr>
    </w:pPr>
    <w:r>
      <w:rPr>
        <w:noProof/>
      </w:rPr>
      <mc:AlternateContent>
        <mc:Choice Requires="wps">
          <w:drawing>
            <wp:anchor distT="4294967295" distB="4294967295" distL="114300" distR="114300" simplePos="0" relativeHeight="251661312" behindDoc="0" locked="0" layoutInCell="1" allowOverlap="1" wp14:anchorId="4A9A61B0" wp14:editId="1FA26A91">
              <wp:simplePos x="0" y="0"/>
              <wp:positionH relativeFrom="page">
                <wp:align>center</wp:align>
              </wp:positionH>
              <wp:positionV relativeFrom="page">
                <wp:posOffset>758824</wp:posOffset>
              </wp:positionV>
              <wp:extent cx="5984240" cy="0"/>
              <wp:effectExtent l="0" t="0" r="16510" b="1905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984240" cy="0"/>
                      </a:xfrm>
                      <a:prstGeom prst="line">
                        <a:avLst/>
                      </a:prstGeom>
                      <a:noFill/>
                      <a:ln w="19050" cap="flat" cmpd="sng" algn="ctr">
                        <a:solidFill>
                          <a:srgbClr val="387C2B"/>
                        </a:solidFill>
                        <a:prstDash val="solid"/>
                        <a:miter lim="800000"/>
                      </a:ln>
                      <a:effectLst/>
                    </wps:spPr>
                    <wps:bodyPr/>
                  </wps:wsp>
                </a:graphicData>
              </a:graphic>
              <wp14:sizeRelH relativeFrom="margin">
                <wp14:pctWidth>101000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id="Straight Connector 3" o:spid="_x0000_s1026" style="position:absolute;flip:x;z-index:251661312;visibility:visible;mso-wrap-style:square;mso-width-percent:1010;mso-height-percent:0;mso-wrap-distance-left:9pt;mso-wrap-distance-top:-3e-5mm;mso-wrap-distance-right:9pt;mso-wrap-distance-bottom:-3e-5mm;mso-position-horizontal:center;mso-position-horizontal-relative:page;mso-position-vertical:absolute;mso-position-vertical-relative:page;mso-width-percent:1010;mso-height-percent:0;mso-width-relative:margin;mso-height-relative:page" from="0,59.75pt" to="471.2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" strokecolor="#387c2b" strokeweight="1.5pt">
              <v:stroke joinstyle="miter"/>
              <o:lock v:ext="edit" shapetype="f"/>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A5A" w:rsidRPr="007F1C23" w:rsidRDefault="00A62A5A" w:rsidP="007D7AD1">
    <w:pPr>
      <w:pStyle w:val="Header"/>
      <w:tabs>
        <w:tab w:val="left" w:pos="2267"/>
      </w:tabs>
      <w:jc w:val="right"/>
      <w:rPr>
        <w:rFonts w:cs="Arial"/>
        <w:color w:val="387C2B"/>
        <w:sz w:val="32"/>
        <w:szCs w:val="32"/>
      </w:rPr>
    </w:pPr>
    <w:r>
      <w:rPr>
        <w:rFonts w:cs="Arial"/>
        <w:color w:val="387C2B"/>
        <w:sz w:val="24"/>
        <w:szCs w:val="24"/>
      </w:rPr>
      <w:tab/>
    </w:r>
    <w:r>
      <w:rPr>
        <w:rFonts w:cs="Arial"/>
        <w:color w:val="387C2B"/>
        <w:sz w:val="24"/>
        <w:szCs w:val="24"/>
      </w:rPr>
      <w:tab/>
    </w:r>
    <w:r>
      <w:rPr>
        <w:noProof/>
      </w:rPr>
      <w:drawing>
        <wp:anchor distT="0" distB="0" distL="114300" distR="114300" simplePos="0" relativeHeight="251657216" behindDoc="0" locked="0" layoutInCell="1" allowOverlap="1">
          <wp:simplePos x="0" y="0"/>
          <wp:positionH relativeFrom="margin">
            <wp:posOffset>658495</wp:posOffset>
          </wp:positionH>
          <wp:positionV relativeFrom="paragraph">
            <wp:posOffset>91440</wp:posOffset>
          </wp:positionV>
          <wp:extent cx="1353185" cy="274955"/>
          <wp:effectExtent l="0" t="0" r="0" b="0"/>
          <wp:wrapNone/>
          <wp:docPr id="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185" cy="274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simplePos x="0" y="0"/>
          <wp:positionH relativeFrom="margin">
            <wp:posOffset>0</wp:posOffset>
          </wp:positionH>
          <wp:positionV relativeFrom="paragraph">
            <wp:posOffset>91440</wp:posOffset>
          </wp:positionV>
          <wp:extent cx="658495" cy="273050"/>
          <wp:effectExtent l="0" t="0" r="8255" b="0"/>
          <wp:wrapNone/>
          <wp:docPr id="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27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1C23">
      <w:rPr>
        <w:rFonts w:cs="Arial"/>
        <w:color w:val="387C2B"/>
        <w:sz w:val="32"/>
        <w:szCs w:val="32"/>
      </w:rPr>
      <w:t>MONITORING REPORT</w:t>
    </w:r>
    <w:r>
      <w:rPr>
        <w:rFonts w:cs="Arial"/>
        <w:color w:val="387C2B"/>
        <w:sz w:val="32"/>
        <w:szCs w:val="32"/>
      </w:rPr>
      <w:t>:</w:t>
    </w:r>
  </w:p>
  <w:p w:rsidR="00A62A5A" w:rsidRPr="00286FAD" w:rsidRDefault="00A62A5A" w:rsidP="00286FAD">
    <w:pPr>
      <w:pStyle w:val="Header"/>
      <w:tabs>
        <w:tab w:val="left" w:pos="5258"/>
      </w:tabs>
      <w:jc w:val="right"/>
      <w:rPr>
        <w:rFonts w:cs="Arial"/>
        <w:i/>
        <w:color w:val="387C2B"/>
        <w:sz w:val="20"/>
        <w:szCs w:val="20"/>
      </w:rPr>
    </w:pPr>
    <w:r>
      <w:rPr>
        <w:rFonts w:cs="Arial"/>
        <w:i/>
        <w:color w:val="387C2B"/>
        <w:sz w:val="20"/>
        <w:szCs w:val="20"/>
      </w:rPr>
      <w:t xml:space="preserve">            </w:t>
    </w:r>
    <w:r>
      <w:rPr>
        <w:rFonts w:cs="Arial"/>
        <w:i/>
        <w:color w:val="387C2B"/>
        <w:sz w:val="20"/>
        <w:szCs w:val="20"/>
      </w:rPr>
      <w:tab/>
      <w:t xml:space="preserve">      </w:t>
    </w:r>
    <w:r>
      <w:rPr>
        <w:rFonts w:cs="Arial"/>
        <w:i/>
        <w:color w:val="387C2B"/>
        <w:sz w:val="20"/>
        <w:szCs w:val="20"/>
      </w:rPr>
      <w:tab/>
      <w:t>CCB Version 3, VCS Version 3</w:t>
    </w:r>
    <w:r>
      <w:rPr>
        <w:noProof/>
      </w:rPr>
      <mc:AlternateContent>
        <mc:Choice Requires="wps">
          <w:drawing>
            <wp:anchor distT="4294967295" distB="4294967295" distL="114300" distR="114300" simplePos="0" relativeHeight="251663360" behindDoc="0" locked="0" layoutInCell="1" allowOverlap="1">
              <wp:simplePos x="0" y="0"/>
              <wp:positionH relativeFrom="page">
                <wp:align>center</wp:align>
              </wp:positionH>
              <wp:positionV relativeFrom="paragraph">
                <wp:posOffset>191769</wp:posOffset>
              </wp:positionV>
              <wp:extent cx="594360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943600" cy="0"/>
                      </a:xfrm>
                      <a:prstGeom prst="line">
                        <a:avLst/>
                      </a:prstGeom>
                      <a:noFill/>
                      <a:ln w="19050" cap="flat" cmpd="sng" algn="ctr">
                        <a:solidFill>
                          <a:srgbClr val="387C2B"/>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id="Straight Connector 13" o:spid="_x0000_s1026" style="position:absolute;flip:x;z-index:251663360;visibility:visible;mso-wrap-style:square;mso-width-percent:0;mso-height-percent:0;mso-wrap-distance-left:9pt;mso-wrap-distance-top:-3e-5mm;mso-wrap-distance-right:9pt;mso-wrap-distance-bottom:-3e-5mm;mso-position-horizontal:center;mso-position-horizontal-relative:page;mso-position-vertical:absolute;mso-position-vertical-relative:text;mso-width-percent:0;mso-height-percent:0;mso-width-relative:margin;mso-height-relative:page" from="0,15.1pt" to="468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" strokecolor="#387c2b" strokeweight="1.5pt">
              <v:stroke joinstyle="miter"/>
              <o:lock v:ext="edit" shapetype="f"/>
              <w10:wrap anchorx="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20C7C62"/>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000003"/>
    <w:multiLevelType w:val="multilevel"/>
    <w:tmpl w:val="894EE875"/>
    <w:styleLink w:val="List22"/>
    <w:lvl w:ilvl="0">
      <w:start w:val="1"/>
      <w:numFmt w:val="bullet"/>
      <w:lvlText w:val="•"/>
      <w:lvlJc w:val="left"/>
      <w:pPr>
        <w:tabs>
          <w:tab w:val="num" w:pos="360"/>
        </w:tabs>
        <w:ind w:left="360"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nsid w:val="0000000F"/>
    <w:multiLevelType w:val="multilevel"/>
    <w:tmpl w:val="894EE881"/>
    <w:styleLink w:val="List13"/>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3">
    <w:nsid w:val="0000001C"/>
    <w:multiLevelType w:val="multilevel"/>
    <w:tmpl w:val="894EE88E"/>
    <w:lvl w:ilvl="0">
      <w:start w:val="1"/>
      <w:numFmt w:val="decimal"/>
      <w:isLgl/>
      <w:lvlText w:val="%1."/>
      <w:lvlJc w:val="left"/>
      <w:pPr>
        <w:tabs>
          <w:tab w:val="num" w:pos="360"/>
        </w:tabs>
        <w:ind w:left="360" w:firstLine="360"/>
      </w:pPr>
      <w:rPr>
        <w:rFonts w:hint="default"/>
        <w:color w:val="000000"/>
        <w:position w:val="0"/>
        <w:sz w:val="24"/>
      </w:rPr>
    </w:lvl>
    <w:lvl w:ilvl="1">
      <w:start w:val="1"/>
      <w:numFmt w:val="lowerLetter"/>
      <w:lvlText w:val="%2."/>
      <w:lvlJc w:val="left"/>
      <w:pPr>
        <w:tabs>
          <w:tab w:val="num" w:pos="360"/>
        </w:tabs>
        <w:ind w:left="360" w:firstLine="1080"/>
      </w:pPr>
      <w:rPr>
        <w:rFonts w:hint="default"/>
        <w:color w:val="000000"/>
        <w:position w:val="0"/>
        <w:sz w:val="24"/>
      </w:rPr>
    </w:lvl>
    <w:lvl w:ilvl="2">
      <w:start w:val="1"/>
      <w:numFmt w:val="lowerRoman"/>
      <w:lvlText w:val="%3."/>
      <w:lvlJc w:val="left"/>
      <w:pPr>
        <w:tabs>
          <w:tab w:val="num" w:pos="360"/>
        </w:tabs>
        <w:ind w:left="360" w:firstLine="1800"/>
      </w:pPr>
      <w:rPr>
        <w:rFonts w:hint="default"/>
        <w:color w:val="000000"/>
        <w:position w:val="0"/>
        <w:sz w:val="24"/>
      </w:rPr>
    </w:lvl>
    <w:lvl w:ilvl="3">
      <w:start w:val="1"/>
      <w:numFmt w:val="decimal"/>
      <w:isLgl/>
      <w:lvlText w:val="%4."/>
      <w:lvlJc w:val="left"/>
      <w:pPr>
        <w:tabs>
          <w:tab w:val="num" w:pos="360"/>
        </w:tabs>
        <w:ind w:left="360" w:firstLine="2520"/>
      </w:pPr>
      <w:rPr>
        <w:rFonts w:hint="default"/>
        <w:color w:val="000000"/>
        <w:position w:val="0"/>
        <w:sz w:val="24"/>
      </w:rPr>
    </w:lvl>
    <w:lvl w:ilvl="4">
      <w:start w:val="1"/>
      <w:numFmt w:val="lowerLetter"/>
      <w:lvlText w:val="%5."/>
      <w:lvlJc w:val="left"/>
      <w:pPr>
        <w:tabs>
          <w:tab w:val="num" w:pos="360"/>
        </w:tabs>
        <w:ind w:left="360" w:firstLine="3240"/>
      </w:pPr>
      <w:rPr>
        <w:rFonts w:hint="default"/>
        <w:color w:val="000000"/>
        <w:position w:val="0"/>
        <w:sz w:val="24"/>
      </w:rPr>
    </w:lvl>
    <w:lvl w:ilvl="5">
      <w:start w:val="1"/>
      <w:numFmt w:val="lowerRoman"/>
      <w:lvlText w:val="%6."/>
      <w:lvlJc w:val="left"/>
      <w:pPr>
        <w:tabs>
          <w:tab w:val="num" w:pos="360"/>
        </w:tabs>
        <w:ind w:left="360" w:firstLine="396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60"/>
        </w:tabs>
        <w:ind w:left="360" w:firstLine="6120"/>
      </w:pPr>
      <w:rPr>
        <w:rFonts w:hint="default"/>
        <w:color w:val="000000"/>
        <w:position w:val="0"/>
        <w:sz w:val="24"/>
      </w:rPr>
    </w:lvl>
  </w:abstractNum>
  <w:abstractNum w:abstractNumId="4">
    <w:nsid w:val="0000001D"/>
    <w:multiLevelType w:val="multilevel"/>
    <w:tmpl w:val="894EE88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2B21A6C"/>
    <w:multiLevelType w:val="hybridMultilevel"/>
    <w:tmpl w:val="D0DABAAC"/>
    <w:lvl w:ilvl="0" w:tplc="68A64114">
      <w:start w:val="1"/>
      <w:numFmt w:val="bullet"/>
      <w:pStyle w:val="VCSBullets"/>
      <w:lvlText w:val=""/>
      <w:lvlJc w:val="left"/>
      <w:pPr>
        <w:ind w:left="1800" w:hanging="360"/>
      </w:pPr>
      <w:rPr>
        <w:rFonts w:ascii="Symbol" w:hAnsi="Symbol" w:hint="default"/>
        <w:color w:val="003A5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7074449"/>
    <w:multiLevelType w:val="multilevel"/>
    <w:tmpl w:val="74B6DD6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11051D9C"/>
    <w:multiLevelType w:val="hybridMultilevel"/>
    <w:tmpl w:val="5810FA44"/>
    <w:lvl w:ilvl="0" w:tplc="C9B847CA">
      <w:start w:val="1"/>
      <w:numFmt w:val="bullet"/>
      <w:pStyle w:val="VCS-02"/>
      <w:lvlText w:val=""/>
      <w:lvlJc w:val="left"/>
      <w:pPr>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1E809A6"/>
    <w:multiLevelType w:val="multilevel"/>
    <w:tmpl w:val="6F6CE012"/>
    <w:lvl w:ilvl="0">
      <w:start w:val="1"/>
      <w:numFmt w:val="decimal"/>
      <w:lvlText w:val="%1"/>
      <w:lvlJc w:val="left"/>
      <w:pPr>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666" w:hanging="576"/>
      </w:pPr>
      <w:rPr>
        <w:rFonts w:ascii="Arial" w:hAnsi="Arial" w:cs="Arial" w:hint="default"/>
        <w:b/>
        <w:bCs w:val="0"/>
        <w:i w:val="0"/>
        <w:iCs w:val="0"/>
        <w:caps w:val="0"/>
        <w:smallCaps w:val="0"/>
        <w:strike w:val="0"/>
        <w:dstrike w:val="0"/>
        <w:noProof w:val="0"/>
        <w:vanish w:val="0"/>
        <w:color w:val="538135"/>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990" w:hanging="720"/>
      </w:pPr>
      <w:rPr>
        <w:rFonts w:ascii="Arial" w:hAnsi="Arial" w:cs="Arial" w:hint="default"/>
        <w:b/>
        <w:i w:val="0"/>
        <w:color w:val="387C2B"/>
        <w:sz w:val="20"/>
        <w:szCs w:val="2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271F0782"/>
    <w:multiLevelType w:val="hybridMultilevel"/>
    <w:tmpl w:val="8222B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202781"/>
    <w:multiLevelType w:val="hybridMultilevel"/>
    <w:tmpl w:val="79E27068"/>
    <w:lvl w:ilvl="0" w:tplc="B05658B8">
      <w:start w:val="1"/>
      <w:numFmt w:val="bullet"/>
      <w:pStyle w:val="BulletedInstructions"/>
      <w:lvlText w:val=""/>
      <w:lvlJc w:val="left"/>
      <w:pPr>
        <w:ind w:left="1440" w:hanging="360"/>
      </w:pPr>
      <w:rPr>
        <w:rFonts w:ascii="Symbol" w:hAnsi="Symbol" w:hint="default"/>
        <w:color w:val="766A6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pStyle w:val="Heading32"/>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97935E2"/>
    <w:multiLevelType w:val="hybridMultilevel"/>
    <w:tmpl w:val="876A724E"/>
    <w:lvl w:ilvl="0" w:tplc="C3F2AA16">
      <w:start w:val="1"/>
      <w:numFmt w:val="decimal"/>
      <w:pStyle w:val="VCS-03Numb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F84831"/>
    <w:multiLevelType w:val="hybridMultilevel"/>
    <w:tmpl w:val="AA204160"/>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F729A8"/>
    <w:multiLevelType w:val="hybridMultilevel"/>
    <w:tmpl w:val="83BC688E"/>
    <w:lvl w:ilvl="0" w:tplc="729E7EA6">
      <w:start w:val="1"/>
      <w:numFmt w:val="decimal"/>
      <w:lvlText w:val="%1)"/>
      <w:lvlJc w:val="left"/>
      <w:pPr>
        <w:ind w:left="1440" w:hanging="360"/>
      </w:pPr>
      <w:rPr>
        <w:rFonts w:hint="default"/>
        <w:b/>
        <w:i w:val="0"/>
        <w:color w:val="auto"/>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1B64745"/>
    <w:multiLevelType w:val="hybridMultilevel"/>
    <w:tmpl w:val="088EA20A"/>
    <w:lvl w:ilvl="0" w:tplc="4E86E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9C86F59"/>
    <w:multiLevelType w:val="hybridMultilevel"/>
    <w:tmpl w:val="D6CCC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362B11"/>
    <w:multiLevelType w:val="hybridMultilevel"/>
    <w:tmpl w:val="6C325320"/>
    <w:lvl w:ilvl="0" w:tplc="F7460154">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A526C1B"/>
    <w:multiLevelType w:val="hybridMultilevel"/>
    <w:tmpl w:val="F724D7C6"/>
    <w:lvl w:ilvl="0" w:tplc="04090019">
      <w:start w:val="1"/>
      <w:numFmt w:val="lowerLetter"/>
      <w:lvlText w:val="%1."/>
      <w:lvlJc w:val="left"/>
      <w:pPr>
        <w:ind w:left="720" w:hanging="360"/>
      </w:pPr>
    </w:lvl>
    <w:lvl w:ilvl="1" w:tplc="6484B0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BB4313"/>
    <w:multiLevelType w:val="hybridMultilevel"/>
    <w:tmpl w:val="D6FABB6E"/>
    <w:lvl w:ilvl="0" w:tplc="0409000F">
      <w:start w:val="1"/>
      <w:numFmt w:val="decimal"/>
      <w:lvlText w:val="%1."/>
      <w:lvlJc w:val="left"/>
      <w:pPr>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6C60DEF"/>
    <w:multiLevelType w:val="hybridMultilevel"/>
    <w:tmpl w:val="8DE4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AA8603E"/>
    <w:multiLevelType w:val="multilevel"/>
    <w:tmpl w:val="F6606A4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10"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0"/>
  </w:num>
  <w:num w:numId="2">
    <w:abstractNumId w:val="6"/>
  </w:num>
  <w:num w:numId="3">
    <w:abstractNumId w:val="8"/>
  </w:num>
  <w:num w:numId="4">
    <w:abstractNumId w:val="5"/>
  </w:num>
  <w:num w:numId="5">
    <w:abstractNumId w:val="13"/>
  </w:num>
  <w:num w:numId="6">
    <w:abstractNumId w:val="7"/>
  </w:num>
  <w:num w:numId="7">
    <w:abstractNumId w:val="11"/>
  </w:num>
  <w:num w:numId="8">
    <w:abstractNumId w:val="11"/>
    <w:lvlOverride w:ilvl="0">
      <w:startOverride w:val="1"/>
    </w:lvlOverride>
  </w:num>
  <w:num w:numId="9">
    <w:abstractNumId w:val="0"/>
  </w:num>
  <w:num w:numId="10">
    <w:abstractNumId w:val="11"/>
    <w:lvlOverride w:ilvl="0">
      <w:startOverride w:val="1"/>
    </w:lvlOverride>
  </w:num>
  <w:num w:numId="11">
    <w:abstractNumId w:val="7"/>
  </w:num>
  <w:num w:numId="12">
    <w:abstractNumId w:val="17"/>
  </w:num>
  <w:num w:numId="13">
    <w:abstractNumId w:val="11"/>
    <w:lvlOverride w:ilvl="0">
      <w:startOverride w:val="1"/>
    </w:lvlOverride>
  </w:num>
  <w:num w:numId="14">
    <w:abstractNumId w:val="11"/>
    <w:lvlOverride w:ilvl="0">
      <w:startOverride w:val="1"/>
    </w:lvlOverride>
  </w:num>
  <w:num w:numId="15">
    <w:abstractNumId w:val="4"/>
  </w:num>
  <w:num w:numId="16">
    <w:abstractNumId w:val="14"/>
  </w:num>
  <w:num w:numId="17">
    <w:abstractNumId w:val="3"/>
  </w:num>
  <w:num w:numId="18">
    <w:abstractNumId w:val="11"/>
  </w:num>
  <w:num w:numId="19">
    <w:abstractNumId w:val="7"/>
  </w:num>
  <w:num w:numId="20">
    <w:abstractNumId w:val="7"/>
  </w:num>
  <w:num w:numId="21">
    <w:abstractNumId w:val="9"/>
  </w:num>
  <w:num w:numId="22">
    <w:abstractNumId w:val="7"/>
  </w:num>
  <w:num w:numId="23">
    <w:abstractNumId w:val="11"/>
  </w:num>
  <w:num w:numId="24">
    <w:abstractNumId w:val="19"/>
  </w:num>
  <w:num w:numId="25">
    <w:abstractNumId w:val="11"/>
  </w:num>
  <w:num w:numId="26">
    <w:abstractNumId w:val="18"/>
  </w:num>
  <w:num w:numId="27">
    <w:abstractNumId w:val="15"/>
  </w:num>
  <w:num w:numId="28">
    <w:abstractNumId w:val="20"/>
  </w:num>
  <w:num w:numId="29">
    <w:abstractNumId w:val="1"/>
  </w:num>
  <w:num w:numId="30">
    <w:abstractNumId w:val="2"/>
  </w:num>
  <w:num w:numId="31">
    <w:abstractNumId w:val="12"/>
  </w:num>
  <w:num w:numId="32">
    <w:abstractNumId w:val="11"/>
    <w:lvlOverride w:ilvl="0">
      <w:startOverride w:val="1"/>
    </w:lvlOverride>
  </w:num>
  <w:num w:numId="33">
    <w:abstractNumId w:val="16"/>
  </w:num>
  <w:num w:numId="34">
    <w:abstractNumId w:val="16"/>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E55"/>
    <w:rsid w:val="00000A80"/>
    <w:rsid w:val="000024DF"/>
    <w:rsid w:val="00002A75"/>
    <w:rsid w:val="000046E7"/>
    <w:rsid w:val="00004986"/>
    <w:rsid w:val="00004B53"/>
    <w:rsid w:val="00005387"/>
    <w:rsid w:val="00006749"/>
    <w:rsid w:val="00007A96"/>
    <w:rsid w:val="00011F5E"/>
    <w:rsid w:val="0001207C"/>
    <w:rsid w:val="00015026"/>
    <w:rsid w:val="0001581C"/>
    <w:rsid w:val="00016952"/>
    <w:rsid w:val="000169F0"/>
    <w:rsid w:val="00020227"/>
    <w:rsid w:val="00022B4C"/>
    <w:rsid w:val="00026192"/>
    <w:rsid w:val="000266DA"/>
    <w:rsid w:val="000267D4"/>
    <w:rsid w:val="00026F2F"/>
    <w:rsid w:val="00027AAC"/>
    <w:rsid w:val="00032162"/>
    <w:rsid w:val="00042530"/>
    <w:rsid w:val="000426F6"/>
    <w:rsid w:val="000439B2"/>
    <w:rsid w:val="00043A56"/>
    <w:rsid w:val="0004677D"/>
    <w:rsid w:val="00051276"/>
    <w:rsid w:val="0005220F"/>
    <w:rsid w:val="00053E22"/>
    <w:rsid w:val="000554D0"/>
    <w:rsid w:val="000559FF"/>
    <w:rsid w:val="00056945"/>
    <w:rsid w:val="0005772F"/>
    <w:rsid w:val="000603BD"/>
    <w:rsid w:val="00060A78"/>
    <w:rsid w:val="00063266"/>
    <w:rsid w:val="00064C07"/>
    <w:rsid w:val="00065142"/>
    <w:rsid w:val="0006525A"/>
    <w:rsid w:val="00065E99"/>
    <w:rsid w:val="00070D57"/>
    <w:rsid w:val="0007419D"/>
    <w:rsid w:val="00075F0E"/>
    <w:rsid w:val="0007762E"/>
    <w:rsid w:val="00077E22"/>
    <w:rsid w:val="0008082E"/>
    <w:rsid w:val="000811A0"/>
    <w:rsid w:val="00082552"/>
    <w:rsid w:val="00086391"/>
    <w:rsid w:val="000870F1"/>
    <w:rsid w:val="00091031"/>
    <w:rsid w:val="000916E4"/>
    <w:rsid w:val="00092335"/>
    <w:rsid w:val="000933A1"/>
    <w:rsid w:val="0009488C"/>
    <w:rsid w:val="00094A95"/>
    <w:rsid w:val="00097137"/>
    <w:rsid w:val="000A0612"/>
    <w:rsid w:val="000A1444"/>
    <w:rsid w:val="000A20CB"/>
    <w:rsid w:val="000A227F"/>
    <w:rsid w:val="000A2663"/>
    <w:rsid w:val="000A31C4"/>
    <w:rsid w:val="000A3373"/>
    <w:rsid w:val="000A5B96"/>
    <w:rsid w:val="000A6A29"/>
    <w:rsid w:val="000A7735"/>
    <w:rsid w:val="000B0208"/>
    <w:rsid w:val="000B04B0"/>
    <w:rsid w:val="000B0F5A"/>
    <w:rsid w:val="000B1610"/>
    <w:rsid w:val="000B2B24"/>
    <w:rsid w:val="000B2C5E"/>
    <w:rsid w:val="000B374C"/>
    <w:rsid w:val="000B389A"/>
    <w:rsid w:val="000B3D83"/>
    <w:rsid w:val="000C0901"/>
    <w:rsid w:val="000C13A9"/>
    <w:rsid w:val="000C1D47"/>
    <w:rsid w:val="000C3199"/>
    <w:rsid w:val="000C3DE3"/>
    <w:rsid w:val="000C4C50"/>
    <w:rsid w:val="000C4C76"/>
    <w:rsid w:val="000D4283"/>
    <w:rsid w:val="000D4774"/>
    <w:rsid w:val="000D5477"/>
    <w:rsid w:val="000D63E8"/>
    <w:rsid w:val="000D6C14"/>
    <w:rsid w:val="000D6FA8"/>
    <w:rsid w:val="000D7936"/>
    <w:rsid w:val="000E2051"/>
    <w:rsid w:val="000E2658"/>
    <w:rsid w:val="000E6A75"/>
    <w:rsid w:val="000E7AAF"/>
    <w:rsid w:val="000F0A35"/>
    <w:rsid w:val="000F0F1D"/>
    <w:rsid w:val="000F143C"/>
    <w:rsid w:val="000F1675"/>
    <w:rsid w:val="000F2248"/>
    <w:rsid w:val="000F36F3"/>
    <w:rsid w:val="000F3A48"/>
    <w:rsid w:val="000F3DEC"/>
    <w:rsid w:val="000F41A0"/>
    <w:rsid w:val="00104A78"/>
    <w:rsid w:val="00105C7A"/>
    <w:rsid w:val="00106108"/>
    <w:rsid w:val="0011086C"/>
    <w:rsid w:val="00110877"/>
    <w:rsid w:val="00111569"/>
    <w:rsid w:val="00111778"/>
    <w:rsid w:val="00111CF6"/>
    <w:rsid w:val="00115EDF"/>
    <w:rsid w:val="001163B1"/>
    <w:rsid w:val="00116CCE"/>
    <w:rsid w:val="00117B80"/>
    <w:rsid w:val="00123775"/>
    <w:rsid w:val="00127A4A"/>
    <w:rsid w:val="00131ED9"/>
    <w:rsid w:val="0013389C"/>
    <w:rsid w:val="0013454C"/>
    <w:rsid w:val="00135095"/>
    <w:rsid w:val="00136DFC"/>
    <w:rsid w:val="001378D3"/>
    <w:rsid w:val="00143355"/>
    <w:rsid w:val="00143363"/>
    <w:rsid w:val="00145941"/>
    <w:rsid w:val="00145AB7"/>
    <w:rsid w:val="00147007"/>
    <w:rsid w:val="0015003F"/>
    <w:rsid w:val="00151209"/>
    <w:rsid w:val="0015254E"/>
    <w:rsid w:val="00153076"/>
    <w:rsid w:val="00154460"/>
    <w:rsid w:val="0015553E"/>
    <w:rsid w:val="00155FD7"/>
    <w:rsid w:val="00157270"/>
    <w:rsid w:val="00157781"/>
    <w:rsid w:val="00160F66"/>
    <w:rsid w:val="00162864"/>
    <w:rsid w:val="00163993"/>
    <w:rsid w:val="00163DB5"/>
    <w:rsid w:val="0016620E"/>
    <w:rsid w:val="00167B33"/>
    <w:rsid w:val="00167BB0"/>
    <w:rsid w:val="0017217E"/>
    <w:rsid w:val="00172465"/>
    <w:rsid w:val="00173684"/>
    <w:rsid w:val="001751AD"/>
    <w:rsid w:val="001821C3"/>
    <w:rsid w:val="00182A3C"/>
    <w:rsid w:val="00183C49"/>
    <w:rsid w:val="00185446"/>
    <w:rsid w:val="00185BE5"/>
    <w:rsid w:val="0019036E"/>
    <w:rsid w:val="001904E5"/>
    <w:rsid w:val="00190804"/>
    <w:rsid w:val="00190931"/>
    <w:rsid w:val="001951C2"/>
    <w:rsid w:val="0019666F"/>
    <w:rsid w:val="00196B1A"/>
    <w:rsid w:val="00196DD6"/>
    <w:rsid w:val="001A0C9F"/>
    <w:rsid w:val="001A1365"/>
    <w:rsid w:val="001A329A"/>
    <w:rsid w:val="001A3788"/>
    <w:rsid w:val="001A37FF"/>
    <w:rsid w:val="001A3810"/>
    <w:rsid w:val="001A7BA0"/>
    <w:rsid w:val="001B08D1"/>
    <w:rsid w:val="001B0F80"/>
    <w:rsid w:val="001B3441"/>
    <w:rsid w:val="001B3F53"/>
    <w:rsid w:val="001B48BF"/>
    <w:rsid w:val="001B59B6"/>
    <w:rsid w:val="001B749F"/>
    <w:rsid w:val="001B7E42"/>
    <w:rsid w:val="001C04A2"/>
    <w:rsid w:val="001C0C6A"/>
    <w:rsid w:val="001C1A57"/>
    <w:rsid w:val="001C46F6"/>
    <w:rsid w:val="001D2A72"/>
    <w:rsid w:val="001D41CB"/>
    <w:rsid w:val="001D564A"/>
    <w:rsid w:val="001D6DFF"/>
    <w:rsid w:val="001E09B7"/>
    <w:rsid w:val="001E135A"/>
    <w:rsid w:val="001E191B"/>
    <w:rsid w:val="001E20B0"/>
    <w:rsid w:val="001E2DE7"/>
    <w:rsid w:val="001E2EA5"/>
    <w:rsid w:val="001E3BFA"/>
    <w:rsid w:val="001E51D6"/>
    <w:rsid w:val="001E7FF4"/>
    <w:rsid w:val="001F033A"/>
    <w:rsid w:val="001F2A92"/>
    <w:rsid w:val="001F46FC"/>
    <w:rsid w:val="001F502D"/>
    <w:rsid w:val="001F56A7"/>
    <w:rsid w:val="001F67CD"/>
    <w:rsid w:val="001F774C"/>
    <w:rsid w:val="001F79E4"/>
    <w:rsid w:val="00202A1A"/>
    <w:rsid w:val="00202AED"/>
    <w:rsid w:val="00202F66"/>
    <w:rsid w:val="00205264"/>
    <w:rsid w:val="00206767"/>
    <w:rsid w:val="002100C3"/>
    <w:rsid w:val="002104DA"/>
    <w:rsid w:val="0021089E"/>
    <w:rsid w:val="0021179B"/>
    <w:rsid w:val="002146CB"/>
    <w:rsid w:val="00214FAF"/>
    <w:rsid w:val="002157B3"/>
    <w:rsid w:val="002171F2"/>
    <w:rsid w:val="002219C9"/>
    <w:rsid w:val="002301FF"/>
    <w:rsid w:val="00230326"/>
    <w:rsid w:val="00230557"/>
    <w:rsid w:val="00233C91"/>
    <w:rsid w:val="00235208"/>
    <w:rsid w:val="00236317"/>
    <w:rsid w:val="0023638B"/>
    <w:rsid w:val="0023679C"/>
    <w:rsid w:val="00240030"/>
    <w:rsid w:val="0024517C"/>
    <w:rsid w:val="0024554F"/>
    <w:rsid w:val="00245A5D"/>
    <w:rsid w:val="00246978"/>
    <w:rsid w:val="00246F1E"/>
    <w:rsid w:val="00250C2C"/>
    <w:rsid w:val="00251127"/>
    <w:rsid w:val="00251921"/>
    <w:rsid w:val="00251E55"/>
    <w:rsid w:val="00252A1A"/>
    <w:rsid w:val="00252BF3"/>
    <w:rsid w:val="00253C3F"/>
    <w:rsid w:val="00254413"/>
    <w:rsid w:val="00256A08"/>
    <w:rsid w:val="002578E5"/>
    <w:rsid w:val="0026075B"/>
    <w:rsid w:val="00260869"/>
    <w:rsid w:val="0026358E"/>
    <w:rsid w:val="00263F0C"/>
    <w:rsid w:val="00265569"/>
    <w:rsid w:val="002710C7"/>
    <w:rsid w:val="002732E0"/>
    <w:rsid w:val="0027392F"/>
    <w:rsid w:val="00273E34"/>
    <w:rsid w:val="0027486C"/>
    <w:rsid w:val="00276B90"/>
    <w:rsid w:val="00277497"/>
    <w:rsid w:val="00277A5D"/>
    <w:rsid w:val="00277AD5"/>
    <w:rsid w:val="002800EC"/>
    <w:rsid w:val="00281E16"/>
    <w:rsid w:val="00283F47"/>
    <w:rsid w:val="002850C2"/>
    <w:rsid w:val="00285450"/>
    <w:rsid w:val="00285D89"/>
    <w:rsid w:val="0028611B"/>
    <w:rsid w:val="00286A60"/>
    <w:rsid w:val="00286C50"/>
    <w:rsid w:val="00286FAD"/>
    <w:rsid w:val="00290395"/>
    <w:rsid w:val="002947DD"/>
    <w:rsid w:val="00294ED4"/>
    <w:rsid w:val="00295732"/>
    <w:rsid w:val="00295882"/>
    <w:rsid w:val="0029722E"/>
    <w:rsid w:val="00297704"/>
    <w:rsid w:val="00297EF2"/>
    <w:rsid w:val="002A0A2C"/>
    <w:rsid w:val="002A1909"/>
    <w:rsid w:val="002A435A"/>
    <w:rsid w:val="002A444A"/>
    <w:rsid w:val="002A6812"/>
    <w:rsid w:val="002B37E3"/>
    <w:rsid w:val="002B4140"/>
    <w:rsid w:val="002B6453"/>
    <w:rsid w:val="002C1158"/>
    <w:rsid w:val="002C64B7"/>
    <w:rsid w:val="002C66A9"/>
    <w:rsid w:val="002D0653"/>
    <w:rsid w:val="002D33E3"/>
    <w:rsid w:val="002D524B"/>
    <w:rsid w:val="002D5CF8"/>
    <w:rsid w:val="002D60DC"/>
    <w:rsid w:val="002D769E"/>
    <w:rsid w:val="002E07DE"/>
    <w:rsid w:val="002E189F"/>
    <w:rsid w:val="002E2598"/>
    <w:rsid w:val="002E3CC0"/>
    <w:rsid w:val="002E47E3"/>
    <w:rsid w:val="002E5666"/>
    <w:rsid w:val="002E5738"/>
    <w:rsid w:val="002E5C0D"/>
    <w:rsid w:val="002E6752"/>
    <w:rsid w:val="002E7705"/>
    <w:rsid w:val="002E7B81"/>
    <w:rsid w:val="002F0EC6"/>
    <w:rsid w:val="002F1473"/>
    <w:rsid w:val="002F2272"/>
    <w:rsid w:val="002F3716"/>
    <w:rsid w:val="002F4559"/>
    <w:rsid w:val="002F5674"/>
    <w:rsid w:val="002F59A0"/>
    <w:rsid w:val="002F5DD6"/>
    <w:rsid w:val="002F6240"/>
    <w:rsid w:val="002F7573"/>
    <w:rsid w:val="002F768E"/>
    <w:rsid w:val="00303F0B"/>
    <w:rsid w:val="00304743"/>
    <w:rsid w:val="003050A2"/>
    <w:rsid w:val="003054A5"/>
    <w:rsid w:val="00312CB7"/>
    <w:rsid w:val="00313003"/>
    <w:rsid w:val="003131A8"/>
    <w:rsid w:val="00313F2F"/>
    <w:rsid w:val="003144EB"/>
    <w:rsid w:val="00316D0C"/>
    <w:rsid w:val="00316F09"/>
    <w:rsid w:val="00317124"/>
    <w:rsid w:val="003209EE"/>
    <w:rsid w:val="003225C5"/>
    <w:rsid w:val="003236CC"/>
    <w:rsid w:val="0032663B"/>
    <w:rsid w:val="00327684"/>
    <w:rsid w:val="00330EEB"/>
    <w:rsid w:val="00331FE1"/>
    <w:rsid w:val="00333765"/>
    <w:rsid w:val="00333C07"/>
    <w:rsid w:val="00334379"/>
    <w:rsid w:val="00334C95"/>
    <w:rsid w:val="00336340"/>
    <w:rsid w:val="00340B7E"/>
    <w:rsid w:val="0034549F"/>
    <w:rsid w:val="00346FCB"/>
    <w:rsid w:val="003502C7"/>
    <w:rsid w:val="00351341"/>
    <w:rsid w:val="00351D25"/>
    <w:rsid w:val="00352280"/>
    <w:rsid w:val="00353B99"/>
    <w:rsid w:val="0035480E"/>
    <w:rsid w:val="003557D6"/>
    <w:rsid w:val="00356D2E"/>
    <w:rsid w:val="00357740"/>
    <w:rsid w:val="00361150"/>
    <w:rsid w:val="00361A58"/>
    <w:rsid w:val="00361C1A"/>
    <w:rsid w:val="0036287E"/>
    <w:rsid w:val="00363C9E"/>
    <w:rsid w:val="00363F45"/>
    <w:rsid w:val="0036606D"/>
    <w:rsid w:val="00366994"/>
    <w:rsid w:val="00371121"/>
    <w:rsid w:val="003716D9"/>
    <w:rsid w:val="00371C4E"/>
    <w:rsid w:val="003736DD"/>
    <w:rsid w:val="00373F8C"/>
    <w:rsid w:val="0037626D"/>
    <w:rsid w:val="00376DD8"/>
    <w:rsid w:val="003821C6"/>
    <w:rsid w:val="00383D49"/>
    <w:rsid w:val="00387323"/>
    <w:rsid w:val="003875A4"/>
    <w:rsid w:val="0039023B"/>
    <w:rsid w:val="003905D0"/>
    <w:rsid w:val="00390C08"/>
    <w:rsid w:val="00391EC0"/>
    <w:rsid w:val="00392030"/>
    <w:rsid w:val="00393D4A"/>
    <w:rsid w:val="00394441"/>
    <w:rsid w:val="0039540E"/>
    <w:rsid w:val="00396328"/>
    <w:rsid w:val="00396378"/>
    <w:rsid w:val="003963F5"/>
    <w:rsid w:val="00397A3B"/>
    <w:rsid w:val="003A15AC"/>
    <w:rsid w:val="003A208D"/>
    <w:rsid w:val="003A41A4"/>
    <w:rsid w:val="003A4BED"/>
    <w:rsid w:val="003A5C5D"/>
    <w:rsid w:val="003A5E16"/>
    <w:rsid w:val="003A7C01"/>
    <w:rsid w:val="003B023F"/>
    <w:rsid w:val="003B19D5"/>
    <w:rsid w:val="003B20AD"/>
    <w:rsid w:val="003B2908"/>
    <w:rsid w:val="003B7881"/>
    <w:rsid w:val="003C0490"/>
    <w:rsid w:val="003C099D"/>
    <w:rsid w:val="003C0D44"/>
    <w:rsid w:val="003C160E"/>
    <w:rsid w:val="003C253D"/>
    <w:rsid w:val="003C3371"/>
    <w:rsid w:val="003C3C69"/>
    <w:rsid w:val="003C5662"/>
    <w:rsid w:val="003C6956"/>
    <w:rsid w:val="003C7C4B"/>
    <w:rsid w:val="003D26D6"/>
    <w:rsid w:val="003D3CE5"/>
    <w:rsid w:val="003D4DBE"/>
    <w:rsid w:val="003D5E33"/>
    <w:rsid w:val="003D6AEC"/>
    <w:rsid w:val="003D6B69"/>
    <w:rsid w:val="003D703C"/>
    <w:rsid w:val="003D7F98"/>
    <w:rsid w:val="003E1559"/>
    <w:rsid w:val="003E1E1C"/>
    <w:rsid w:val="003E3261"/>
    <w:rsid w:val="003E4167"/>
    <w:rsid w:val="003E49E5"/>
    <w:rsid w:val="003E4D40"/>
    <w:rsid w:val="003E7925"/>
    <w:rsid w:val="003F047B"/>
    <w:rsid w:val="003F133A"/>
    <w:rsid w:val="003F1C7D"/>
    <w:rsid w:val="003F3165"/>
    <w:rsid w:val="003F3AB3"/>
    <w:rsid w:val="003F5343"/>
    <w:rsid w:val="003F5FF2"/>
    <w:rsid w:val="003F7330"/>
    <w:rsid w:val="003F74CE"/>
    <w:rsid w:val="003F7759"/>
    <w:rsid w:val="003F7B5B"/>
    <w:rsid w:val="00405F0B"/>
    <w:rsid w:val="00406F60"/>
    <w:rsid w:val="00410355"/>
    <w:rsid w:val="004125AE"/>
    <w:rsid w:val="0041277F"/>
    <w:rsid w:val="00412F44"/>
    <w:rsid w:val="004202D3"/>
    <w:rsid w:val="00420F47"/>
    <w:rsid w:val="00421E1C"/>
    <w:rsid w:val="00422F29"/>
    <w:rsid w:val="00425C34"/>
    <w:rsid w:val="004260B1"/>
    <w:rsid w:val="00432928"/>
    <w:rsid w:val="0043586D"/>
    <w:rsid w:val="004364F2"/>
    <w:rsid w:val="00436D1F"/>
    <w:rsid w:val="004424B3"/>
    <w:rsid w:val="00443C9E"/>
    <w:rsid w:val="00444FFC"/>
    <w:rsid w:val="00446119"/>
    <w:rsid w:val="00447D61"/>
    <w:rsid w:val="004501BA"/>
    <w:rsid w:val="0045068B"/>
    <w:rsid w:val="00450DB1"/>
    <w:rsid w:val="00454846"/>
    <w:rsid w:val="00457811"/>
    <w:rsid w:val="004600D8"/>
    <w:rsid w:val="004603D8"/>
    <w:rsid w:val="004604B4"/>
    <w:rsid w:val="004619C7"/>
    <w:rsid w:val="00461FF5"/>
    <w:rsid w:val="00462923"/>
    <w:rsid w:val="004670B4"/>
    <w:rsid w:val="004710F4"/>
    <w:rsid w:val="00472A30"/>
    <w:rsid w:val="004738FB"/>
    <w:rsid w:val="0047421E"/>
    <w:rsid w:val="00474CB3"/>
    <w:rsid w:val="00476175"/>
    <w:rsid w:val="0047727D"/>
    <w:rsid w:val="00477C00"/>
    <w:rsid w:val="00481FC4"/>
    <w:rsid w:val="00482E48"/>
    <w:rsid w:val="0048310B"/>
    <w:rsid w:val="00483356"/>
    <w:rsid w:val="00483F4C"/>
    <w:rsid w:val="004844ED"/>
    <w:rsid w:val="00484851"/>
    <w:rsid w:val="00484E81"/>
    <w:rsid w:val="0048500D"/>
    <w:rsid w:val="00487D08"/>
    <w:rsid w:val="00490241"/>
    <w:rsid w:val="00490BD3"/>
    <w:rsid w:val="00490EB4"/>
    <w:rsid w:val="00490F9E"/>
    <w:rsid w:val="004922DA"/>
    <w:rsid w:val="0049396F"/>
    <w:rsid w:val="004944F1"/>
    <w:rsid w:val="0049582D"/>
    <w:rsid w:val="00495B27"/>
    <w:rsid w:val="00496FA3"/>
    <w:rsid w:val="004972F6"/>
    <w:rsid w:val="00497B58"/>
    <w:rsid w:val="00497BBA"/>
    <w:rsid w:val="004A0728"/>
    <w:rsid w:val="004A0ADE"/>
    <w:rsid w:val="004A0C74"/>
    <w:rsid w:val="004A38CD"/>
    <w:rsid w:val="004A4B09"/>
    <w:rsid w:val="004A4BF7"/>
    <w:rsid w:val="004A60F3"/>
    <w:rsid w:val="004A77AE"/>
    <w:rsid w:val="004A7AB8"/>
    <w:rsid w:val="004A7AE1"/>
    <w:rsid w:val="004B05A3"/>
    <w:rsid w:val="004B12D6"/>
    <w:rsid w:val="004B1395"/>
    <w:rsid w:val="004B2DAA"/>
    <w:rsid w:val="004B527D"/>
    <w:rsid w:val="004B7878"/>
    <w:rsid w:val="004C04C7"/>
    <w:rsid w:val="004C0774"/>
    <w:rsid w:val="004C1446"/>
    <w:rsid w:val="004C1E9A"/>
    <w:rsid w:val="004C2682"/>
    <w:rsid w:val="004C74AE"/>
    <w:rsid w:val="004C74EE"/>
    <w:rsid w:val="004D003E"/>
    <w:rsid w:val="004D05BF"/>
    <w:rsid w:val="004D0B24"/>
    <w:rsid w:val="004D2DF0"/>
    <w:rsid w:val="004D40D1"/>
    <w:rsid w:val="004D4D35"/>
    <w:rsid w:val="004D7BB6"/>
    <w:rsid w:val="004E0D83"/>
    <w:rsid w:val="004E2D2B"/>
    <w:rsid w:val="004E4268"/>
    <w:rsid w:val="004E544A"/>
    <w:rsid w:val="004E703A"/>
    <w:rsid w:val="004E711D"/>
    <w:rsid w:val="004E71BE"/>
    <w:rsid w:val="004E7F21"/>
    <w:rsid w:val="004F2012"/>
    <w:rsid w:val="004F399A"/>
    <w:rsid w:val="004F51F3"/>
    <w:rsid w:val="004F71C7"/>
    <w:rsid w:val="004F729C"/>
    <w:rsid w:val="00500945"/>
    <w:rsid w:val="005046E8"/>
    <w:rsid w:val="00505780"/>
    <w:rsid w:val="00505AA9"/>
    <w:rsid w:val="00505F88"/>
    <w:rsid w:val="005106D7"/>
    <w:rsid w:val="00510F04"/>
    <w:rsid w:val="00513E35"/>
    <w:rsid w:val="005150F1"/>
    <w:rsid w:val="00517A4E"/>
    <w:rsid w:val="00517AE7"/>
    <w:rsid w:val="00525250"/>
    <w:rsid w:val="005267C9"/>
    <w:rsid w:val="00530B54"/>
    <w:rsid w:val="00531B67"/>
    <w:rsid w:val="00533912"/>
    <w:rsid w:val="00533CE1"/>
    <w:rsid w:val="00533E4C"/>
    <w:rsid w:val="00535175"/>
    <w:rsid w:val="00536296"/>
    <w:rsid w:val="00537145"/>
    <w:rsid w:val="0054301C"/>
    <w:rsid w:val="0054330A"/>
    <w:rsid w:val="00543663"/>
    <w:rsid w:val="00543C53"/>
    <w:rsid w:val="00544E59"/>
    <w:rsid w:val="00545856"/>
    <w:rsid w:val="00545B70"/>
    <w:rsid w:val="00547746"/>
    <w:rsid w:val="00547806"/>
    <w:rsid w:val="005503FC"/>
    <w:rsid w:val="00550A2C"/>
    <w:rsid w:val="0055141B"/>
    <w:rsid w:val="005524ED"/>
    <w:rsid w:val="005532BF"/>
    <w:rsid w:val="00553D41"/>
    <w:rsid w:val="00555ACE"/>
    <w:rsid w:val="00556FDF"/>
    <w:rsid w:val="00557BA3"/>
    <w:rsid w:val="00561B9A"/>
    <w:rsid w:val="00561F92"/>
    <w:rsid w:val="00564A8D"/>
    <w:rsid w:val="005652E3"/>
    <w:rsid w:val="00566466"/>
    <w:rsid w:val="00571B35"/>
    <w:rsid w:val="00575670"/>
    <w:rsid w:val="00575798"/>
    <w:rsid w:val="005770C5"/>
    <w:rsid w:val="0057742F"/>
    <w:rsid w:val="00581AE2"/>
    <w:rsid w:val="00581E42"/>
    <w:rsid w:val="00582F0E"/>
    <w:rsid w:val="0058472D"/>
    <w:rsid w:val="00584CC4"/>
    <w:rsid w:val="0058797F"/>
    <w:rsid w:val="00587E3D"/>
    <w:rsid w:val="00587F58"/>
    <w:rsid w:val="005908FB"/>
    <w:rsid w:val="005935CE"/>
    <w:rsid w:val="005938CC"/>
    <w:rsid w:val="005977FF"/>
    <w:rsid w:val="005A068E"/>
    <w:rsid w:val="005A319A"/>
    <w:rsid w:val="005A37C1"/>
    <w:rsid w:val="005A3DA0"/>
    <w:rsid w:val="005A4C9A"/>
    <w:rsid w:val="005A52B2"/>
    <w:rsid w:val="005A563E"/>
    <w:rsid w:val="005A70E3"/>
    <w:rsid w:val="005B0A0E"/>
    <w:rsid w:val="005B3052"/>
    <w:rsid w:val="005B5C11"/>
    <w:rsid w:val="005B5E84"/>
    <w:rsid w:val="005B7547"/>
    <w:rsid w:val="005B7E6F"/>
    <w:rsid w:val="005C0D90"/>
    <w:rsid w:val="005C184F"/>
    <w:rsid w:val="005C36A5"/>
    <w:rsid w:val="005C4082"/>
    <w:rsid w:val="005C5EFC"/>
    <w:rsid w:val="005C6F36"/>
    <w:rsid w:val="005C73A1"/>
    <w:rsid w:val="005D0AA6"/>
    <w:rsid w:val="005D1046"/>
    <w:rsid w:val="005D2776"/>
    <w:rsid w:val="005D2B3B"/>
    <w:rsid w:val="005D3EA1"/>
    <w:rsid w:val="005D52F8"/>
    <w:rsid w:val="005D5C94"/>
    <w:rsid w:val="005D5E8D"/>
    <w:rsid w:val="005D7F7C"/>
    <w:rsid w:val="005E0D4A"/>
    <w:rsid w:val="005E0D6F"/>
    <w:rsid w:val="005E10D1"/>
    <w:rsid w:val="005E153E"/>
    <w:rsid w:val="005E24AC"/>
    <w:rsid w:val="005E309E"/>
    <w:rsid w:val="005E3CC0"/>
    <w:rsid w:val="005E628A"/>
    <w:rsid w:val="005E708B"/>
    <w:rsid w:val="005E796A"/>
    <w:rsid w:val="005E7B99"/>
    <w:rsid w:val="005F0A8C"/>
    <w:rsid w:val="005F4561"/>
    <w:rsid w:val="005F68D2"/>
    <w:rsid w:val="005F700C"/>
    <w:rsid w:val="00600321"/>
    <w:rsid w:val="006021F2"/>
    <w:rsid w:val="0060662E"/>
    <w:rsid w:val="0060671C"/>
    <w:rsid w:val="00607168"/>
    <w:rsid w:val="00610EE4"/>
    <w:rsid w:val="0061366F"/>
    <w:rsid w:val="006169EF"/>
    <w:rsid w:val="00617A8C"/>
    <w:rsid w:val="006204BD"/>
    <w:rsid w:val="00626AAE"/>
    <w:rsid w:val="00627A7F"/>
    <w:rsid w:val="00627BF9"/>
    <w:rsid w:val="00627C73"/>
    <w:rsid w:val="0063188F"/>
    <w:rsid w:val="006328A0"/>
    <w:rsid w:val="00632BBE"/>
    <w:rsid w:val="00633B48"/>
    <w:rsid w:val="00634ED9"/>
    <w:rsid w:val="00635102"/>
    <w:rsid w:val="00635B12"/>
    <w:rsid w:val="00636758"/>
    <w:rsid w:val="0064069E"/>
    <w:rsid w:val="00642ABF"/>
    <w:rsid w:val="00644AA8"/>
    <w:rsid w:val="00645CB4"/>
    <w:rsid w:val="00651582"/>
    <w:rsid w:val="00651B68"/>
    <w:rsid w:val="00651FA2"/>
    <w:rsid w:val="006526A8"/>
    <w:rsid w:val="00655222"/>
    <w:rsid w:val="006553A3"/>
    <w:rsid w:val="00657840"/>
    <w:rsid w:val="006612B4"/>
    <w:rsid w:val="00661927"/>
    <w:rsid w:val="006631C6"/>
    <w:rsid w:val="00664708"/>
    <w:rsid w:val="006648EB"/>
    <w:rsid w:val="0066567B"/>
    <w:rsid w:val="0066575B"/>
    <w:rsid w:val="00666BD1"/>
    <w:rsid w:val="00666D08"/>
    <w:rsid w:val="00667147"/>
    <w:rsid w:val="0066726F"/>
    <w:rsid w:val="00671270"/>
    <w:rsid w:val="0067153E"/>
    <w:rsid w:val="006730AA"/>
    <w:rsid w:val="006737E6"/>
    <w:rsid w:val="006745DA"/>
    <w:rsid w:val="00674AC7"/>
    <w:rsid w:val="00675A36"/>
    <w:rsid w:val="00676206"/>
    <w:rsid w:val="0067740B"/>
    <w:rsid w:val="006777CB"/>
    <w:rsid w:val="00680C12"/>
    <w:rsid w:val="00681347"/>
    <w:rsid w:val="006814D2"/>
    <w:rsid w:val="006816D7"/>
    <w:rsid w:val="006823A4"/>
    <w:rsid w:val="00683303"/>
    <w:rsid w:val="00684DB9"/>
    <w:rsid w:val="00690022"/>
    <w:rsid w:val="006903B5"/>
    <w:rsid w:val="006917E4"/>
    <w:rsid w:val="0069371A"/>
    <w:rsid w:val="00695918"/>
    <w:rsid w:val="00696356"/>
    <w:rsid w:val="006976B2"/>
    <w:rsid w:val="006A0785"/>
    <w:rsid w:val="006A19A9"/>
    <w:rsid w:val="006A23FC"/>
    <w:rsid w:val="006A32CF"/>
    <w:rsid w:val="006A66FA"/>
    <w:rsid w:val="006A7FC9"/>
    <w:rsid w:val="006B0623"/>
    <w:rsid w:val="006B1370"/>
    <w:rsid w:val="006B1FA2"/>
    <w:rsid w:val="006B4705"/>
    <w:rsid w:val="006B6EF7"/>
    <w:rsid w:val="006B7B03"/>
    <w:rsid w:val="006B7C52"/>
    <w:rsid w:val="006C31C2"/>
    <w:rsid w:val="006C5201"/>
    <w:rsid w:val="006C6EA1"/>
    <w:rsid w:val="006D0E2F"/>
    <w:rsid w:val="006D15CA"/>
    <w:rsid w:val="006D3B21"/>
    <w:rsid w:val="006D3EDE"/>
    <w:rsid w:val="006D4E01"/>
    <w:rsid w:val="006D7A6E"/>
    <w:rsid w:val="006E229F"/>
    <w:rsid w:val="006E25D5"/>
    <w:rsid w:val="006E3027"/>
    <w:rsid w:val="006E3910"/>
    <w:rsid w:val="006E3B83"/>
    <w:rsid w:val="006E4D2D"/>
    <w:rsid w:val="006E7F97"/>
    <w:rsid w:val="006F063C"/>
    <w:rsid w:val="006F2EA6"/>
    <w:rsid w:val="006F329B"/>
    <w:rsid w:val="006F5700"/>
    <w:rsid w:val="006F75BF"/>
    <w:rsid w:val="006F79E3"/>
    <w:rsid w:val="00700581"/>
    <w:rsid w:val="00701479"/>
    <w:rsid w:val="00703670"/>
    <w:rsid w:val="007043FB"/>
    <w:rsid w:val="0071229B"/>
    <w:rsid w:val="00712847"/>
    <w:rsid w:val="00712FD8"/>
    <w:rsid w:val="00715625"/>
    <w:rsid w:val="00715A5E"/>
    <w:rsid w:val="00717257"/>
    <w:rsid w:val="00722C00"/>
    <w:rsid w:val="00723262"/>
    <w:rsid w:val="0072399F"/>
    <w:rsid w:val="0072484F"/>
    <w:rsid w:val="007253AA"/>
    <w:rsid w:val="00726B43"/>
    <w:rsid w:val="00726D21"/>
    <w:rsid w:val="00726FD7"/>
    <w:rsid w:val="00732768"/>
    <w:rsid w:val="00733144"/>
    <w:rsid w:val="00734518"/>
    <w:rsid w:val="00734607"/>
    <w:rsid w:val="0073519D"/>
    <w:rsid w:val="007353C6"/>
    <w:rsid w:val="0073714E"/>
    <w:rsid w:val="007372DE"/>
    <w:rsid w:val="007404FF"/>
    <w:rsid w:val="00742B3E"/>
    <w:rsid w:val="0074378F"/>
    <w:rsid w:val="00746E2C"/>
    <w:rsid w:val="00750262"/>
    <w:rsid w:val="007507B1"/>
    <w:rsid w:val="007514DD"/>
    <w:rsid w:val="00751B96"/>
    <w:rsid w:val="00751D2B"/>
    <w:rsid w:val="00751DBA"/>
    <w:rsid w:val="00751F17"/>
    <w:rsid w:val="00753388"/>
    <w:rsid w:val="0075351F"/>
    <w:rsid w:val="00753DAC"/>
    <w:rsid w:val="00754955"/>
    <w:rsid w:val="00760B3E"/>
    <w:rsid w:val="00761D4F"/>
    <w:rsid w:val="00763D54"/>
    <w:rsid w:val="007640DE"/>
    <w:rsid w:val="00764729"/>
    <w:rsid w:val="00764C0D"/>
    <w:rsid w:val="0076565A"/>
    <w:rsid w:val="0076744F"/>
    <w:rsid w:val="00770159"/>
    <w:rsid w:val="0077157E"/>
    <w:rsid w:val="007731A7"/>
    <w:rsid w:val="00773301"/>
    <w:rsid w:val="00773A7D"/>
    <w:rsid w:val="00773CBA"/>
    <w:rsid w:val="00774B40"/>
    <w:rsid w:val="007811F4"/>
    <w:rsid w:val="00781B06"/>
    <w:rsid w:val="00784285"/>
    <w:rsid w:val="00784340"/>
    <w:rsid w:val="007863F4"/>
    <w:rsid w:val="0078663A"/>
    <w:rsid w:val="00791A00"/>
    <w:rsid w:val="00794A4D"/>
    <w:rsid w:val="007978F0"/>
    <w:rsid w:val="00797D79"/>
    <w:rsid w:val="007A17EE"/>
    <w:rsid w:val="007A35DB"/>
    <w:rsid w:val="007A4322"/>
    <w:rsid w:val="007A45FD"/>
    <w:rsid w:val="007A7070"/>
    <w:rsid w:val="007B1910"/>
    <w:rsid w:val="007B1F87"/>
    <w:rsid w:val="007B384D"/>
    <w:rsid w:val="007B43CA"/>
    <w:rsid w:val="007B60A3"/>
    <w:rsid w:val="007C0203"/>
    <w:rsid w:val="007C0A1E"/>
    <w:rsid w:val="007C215A"/>
    <w:rsid w:val="007C222F"/>
    <w:rsid w:val="007C23E0"/>
    <w:rsid w:val="007C69E0"/>
    <w:rsid w:val="007C7182"/>
    <w:rsid w:val="007D055F"/>
    <w:rsid w:val="007D2C7F"/>
    <w:rsid w:val="007D343A"/>
    <w:rsid w:val="007D4AA3"/>
    <w:rsid w:val="007D59C8"/>
    <w:rsid w:val="007D6F2B"/>
    <w:rsid w:val="007D7A9A"/>
    <w:rsid w:val="007D7AD1"/>
    <w:rsid w:val="007E025C"/>
    <w:rsid w:val="007E1244"/>
    <w:rsid w:val="007E4290"/>
    <w:rsid w:val="007E5311"/>
    <w:rsid w:val="007E538A"/>
    <w:rsid w:val="007E654C"/>
    <w:rsid w:val="007E69D7"/>
    <w:rsid w:val="007F0540"/>
    <w:rsid w:val="007F167E"/>
    <w:rsid w:val="007F194C"/>
    <w:rsid w:val="007F1C23"/>
    <w:rsid w:val="007F2758"/>
    <w:rsid w:val="007F4142"/>
    <w:rsid w:val="007F4848"/>
    <w:rsid w:val="007F5D55"/>
    <w:rsid w:val="00800960"/>
    <w:rsid w:val="00802FD5"/>
    <w:rsid w:val="00803538"/>
    <w:rsid w:val="00804D42"/>
    <w:rsid w:val="008054EF"/>
    <w:rsid w:val="00807ECE"/>
    <w:rsid w:val="00810C95"/>
    <w:rsid w:val="0081210A"/>
    <w:rsid w:val="00812922"/>
    <w:rsid w:val="00814F58"/>
    <w:rsid w:val="00816E33"/>
    <w:rsid w:val="00817337"/>
    <w:rsid w:val="0082021A"/>
    <w:rsid w:val="008229CD"/>
    <w:rsid w:val="00823CEE"/>
    <w:rsid w:val="0082591F"/>
    <w:rsid w:val="0083183A"/>
    <w:rsid w:val="00831D1B"/>
    <w:rsid w:val="008325CB"/>
    <w:rsid w:val="00832EA0"/>
    <w:rsid w:val="00834214"/>
    <w:rsid w:val="008346F0"/>
    <w:rsid w:val="00836E5F"/>
    <w:rsid w:val="0083757D"/>
    <w:rsid w:val="008413CC"/>
    <w:rsid w:val="008427A7"/>
    <w:rsid w:val="00845815"/>
    <w:rsid w:val="0084787E"/>
    <w:rsid w:val="00852515"/>
    <w:rsid w:val="00856E48"/>
    <w:rsid w:val="0085733D"/>
    <w:rsid w:val="00861827"/>
    <w:rsid w:val="00861D18"/>
    <w:rsid w:val="00861FB8"/>
    <w:rsid w:val="00862467"/>
    <w:rsid w:val="0086364E"/>
    <w:rsid w:val="00872E43"/>
    <w:rsid w:val="00873E75"/>
    <w:rsid w:val="008740DA"/>
    <w:rsid w:val="0087541F"/>
    <w:rsid w:val="00876097"/>
    <w:rsid w:val="008766AB"/>
    <w:rsid w:val="00877550"/>
    <w:rsid w:val="00881CE8"/>
    <w:rsid w:val="008832DD"/>
    <w:rsid w:val="0088499C"/>
    <w:rsid w:val="00890289"/>
    <w:rsid w:val="00890316"/>
    <w:rsid w:val="00890AC3"/>
    <w:rsid w:val="00891B19"/>
    <w:rsid w:val="008940C3"/>
    <w:rsid w:val="00895139"/>
    <w:rsid w:val="008953A7"/>
    <w:rsid w:val="0089600B"/>
    <w:rsid w:val="0089749E"/>
    <w:rsid w:val="008977A9"/>
    <w:rsid w:val="00897955"/>
    <w:rsid w:val="00897CFB"/>
    <w:rsid w:val="008A01A6"/>
    <w:rsid w:val="008A1211"/>
    <w:rsid w:val="008A18C8"/>
    <w:rsid w:val="008A3707"/>
    <w:rsid w:val="008A4A08"/>
    <w:rsid w:val="008A4D13"/>
    <w:rsid w:val="008A4F8B"/>
    <w:rsid w:val="008A5A6F"/>
    <w:rsid w:val="008A6714"/>
    <w:rsid w:val="008A6DCD"/>
    <w:rsid w:val="008A7BAF"/>
    <w:rsid w:val="008B3950"/>
    <w:rsid w:val="008B4BE5"/>
    <w:rsid w:val="008B5F0C"/>
    <w:rsid w:val="008B7964"/>
    <w:rsid w:val="008C097F"/>
    <w:rsid w:val="008C1330"/>
    <w:rsid w:val="008C277E"/>
    <w:rsid w:val="008C6438"/>
    <w:rsid w:val="008C7592"/>
    <w:rsid w:val="008D048B"/>
    <w:rsid w:val="008D0EBF"/>
    <w:rsid w:val="008D1189"/>
    <w:rsid w:val="008D13F9"/>
    <w:rsid w:val="008D1741"/>
    <w:rsid w:val="008D18E5"/>
    <w:rsid w:val="008D2A18"/>
    <w:rsid w:val="008D4715"/>
    <w:rsid w:val="008D680A"/>
    <w:rsid w:val="008D7563"/>
    <w:rsid w:val="008D781C"/>
    <w:rsid w:val="008E1672"/>
    <w:rsid w:val="008E2347"/>
    <w:rsid w:val="008E25C3"/>
    <w:rsid w:val="008E4A7E"/>
    <w:rsid w:val="008E6775"/>
    <w:rsid w:val="008F0110"/>
    <w:rsid w:val="008F0BD3"/>
    <w:rsid w:val="008F2D09"/>
    <w:rsid w:val="008F2EF2"/>
    <w:rsid w:val="008F593F"/>
    <w:rsid w:val="008F5B1E"/>
    <w:rsid w:val="008F74FC"/>
    <w:rsid w:val="00903CE4"/>
    <w:rsid w:val="0090494B"/>
    <w:rsid w:val="009073EA"/>
    <w:rsid w:val="00910265"/>
    <w:rsid w:val="00911037"/>
    <w:rsid w:val="00911BD9"/>
    <w:rsid w:val="009128BF"/>
    <w:rsid w:val="00913830"/>
    <w:rsid w:val="00916644"/>
    <w:rsid w:val="00921C58"/>
    <w:rsid w:val="00921D61"/>
    <w:rsid w:val="0092235B"/>
    <w:rsid w:val="00922D69"/>
    <w:rsid w:val="00923606"/>
    <w:rsid w:val="00923FE4"/>
    <w:rsid w:val="00924C97"/>
    <w:rsid w:val="0092526F"/>
    <w:rsid w:val="00925CC8"/>
    <w:rsid w:val="00926919"/>
    <w:rsid w:val="00931E3D"/>
    <w:rsid w:val="0093214A"/>
    <w:rsid w:val="00934039"/>
    <w:rsid w:val="0093470F"/>
    <w:rsid w:val="00935F66"/>
    <w:rsid w:val="00937811"/>
    <w:rsid w:val="00937816"/>
    <w:rsid w:val="0094053D"/>
    <w:rsid w:val="00940E28"/>
    <w:rsid w:val="00942E03"/>
    <w:rsid w:val="00945763"/>
    <w:rsid w:val="00950429"/>
    <w:rsid w:val="0095197B"/>
    <w:rsid w:val="00952A70"/>
    <w:rsid w:val="00952FED"/>
    <w:rsid w:val="009536E2"/>
    <w:rsid w:val="009548DD"/>
    <w:rsid w:val="00955797"/>
    <w:rsid w:val="00955D3B"/>
    <w:rsid w:val="00955F26"/>
    <w:rsid w:val="00960D5C"/>
    <w:rsid w:val="00960FD3"/>
    <w:rsid w:val="00961A9C"/>
    <w:rsid w:val="009628C6"/>
    <w:rsid w:val="00962A15"/>
    <w:rsid w:val="00963000"/>
    <w:rsid w:val="00963259"/>
    <w:rsid w:val="009659C7"/>
    <w:rsid w:val="009667FA"/>
    <w:rsid w:val="00967E14"/>
    <w:rsid w:val="00971376"/>
    <w:rsid w:val="0097245F"/>
    <w:rsid w:val="00972BAC"/>
    <w:rsid w:val="00974BCE"/>
    <w:rsid w:val="009756B1"/>
    <w:rsid w:val="0097746A"/>
    <w:rsid w:val="009779EC"/>
    <w:rsid w:val="00981577"/>
    <w:rsid w:val="0098404A"/>
    <w:rsid w:val="009840A8"/>
    <w:rsid w:val="00985C9C"/>
    <w:rsid w:val="00985CD1"/>
    <w:rsid w:val="00990050"/>
    <w:rsid w:val="009910D2"/>
    <w:rsid w:val="009921C8"/>
    <w:rsid w:val="00992411"/>
    <w:rsid w:val="00994478"/>
    <w:rsid w:val="00994F69"/>
    <w:rsid w:val="009971F1"/>
    <w:rsid w:val="009973B1"/>
    <w:rsid w:val="009976B1"/>
    <w:rsid w:val="009A0D23"/>
    <w:rsid w:val="009A25A4"/>
    <w:rsid w:val="009A2EC3"/>
    <w:rsid w:val="009A42AC"/>
    <w:rsid w:val="009A4331"/>
    <w:rsid w:val="009A45D7"/>
    <w:rsid w:val="009A4E86"/>
    <w:rsid w:val="009A6F42"/>
    <w:rsid w:val="009A7394"/>
    <w:rsid w:val="009B018A"/>
    <w:rsid w:val="009B0A22"/>
    <w:rsid w:val="009B0DC3"/>
    <w:rsid w:val="009B16DD"/>
    <w:rsid w:val="009B1830"/>
    <w:rsid w:val="009B2640"/>
    <w:rsid w:val="009B409D"/>
    <w:rsid w:val="009B731B"/>
    <w:rsid w:val="009C0652"/>
    <w:rsid w:val="009C202E"/>
    <w:rsid w:val="009C229F"/>
    <w:rsid w:val="009C29DB"/>
    <w:rsid w:val="009C390B"/>
    <w:rsid w:val="009C3D1C"/>
    <w:rsid w:val="009C41A5"/>
    <w:rsid w:val="009C505F"/>
    <w:rsid w:val="009C526A"/>
    <w:rsid w:val="009C75D6"/>
    <w:rsid w:val="009C7ECA"/>
    <w:rsid w:val="009D2641"/>
    <w:rsid w:val="009D2FB6"/>
    <w:rsid w:val="009D327B"/>
    <w:rsid w:val="009D43BA"/>
    <w:rsid w:val="009D6468"/>
    <w:rsid w:val="009D70EA"/>
    <w:rsid w:val="009E4C0E"/>
    <w:rsid w:val="009E56C0"/>
    <w:rsid w:val="009F08BC"/>
    <w:rsid w:val="009F0931"/>
    <w:rsid w:val="009F2493"/>
    <w:rsid w:val="009F2886"/>
    <w:rsid w:val="009F756D"/>
    <w:rsid w:val="00A00419"/>
    <w:rsid w:val="00A019D9"/>
    <w:rsid w:val="00A04A7D"/>
    <w:rsid w:val="00A06D97"/>
    <w:rsid w:val="00A10120"/>
    <w:rsid w:val="00A17478"/>
    <w:rsid w:val="00A21ECA"/>
    <w:rsid w:val="00A228EF"/>
    <w:rsid w:val="00A24690"/>
    <w:rsid w:val="00A2646B"/>
    <w:rsid w:val="00A30732"/>
    <w:rsid w:val="00A309DE"/>
    <w:rsid w:val="00A30B07"/>
    <w:rsid w:val="00A31707"/>
    <w:rsid w:val="00A35914"/>
    <w:rsid w:val="00A3616E"/>
    <w:rsid w:val="00A401B3"/>
    <w:rsid w:val="00A40B42"/>
    <w:rsid w:val="00A410F4"/>
    <w:rsid w:val="00A4151F"/>
    <w:rsid w:val="00A4156F"/>
    <w:rsid w:val="00A42402"/>
    <w:rsid w:val="00A424CA"/>
    <w:rsid w:val="00A43BBC"/>
    <w:rsid w:val="00A4456D"/>
    <w:rsid w:val="00A44DE6"/>
    <w:rsid w:val="00A46503"/>
    <w:rsid w:val="00A46AD9"/>
    <w:rsid w:val="00A5038D"/>
    <w:rsid w:val="00A51A48"/>
    <w:rsid w:val="00A53990"/>
    <w:rsid w:val="00A539C6"/>
    <w:rsid w:val="00A5538A"/>
    <w:rsid w:val="00A55C68"/>
    <w:rsid w:val="00A60FF4"/>
    <w:rsid w:val="00A61234"/>
    <w:rsid w:val="00A61834"/>
    <w:rsid w:val="00A62A1B"/>
    <w:rsid w:val="00A62A5A"/>
    <w:rsid w:val="00A63081"/>
    <w:rsid w:val="00A64DC3"/>
    <w:rsid w:val="00A65E06"/>
    <w:rsid w:val="00A66912"/>
    <w:rsid w:val="00A66A8A"/>
    <w:rsid w:val="00A70E89"/>
    <w:rsid w:val="00A70F99"/>
    <w:rsid w:val="00A715C9"/>
    <w:rsid w:val="00A71CEC"/>
    <w:rsid w:val="00A72D8A"/>
    <w:rsid w:val="00A75B08"/>
    <w:rsid w:val="00A76812"/>
    <w:rsid w:val="00A77715"/>
    <w:rsid w:val="00A779A4"/>
    <w:rsid w:val="00A8298F"/>
    <w:rsid w:val="00A8303F"/>
    <w:rsid w:val="00A83C92"/>
    <w:rsid w:val="00A84151"/>
    <w:rsid w:val="00A879AA"/>
    <w:rsid w:val="00A90C42"/>
    <w:rsid w:val="00A91AA7"/>
    <w:rsid w:val="00A92871"/>
    <w:rsid w:val="00A92CD5"/>
    <w:rsid w:val="00A9436D"/>
    <w:rsid w:val="00A96151"/>
    <w:rsid w:val="00A97F45"/>
    <w:rsid w:val="00AA3D87"/>
    <w:rsid w:val="00AA62D0"/>
    <w:rsid w:val="00AA6390"/>
    <w:rsid w:val="00AA710A"/>
    <w:rsid w:val="00AA7996"/>
    <w:rsid w:val="00AA79AD"/>
    <w:rsid w:val="00AB07B5"/>
    <w:rsid w:val="00AB0874"/>
    <w:rsid w:val="00AB0C13"/>
    <w:rsid w:val="00AB0E0B"/>
    <w:rsid w:val="00AB1A76"/>
    <w:rsid w:val="00AB1E70"/>
    <w:rsid w:val="00AB23FC"/>
    <w:rsid w:val="00AB298C"/>
    <w:rsid w:val="00AB3243"/>
    <w:rsid w:val="00AB3CFF"/>
    <w:rsid w:val="00AB414B"/>
    <w:rsid w:val="00AB464A"/>
    <w:rsid w:val="00AB58F8"/>
    <w:rsid w:val="00AB6A44"/>
    <w:rsid w:val="00AB7385"/>
    <w:rsid w:val="00AC0A1B"/>
    <w:rsid w:val="00AC10BF"/>
    <w:rsid w:val="00AC32F8"/>
    <w:rsid w:val="00AC659A"/>
    <w:rsid w:val="00AC6D6F"/>
    <w:rsid w:val="00AC7BE2"/>
    <w:rsid w:val="00AD2437"/>
    <w:rsid w:val="00AD3843"/>
    <w:rsid w:val="00AD5711"/>
    <w:rsid w:val="00AD5A21"/>
    <w:rsid w:val="00AD7000"/>
    <w:rsid w:val="00AE04EE"/>
    <w:rsid w:val="00AE26D2"/>
    <w:rsid w:val="00AE2B56"/>
    <w:rsid w:val="00AE5196"/>
    <w:rsid w:val="00AE5A8F"/>
    <w:rsid w:val="00AE5D98"/>
    <w:rsid w:val="00AE653D"/>
    <w:rsid w:val="00AF33EB"/>
    <w:rsid w:val="00AF4094"/>
    <w:rsid w:val="00AF4A43"/>
    <w:rsid w:val="00B00EC7"/>
    <w:rsid w:val="00B0184A"/>
    <w:rsid w:val="00B029B6"/>
    <w:rsid w:val="00B02B41"/>
    <w:rsid w:val="00B03503"/>
    <w:rsid w:val="00B05887"/>
    <w:rsid w:val="00B0601C"/>
    <w:rsid w:val="00B06A4A"/>
    <w:rsid w:val="00B0745F"/>
    <w:rsid w:val="00B11219"/>
    <w:rsid w:val="00B116BE"/>
    <w:rsid w:val="00B125A4"/>
    <w:rsid w:val="00B1326D"/>
    <w:rsid w:val="00B13502"/>
    <w:rsid w:val="00B1428E"/>
    <w:rsid w:val="00B14B5B"/>
    <w:rsid w:val="00B164DF"/>
    <w:rsid w:val="00B16B43"/>
    <w:rsid w:val="00B2032F"/>
    <w:rsid w:val="00B21693"/>
    <w:rsid w:val="00B21ACB"/>
    <w:rsid w:val="00B21C4C"/>
    <w:rsid w:val="00B25E7A"/>
    <w:rsid w:val="00B308F8"/>
    <w:rsid w:val="00B32242"/>
    <w:rsid w:val="00B354AF"/>
    <w:rsid w:val="00B36636"/>
    <w:rsid w:val="00B36B40"/>
    <w:rsid w:val="00B37E4A"/>
    <w:rsid w:val="00B4151A"/>
    <w:rsid w:val="00B448DD"/>
    <w:rsid w:val="00B46AE9"/>
    <w:rsid w:val="00B47F8E"/>
    <w:rsid w:val="00B53505"/>
    <w:rsid w:val="00B563C2"/>
    <w:rsid w:val="00B56637"/>
    <w:rsid w:val="00B603E6"/>
    <w:rsid w:val="00B60642"/>
    <w:rsid w:val="00B62F35"/>
    <w:rsid w:val="00B634CE"/>
    <w:rsid w:val="00B6393D"/>
    <w:rsid w:val="00B66672"/>
    <w:rsid w:val="00B66B74"/>
    <w:rsid w:val="00B704F6"/>
    <w:rsid w:val="00B70E6D"/>
    <w:rsid w:val="00B71036"/>
    <w:rsid w:val="00B73443"/>
    <w:rsid w:val="00B741BB"/>
    <w:rsid w:val="00B7605F"/>
    <w:rsid w:val="00B773D0"/>
    <w:rsid w:val="00B80405"/>
    <w:rsid w:val="00B8243B"/>
    <w:rsid w:val="00B82474"/>
    <w:rsid w:val="00B83F17"/>
    <w:rsid w:val="00B84072"/>
    <w:rsid w:val="00B85733"/>
    <w:rsid w:val="00B92BE2"/>
    <w:rsid w:val="00B940C3"/>
    <w:rsid w:val="00B94242"/>
    <w:rsid w:val="00B95690"/>
    <w:rsid w:val="00B965E1"/>
    <w:rsid w:val="00B96AD1"/>
    <w:rsid w:val="00BA03D5"/>
    <w:rsid w:val="00BA2C0C"/>
    <w:rsid w:val="00BA3710"/>
    <w:rsid w:val="00BA56CF"/>
    <w:rsid w:val="00BA5A3A"/>
    <w:rsid w:val="00BB08C5"/>
    <w:rsid w:val="00BB4C6A"/>
    <w:rsid w:val="00BB5F69"/>
    <w:rsid w:val="00BB6545"/>
    <w:rsid w:val="00BB7015"/>
    <w:rsid w:val="00BB735B"/>
    <w:rsid w:val="00BB745C"/>
    <w:rsid w:val="00BB762E"/>
    <w:rsid w:val="00BC0BED"/>
    <w:rsid w:val="00BC1569"/>
    <w:rsid w:val="00BC15AA"/>
    <w:rsid w:val="00BC2BF5"/>
    <w:rsid w:val="00BC2D05"/>
    <w:rsid w:val="00BC2D2C"/>
    <w:rsid w:val="00BC3265"/>
    <w:rsid w:val="00BC481F"/>
    <w:rsid w:val="00BC548F"/>
    <w:rsid w:val="00BC5539"/>
    <w:rsid w:val="00BC586D"/>
    <w:rsid w:val="00BD1240"/>
    <w:rsid w:val="00BD2691"/>
    <w:rsid w:val="00BD4E15"/>
    <w:rsid w:val="00BD5767"/>
    <w:rsid w:val="00BD5C31"/>
    <w:rsid w:val="00BD649F"/>
    <w:rsid w:val="00BD70E6"/>
    <w:rsid w:val="00BE368A"/>
    <w:rsid w:val="00BE43BE"/>
    <w:rsid w:val="00BE6238"/>
    <w:rsid w:val="00BF1E05"/>
    <w:rsid w:val="00BF2D20"/>
    <w:rsid w:val="00BF36B6"/>
    <w:rsid w:val="00BF7E24"/>
    <w:rsid w:val="00C0067C"/>
    <w:rsid w:val="00C006D0"/>
    <w:rsid w:val="00C0119D"/>
    <w:rsid w:val="00C016A4"/>
    <w:rsid w:val="00C071F5"/>
    <w:rsid w:val="00C0797B"/>
    <w:rsid w:val="00C101DE"/>
    <w:rsid w:val="00C103C8"/>
    <w:rsid w:val="00C12463"/>
    <w:rsid w:val="00C13BB1"/>
    <w:rsid w:val="00C13CA7"/>
    <w:rsid w:val="00C148E9"/>
    <w:rsid w:val="00C20E4F"/>
    <w:rsid w:val="00C25E97"/>
    <w:rsid w:val="00C26004"/>
    <w:rsid w:val="00C30018"/>
    <w:rsid w:val="00C31FA0"/>
    <w:rsid w:val="00C32290"/>
    <w:rsid w:val="00C36B74"/>
    <w:rsid w:val="00C37E30"/>
    <w:rsid w:val="00C41DDD"/>
    <w:rsid w:val="00C42F42"/>
    <w:rsid w:val="00C44EF3"/>
    <w:rsid w:val="00C45E51"/>
    <w:rsid w:val="00C467D4"/>
    <w:rsid w:val="00C47CC0"/>
    <w:rsid w:val="00C51A16"/>
    <w:rsid w:val="00C530E8"/>
    <w:rsid w:val="00C54453"/>
    <w:rsid w:val="00C54765"/>
    <w:rsid w:val="00C56D2B"/>
    <w:rsid w:val="00C57C6F"/>
    <w:rsid w:val="00C57CD4"/>
    <w:rsid w:val="00C6039D"/>
    <w:rsid w:val="00C60F3C"/>
    <w:rsid w:val="00C629C9"/>
    <w:rsid w:val="00C64CF9"/>
    <w:rsid w:val="00C65855"/>
    <w:rsid w:val="00C65BF6"/>
    <w:rsid w:val="00C65DEB"/>
    <w:rsid w:val="00C7043C"/>
    <w:rsid w:val="00C70CA1"/>
    <w:rsid w:val="00C72214"/>
    <w:rsid w:val="00C73032"/>
    <w:rsid w:val="00C74088"/>
    <w:rsid w:val="00C76087"/>
    <w:rsid w:val="00C76306"/>
    <w:rsid w:val="00C76C8D"/>
    <w:rsid w:val="00C76EBA"/>
    <w:rsid w:val="00C804F6"/>
    <w:rsid w:val="00C81852"/>
    <w:rsid w:val="00C81EFA"/>
    <w:rsid w:val="00C82BCB"/>
    <w:rsid w:val="00C82FD4"/>
    <w:rsid w:val="00C85458"/>
    <w:rsid w:val="00C93794"/>
    <w:rsid w:val="00C93E93"/>
    <w:rsid w:val="00C950EF"/>
    <w:rsid w:val="00C95C16"/>
    <w:rsid w:val="00C96A37"/>
    <w:rsid w:val="00C97EA1"/>
    <w:rsid w:val="00CA1F4F"/>
    <w:rsid w:val="00CA346D"/>
    <w:rsid w:val="00CA52BB"/>
    <w:rsid w:val="00CA6444"/>
    <w:rsid w:val="00CB052E"/>
    <w:rsid w:val="00CB10D7"/>
    <w:rsid w:val="00CB2356"/>
    <w:rsid w:val="00CB2525"/>
    <w:rsid w:val="00CB2793"/>
    <w:rsid w:val="00CC10C1"/>
    <w:rsid w:val="00CC33C9"/>
    <w:rsid w:val="00CC3FD0"/>
    <w:rsid w:val="00CC5D63"/>
    <w:rsid w:val="00CC783A"/>
    <w:rsid w:val="00CD0809"/>
    <w:rsid w:val="00CD0B35"/>
    <w:rsid w:val="00CD1411"/>
    <w:rsid w:val="00CD197D"/>
    <w:rsid w:val="00CD4F83"/>
    <w:rsid w:val="00CD5C14"/>
    <w:rsid w:val="00CD6E25"/>
    <w:rsid w:val="00CE0A75"/>
    <w:rsid w:val="00CE153A"/>
    <w:rsid w:val="00CE2552"/>
    <w:rsid w:val="00CE5026"/>
    <w:rsid w:val="00CF2DC1"/>
    <w:rsid w:val="00CF4051"/>
    <w:rsid w:val="00CF4569"/>
    <w:rsid w:val="00CF5129"/>
    <w:rsid w:val="00CF7113"/>
    <w:rsid w:val="00CF7D7A"/>
    <w:rsid w:val="00D0288D"/>
    <w:rsid w:val="00D058F6"/>
    <w:rsid w:val="00D11592"/>
    <w:rsid w:val="00D1381E"/>
    <w:rsid w:val="00D1457B"/>
    <w:rsid w:val="00D1585D"/>
    <w:rsid w:val="00D15A25"/>
    <w:rsid w:val="00D16E85"/>
    <w:rsid w:val="00D23227"/>
    <w:rsid w:val="00D245DD"/>
    <w:rsid w:val="00D2615C"/>
    <w:rsid w:val="00D26ACA"/>
    <w:rsid w:val="00D300C9"/>
    <w:rsid w:val="00D30757"/>
    <w:rsid w:val="00D31BEE"/>
    <w:rsid w:val="00D3297C"/>
    <w:rsid w:val="00D335DC"/>
    <w:rsid w:val="00D337DE"/>
    <w:rsid w:val="00D3402D"/>
    <w:rsid w:val="00D34A3C"/>
    <w:rsid w:val="00D3741D"/>
    <w:rsid w:val="00D3763D"/>
    <w:rsid w:val="00D4248B"/>
    <w:rsid w:val="00D42660"/>
    <w:rsid w:val="00D42D40"/>
    <w:rsid w:val="00D42F75"/>
    <w:rsid w:val="00D43512"/>
    <w:rsid w:val="00D43600"/>
    <w:rsid w:val="00D43D1A"/>
    <w:rsid w:val="00D445E1"/>
    <w:rsid w:val="00D44C69"/>
    <w:rsid w:val="00D459BA"/>
    <w:rsid w:val="00D475DE"/>
    <w:rsid w:val="00D47D14"/>
    <w:rsid w:val="00D5313B"/>
    <w:rsid w:val="00D5332D"/>
    <w:rsid w:val="00D53D3C"/>
    <w:rsid w:val="00D54F2C"/>
    <w:rsid w:val="00D5524B"/>
    <w:rsid w:val="00D56179"/>
    <w:rsid w:val="00D577B8"/>
    <w:rsid w:val="00D57CEA"/>
    <w:rsid w:val="00D60130"/>
    <w:rsid w:val="00D60304"/>
    <w:rsid w:val="00D6048C"/>
    <w:rsid w:val="00D608DE"/>
    <w:rsid w:val="00D60997"/>
    <w:rsid w:val="00D60DA9"/>
    <w:rsid w:val="00D619FB"/>
    <w:rsid w:val="00D64315"/>
    <w:rsid w:val="00D64360"/>
    <w:rsid w:val="00D6688A"/>
    <w:rsid w:val="00D6753E"/>
    <w:rsid w:val="00D6780A"/>
    <w:rsid w:val="00D6791B"/>
    <w:rsid w:val="00D708F8"/>
    <w:rsid w:val="00D70EE4"/>
    <w:rsid w:val="00D74706"/>
    <w:rsid w:val="00D74E7C"/>
    <w:rsid w:val="00D76B1D"/>
    <w:rsid w:val="00D77D54"/>
    <w:rsid w:val="00D806C4"/>
    <w:rsid w:val="00D8078C"/>
    <w:rsid w:val="00D80878"/>
    <w:rsid w:val="00D80C22"/>
    <w:rsid w:val="00D810AC"/>
    <w:rsid w:val="00D816B3"/>
    <w:rsid w:val="00D81794"/>
    <w:rsid w:val="00D825A9"/>
    <w:rsid w:val="00D83DD2"/>
    <w:rsid w:val="00D840C8"/>
    <w:rsid w:val="00D84B00"/>
    <w:rsid w:val="00D85847"/>
    <w:rsid w:val="00D85DE1"/>
    <w:rsid w:val="00D8682B"/>
    <w:rsid w:val="00D912E4"/>
    <w:rsid w:val="00D927A0"/>
    <w:rsid w:val="00D9283D"/>
    <w:rsid w:val="00D93875"/>
    <w:rsid w:val="00D9560A"/>
    <w:rsid w:val="00D95694"/>
    <w:rsid w:val="00DA0F0D"/>
    <w:rsid w:val="00DA422E"/>
    <w:rsid w:val="00DA5E62"/>
    <w:rsid w:val="00DA6919"/>
    <w:rsid w:val="00DB03BA"/>
    <w:rsid w:val="00DB128F"/>
    <w:rsid w:val="00DB166F"/>
    <w:rsid w:val="00DB1AD6"/>
    <w:rsid w:val="00DB2AA5"/>
    <w:rsid w:val="00DB3ED6"/>
    <w:rsid w:val="00DB4C8B"/>
    <w:rsid w:val="00DB5D4C"/>
    <w:rsid w:val="00DB69F2"/>
    <w:rsid w:val="00DB6BB0"/>
    <w:rsid w:val="00DB77D8"/>
    <w:rsid w:val="00DC3943"/>
    <w:rsid w:val="00DC3F81"/>
    <w:rsid w:val="00DC4B6A"/>
    <w:rsid w:val="00DC4D30"/>
    <w:rsid w:val="00DD0936"/>
    <w:rsid w:val="00DD0FCB"/>
    <w:rsid w:val="00DD0FDA"/>
    <w:rsid w:val="00DD11FC"/>
    <w:rsid w:val="00DD186B"/>
    <w:rsid w:val="00DD2312"/>
    <w:rsid w:val="00DD268C"/>
    <w:rsid w:val="00DD296F"/>
    <w:rsid w:val="00DD3C7E"/>
    <w:rsid w:val="00DD4F25"/>
    <w:rsid w:val="00DD6DA0"/>
    <w:rsid w:val="00DD7F6D"/>
    <w:rsid w:val="00DE05B3"/>
    <w:rsid w:val="00DE230C"/>
    <w:rsid w:val="00DE498C"/>
    <w:rsid w:val="00DE5467"/>
    <w:rsid w:val="00DE787E"/>
    <w:rsid w:val="00DF0B96"/>
    <w:rsid w:val="00DF15AD"/>
    <w:rsid w:val="00DF2D5A"/>
    <w:rsid w:val="00DF3125"/>
    <w:rsid w:val="00DF4F6C"/>
    <w:rsid w:val="00DF6D91"/>
    <w:rsid w:val="00E006CD"/>
    <w:rsid w:val="00E024FB"/>
    <w:rsid w:val="00E02A95"/>
    <w:rsid w:val="00E04254"/>
    <w:rsid w:val="00E104C4"/>
    <w:rsid w:val="00E11826"/>
    <w:rsid w:val="00E12021"/>
    <w:rsid w:val="00E12EB6"/>
    <w:rsid w:val="00E13F42"/>
    <w:rsid w:val="00E142FF"/>
    <w:rsid w:val="00E153B6"/>
    <w:rsid w:val="00E153F0"/>
    <w:rsid w:val="00E16C20"/>
    <w:rsid w:val="00E16DF6"/>
    <w:rsid w:val="00E204AB"/>
    <w:rsid w:val="00E21E31"/>
    <w:rsid w:val="00E22532"/>
    <w:rsid w:val="00E22704"/>
    <w:rsid w:val="00E22BE0"/>
    <w:rsid w:val="00E22BED"/>
    <w:rsid w:val="00E234CC"/>
    <w:rsid w:val="00E2408B"/>
    <w:rsid w:val="00E254E7"/>
    <w:rsid w:val="00E26603"/>
    <w:rsid w:val="00E26883"/>
    <w:rsid w:val="00E309CE"/>
    <w:rsid w:val="00E3231D"/>
    <w:rsid w:val="00E32B39"/>
    <w:rsid w:val="00E34942"/>
    <w:rsid w:val="00E34C91"/>
    <w:rsid w:val="00E370FD"/>
    <w:rsid w:val="00E37434"/>
    <w:rsid w:val="00E377AD"/>
    <w:rsid w:val="00E41D5C"/>
    <w:rsid w:val="00E43858"/>
    <w:rsid w:val="00E443D1"/>
    <w:rsid w:val="00E447E7"/>
    <w:rsid w:val="00E44B92"/>
    <w:rsid w:val="00E45BC3"/>
    <w:rsid w:val="00E45D9A"/>
    <w:rsid w:val="00E46BBD"/>
    <w:rsid w:val="00E47D7A"/>
    <w:rsid w:val="00E5224F"/>
    <w:rsid w:val="00E52CF2"/>
    <w:rsid w:val="00E54E42"/>
    <w:rsid w:val="00E56362"/>
    <w:rsid w:val="00E56948"/>
    <w:rsid w:val="00E57E7F"/>
    <w:rsid w:val="00E60841"/>
    <w:rsid w:val="00E612B9"/>
    <w:rsid w:val="00E613AE"/>
    <w:rsid w:val="00E6471D"/>
    <w:rsid w:val="00E64FED"/>
    <w:rsid w:val="00E6535E"/>
    <w:rsid w:val="00E66335"/>
    <w:rsid w:val="00E66CE9"/>
    <w:rsid w:val="00E72D0A"/>
    <w:rsid w:val="00E73338"/>
    <w:rsid w:val="00E73DFD"/>
    <w:rsid w:val="00E73FAF"/>
    <w:rsid w:val="00E749FC"/>
    <w:rsid w:val="00E76C60"/>
    <w:rsid w:val="00E77F81"/>
    <w:rsid w:val="00E77FE9"/>
    <w:rsid w:val="00E81024"/>
    <w:rsid w:val="00E811D2"/>
    <w:rsid w:val="00E8333C"/>
    <w:rsid w:val="00E834D3"/>
    <w:rsid w:val="00E84C64"/>
    <w:rsid w:val="00E84CFE"/>
    <w:rsid w:val="00E84EF1"/>
    <w:rsid w:val="00E87432"/>
    <w:rsid w:val="00E87B38"/>
    <w:rsid w:val="00E9012B"/>
    <w:rsid w:val="00E90ADF"/>
    <w:rsid w:val="00E925AB"/>
    <w:rsid w:val="00E93A24"/>
    <w:rsid w:val="00E95DA0"/>
    <w:rsid w:val="00E96823"/>
    <w:rsid w:val="00E974AD"/>
    <w:rsid w:val="00E97982"/>
    <w:rsid w:val="00EA10A7"/>
    <w:rsid w:val="00EA4274"/>
    <w:rsid w:val="00EA4DD9"/>
    <w:rsid w:val="00EA511E"/>
    <w:rsid w:val="00EA5C5E"/>
    <w:rsid w:val="00EA614C"/>
    <w:rsid w:val="00EA62DF"/>
    <w:rsid w:val="00EB12F5"/>
    <w:rsid w:val="00EB1A7B"/>
    <w:rsid w:val="00EB1B75"/>
    <w:rsid w:val="00EB247B"/>
    <w:rsid w:val="00EB2559"/>
    <w:rsid w:val="00EB552B"/>
    <w:rsid w:val="00EB55E7"/>
    <w:rsid w:val="00EB6070"/>
    <w:rsid w:val="00EC105D"/>
    <w:rsid w:val="00EC172E"/>
    <w:rsid w:val="00EC1D94"/>
    <w:rsid w:val="00EC5728"/>
    <w:rsid w:val="00EC656F"/>
    <w:rsid w:val="00EC6B1B"/>
    <w:rsid w:val="00EC6BE6"/>
    <w:rsid w:val="00EC77F9"/>
    <w:rsid w:val="00ED0312"/>
    <w:rsid w:val="00ED0AA4"/>
    <w:rsid w:val="00ED2273"/>
    <w:rsid w:val="00ED3E42"/>
    <w:rsid w:val="00ED7160"/>
    <w:rsid w:val="00ED7B3E"/>
    <w:rsid w:val="00EE0E53"/>
    <w:rsid w:val="00EE521F"/>
    <w:rsid w:val="00EE5C75"/>
    <w:rsid w:val="00EE788E"/>
    <w:rsid w:val="00EF05DB"/>
    <w:rsid w:val="00EF1BF2"/>
    <w:rsid w:val="00EF1CA7"/>
    <w:rsid w:val="00EF2938"/>
    <w:rsid w:val="00EF3657"/>
    <w:rsid w:val="00EF752E"/>
    <w:rsid w:val="00F01BC7"/>
    <w:rsid w:val="00F02E0A"/>
    <w:rsid w:val="00F03687"/>
    <w:rsid w:val="00F05C40"/>
    <w:rsid w:val="00F05F7E"/>
    <w:rsid w:val="00F0777C"/>
    <w:rsid w:val="00F07E25"/>
    <w:rsid w:val="00F10A59"/>
    <w:rsid w:val="00F11FC2"/>
    <w:rsid w:val="00F14BFC"/>
    <w:rsid w:val="00F14DC0"/>
    <w:rsid w:val="00F17683"/>
    <w:rsid w:val="00F213FD"/>
    <w:rsid w:val="00F21661"/>
    <w:rsid w:val="00F21827"/>
    <w:rsid w:val="00F23A6E"/>
    <w:rsid w:val="00F23E8B"/>
    <w:rsid w:val="00F25B47"/>
    <w:rsid w:val="00F26FD1"/>
    <w:rsid w:val="00F30700"/>
    <w:rsid w:val="00F31817"/>
    <w:rsid w:val="00F324E9"/>
    <w:rsid w:val="00F32B9E"/>
    <w:rsid w:val="00F34FC9"/>
    <w:rsid w:val="00F372A5"/>
    <w:rsid w:val="00F41D60"/>
    <w:rsid w:val="00F43744"/>
    <w:rsid w:val="00F45651"/>
    <w:rsid w:val="00F4597B"/>
    <w:rsid w:val="00F52E00"/>
    <w:rsid w:val="00F53704"/>
    <w:rsid w:val="00F5394A"/>
    <w:rsid w:val="00F557D7"/>
    <w:rsid w:val="00F56E05"/>
    <w:rsid w:val="00F57112"/>
    <w:rsid w:val="00F571AB"/>
    <w:rsid w:val="00F57716"/>
    <w:rsid w:val="00F60525"/>
    <w:rsid w:val="00F60ACF"/>
    <w:rsid w:val="00F60EB8"/>
    <w:rsid w:val="00F616F0"/>
    <w:rsid w:val="00F62229"/>
    <w:rsid w:val="00F635C8"/>
    <w:rsid w:val="00F67C65"/>
    <w:rsid w:val="00F7458E"/>
    <w:rsid w:val="00F7566E"/>
    <w:rsid w:val="00F7654A"/>
    <w:rsid w:val="00F77795"/>
    <w:rsid w:val="00F779C3"/>
    <w:rsid w:val="00F81502"/>
    <w:rsid w:val="00F8279D"/>
    <w:rsid w:val="00F83A4F"/>
    <w:rsid w:val="00F83BF9"/>
    <w:rsid w:val="00F856C5"/>
    <w:rsid w:val="00F87D01"/>
    <w:rsid w:val="00F90BAE"/>
    <w:rsid w:val="00F90C03"/>
    <w:rsid w:val="00F90C2A"/>
    <w:rsid w:val="00F934AC"/>
    <w:rsid w:val="00F93697"/>
    <w:rsid w:val="00F96460"/>
    <w:rsid w:val="00F96CB9"/>
    <w:rsid w:val="00F97D4F"/>
    <w:rsid w:val="00FA0829"/>
    <w:rsid w:val="00FA085F"/>
    <w:rsid w:val="00FA1222"/>
    <w:rsid w:val="00FA2336"/>
    <w:rsid w:val="00FA4C22"/>
    <w:rsid w:val="00FA6B63"/>
    <w:rsid w:val="00FB0924"/>
    <w:rsid w:val="00FB3130"/>
    <w:rsid w:val="00FB3F2A"/>
    <w:rsid w:val="00FB75BF"/>
    <w:rsid w:val="00FC25F8"/>
    <w:rsid w:val="00FC2FD7"/>
    <w:rsid w:val="00FD0242"/>
    <w:rsid w:val="00FD357A"/>
    <w:rsid w:val="00FD3B41"/>
    <w:rsid w:val="00FD3B5F"/>
    <w:rsid w:val="00FD49CD"/>
    <w:rsid w:val="00FD5CB3"/>
    <w:rsid w:val="00FD6D69"/>
    <w:rsid w:val="00FD7D47"/>
    <w:rsid w:val="00FE03D7"/>
    <w:rsid w:val="00FE0F14"/>
    <w:rsid w:val="00FE41CB"/>
    <w:rsid w:val="00FE492A"/>
    <w:rsid w:val="00FE5259"/>
    <w:rsid w:val="00FE678C"/>
    <w:rsid w:val="00FE7563"/>
    <w:rsid w:val="00FE7CD7"/>
    <w:rsid w:val="00FF1DB9"/>
    <w:rsid w:val="00FF242D"/>
    <w:rsid w:val="00FF26F8"/>
    <w:rsid w:val="00FF4508"/>
    <w:rsid w:val="00FF65C2"/>
    <w:rsid w:val="00FF7073"/>
    <w:rsid w:val="00FF78EA"/>
    <w:rsid w:val="00FF7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6"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7"/>
    <w:qFormat/>
    <w:rsid w:val="00D6753E"/>
    <w:rPr>
      <w:sz w:val="22"/>
      <w:szCs w:val="22"/>
    </w:rPr>
  </w:style>
  <w:style w:type="paragraph" w:styleId="Heading1">
    <w:name w:val="heading 1"/>
    <w:basedOn w:val="Normal"/>
    <w:next w:val="Normal"/>
    <w:link w:val="Heading1Char"/>
    <w:autoRedefine/>
    <w:qFormat/>
    <w:rsid w:val="0093470F"/>
    <w:pPr>
      <w:keepNext/>
      <w:keepLines/>
      <w:numPr>
        <w:numId w:val="2"/>
      </w:numPr>
      <w:spacing w:before="240" w:line="288" w:lineRule="auto"/>
      <w:outlineLvl w:val="0"/>
    </w:pPr>
    <w:rPr>
      <w:rFonts w:ascii="Arial Bold" w:eastAsia="Times New Roman" w:hAnsi="Arial Bold"/>
      <w:b/>
      <w:caps/>
      <w:szCs w:val="32"/>
    </w:rPr>
  </w:style>
  <w:style w:type="paragraph" w:styleId="Heading2">
    <w:name w:val="heading 2"/>
    <w:aliases w:val="Heading 2 Char Char,Heading 2 Char Char Char Char"/>
    <w:basedOn w:val="Normal"/>
    <w:next w:val="Normal"/>
    <w:link w:val="Heading2Char"/>
    <w:autoRedefine/>
    <w:qFormat/>
    <w:rsid w:val="00A8298F"/>
    <w:pPr>
      <w:keepNext/>
      <w:keepLines/>
      <w:numPr>
        <w:ilvl w:val="1"/>
        <w:numId w:val="2"/>
      </w:numPr>
      <w:spacing w:before="240" w:line="288" w:lineRule="auto"/>
      <w:ind w:left="720" w:hanging="720"/>
      <w:outlineLvl w:val="1"/>
    </w:pPr>
    <w:rPr>
      <w:rFonts w:eastAsia="Times New Roman"/>
      <w:b/>
      <w:sz w:val="20"/>
      <w:szCs w:val="20"/>
    </w:rPr>
  </w:style>
  <w:style w:type="paragraph" w:styleId="Heading3">
    <w:name w:val="heading 3"/>
    <w:basedOn w:val="Normal"/>
    <w:next w:val="Normal"/>
    <w:link w:val="Heading3Char"/>
    <w:autoRedefine/>
    <w:qFormat/>
    <w:rsid w:val="00FC25F8"/>
    <w:pPr>
      <w:keepNext/>
      <w:keepLines/>
      <w:numPr>
        <w:ilvl w:val="2"/>
        <w:numId w:val="2"/>
      </w:numPr>
      <w:spacing w:before="240" w:line="288" w:lineRule="auto"/>
      <w:outlineLvl w:val="2"/>
    </w:pPr>
    <w:rPr>
      <w:rFonts w:eastAsia="Times New Roman"/>
      <w:b/>
      <w:sz w:val="20"/>
      <w:szCs w:val="24"/>
    </w:rPr>
  </w:style>
  <w:style w:type="paragraph" w:styleId="Heading4">
    <w:name w:val="heading 4"/>
    <w:basedOn w:val="Heading3"/>
    <w:next w:val="Normal"/>
    <w:link w:val="Heading4Char"/>
    <w:unhideWhenUsed/>
    <w:qFormat/>
    <w:rsid w:val="002C64B7"/>
    <w:pPr>
      <w:numPr>
        <w:ilvl w:val="3"/>
      </w:numPr>
      <w:outlineLvl w:val="3"/>
    </w:pPr>
    <w:rPr>
      <w:iCs/>
    </w:rPr>
  </w:style>
  <w:style w:type="paragraph" w:styleId="Heading5">
    <w:name w:val="heading 5"/>
    <w:aliases w:val="Heading 2.2"/>
    <w:basedOn w:val="Normal"/>
    <w:next w:val="Normal"/>
    <w:link w:val="Heading5Char"/>
    <w:unhideWhenUsed/>
    <w:qFormat/>
    <w:rsid w:val="00110877"/>
    <w:pPr>
      <w:keepNext/>
      <w:keepLines/>
      <w:numPr>
        <w:ilvl w:val="4"/>
        <w:numId w:val="2"/>
      </w:numPr>
      <w:spacing w:before="40"/>
      <w:outlineLvl w:val="4"/>
    </w:pPr>
    <w:rPr>
      <w:rFonts w:eastAsia="Times New Roman"/>
      <w:color w:val="295C20"/>
    </w:rPr>
  </w:style>
  <w:style w:type="paragraph" w:styleId="Heading6">
    <w:name w:val="heading 6"/>
    <w:basedOn w:val="Normal"/>
    <w:next w:val="Normal"/>
    <w:link w:val="Heading6Char"/>
    <w:unhideWhenUsed/>
    <w:qFormat/>
    <w:rsid w:val="00110877"/>
    <w:pPr>
      <w:keepNext/>
      <w:keepLines/>
      <w:numPr>
        <w:ilvl w:val="5"/>
        <w:numId w:val="2"/>
      </w:numPr>
      <w:spacing w:before="40"/>
      <w:outlineLvl w:val="5"/>
    </w:pPr>
    <w:rPr>
      <w:rFonts w:eastAsia="Times New Roman"/>
      <w:color w:val="1B3D15"/>
    </w:rPr>
  </w:style>
  <w:style w:type="paragraph" w:styleId="Heading7">
    <w:name w:val="heading 7"/>
    <w:basedOn w:val="Normal"/>
    <w:next w:val="Normal"/>
    <w:link w:val="Heading7Char"/>
    <w:unhideWhenUsed/>
    <w:qFormat/>
    <w:rsid w:val="00110877"/>
    <w:pPr>
      <w:keepNext/>
      <w:keepLines/>
      <w:numPr>
        <w:ilvl w:val="6"/>
        <w:numId w:val="2"/>
      </w:numPr>
      <w:spacing w:before="40"/>
      <w:outlineLvl w:val="6"/>
    </w:pPr>
    <w:rPr>
      <w:rFonts w:eastAsia="Times New Roman"/>
      <w:i/>
      <w:iCs/>
      <w:color w:val="1B3D15"/>
    </w:rPr>
  </w:style>
  <w:style w:type="paragraph" w:styleId="Heading8">
    <w:name w:val="heading 8"/>
    <w:basedOn w:val="Normal"/>
    <w:next w:val="Normal"/>
    <w:link w:val="Heading8Char"/>
    <w:unhideWhenUsed/>
    <w:qFormat/>
    <w:rsid w:val="00110877"/>
    <w:pPr>
      <w:keepNext/>
      <w:keepLines/>
      <w:numPr>
        <w:ilvl w:val="7"/>
        <w:numId w:val="2"/>
      </w:numPr>
      <w:spacing w:before="40"/>
      <w:outlineLvl w:val="7"/>
    </w:pPr>
    <w:rPr>
      <w:rFonts w:eastAsia="Times New Roman"/>
      <w:color w:val="8D8076"/>
      <w:sz w:val="21"/>
      <w:szCs w:val="21"/>
    </w:rPr>
  </w:style>
  <w:style w:type="paragraph" w:styleId="Heading9">
    <w:name w:val="heading 9"/>
    <w:basedOn w:val="Normal"/>
    <w:next w:val="Normal"/>
    <w:link w:val="Heading9Char"/>
    <w:unhideWhenUsed/>
    <w:qFormat/>
    <w:rsid w:val="00110877"/>
    <w:pPr>
      <w:keepNext/>
      <w:keepLines/>
      <w:numPr>
        <w:ilvl w:val="8"/>
        <w:numId w:val="2"/>
      </w:numPr>
      <w:spacing w:before="40"/>
      <w:outlineLvl w:val="8"/>
    </w:pPr>
    <w:rPr>
      <w:rFonts w:eastAsia="Times New Roman"/>
      <w:i/>
      <w:iCs/>
      <w:color w:val="8D8076"/>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470F"/>
    <w:rPr>
      <w:rFonts w:ascii="Arial Bold" w:eastAsia="Times New Roman" w:hAnsi="Arial Bold"/>
      <w:b/>
      <w:caps/>
      <w:sz w:val="22"/>
      <w:szCs w:val="32"/>
    </w:rPr>
  </w:style>
  <w:style w:type="character" w:customStyle="1" w:styleId="Heading2Char">
    <w:name w:val="Heading 2 Char"/>
    <w:aliases w:val="Heading 2 Char Char Char,Heading 2 Char Char Char Char Char"/>
    <w:link w:val="Heading2"/>
    <w:uiPriority w:val="1"/>
    <w:rsid w:val="00A8298F"/>
    <w:rPr>
      <w:rFonts w:eastAsia="Times New Roman"/>
      <w:b/>
    </w:rPr>
  </w:style>
  <w:style w:type="character" w:customStyle="1" w:styleId="Heading3Char">
    <w:name w:val="Heading 3 Char"/>
    <w:link w:val="Heading3"/>
    <w:uiPriority w:val="2"/>
    <w:rsid w:val="00FC25F8"/>
    <w:rPr>
      <w:rFonts w:eastAsia="Times New Roman"/>
      <w:b/>
      <w:szCs w:val="24"/>
    </w:rPr>
  </w:style>
  <w:style w:type="character" w:customStyle="1" w:styleId="Heading4Char">
    <w:name w:val="Heading 4 Char"/>
    <w:link w:val="Heading4"/>
    <w:uiPriority w:val="9"/>
    <w:rsid w:val="002C64B7"/>
    <w:rPr>
      <w:rFonts w:eastAsia="Times New Roman"/>
      <w:b/>
      <w:iCs/>
      <w:szCs w:val="24"/>
    </w:rPr>
  </w:style>
  <w:style w:type="character" w:customStyle="1" w:styleId="Heading5Char">
    <w:name w:val="Heading 5 Char"/>
    <w:aliases w:val="Heading 2.2 Char"/>
    <w:link w:val="Heading5"/>
    <w:uiPriority w:val="9"/>
    <w:rsid w:val="00110877"/>
    <w:rPr>
      <w:rFonts w:eastAsia="Times New Roman"/>
      <w:color w:val="295C20"/>
      <w:sz w:val="22"/>
      <w:szCs w:val="22"/>
    </w:rPr>
  </w:style>
  <w:style w:type="character" w:customStyle="1" w:styleId="Heading6Char">
    <w:name w:val="Heading 6 Char"/>
    <w:link w:val="Heading6"/>
    <w:uiPriority w:val="9"/>
    <w:semiHidden/>
    <w:rsid w:val="00110877"/>
    <w:rPr>
      <w:rFonts w:eastAsia="Times New Roman"/>
      <w:color w:val="1B3D15"/>
      <w:sz w:val="22"/>
      <w:szCs w:val="22"/>
    </w:rPr>
  </w:style>
  <w:style w:type="character" w:customStyle="1" w:styleId="Heading7Char">
    <w:name w:val="Heading 7 Char"/>
    <w:link w:val="Heading7"/>
    <w:uiPriority w:val="9"/>
    <w:semiHidden/>
    <w:rsid w:val="00110877"/>
    <w:rPr>
      <w:rFonts w:eastAsia="Times New Roman"/>
      <w:i/>
      <w:iCs/>
      <w:color w:val="1B3D15"/>
      <w:sz w:val="22"/>
      <w:szCs w:val="22"/>
    </w:rPr>
  </w:style>
  <w:style w:type="character" w:customStyle="1" w:styleId="Heading8Char">
    <w:name w:val="Heading 8 Char"/>
    <w:link w:val="Heading8"/>
    <w:uiPriority w:val="9"/>
    <w:semiHidden/>
    <w:rsid w:val="00110877"/>
    <w:rPr>
      <w:rFonts w:eastAsia="Times New Roman"/>
      <w:color w:val="8D8076"/>
      <w:sz w:val="21"/>
      <w:szCs w:val="21"/>
    </w:rPr>
  </w:style>
  <w:style w:type="character" w:customStyle="1" w:styleId="Heading9Char">
    <w:name w:val="Heading 9 Char"/>
    <w:link w:val="Heading9"/>
    <w:uiPriority w:val="9"/>
    <w:semiHidden/>
    <w:rsid w:val="00110877"/>
    <w:rPr>
      <w:rFonts w:eastAsia="Times New Roman"/>
      <w:i/>
      <w:iCs/>
      <w:color w:val="8D8076"/>
      <w:sz w:val="21"/>
      <w:szCs w:val="21"/>
    </w:rPr>
  </w:style>
  <w:style w:type="paragraph" w:customStyle="1" w:styleId="DefaultInstructions">
    <w:name w:val="Default Instructions"/>
    <w:autoRedefine/>
    <w:uiPriority w:val="3"/>
    <w:qFormat/>
    <w:rsid w:val="0089600B"/>
    <w:pPr>
      <w:spacing w:before="240" w:line="288" w:lineRule="auto"/>
      <w:ind w:left="720"/>
    </w:pPr>
    <w:rPr>
      <w:rFonts w:eastAsia="Times New Roman"/>
      <w:i/>
      <w:color w:val="766A62"/>
      <w:szCs w:val="24"/>
    </w:rPr>
  </w:style>
  <w:style w:type="paragraph" w:customStyle="1" w:styleId="VCSInstructions">
    <w:name w:val="VCS Instructions"/>
    <w:basedOn w:val="DefaultInstructions"/>
    <w:autoRedefine/>
    <w:uiPriority w:val="4"/>
    <w:qFormat/>
    <w:rsid w:val="0093470F"/>
    <w:rPr>
      <w:color w:val="005B82"/>
    </w:rPr>
  </w:style>
  <w:style w:type="character" w:customStyle="1" w:styleId="VCSinParagraph">
    <w:name w:val="VCS in Paragraph"/>
    <w:uiPriority w:val="6"/>
    <w:qFormat/>
    <w:rsid w:val="00110877"/>
    <w:rPr>
      <w:rFonts w:ascii="Arial" w:hAnsi="Arial"/>
      <w:i/>
      <w:caps w:val="0"/>
      <w:smallCaps w:val="0"/>
      <w:strike w:val="0"/>
      <w:dstrike w:val="0"/>
      <w:vanish w:val="0"/>
      <w:color w:val="005B82"/>
      <w:sz w:val="20"/>
      <w:vertAlign w:val="baseline"/>
    </w:rPr>
  </w:style>
  <w:style w:type="paragraph" w:styleId="Header">
    <w:name w:val="header"/>
    <w:basedOn w:val="Normal"/>
    <w:link w:val="HeaderChar"/>
    <w:uiPriority w:val="99"/>
    <w:unhideWhenUsed/>
    <w:rsid w:val="00F31817"/>
    <w:pPr>
      <w:tabs>
        <w:tab w:val="center" w:pos="4680"/>
        <w:tab w:val="right" w:pos="9360"/>
      </w:tabs>
    </w:pPr>
  </w:style>
  <w:style w:type="character" w:customStyle="1" w:styleId="HeaderChar">
    <w:name w:val="Header Char"/>
    <w:basedOn w:val="DefaultParagraphFont"/>
    <w:link w:val="Header"/>
    <w:uiPriority w:val="99"/>
    <w:rsid w:val="00F31817"/>
  </w:style>
  <w:style w:type="paragraph" w:styleId="Footer">
    <w:name w:val="footer"/>
    <w:basedOn w:val="Normal"/>
    <w:link w:val="FooterChar"/>
    <w:uiPriority w:val="99"/>
    <w:unhideWhenUsed/>
    <w:rsid w:val="00F31817"/>
    <w:pPr>
      <w:tabs>
        <w:tab w:val="center" w:pos="4680"/>
        <w:tab w:val="right" w:pos="9360"/>
      </w:tabs>
    </w:pPr>
  </w:style>
  <w:style w:type="character" w:customStyle="1" w:styleId="FooterChar">
    <w:name w:val="Footer Char"/>
    <w:basedOn w:val="DefaultParagraphFont"/>
    <w:link w:val="Footer"/>
    <w:uiPriority w:val="99"/>
    <w:rsid w:val="00F31817"/>
  </w:style>
  <w:style w:type="paragraph" w:customStyle="1" w:styleId="BulletedInstructions">
    <w:name w:val="Bulleted Instructions"/>
    <w:basedOn w:val="DefaultInstructions"/>
    <w:autoRedefine/>
    <w:uiPriority w:val="6"/>
    <w:qFormat/>
    <w:rsid w:val="0093470F"/>
    <w:pPr>
      <w:numPr>
        <w:numId w:val="1"/>
      </w:numPr>
      <w:spacing w:before="120"/>
    </w:pPr>
  </w:style>
  <w:style w:type="paragraph" w:customStyle="1" w:styleId="VCSBullets">
    <w:name w:val="VCS Bullets"/>
    <w:basedOn w:val="BulletedInstructions"/>
    <w:uiPriority w:val="6"/>
    <w:qFormat/>
    <w:rsid w:val="0089600B"/>
    <w:pPr>
      <w:numPr>
        <w:numId w:val="4"/>
      </w:numPr>
      <w:ind w:left="1440"/>
    </w:pPr>
    <w:rPr>
      <w:color w:val="005B82"/>
    </w:rPr>
  </w:style>
  <w:style w:type="paragraph" w:styleId="TOCHeading">
    <w:name w:val="TOC Heading"/>
    <w:basedOn w:val="Heading1"/>
    <w:next w:val="Normal"/>
    <w:uiPriority w:val="39"/>
    <w:unhideWhenUsed/>
    <w:qFormat/>
    <w:rsid w:val="00DE05B3"/>
    <w:pPr>
      <w:numPr>
        <w:numId w:val="0"/>
      </w:numPr>
      <w:spacing w:line="259" w:lineRule="auto"/>
      <w:outlineLvl w:val="9"/>
    </w:pPr>
    <w:rPr>
      <w:rFonts w:ascii="Arial" w:hAnsi="Arial"/>
      <w:b w:val="0"/>
      <w:caps w:val="0"/>
      <w:color w:val="295C20"/>
      <w:sz w:val="32"/>
    </w:rPr>
  </w:style>
  <w:style w:type="paragraph" w:styleId="TOC1">
    <w:name w:val="toc 1"/>
    <w:basedOn w:val="Normal"/>
    <w:next w:val="Normal"/>
    <w:autoRedefine/>
    <w:uiPriority w:val="39"/>
    <w:unhideWhenUsed/>
    <w:rsid w:val="00C006D0"/>
    <w:pPr>
      <w:tabs>
        <w:tab w:val="left" w:pos="450"/>
        <w:tab w:val="right" w:leader="dot" w:pos="9350"/>
      </w:tabs>
      <w:spacing w:after="100"/>
    </w:pPr>
    <w:rPr>
      <w:b/>
    </w:rPr>
  </w:style>
  <w:style w:type="paragraph" w:styleId="TOC2">
    <w:name w:val="toc 2"/>
    <w:basedOn w:val="Normal"/>
    <w:next w:val="Normal"/>
    <w:autoRedefine/>
    <w:uiPriority w:val="39"/>
    <w:unhideWhenUsed/>
    <w:rsid w:val="00773A7D"/>
    <w:pPr>
      <w:tabs>
        <w:tab w:val="left" w:pos="880"/>
        <w:tab w:val="right" w:leader="dot" w:pos="9350"/>
      </w:tabs>
      <w:spacing w:after="100"/>
      <w:ind w:left="360"/>
    </w:pPr>
    <w:rPr>
      <w:sz w:val="20"/>
    </w:rPr>
  </w:style>
  <w:style w:type="paragraph" w:styleId="TOC3">
    <w:name w:val="toc 3"/>
    <w:basedOn w:val="Normal"/>
    <w:next w:val="Normal"/>
    <w:autoRedefine/>
    <w:uiPriority w:val="39"/>
    <w:unhideWhenUsed/>
    <w:rsid w:val="00DE05B3"/>
    <w:pPr>
      <w:spacing w:after="100"/>
      <w:ind w:left="440"/>
    </w:pPr>
  </w:style>
  <w:style w:type="character" w:styleId="Hyperlink">
    <w:name w:val="Hyperlink"/>
    <w:uiPriority w:val="99"/>
    <w:unhideWhenUsed/>
    <w:rsid w:val="00DE05B3"/>
    <w:rPr>
      <w:color w:val="0563C1"/>
      <w:u w:val="single"/>
    </w:rPr>
  </w:style>
  <w:style w:type="table" w:styleId="TableGrid">
    <w:name w:val="Table Grid"/>
    <w:basedOn w:val="TableNormal"/>
    <w:uiPriority w:val="39"/>
    <w:rsid w:val="00DE0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Footnote Text Char Char Char Char Char Char,Footnote Text Char Char Char Char1,Footnote Text Char Char Char Char Char1,Footnote Text Char Char Char Char Char,Footnote Text Char Char Char,Footnote Text Char Char Char Cha,DNV-FT"/>
    <w:basedOn w:val="Normal"/>
    <w:link w:val="FootnoteTextChar"/>
    <w:unhideWhenUsed/>
    <w:qFormat/>
    <w:rsid w:val="00DE05B3"/>
    <w:rPr>
      <w:sz w:val="20"/>
      <w:szCs w:val="20"/>
    </w:rPr>
  </w:style>
  <w:style w:type="character" w:customStyle="1" w:styleId="FootnoteTextChar">
    <w:name w:val="Footnote Text Char"/>
    <w:aliases w:val="f Char,Footnote Text Char Char Char Char Char Char Char,Footnote Text Char Char Char Char1 Char,Footnote Text Char Char Char Char Char1 Char,Footnote Text Char Char Char Char Char Char1,Footnote Text Char Char Char Char,DNV-FT Char"/>
    <w:link w:val="FootnoteText"/>
    <w:rsid w:val="00DE05B3"/>
    <w:rPr>
      <w:rFonts w:ascii="Arial" w:hAnsi="Arial"/>
      <w:sz w:val="20"/>
      <w:szCs w:val="20"/>
    </w:rPr>
  </w:style>
  <w:style w:type="character" w:styleId="FootnoteReference">
    <w:name w:val="footnote reference"/>
    <w:uiPriority w:val="99"/>
    <w:unhideWhenUsed/>
    <w:rsid w:val="00DE05B3"/>
    <w:rPr>
      <w:vertAlign w:val="superscript"/>
    </w:rPr>
  </w:style>
  <w:style w:type="paragraph" w:styleId="BalloonText">
    <w:name w:val="Balloon Text"/>
    <w:basedOn w:val="Normal"/>
    <w:link w:val="BalloonTextChar"/>
    <w:uiPriority w:val="99"/>
    <w:semiHidden/>
    <w:unhideWhenUsed/>
    <w:rsid w:val="001F033A"/>
    <w:rPr>
      <w:rFonts w:ascii="Segoe UI" w:hAnsi="Segoe UI" w:cs="Segoe UI"/>
      <w:sz w:val="18"/>
      <w:szCs w:val="18"/>
    </w:rPr>
  </w:style>
  <w:style w:type="character" w:customStyle="1" w:styleId="BalloonTextChar">
    <w:name w:val="Balloon Text Char"/>
    <w:link w:val="BalloonText"/>
    <w:uiPriority w:val="99"/>
    <w:semiHidden/>
    <w:rsid w:val="001F033A"/>
    <w:rPr>
      <w:rFonts w:ascii="Segoe UI" w:hAnsi="Segoe UI" w:cs="Segoe UI"/>
      <w:sz w:val="18"/>
      <w:szCs w:val="18"/>
    </w:rPr>
  </w:style>
  <w:style w:type="character" w:styleId="FollowedHyperlink">
    <w:name w:val="FollowedHyperlink"/>
    <w:uiPriority w:val="99"/>
    <w:semiHidden/>
    <w:unhideWhenUsed/>
    <w:rsid w:val="00EA5C5E"/>
    <w:rPr>
      <w:color w:val="954F72"/>
      <w:u w:val="single"/>
    </w:rPr>
  </w:style>
  <w:style w:type="character" w:styleId="CommentReference">
    <w:name w:val="annotation reference"/>
    <w:uiPriority w:val="99"/>
    <w:semiHidden/>
    <w:unhideWhenUsed/>
    <w:rsid w:val="00104A78"/>
    <w:rPr>
      <w:sz w:val="16"/>
      <w:szCs w:val="16"/>
    </w:rPr>
  </w:style>
  <w:style w:type="paragraph" w:styleId="CommentText">
    <w:name w:val="annotation text"/>
    <w:basedOn w:val="Normal"/>
    <w:link w:val="CommentTextChar"/>
    <w:uiPriority w:val="99"/>
    <w:semiHidden/>
    <w:unhideWhenUsed/>
    <w:rsid w:val="00104A78"/>
    <w:rPr>
      <w:sz w:val="20"/>
      <w:szCs w:val="20"/>
    </w:rPr>
  </w:style>
  <w:style w:type="character" w:customStyle="1" w:styleId="CommentTextChar">
    <w:name w:val="Comment Text Char"/>
    <w:link w:val="CommentText"/>
    <w:uiPriority w:val="99"/>
    <w:semiHidden/>
    <w:rsid w:val="00104A78"/>
    <w:rPr>
      <w:sz w:val="20"/>
      <w:szCs w:val="20"/>
    </w:rPr>
  </w:style>
  <w:style w:type="paragraph" w:styleId="CommentSubject">
    <w:name w:val="annotation subject"/>
    <w:basedOn w:val="CommentText"/>
    <w:next w:val="CommentText"/>
    <w:link w:val="CommentSubjectChar"/>
    <w:uiPriority w:val="99"/>
    <w:semiHidden/>
    <w:unhideWhenUsed/>
    <w:rsid w:val="00104A78"/>
    <w:rPr>
      <w:b/>
      <w:bCs/>
    </w:rPr>
  </w:style>
  <w:style w:type="character" w:customStyle="1" w:styleId="CommentSubjectChar">
    <w:name w:val="Comment Subject Char"/>
    <w:link w:val="CommentSubject"/>
    <w:uiPriority w:val="99"/>
    <w:semiHidden/>
    <w:rsid w:val="00104A78"/>
    <w:rPr>
      <w:b/>
      <w:bCs/>
      <w:sz w:val="20"/>
      <w:szCs w:val="20"/>
    </w:rPr>
  </w:style>
  <w:style w:type="paragraph" w:styleId="Revision">
    <w:name w:val="Revision"/>
    <w:hidden/>
    <w:uiPriority w:val="99"/>
    <w:semiHidden/>
    <w:rsid w:val="002F3716"/>
    <w:rPr>
      <w:sz w:val="22"/>
      <w:szCs w:val="22"/>
    </w:rPr>
  </w:style>
  <w:style w:type="paragraph" w:styleId="NoSpacing">
    <w:name w:val="No Spacing"/>
    <w:aliases w:val="Instructions"/>
    <w:link w:val="NoSpacingChar"/>
    <w:uiPriority w:val="99"/>
    <w:qFormat/>
    <w:rsid w:val="002F768E"/>
    <w:pPr>
      <w:jc w:val="both"/>
    </w:pPr>
    <w:rPr>
      <w:rFonts w:eastAsia="Calibri"/>
      <w:sz w:val="18"/>
      <w:szCs w:val="22"/>
    </w:rPr>
  </w:style>
  <w:style w:type="paragraph" w:styleId="ListParagraph">
    <w:name w:val="List Paragraph"/>
    <w:basedOn w:val="Normal"/>
    <w:uiPriority w:val="34"/>
    <w:qFormat/>
    <w:rsid w:val="002F768E"/>
    <w:pPr>
      <w:ind w:left="720"/>
      <w:contextualSpacing/>
    </w:pPr>
  </w:style>
  <w:style w:type="paragraph" w:customStyle="1" w:styleId="Tableheader">
    <w:name w:val="Table header"/>
    <w:basedOn w:val="Normal"/>
    <w:link w:val="TableheaderChar"/>
    <w:uiPriority w:val="99"/>
    <w:qFormat/>
    <w:rsid w:val="00C37E30"/>
    <w:pPr>
      <w:spacing w:line="288" w:lineRule="auto"/>
    </w:pPr>
  </w:style>
  <w:style w:type="character" w:customStyle="1" w:styleId="TableheaderChar">
    <w:name w:val="Table header Char"/>
    <w:link w:val="Tableheader"/>
    <w:uiPriority w:val="99"/>
    <w:rsid w:val="00D6753E"/>
    <w:rPr>
      <w:rFonts w:ascii="Arial" w:hAnsi="Arial"/>
    </w:rPr>
  </w:style>
  <w:style w:type="character" w:customStyle="1" w:styleId="NoSpacingChar">
    <w:name w:val="No Spacing Char"/>
    <w:aliases w:val="Instructions Char"/>
    <w:link w:val="NoSpacing"/>
    <w:uiPriority w:val="99"/>
    <w:rsid w:val="00D6753E"/>
    <w:rPr>
      <w:rFonts w:ascii="Arial" w:eastAsia="Calibri" w:hAnsi="Arial" w:cs="Times New Roman"/>
      <w:sz w:val="18"/>
    </w:rPr>
  </w:style>
  <w:style w:type="table" w:customStyle="1" w:styleId="GridTable4-Accent61">
    <w:name w:val="Grid Table 4 - Accent 61"/>
    <w:basedOn w:val="TableNormal"/>
    <w:uiPriority w:val="49"/>
    <w:rsid w:val="00C37E3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A9CD9B"/>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BeforeObject">
    <w:name w:val="Before Object"/>
    <w:basedOn w:val="DefaultInstructions"/>
    <w:autoRedefine/>
    <w:uiPriority w:val="4"/>
    <w:qFormat/>
    <w:rsid w:val="00D6753E"/>
    <w:pPr>
      <w:spacing w:after="120"/>
    </w:pPr>
  </w:style>
  <w:style w:type="paragraph" w:customStyle="1" w:styleId="VCSBeforeObject">
    <w:name w:val="VCS Before Object"/>
    <w:basedOn w:val="VCSInstructions"/>
    <w:uiPriority w:val="7"/>
    <w:qFormat/>
    <w:rsid w:val="00D6753E"/>
    <w:pPr>
      <w:spacing w:after="120"/>
    </w:pPr>
  </w:style>
  <w:style w:type="paragraph" w:customStyle="1" w:styleId="BodyText31">
    <w:name w:val="Body Text 31"/>
    <w:rsid w:val="00154460"/>
    <w:pPr>
      <w:widowControl w:val="0"/>
    </w:pPr>
    <w:rPr>
      <w:rFonts w:eastAsia="ヒラギノ角ゴ Pro W3"/>
      <w:color w:val="000000"/>
      <w:sz w:val="22"/>
    </w:rPr>
  </w:style>
  <w:style w:type="paragraph" w:customStyle="1" w:styleId="VCS-01">
    <w:name w:val="VCS-01"/>
    <w:link w:val="VCS-01Char"/>
    <w:qFormat/>
    <w:rsid w:val="000F0A35"/>
    <w:pPr>
      <w:spacing w:before="200" w:line="276" w:lineRule="auto"/>
      <w:ind w:left="720"/>
    </w:pPr>
    <w:rPr>
      <w:rFonts w:eastAsia="MS Mincho"/>
      <w:szCs w:val="24"/>
    </w:rPr>
  </w:style>
  <w:style w:type="paragraph" w:styleId="HTMLPreformatted">
    <w:name w:val="HTML Preformatted"/>
    <w:basedOn w:val="Normal"/>
    <w:link w:val="HTMLPreformattedChar"/>
    <w:unhideWhenUsed/>
    <w:rsid w:val="0015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154460"/>
    <w:rPr>
      <w:rFonts w:ascii="Courier New" w:eastAsia="Times New Roman" w:hAnsi="Courier New" w:cs="Courier New"/>
    </w:rPr>
  </w:style>
  <w:style w:type="character" w:customStyle="1" w:styleId="VCS-01Char">
    <w:name w:val="VCS-01 Char"/>
    <w:link w:val="VCS-01"/>
    <w:rsid w:val="000F0A35"/>
    <w:rPr>
      <w:rFonts w:eastAsia="MS Mincho"/>
      <w:szCs w:val="24"/>
    </w:rPr>
  </w:style>
  <w:style w:type="paragraph" w:customStyle="1" w:styleId="VCS-02">
    <w:name w:val="VCS-02"/>
    <w:basedOn w:val="Normal"/>
    <w:autoRedefine/>
    <w:qFormat/>
    <w:rsid w:val="00EE5C75"/>
    <w:pPr>
      <w:numPr>
        <w:numId w:val="11"/>
      </w:numPr>
      <w:spacing w:line="276" w:lineRule="auto"/>
    </w:pPr>
    <w:rPr>
      <w:rFonts w:eastAsia="Calibri"/>
      <w:sz w:val="20"/>
      <w:szCs w:val="20"/>
    </w:rPr>
  </w:style>
  <w:style w:type="paragraph" w:customStyle="1" w:styleId="VCS-03Number">
    <w:name w:val="VCS-03 Number"/>
    <w:basedOn w:val="Normal"/>
    <w:qFormat/>
    <w:rsid w:val="00AB23FC"/>
    <w:pPr>
      <w:numPr>
        <w:numId w:val="7"/>
      </w:numPr>
      <w:spacing w:line="276" w:lineRule="auto"/>
    </w:pPr>
    <w:rPr>
      <w:sz w:val="20"/>
    </w:rPr>
  </w:style>
  <w:style w:type="character" w:styleId="SubtleEmphasis">
    <w:name w:val="Subtle Emphasis"/>
    <w:uiPriority w:val="19"/>
    <w:qFormat/>
    <w:rsid w:val="00D608DE"/>
    <w:rPr>
      <w:rFonts w:ascii="Arial" w:hAnsi="Arial"/>
      <w:i/>
      <w:iCs/>
      <w:color w:val="7F7F7F"/>
      <w:sz w:val="20"/>
    </w:rPr>
  </w:style>
  <w:style w:type="paragraph" w:styleId="ListBullet2">
    <w:name w:val="List Bullet 2"/>
    <w:basedOn w:val="Normal"/>
    <w:rsid w:val="008B4BE5"/>
    <w:pPr>
      <w:numPr>
        <w:numId w:val="9"/>
      </w:numPr>
    </w:pPr>
    <w:rPr>
      <w:rFonts w:ascii="Times New Roman" w:eastAsia="ヒラギノ角ゴ Pro W3" w:hAnsi="Times New Roman"/>
      <w:color w:val="000000"/>
      <w:sz w:val="24"/>
      <w:szCs w:val="24"/>
    </w:rPr>
  </w:style>
  <w:style w:type="character" w:customStyle="1" w:styleId="TableNormal1">
    <w:name w:val="Table Normal1"/>
    <w:rsid w:val="00446119"/>
    <w:rPr>
      <w:rFonts w:ascii="Times New Roman" w:hAnsi="Times New Roman" w:cs="Times New Roman"/>
      <w:spacing w:val="0"/>
      <w:sz w:val="22"/>
      <w:szCs w:val="22"/>
    </w:rPr>
  </w:style>
  <w:style w:type="paragraph" w:customStyle="1" w:styleId="VCS-03Space">
    <w:name w:val="VCS-03 Space"/>
    <w:basedOn w:val="VCS-01"/>
    <w:qFormat/>
    <w:rsid w:val="00446119"/>
    <w:pPr>
      <w:spacing w:before="0" w:line="240" w:lineRule="auto"/>
    </w:pPr>
    <w:rPr>
      <w:sz w:val="16"/>
    </w:rPr>
  </w:style>
  <w:style w:type="paragraph" w:styleId="EndnoteText">
    <w:name w:val="endnote text"/>
    <w:basedOn w:val="Normal"/>
    <w:link w:val="EndnoteTextChar"/>
    <w:uiPriority w:val="99"/>
    <w:unhideWhenUsed/>
    <w:rsid w:val="00D3297C"/>
    <w:rPr>
      <w:sz w:val="20"/>
      <w:szCs w:val="20"/>
    </w:rPr>
  </w:style>
  <w:style w:type="character" w:customStyle="1" w:styleId="EndnoteTextChar">
    <w:name w:val="Endnote Text Char"/>
    <w:basedOn w:val="DefaultParagraphFont"/>
    <w:link w:val="EndnoteText"/>
    <w:uiPriority w:val="99"/>
    <w:rsid w:val="00D3297C"/>
  </w:style>
  <w:style w:type="character" w:styleId="EndnoteReference">
    <w:name w:val="endnote reference"/>
    <w:uiPriority w:val="99"/>
    <w:semiHidden/>
    <w:unhideWhenUsed/>
    <w:rsid w:val="00D3297C"/>
    <w:rPr>
      <w:vertAlign w:val="superscript"/>
    </w:rPr>
  </w:style>
  <w:style w:type="character" w:customStyle="1" w:styleId="Hyperlink1">
    <w:name w:val="Hyperlink1"/>
    <w:rsid w:val="00361C1A"/>
    <w:rPr>
      <w:color w:val="1100FA"/>
      <w:sz w:val="20"/>
      <w:u w:val="single"/>
    </w:rPr>
  </w:style>
  <w:style w:type="paragraph" w:customStyle="1" w:styleId="defaultinstructions0">
    <w:name w:val="defaultinstructions"/>
    <w:basedOn w:val="Normal"/>
    <w:rsid w:val="009E56C0"/>
    <w:pPr>
      <w:spacing w:before="100" w:beforeAutospacing="1" w:after="100" w:afterAutospacing="1"/>
    </w:pPr>
    <w:rPr>
      <w:rFonts w:ascii="Times New Roman" w:eastAsia="Times New Roman" w:hAnsi="Times New Roman"/>
      <w:sz w:val="24"/>
      <w:szCs w:val="24"/>
    </w:rPr>
  </w:style>
  <w:style w:type="numbering" w:customStyle="1" w:styleId="List22">
    <w:name w:val="List 22"/>
    <w:rsid w:val="00A21ECA"/>
    <w:pPr>
      <w:numPr>
        <w:numId w:val="29"/>
      </w:numPr>
    </w:pPr>
  </w:style>
  <w:style w:type="paragraph" w:customStyle="1" w:styleId="TOC61">
    <w:name w:val="TOC 61"/>
    <w:rsid w:val="00000A80"/>
    <w:pPr>
      <w:tabs>
        <w:tab w:val="right" w:leader="dot" w:pos="9504"/>
      </w:tabs>
      <w:spacing w:before="240" w:after="60"/>
      <w:outlineLvl w:val="0"/>
    </w:pPr>
    <w:rPr>
      <w:rFonts w:ascii="Helvetica" w:eastAsia="ヒラギノ角ゴ Pro W3" w:hAnsi="Helvetica"/>
      <w:b/>
      <w:color w:val="000000"/>
      <w:sz w:val="36"/>
    </w:rPr>
  </w:style>
  <w:style w:type="paragraph" w:customStyle="1" w:styleId="Heading31">
    <w:name w:val="Heading 31"/>
    <w:basedOn w:val="Heading3"/>
    <w:link w:val="heading3Char0"/>
    <w:qFormat/>
    <w:rsid w:val="004E711D"/>
    <w:pPr>
      <w:keepLines w:val="0"/>
      <w:spacing w:before="0" w:after="240"/>
      <w:ind w:left="810"/>
    </w:pPr>
    <w:rPr>
      <w:rFonts w:ascii="Arial Bold" w:hAnsi="Arial Bold" w:cs="Arial"/>
      <w:bCs/>
      <w:color w:val="005B82"/>
      <w:szCs w:val="20"/>
      <w:lang w:val="en-CA"/>
    </w:rPr>
  </w:style>
  <w:style w:type="character" w:customStyle="1" w:styleId="heading3Char0">
    <w:name w:val="heading 3 Char"/>
    <w:link w:val="Heading31"/>
    <w:rsid w:val="004E711D"/>
    <w:rPr>
      <w:rFonts w:ascii="Arial Bold" w:eastAsia="Times New Roman" w:hAnsi="Arial Bold" w:cs="Arial"/>
      <w:b/>
      <w:bCs/>
      <w:color w:val="005B82"/>
      <w:lang w:val="en-CA"/>
    </w:rPr>
  </w:style>
  <w:style w:type="numbering" w:customStyle="1" w:styleId="List13">
    <w:name w:val="List 13"/>
    <w:rsid w:val="0090494B"/>
    <w:pPr>
      <w:numPr>
        <w:numId w:val="30"/>
      </w:numPr>
    </w:pPr>
  </w:style>
  <w:style w:type="paragraph" w:customStyle="1" w:styleId="Heading32">
    <w:name w:val="Heading 32"/>
    <w:basedOn w:val="Heading3"/>
    <w:qFormat/>
    <w:rsid w:val="00712847"/>
    <w:pPr>
      <w:keepLines w:val="0"/>
      <w:numPr>
        <w:numId w:val="1"/>
      </w:numPr>
      <w:spacing w:before="0" w:after="240"/>
    </w:pPr>
    <w:rPr>
      <w:rFonts w:ascii="Arial Bold" w:hAnsi="Arial Bold" w:cs="Arial"/>
      <w:bCs/>
      <w:color w:val="005B82"/>
      <w:szCs w:val="20"/>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6"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7"/>
    <w:qFormat/>
    <w:rsid w:val="00D6753E"/>
    <w:rPr>
      <w:sz w:val="22"/>
      <w:szCs w:val="22"/>
    </w:rPr>
  </w:style>
  <w:style w:type="paragraph" w:styleId="Heading1">
    <w:name w:val="heading 1"/>
    <w:basedOn w:val="Normal"/>
    <w:next w:val="Normal"/>
    <w:link w:val="Heading1Char"/>
    <w:autoRedefine/>
    <w:qFormat/>
    <w:rsid w:val="0093470F"/>
    <w:pPr>
      <w:keepNext/>
      <w:keepLines/>
      <w:numPr>
        <w:numId w:val="2"/>
      </w:numPr>
      <w:spacing w:before="240" w:line="288" w:lineRule="auto"/>
      <w:outlineLvl w:val="0"/>
    </w:pPr>
    <w:rPr>
      <w:rFonts w:ascii="Arial Bold" w:eastAsia="Times New Roman" w:hAnsi="Arial Bold"/>
      <w:b/>
      <w:caps/>
      <w:szCs w:val="32"/>
    </w:rPr>
  </w:style>
  <w:style w:type="paragraph" w:styleId="Heading2">
    <w:name w:val="heading 2"/>
    <w:aliases w:val="Heading 2 Char Char,Heading 2 Char Char Char Char"/>
    <w:basedOn w:val="Normal"/>
    <w:next w:val="Normal"/>
    <w:link w:val="Heading2Char"/>
    <w:autoRedefine/>
    <w:qFormat/>
    <w:rsid w:val="00A8298F"/>
    <w:pPr>
      <w:keepNext/>
      <w:keepLines/>
      <w:numPr>
        <w:ilvl w:val="1"/>
        <w:numId w:val="2"/>
      </w:numPr>
      <w:spacing w:before="240" w:line="288" w:lineRule="auto"/>
      <w:ind w:left="720" w:hanging="720"/>
      <w:outlineLvl w:val="1"/>
    </w:pPr>
    <w:rPr>
      <w:rFonts w:eastAsia="Times New Roman"/>
      <w:b/>
      <w:sz w:val="20"/>
      <w:szCs w:val="20"/>
    </w:rPr>
  </w:style>
  <w:style w:type="paragraph" w:styleId="Heading3">
    <w:name w:val="heading 3"/>
    <w:basedOn w:val="Normal"/>
    <w:next w:val="Normal"/>
    <w:link w:val="Heading3Char"/>
    <w:autoRedefine/>
    <w:qFormat/>
    <w:rsid w:val="00FC25F8"/>
    <w:pPr>
      <w:keepNext/>
      <w:keepLines/>
      <w:numPr>
        <w:ilvl w:val="2"/>
        <w:numId w:val="2"/>
      </w:numPr>
      <w:spacing w:before="240" w:line="288" w:lineRule="auto"/>
      <w:outlineLvl w:val="2"/>
    </w:pPr>
    <w:rPr>
      <w:rFonts w:eastAsia="Times New Roman"/>
      <w:b/>
      <w:sz w:val="20"/>
      <w:szCs w:val="24"/>
    </w:rPr>
  </w:style>
  <w:style w:type="paragraph" w:styleId="Heading4">
    <w:name w:val="heading 4"/>
    <w:basedOn w:val="Heading3"/>
    <w:next w:val="Normal"/>
    <w:link w:val="Heading4Char"/>
    <w:unhideWhenUsed/>
    <w:qFormat/>
    <w:rsid w:val="002C64B7"/>
    <w:pPr>
      <w:numPr>
        <w:ilvl w:val="3"/>
      </w:numPr>
      <w:outlineLvl w:val="3"/>
    </w:pPr>
    <w:rPr>
      <w:iCs/>
    </w:rPr>
  </w:style>
  <w:style w:type="paragraph" w:styleId="Heading5">
    <w:name w:val="heading 5"/>
    <w:aliases w:val="Heading 2.2"/>
    <w:basedOn w:val="Normal"/>
    <w:next w:val="Normal"/>
    <w:link w:val="Heading5Char"/>
    <w:unhideWhenUsed/>
    <w:qFormat/>
    <w:rsid w:val="00110877"/>
    <w:pPr>
      <w:keepNext/>
      <w:keepLines/>
      <w:numPr>
        <w:ilvl w:val="4"/>
        <w:numId w:val="2"/>
      </w:numPr>
      <w:spacing w:before="40"/>
      <w:outlineLvl w:val="4"/>
    </w:pPr>
    <w:rPr>
      <w:rFonts w:eastAsia="Times New Roman"/>
      <w:color w:val="295C20"/>
    </w:rPr>
  </w:style>
  <w:style w:type="paragraph" w:styleId="Heading6">
    <w:name w:val="heading 6"/>
    <w:basedOn w:val="Normal"/>
    <w:next w:val="Normal"/>
    <w:link w:val="Heading6Char"/>
    <w:unhideWhenUsed/>
    <w:qFormat/>
    <w:rsid w:val="00110877"/>
    <w:pPr>
      <w:keepNext/>
      <w:keepLines/>
      <w:numPr>
        <w:ilvl w:val="5"/>
        <w:numId w:val="2"/>
      </w:numPr>
      <w:spacing w:before="40"/>
      <w:outlineLvl w:val="5"/>
    </w:pPr>
    <w:rPr>
      <w:rFonts w:eastAsia="Times New Roman"/>
      <w:color w:val="1B3D15"/>
    </w:rPr>
  </w:style>
  <w:style w:type="paragraph" w:styleId="Heading7">
    <w:name w:val="heading 7"/>
    <w:basedOn w:val="Normal"/>
    <w:next w:val="Normal"/>
    <w:link w:val="Heading7Char"/>
    <w:unhideWhenUsed/>
    <w:qFormat/>
    <w:rsid w:val="00110877"/>
    <w:pPr>
      <w:keepNext/>
      <w:keepLines/>
      <w:numPr>
        <w:ilvl w:val="6"/>
        <w:numId w:val="2"/>
      </w:numPr>
      <w:spacing w:before="40"/>
      <w:outlineLvl w:val="6"/>
    </w:pPr>
    <w:rPr>
      <w:rFonts w:eastAsia="Times New Roman"/>
      <w:i/>
      <w:iCs/>
      <w:color w:val="1B3D15"/>
    </w:rPr>
  </w:style>
  <w:style w:type="paragraph" w:styleId="Heading8">
    <w:name w:val="heading 8"/>
    <w:basedOn w:val="Normal"/>
    <w:next w:val="Normal"/>
    <w:link w:val="Heading8Char"/>
    <w:unhideWhenUsed/>
    <w:qFormat/>
    <w:rsid w:val="00110877"/>
    <w:pPr>
      <w:keepNext/>
      <w:keepLines/>
      <w:numPr>
        <w:ilvl w:val="7"/>
        <w:numId w:val="2"/>
      </w:numPr>
      <w:spacing w:before="40"/>
      <w:outlineLvl w:val="7"/>
    </w:pPr>
    <w:rPr>
      <w:rFonts w:eastAsia="Times New Roman"/>
      <w:color w:val="8D8076"/>
      <w:sz w:val="21"/>
      <w:szCs w:val="21"/>
    </w:rPr>
  </w:style>
  <w:style w:type="paragraph" w:styleId="Heading9">
    <w:name w:val="heading 9"/>
    <w:basedOn w:val="Normal"/>
    <w:next w:val="Normal"/>
    <w:link w:val="Heading9Char"/>
    <w:unhideWhenUsed/>
    <w:qFormat/>
    <w:rsid w:val="00110877"/>
    <w:pPr>
      <w:keepNext/>
      <w:keepLines/>
      <w:numPr>
        <w:ilvl w:val="8"/>
        <w:numId w:val="2"/>
      </w:numPr>
      <w:spacing w:before="40"/>
      <w:outlineLvl w:val="8"/>
    </w:pPr>
    <w:rPr>
      <w:rFonts w:eastAsia="Times New Roman"/>
      <w:i/>
      <w:iCs/>
      <w:color w:val="8D8076"/>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470F"/>
    <w:rPr>
      <w:rFonts w:ascii="Arial Bold" w:eastAsia="Times New Roman" w:hAnsi="Arial Bold"/>
      <w:b/>
      <w:caps/>
      <w:sz w:val="22"/>
      <w:szCs w:val="32"/>
    </w:rPr>
  </w:style>
  <w:style w:type="character" w:customStyle="1" w:styleId="Heading2Char">
    <w:name w:val="Heading 2 Char"/>
    <w:aliases w:val="Heading 2 Char Char Char,Heading 2 Char Char Char Char Char"/>
    <w:link w:val="Heading2"/>
    <w:uiPriority w:val="1"/>
    <w:rsid w:val="00A8298F"/>
    <w:rPr>
      <w:rFonts w:eastAsia="Times New Roman"/>
      <w:b/>
    </w:rPr>
  </w:style>
  <w:style w:type="character" w:customStyle="1" w:styleId="Heading3Char">
    <w:name w:val="Heading 3 Char"/>
    <w:link w:val="Heading3"/>
    <w:uiPriority w:val="2"/>
    <w:rsid w:val="00FC25F8"/>
    <w:rPr>
      <w:rFonts w:eastAsia="Times New Roman"/>
      <w:b/>
      <w:szCs w:val="24"/>
    </w:rPr>
  </w:style>
  <w:style w:type="character" w:customStyle="1" w:styleId="Heading4Char">
    <w:name w:val="Heading 4 Char"/>
    <w:link w:val="Heading4"/>
    <w:uiPriority w:val="9"/>
    <w:rsid w:val="002C64B7"/>
    <w:rPr>
      <w:rFonts w:eastAsia="Times New Roman"/>
      <w:b/>
      <w:iCs/>
      <w:szCs w:val="24"/>
    </w:rPr>
  </w:style>
  <w:style w:type="character" w:customStyle="1" w:styleId="Heading5Char">
    <w:name w:val="Heading 5 Char"/>
    <w:aliases w:val="Heading 2.2 Char"/>
    <w:link w:val="Heading5"/>
    <w:uiPriority w:val="9"/>
    <w:rsid w:val="00110877"/>
    <w:rPr>
      <w:rFonts w:eastAsia="Times New Roman"/>
      <w:color w:val="295C20"/>
      <w:sz w:val="22"/>
      <w:szCs w:val="22"/>
    </w:rPr>
  </w:style>
  <w:style w:type="character" w:customStyle="1" w:styleId="Heading6Char">
    <w:name w:val="Heading 6 Char"/>
    <w:link w:val="Heading6"/>
    <w:uiPriority w:val="9"/>
    <w:semiHidden/>
    <w:rsid w:val="00110877"/>
    <w:rPr>
      <w:rFonts w:eastAsia="Times New Roman"/>
      <w:color w:val="1B3D15"/>
      <w:sz w:val="22"/>
      <w:szCs w:val="22"/>
    </w:rPr>
  </w:style>
  <w:style w:type="character" w:customStyle="1" w:styleId="Heading7Char">
    <w:name w:val="Heading 7 Char"/>
    <w:link w:val="Heading7"/>
    <w:uiPriority w:val="9"/>
    <w:semiHidden/>
    <w:rsid w:val="00110877"/>
    <w:rPr>
      <w:rFonts w:eastAsia="Times New Roman"/>
      <w:i/>
      <w:iCs/>
      <w:color w:val="1B3D15"/>
      <w:sz w:val="22"/>
      <w:szCs w:val="22"/>
    </w:rPr>
  </w:style>
  <w:style w:type="character" w:customStyle="1" w:styleId="Heading8Char">
    <w:name w:val="Heading 8 Char"/>
    <w:link w:val="Heading8"/>
    <w:uiPriority w:val="9"/>
    <w:semiHidden/>
    <w:rsid w:val="00110877"/>
    <w:rPr>
      <w:rFonts w:eastAsia="Times New Roman"/>
      <w:color w:val="8D8076"/>
      <w:sz w:val="21"/>
      <w:szCs w:val="21"/>
    </w:rPr>
  </w:style>
  <w:style w:type="character" w:customStyle="1" w:styleId="Heading9Char">
    <w:name w:val="Heading 9 Char"/>
    <w:link w:val="Heading9"/>
    <w:uiPriority w:val="9"/>
    <w:semiHidden/>
    <w:rsid w:val="00110877"/>
    <w:rPr>
      <w:rFonts w:eastAsia="Times New Roman"/>
      <w:i/>
      <w:iCs/>
      <w:color w:val="8D8076"/>
      <w:sz w:val="21"/>
      <w:szCs w:val="21"/>
    </w:rPr>
  </w:style>
  <w:style w:type="paragraph" w:customStyle="1" w:styleId="DefaultInstructions">
    <w:name w:val="Default Instructions"/>
    <w:autoRedefine/>
    <w:uiPriority w:val="3"/>
    <w:qFormat/>
    <w:rsid w:val="0089600B"/>
    <w:pPr>
      <w:spacing w:before="240" w:line="288" w:lineRule="auto"/>
      <w:ind w:left="720"/>
    </w:pPr>
    <w:rPr>
      <w:rFonts w:eastAsia="Times New Roman"/>
      <w:i/>
      <w:color w:val="766A62"/>
      <w:szCs w:val="24"/>
    </w:rPr>
  </w:style>
  <w:style w:type="paragraph" w:customStyle="1" w:styleId="VCSInstructions">
    <w:name w:val="VCS Instructions"/>
    <w:basedOn w:val="DefaultInstructions"/>
    <w:autoRedefine/>
    <w:uiPriority w:val="4"/>
    <w:qFormat/>
    <w:rsid w:val="0093470F"/>
    <w:rPr>
      <w:color w:val="005B82"/>
    </w:rPr>
  </w:style>
  <w:style w:type="character" w:customStyle="1" w:styleId="VCSinParagraph">
    <w:name w:val="VCS in Paragraph"/>
    <w:uiPriority w:val="6"/>
    <w:qFormat/>
    <w:rsid w:val="00110877"/>
    <w:rPr>
      <w:rFonts w:ascii="Arial" w:hAnsi="Arial"/>
      <w:i/>
      <w:caps w:val="0"/>
      <w:smallCaps w:val="0"/>
      <w:strike w:val="0"/>
      <w:dstrike w:val="0"/>
      <w:vanish w:val="0"/>
      <w:color w:val="005B82"/>
      <w:sz w:val="20"/>
      <w:vertAlign w:val="baseline"/>
    </w:rPr>
  </w:style>
  <w:style w:type="paragraph" w:styleId="Header">
    <w:name w:val="header"/>
    <w:basedOn w:val="Normal"/>
    <w:link w:val="HeaderChar"/>
    <w:uiPriority w:val="99"/>
    <w:unhideWhenUsed/>
    <w:rsid w:val="00F31817"/>
    <w:pPr>
      <w:tabs>
        <w:tab w:val="center" w:pos="4680"/>
        <w:tab w:val="right" w:pos="9360"/>
      </w:tabs>
    </w:pPr>
  </w:style>
  <w:style w:type="character" w:customStyle="1" w:styleId="HeaderChar">
    <w:name w:val="Header Char"/>
    <w:basedOn w:val="DefaultParagraphFont"/>
    <w:link w:val="Header"/>
    <w:uiPriority w:val="99"/>
    <w:rsid w:val="00F31817"/>
  </w:style>
  <w:style w:type="paragraph" w:styleId="Footer">
    <w:name w:val="footer"/>
    <w:basedOn w:val="Normal"/>
    <w:link w:val="FooterChar"/>
    <w:uiPriority w:val="99"/>
    <w:unhideWhenUsed/>
    <w:rsid w:val="00F31817"/>
    <w:pPr>
      <w:tabs>
        <w:tab w:val="center" w:pos="4680"/>
        <w:tab w:val="right" w:pos="9360"/>
      </w:tabs>
    </w:pPr>
  </w:style>
  <w:style w:type="character" w:customStyle="1" w:styleId="FooterChar">
    <w:name w:val="Footer Char"/>
    <w:basedOn w:val="DefaultParagraphFont"/>
    <w:link w:val="Footer"/>
    <w:uiPriority w:val="99"/>
    <w:rsid w:val="00F31817"/>
  </w:style>
  <w:style w:type="paragraph" w:customStyle="1" w:styleId="BulletedInstructions">
    <w:name w:val="Bulleted Instructions"/>
    <w:basedOn w:val="DefaultInstructions"/>
    <w:autoRedefine/>
    <w:uiPriority w:val="6"/>
    <w:qFormat/>
    <w:rsid w:val="0093470F"/>
    <w:pPr>
      <w:numPr>
        <w:numId w:val="1"/>
      </w:numPr>
      <w:spacing w:before="120"/>
    </w:pPr>
  </w:style>
  <w:style w:type="paragraph" w:customStyle="1" w:styleId="VCSBullets">
    <w:name w:val="VCS Bullets"/>
    <w:basedOn w:val="BulletedInstructions"/>
    <w:uiPriority w:val="6"/>
    <w:qFormat/>
    <w:rsid w:val="0089600B"/>
    <w:pPr>
      <w:numPr>
        <w:numId w:val="4"/>
      </w:numPr>
      <w:ind w:left="1440"/>
    </w:pPr>
    <w:rPr>
      <w:color w:val="005B82"/>
    </w:rPr>
  </w:style>
  <w:style w:type="paragraph" w:styleId="TOCHeading">
    <w:name w:val="TOC Heading"/>
    <w:basedOn w:val="Heading1"/>
    <w:next w:val="Normal"/>
    <w:uiPriority w:val="39"/>
    <w:unhideWhenUsed/>
    <w:qFormat/>
    <w:rsid w:val="00DE05B3"/>
    <w:pPr>
      <w:numPr>
        <w:numId w:val="0"/>
      </w:numPr>
      <w:spacing w:line="259" w:lineRule="auto"/>
      <w:outlineLvl w:val="9"/>
    </w:pPr>
    <w:rPr>
      <w:rFonts w:ascii="Arial" w:hAnsi="Arial"/>
      <w:b w:val="0"/>
      <w:caps w:val="0"/>
      <w:color w:val="295C20"/>
      <w:sz w:val="32"/>
    </w:rPr>
  </w:style>
  <w:style w:type="paragraph" w:styleId="TOC1">
    <w:name w:val="toc 1"/>
    <w:basedOn w:val="Normal"/>
    <w:next w:val="Normal"/>
    <w:autoRedefine/>
    <w:uiPriority w:val="39"/>
    <w:unhideWhenUsed/>
    <w:rsid w:val="00C006D0"/>
    <w:pPr>
      <w:tabs>
        <w:tab w:val="left" w:pos="450"/>
        <w:tab w:val="right" w:leader="dot" w:pos="9350"/>
      </w:tabs>
      <w:spacing w:after="100"/>
    </w:pPr>
    <w:rPr>
      <w:b/>
    </w:rPr>
  </w:style>
  <w:style w:type="paragraph" w:styleId="TOC2">
    <w:name w:val="toc 2"/>
    <w:basedOn w:val="Normal"/>
    <w:next w:val="Normal"/>
    <w:autoRedefine/>
    <w:uiPriority w:val="39"/>
    <w:unhideWhenUsed/>
    <w:rsid w:val="00773A7D"/>
    <w:pPr>
      <w:tabs>
        <w:tab w:val="left" w:pos="880"/>
        <w:tab w:val="right" w:leader="dot" w:pos="9350"/>
      </w:tabs>
      <w:spacing w:after="100"/>
      <w:ind w:left="360"/>
    </w:pPr>
    <w:rPr>
      <w:sz w:val="20"/>
    </w:rPr>
  </w:style>
  <w:style w:type="paragraph" w:styleId="TOC3">
    <w:name w:val="toc 3"/>
    <w:basedOn w:val="Normal"/>
    <w:next w:val="Normal"/>
    <w:autoRedefine/>
    <w:uiPriority w:val="39"/>
    <w:unhideWhenUsed/>
    <w:rsid w:val="00DE05B3"/>
    <w:pPr>
      <w:spacing w:after="100"/>
      <w:ind w:left="440"/>
    </w:pPr>
  </w:style>
  <w:style w:type="character" w:styleId="Hyperlink">
    <w:name w:val="Hyperlink"/>
    <w:uiPriority w:val="99"/>
    <w:unhideWhenUsed/>
    <w:rsid w:val="00DE05B3"/>
    <w:rPr>
      <w:color w:val="0563C1"/>
      <w:u w:val="single"/>
    </w:rPr>
  </w:style>
  <w:style w:type="table" w:styleId="TableGrid">
    <w:name w:val="Table Grid"/>
    <w:basedOn w:val="TableNormal"/>
    <w:uiPriority w:val="39"/>
    <w:rsid w:val="00DE0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Footnote Text Char Char Char Char Char Char,Footnote Text Char Char Char Char1,Footnote Text Char Char Char Char Char1,Footnote Text Char Char Char Char Char,Footnote Text Char Char Char,Footnote Text Char Char Char Cha,DNV-FT"/>
    <w:basedOn w:val="Normal"/>
    <w:link w:val="FootnoteTextChar"/>
    <w:unhideWhenUsed/>
    <w:qFormat/>
    <w:rsid w:val="00DE05B3"/>
    <w:rPr>
      <w:sz w:val="20"/>
      <w:szCs w:val="20"/>
    </w:rPr>
  </w:style>
  <w:style w:type="character" w:customStyle="1" w:styleId="FootnoteTextChar">
    <w:name w:val="Footnote Text Char"/>
    <w:aliases w:val="f Char,Footnote Text Char Char Char Char Char Char Char,Footnote Text Char Char Char Char1 Char,Footnote Text Char Char Char Char Char1 Char,Footnote Text Char Char Char Char Char Char1,Footnote Text Char Char Char Char,DNV-FT Char"/>
    <w:link w:val="FootnoteText"/>
    <w:rsid w:val="00DE05B3"/>
    <w:rPr>
      <w:rFonts w:ascii="Arial" w:hAnsi="Arial"/>
      <w:sz w:val="20"/>
      <w:szCs w:val="20"/>
    </w:rPr>
  </w:style>
  <w:style w:type="character" w:styleId="FootnoteReference">
    <w:name w:val="footnote reference"/>
    <w:uiPriority w:val="99"/>
    <w:unhideWhenUsed/>
    <w:rsid w:val="00DE05B3"/>
    <w:rPr>
      <w:vertAlign w:val="superscript"/>
    </w:rPr>
  </w:style>
  <w:style w:type="paragraph" w:styleId="BalloonText">
    <w:name w:val="Balloon Text"/>
    <w:basedOn w:val="Normal"/>
    <w:link w:val="BalloonTextChar"/>
    <w:uiPriority w:val="99"/>
    <w:semiHidden/>
    <w:unhideWhenUsed/>
    <w:rsid w:val="001F033A"/>
    <w:rPr>
      <w:rFonts w:ascii="Segoe UI" w:hAnsi="Segoe UI" w:cs="Segoe UI"/>
      <w:sz w:val="18"/>
      <w:szCs w:val="18"/>
    </w:rPr>
  </w:style>
  <w:style w:type="character" w:customStyle="1" w:styleId="BalloonTextChar">
    <w:name w:val="Balloon Text Char"/>
    <w:link w:val="BalloonText"/>
    <w:uiPriority w:val="99"/>
    <w:semiHidden/>
    <w:rsid w:val="001F033A"/>
    <w:rPr>
      <w:rFonts w:ascii="Segoe UI" w:hAnsi="Segoe UI" w:cs="Segoe UI"/>
      <w:sz w:val="18"/>
      <w:szCs w:val="18"/>
    </w:rPr>
  </w:style>
  <w:style w:type="character" w:styleId="FollowedHyperlink">
    <w:name w:val="FollowedHyperlink"/>
    <w:uiPriority w:val="99"/>
    <w:semiHidden/>
    <w:unhideWhenUsed/>
    <w:rsid w:val="00EA5C5E"/>
    <w:rPr>
      <w:color w:val="954F72"/>
      <w:u w:val="single"/>
    </w:rPr>
  </w:style>
  <w:style w:type="character" w:styleId="CommentReference">
    <w:name w:val="annotation reference"/>
    <w:uiPriority w:val="99"/>
    <w:semiHidden/>
    <w:unhideWhenUsed/>
    <w:rsid w:val="00104A78"/>
    <w:rPr>
      <w:sz w:val="16"/>
      <w:szCs w:val="16"/>
    </w:rPr>
  </w:style>
  <w:style w:type="paragraph" w:styleId="CommentText">
    <w:name w:val="annotation text"/>
    <w:basedOn w:val="Normal"/>
    <w:link w:val="CommentTextChar"/>
    <w:uiPriority w:val="99"/>
    <w:semiHidden/>
    <w:unhideWhenUsed/>
    <w:rsid w:val="00104A78"/>
    <w:rPr>
      <w:sz w:val="20"/>
      <w:szCs w:val="20"/>
    </w:rPr>
  </w:style>
  <w:style w:type="character" w:customStyle="1" w:styleId="CommentTextChar">
    <w:name w:val="Comment Text Char"/>
    <w:link w:val="CommentText"/>
    <w:uiPriority w:val="99"/>
    <w:semiHidden/>
    <w:rsid w:val="00104A78"/>
    <w:rPr>
      <w:sz w:val="20"/>
      <w:szCs w:val="20"/>
    </w:rPr>
  </w:style>
  <w:style w:type="paragraph" w:styleId="CommentSubject">
    <w:name w:val="annotation subject"/>
    <w:basedOn w:val="CommentText"/>
    <w:next w:val="CommentText"/>
    <w:link w:val="CommentSubjectChar"/>
    <w:uiPriority w:val="99"/>
    <w:semiHidden/>
    <w:unhideWhenUsed/>
    <w:rsid w:val="00104A78"/>
    <w:rPr>
      <w:b/>
      <w:bCs/>
    </w:rPr>
  </w:style>
  <w:style w:type="character" w:customStyle="1" w:styleId="CommentSubjectChar">
    <w:name w:val="Comment Subject Char"/>
    <w:link w:val="CommentSubject"/>
    <w:uiPriority w:val="99"/>
    <w:semiHidden/>
    <w:rsid w:val="00104A78"/>
    <w:rPr>
      <w:b/>
      <w:bCs/>
      <w:sz w:val="20"/>
      <w:szCs w:val="20"/>
    </w:rPr>
  </w:style>
  <w:style w:type="paragraph" w:styleId="Revision">
    <w:name w:val="Revision"/>
    <w:hidden/>
    <w:uiPriority w:val="99"/>
    <w:semiHidden/>
    <w:rsid w:val="002F3716"/>
    <w:rPr>
      <w:sz w:val="22"/>
      <w:szCs w:val="22"/>
    </w:rPr>
  </w:style>
  <w:style w:type="paragraph" w:styleId="NoSpacing">
    <w:name w:val="No Spacing"/>
    <w:aliases w:val="Instructions"/>
    <w:link w:val="NoSpacingChar"/>
    <w:uiPriority w:val="99"/>
    <w:qFormat/>
    <w:rsid w:val="002F768E"/>
    <w:pPr>
      <w:jc w:val="both"/>
    </w:pPr>
    <w:rPr>
      <w:rFonts w:eastAsia="Calibri"/>
      <w:sz w:val="18"/>
      <w:szCs w:val="22"/>
    </w:rPr>
  </w:style>
  <w:style w:type="paragraph" w:styleId="ListParagraph">
    <w:name w:val="List Paragraph"/>
    <w:basedOn w:val="Normal"/>
    <w:uiPriority w:val="34"/>
    <w:qFormat/>
    <w:rsid w:val="002F768E"/>
    <w:pPr>
      <w:ind w:left="720"/>
      <w:contextualSpacing/>
    </w:pPr>
  </w:style>
  <w:style w:type="paragraph" w:customStyle="1" w:styleId="Tableheader">
    <w:name w:val="Table header"/>
    <w:basedOn w:val="Normal"/>
    <w:link w:val="TableheaderChar"/>
    <w:uiPriority w:val="99"/>
    <w:qFormat/>
    <w:rsid w:val="00C37E30"/>
    <w:pPr>
      <w:spacing w:line="288" w:lineRule="auto"/>
    </w:pPr>
  </w:style>
  <w:style w:type="character" w:customStyle="1" w:styleId="TableheaderChar">
    <w:name w:val="Table header Char"/>
    <w:link w:val="Tableheader"/>
    <w:uiPriority w:val="99"/>
    <w:rsid w:val="00D6753E"/>
    <w:rPr>
      <w:rFonts w:ascii="Arial" w:hAnsi="Arial"/>
    </w:rPr>
  </w:style>
  <w:style w:type="character" w:customStyle="1" w:styleId="NoSpacingChar">
    <w:name w:val="No Spacing Char"/>
    <w:aliases w:val="Instructions Char"/>
    <w:link w:val="NoSpacing"/>
    <w:uiPriority w:val="99"/>
    <w:rsid w:val="00D6753E"/>
    <w:rPr>
      <w:rFonts w:ascii="Arial" w:eastAsia="Calibri" w:hAnsi="Arial" w:cs="Times New Roman"/>
      <w:sz w:val="18"/>
    </w:rPr>
  </w:style>
  <w:style w:type="table" w:customStyle="1" w:styleId="GridTable4-Accent61">
    <w:name w:val="Grid Table 4 - Accent 61"/>
    <w:basedOn w:val="TableNormal"/>
    <w:uiPriority w:val="49"/>
    <w:rsid w:val="00C37E3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A9CD9B"/>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BeforeObject">
    <w:name w:val="Before Object"/>
    <w:basedOn w:val="DefaultInstructions"/>
    <w:autoRedefine/>
    <w:uiPriority w:val="4"/>
    <w:qFormat/>
    <w:rsid w:val="00D6753E"/>
    <w:pPr>
      <w:spacing w:after="120"/>
    </w:pPr>
  </w:style>
  <w:style w:type="paragraph" w:customStyle="1" w:styleId="VCSBeforeObject">
    <w:name w:val="VCS Before Object"/>
    <w:basedOn w:val="VCSInstructions"/>
    <w:uiPriority w:val="7"/>
    <w:qFormat/>
    <w:rsid w:val="00D6753E"/>
    <w:pPr>
      <w:spacing w:after="120"/>
    </w:pPr>
  </w:style>
  <w:style w:type="paragraph" w:customStyle="1" w:styleId="BodyText31">
    <w:name w:val="Body Text 31"/>
    <w:rsid w:val="00154460"/>
    <w:pPr>
      <w:widowControl w:val="0"/>
    </w:pPr>
    <w:rPr>
      <w:rFonts w:eastAsia="ヒラギノ角ゴ Pro W3"/>
      <w:color w:val="000000"/>
      <w:sz w:val="22"/>
    </w:rPr>
  </w:style>
  <w:style w:type="paragraph" w:customStyle="1" w:styleId="VCS-01">
    <w:name w:val="VCS-01"/>
    <w:link w:val="VCS-01Char"/>
    <w:qFormat/>
    <w:rsid w:val="000F0A35"/>
    <w:pPr>
      <w:spacing w:before="200" w:line="276" w:lineRule="auto"/>
      <w:ind w:left="720"/>
    </w:pPr>
    <w:rPr>
      <w:rFonts w:eastAsia="MS Mincho"/>
      <w:szCs w:val="24"/>
    </w:rPr>
  </w:style>
  <w:style w:type="paragraph" w:styleId="HTMLPreformatted">
    <w:name w:val="HTML Preformatted"/>
    <w:basedOn w:val="Normal"/>
    <w:link w:val="HTMLPreformattedChar"/>
    <w:unhideWhenUsed/>
    <w:rsid w:val="0015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154460"/>
    <w:rPr>
      <w:rFonts w:ascii="Courier New" w:eastAsia="Times New Roman" w:hAnsi="Courier New" w:cs="Courier New"/>
    </w:rPr>
  </w:style>
  <w:style w:type="character" w:customStyle="1" w:styleId="VCS-01Char">
    <w:name w:val="VCS-01 Char"/>
    <w:link w:val="VCS-01"/>
    <w:rsid w:val="000F0A35"/>
    <w:rPr>
      <w:rFonts w:eastAsia="MS Mincho"/>
      <w:szCs w:val="24"/>
    </w:rPr>
  </w:style>
  <w:style w:type="paragraph" w:customStyle="1" w:styleId="VCS-02">
    <w:name w:val="VCS-02"/>
    <w:basedOn w:val="Normal"/>
    <w:autoRedefine/>
    <w:qFormat/>
    <w:rsid w:val="00EE5C75"/>
    <w:pPr>
      <w:numPr>
        <w:numId w:val="11"/>
      </w:numPr>
      <w:spacing w:line="276" w:lineRule="auto"/>
    </w:pPr>
    <w:rPr>
      <w:rFonts w:eastAsia="Calibri"/>
      <w:sz w:val="20"/>
      <w:szCs w:val="20"/>
    </w:rPr>
  </w:style>
  <w:style w:type="paragraph" w:customStyle="1" w:styleId="VCS-03Number">
    <w:name w:val="VCS-03 Number"/>
    <w:basedOn w:val="Normal"/>
    <w:qFormat/>
    <w:rsid w:val="00AB23FC"/>
    <w:pPr>
      <w:numPr>
        <w:numId w:val="7"/>
      </w:numPr>
      <w:spacing w:line="276" w:lineRule="auto"/>
    </w:pPr>
    <w:rPr>
      <w:sz w:val="20"/>
    </w:rPr>
  </w:style>
  <w:style w:type="character" w:styleId="SubtleEmphasis">
    <w:name w:val="Subtle Emphasis"/>
    <w:uiPriority w:val="19"/>
    <w:qFormat/>
    <w:rsid w:val="00D608DE"/>
    <w:rPr>
      <w:rFonts w:ascii="Arial" w:hAnsi="Arial"/>
      <w:i/>
      <w:iCs/>
      <w:color w:val="7F7F7F"/>
      <w:sz w:val="20"/>
    </w:rPr>
  </w:style>
  <w:style w:type="paragraph" w:styleId="ListBullet2">
    <w:name w:val="List Bullet 2"/>
    <w:basedOn w:val="Normal"/>
    <w:rsid w:val="008B4BE5"/>
    <w:pPr>
      <w:numPr>
        <w:numId w:val="9"/>
      </w:numPr>
    </w:pPr>
    <w:rPr>
      <w:rFonts w:ascii="Times New Roman" w:eastAsia="ヒラギノ角ゴ Pro W3" w:hAnsi="Times New Roman"/>
      <w:color w:val="000000"/>
      <w:sz w:val="24"/>
      <w:szCs w:val="24"/>
    </w:rPr>
  </w:style>
  <w:style w:type="character" w:customStyle="1" w:styleId="TableNormal1">
    <w:name w:val="Table Normal1"/>
    <w:rsid w:val="00446119"/>
    <w:rPr>
      <w:rFonts w:ascii="Times New Roman" w:hAnsi="Times New Roman" w:cs="Times New Roman"/>
      <w:spacing w:val="0"/>
      <w:sz w:val="22"/>
      <w:szCs w:val="22"/>
    </w:rPr>
  </w:style>
  <w:style w:type="paragraph" w:customStyle="1" w:styleId="VCS-03Space">
    <w:name w:val="VCS-03 Space"/>
    <w:basedOn w:val="VCS-01"/>
    <w:qFormat/>
    <w:rsid w:val="00446119"/>
    <w:pPr>
      <w:spacing w:before="0" w:line="240" w:lineRule="auto"/>
    </w:pPr>
    <w:rPr>
      <w:sz w:val="16"/>
    </w:rPr>
  </w:style>
  <w:style w:type="paragraph" w:styleId="EndnoteText">
    <w:name w:val="endnote text"/>
    <w:basedOn w:val="Normal"/>
    <w:link w:val="EndnoteTextChar"/>
    <w:uiPriority w:val="99"/>
    <w:unhideWhenUsed/>
    <w:rsid w:val="00D3297C"/>
    <w:rPr>
      <w:sz w:val="20"/>
      <w:szCs w:val="20"/>
    </w:rPr>
  </w:style>
  <w:style w:type="character" w:customStyle="1" w:styleId="EndnoteTextChar">
    <w:name w:val="Endnote Text Char"/>
    <w:basedOn w:val="DefaultParagraphFont"/>
    <w:link w:val="EndnoteText"/>
    <w:uiPriority w:val="99"/>
    <w:rsid w:val="00D3297C"/>
  </w:style>
  <w:style w:type="character" w:styleId="EndnoteReference">
    <w:name w:val="endnote reference"/>
    <w:uiPriority w:val="99"/>
    <w:semiHidden/>
    <w:unhideWhenUsed/>
    <w:rsid w:val="00D3297C"/>
    <w:rPr>
      <w:vertAlign w:val="superscript"/>
    </w:rPr>
  </w:style>
  <w:style w:type="character" w:customStyle="1" w:styleId="Hyperlink1">
    <w:name w:val="Hyperlink1"/>
    <w:rsid w:val="00361C1A"/>
    <w:rPr>
      <w:color w:val="1100FA"/>
      <w:sz w:val="20"/>
      <w:u w:val="single"/>
    </w:rPr>
  </w:style>
  <w:style w:type="paragraph" w:customStyle="1" w:styleId="defaultinstructions0">
    <w:name w:val="defaultinstructions"/>
    <w:basedOn w:val="Normal"/>
    <w:rsid w:val="009E56C0"/>
    <w:pPr>
      <w:spacing w:before="100" w:beforeAutospacing="1" w:after="100" w:afterAutospacing="1"/>
    </w:pPr>
    <w:rPr>
      <w:rFonts w:ascii="Times New Roman" w:eastAsia="Times New Roman" w:hAnsi="Times New Roman"/>
      <w:sz w:val="24"/>
      <w:szCs w:val="24"/>
    </w:rPr>
  </w:style>
  <w:style w:type="numbering" w:customStyle="1" w:styleId="List22">
    <w:name w:val="List 22"/>
    <w:rsid w:val="00A21ECA"/>
    <w:pPr>
      <w:numPr>
        <w:numId w:val="29"/>
      </w:numPr>
    </w:pPr>
  </w:style>
  <w:style w:type="paragraph" w:customStyle="1" w:styleId="TOC61">
    <w:name w:val="TOC 61"/>
    <w:rsid w:val="00000A80"/>
    <w:pPr>
      <w:tabs>
        <w:tab w:val="right" w:leader="dot" w:pos="9504"/>
      </w:tabs>
      <w:spacing w:before="240" w:after="60"/>
      <w:outlineLvl w:val="0"/>
    </w:pPr>
    <w:rPr>
      <w:rFonts w:ascii="Helvetica" w:eastAsia="ヒラギノ角ゴ Pro W3" w:hAnsi="Helvetica"/>
      <w:b/>
      <w:color w:val="000000"/>
      <w:sz w:val="36"/>
    </w:rPr>
  </w:style>
  <w:style w:type="paragraph" w:customStyle="1" w:styleId="Heading31">
    <w:name w:val="Heading 31"/>
    <w:basedOn w:val="Heading3"/>
    <w:link w:val="heading3Char0"/>
    <w:qFormat/>
    <w:rsid w:val="004E711D"/>
    <w:pPr>
      <w:keepLines w:val="0"/>
      <w:spacing w:before="0" w:after="240"/>
      <w:ind w:left="810"/>
    </w:pPr>
    <w:rPr>
      <w:rFonts w:ascii="Arial Bold" w:hAnsi="Arial Bold" w:cs="Arial"/>
      <w:bCs/>
      <w:color w:val="005B82"/>
      <w:szCs w:val="20"/>
      <w:lang w:val="en-CA"/>
    </w:rPr>
  </w:style>
  <w:style w:type="character" w:customStyle="1" w:styleId="heading3Char0">
    <w:name w:val="heading 3 Char"/>
    <w:link w:val="Heading31"/>
    <w:rsid w:val="004E711D"/>
    <w:rPr>
      <w:rFonts w:ascii="Arial Bold" w:eastAsia="Times New Roman" w:hAnsi="Arial Bold" w:cs="Arial"/>
      <w:b/>
      <w:bCs/>
      <w:color w:val="005B82"/>
      <w:lang w:val="en-CA"/>
    </w:rPr>
  </w:style>
  <w:style w:type="numbering" w:customStyle="1" w:styleId="List13">
    <w:name w:val="List 13"/>
    <w:rsid w:val="0090494B"/>
    <w:pPr>
      <w:numPr>
        <w:numId w:val="30"/>
      </w:numPr>
    </w:pPr>
  </w:style>
  <w:style w:type="paragraph" w:customStyle="1" w:styleId="Heading32">
    <w:name w:val="Heading 32"/>
    <w:basedOn w:val="Heading3"/>
    <w:qFormat/>
    <w:rsid w:val="00712847"/>
    <w:pPr>
      <w:keepLines w:val="0"/>
      <w:numPr>
        <w:numId w:val="1"/>
      </w:numPr>
      <w:spacing w:before="0" w:after="240"/>
    </w:pPr>
    <w:rPr>
      <w:rFonts w:ascii="Arial Bold" w:hAnsi="Arial Bold" w:cs="Arial"/>
      <w:bCs/>
      <w:color w:val="005B82"/>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6088">
      <w:bodyDiv w:val="1"/>
      <w:marLeft w:val="0"/>
      <w:marRight w:val="0"/>
      <w:marTop w:val="0"/>
      <w:marBottom w:val="0"/>
      <w:divBdr>
        <w:top w:val="none" w:sz="0" w:space="0" w:color="auto"/>
        <w:left w:val="none" w:sz="0" w:space="0" w:color="auto"/>
        <w:bottom w:val="none" w:sz="0" w:space="0" w:color="auto"/>
        <w:right w:val="none" w:sz="0" w:space="0" w:color="auto"/>
      </w:divBdr>
    </w:div>
    <w:div w:id="16465471">
      <w:bodyDiv w:val="1"/>
      <w:marLeft w:val="0"/>
      <w:marRight w:val="0"/>
      <w:marTop w:val="0"/>
      <w:marBottom w:val="0"/>
      <w:divBdr>
        <w:top w:val="none" w:sz="0" w:space="0" w:color="auto"/>
        <w:left w:val="none" w:sz="0" w:space="0" w:color="auto"/>
        <w:bottom w:val="none" w:sz="0" w:space="0" w:color="auto"/>
        <w:right w:val="none" w:sz="0" w:space="0" w:color="auto"/>
      </w:divBdr>
    </w:div>
    <w:div w:id="32079557">
      <w:bodyDiv w:val="1"/>
      <w:marLeft w:val="0"/>
      <w:marRight w:val="0"/>
      <w:marTop w:val="0"/>
      <w:marBottom w:val="0"/>
      <w:divBdr>
        <w:top w:val="none" w:sz="0" w:space="0" w:color="auto"/>
        <w:left w:val="none" w:sz="0" w:space="0" w:color="auto"/>
        <w:bottom w:val="none" w:sz="0" w:space="0" w:color="auto"/>
        <w:right w:val="none" w:sz="0" w:space="0" w:color="auto"/>
      </w:divBdr>
    </w:div>
    <w:div w:id="83574941">
      <w:bodyDiv w:val="1"/>
      <w:marLeft w:val="0"/>
      <w:marRight w:val="0"/>
      <w:marTop w:val="0"/>
      <w:marBottom w:val="0"/>
      <w:divBdr>
        <w:top w:val="none" w:sz="0" w:space="0" w:color="auto"/>
        <w:left w:val="none" w:sz="0" w:space="0" w:color="auto"/>
        <w:bottom w:val="none" w:sz="0" w:space="0" w:color="auto"/>
        <w:right w:val="none" w:sz="0" w:space="0" w:color="auto"/>
      </w:divBdr>
    </w:div>
    <w:div w:id="107088691">
      <w:bodyDiv w:val="1"/>
      <w:marLeft w:val="0"/>
      <w:marRight w:val="0"/>
      <w:marTop w:val="0"/>
      <w:marBottom w:val="0"/>
      <w:divBdr>
        <w:top w:val="none" w:sz="0" w:space="0" w:color="auto"/>
        <w:left w:val="none" w:sz="0" w:space="0" w:color="auto"/>
        <w:bottom w:val="none" w:sz="0" w:space="0" w:color="auto"/>
        <w:right w:val="none" w:sz="0" w:space="0" w:color="auto"/>
      </w:divBdr>
    </w:div>
    <w:div w:id="188880687">
      <w:bodyDiv w:val="1"/>
      <w:marLeft w:val="0"/>
      <w:marRight w:val="0"/>
      <w:marTop w:val="0"/>
      <w:marBottom w:val="0"/>
      <w:divBdr>
        <w:top w:val="none" w:sz="0" w:space="0" w:color="auto"/>
        <w:left w:val="none" w:sz="0" w:space="0" w:color="auto"/>
        <w:bottom w:val="none" w:sz="0" w:space="0" w:color="auto"/>
        <w:right w:val="none" w:sz="0" w:space="0" w:color="auto"/>
      </w:divBdr>
    </w:div>
    <w:div w:id="229073657">
      <w:bodyDiv w:val="1"/>
      <w:marLeft w:val="0"/>
      <w:marRight w:val="0"/>
      <w:marTop w:val="0"/>
      <w:marBottom w:val="0"/>
      <w:divBdr>
        <w:top w:val="none" w:sz="0" w:space="0" w:color="auto"/>
        <w:left w:val="none" w:sz="0" w:space="0" w:color="auto"/>
        <w:bottom w:val="none" w:sz="0" w:space="0" w:color="auto"/>
        <w:right w:val="none" w:sz="0" w:space="0" w:color="auto"/>
      </w:divBdr>
    </w:div>
    <w:div w:id="258104719">
      <w:bodyDiv w:val="1"/>
      <w:marLeft w:val="0"/>
      <w:marRight w:val="0"/>
      <w:marTop w:val="0"/>
      <w:marBottom w:val="0"/>
      <w:divBdr>
        <w:top w:val="none" w:sz="0" w:space="0" w:color="auto"/>
        <w:left w:val="none" w:sz="0" w:space="0" w:color="auto"/>
        <w:bottom w:val="none" w:sz="0" w:space="0" w:color="auto"/>
        <w:right w:val="none" w:sz="0" w:space="0" w:color="auto"/>
      </w:divBdr>
    </w:div>
    <w:div w:id="315456067">
      <w:bodyDiv w:val="1"/>
      <w:marLeft w:val="0"/>
      <w:marRight w:val="0"/>
      <w:marTop w:val="0"/>
      <w:marBottom w:val="0"/>
      <w:divBdr>
        <w:top w:val="none" w:sz="0" w:space="0" w:color="auto"/>
        <w:left w:val="none" w:sz="0" w:space="0" w:color="auto"/>
        <w:bottom w:val="none" w:sz="0" w:space="0" w:color="auto"/>
        <w:right w:val="none" w:sz="0" w:space="0" w:color="auto"/>
      </w:divBdr>
    </w:div>
    <w:div w:id="393234913">
      <w:bodyDiv w:val="1"/>
      <w:marLeft w:val="0"/>
      <w:marRight w:val="0"/>
      <w:marTop w:val="0"/>
      <w:marBottom w:val="0"/>
      <w:divBdr>
        <w:top w:val="none" w:sz="0" w:space="0" w:color="auto"/>
        <w:left w:val="none" w:sz="0" w:space="0" w:color="auto"/>
        <w:bottom w:val="none" w:sz="0" w:space="0" w:color="auto"/>
        <w:right w:val="none" w:sz="0" w:space="0" w:color="auto"/>
      </w:divBdr>
    </w:div>
    <w:div w:id="456526300">
      <w:bodyDiv w:val="1"/>
      <w:marLeft w:val="0"/>
      <w:marRight w:val="0"/>
      <w:marTop w:val="0"/>
      <w:marBottom w:val="0"/>
      <w:divBdr>
        <w:top w:val="none" w:sz="0" w:space="0" w:color="auto"/>
        <w:left w:val="none" w:sz="0" w:space="0" w:color="auto"/>
        <w:bottom w:val="none" w:sz="0" w:space="0" w:color="auto"/>
        <w:right w:val="none" w:sz="0" w:space="0" w:color="auto"/>
      </w:divBdr>
    </w:div>
    <w:div w:id="502818466">
      <w:bodyDiv w:val="1"/>
      <w:marLeft w:val="0"/>
      <w:marRight w:val="0"/>
      <w:marTop w:val="0"/>
      <w:marBottom w:val="0"/>
      <w:divBdr>
        <w:top w:val="none" w:sz="0" w:space="0" w:color="auto"/>
        <w:left w:val="none" w:sz="0" w:space="0" w:color="auto"/>
        <w:bottom w:val="none" w:sz="0" w:space="0" w:color="auto"/>
        <w:right w:val="none" w:sz="0" w:space="0" w:color="auto"/>
      </w:divBdr>
    </w:div>
    <w:div w:id="659236274">
      <w:bodyDiv w:val="1"/>
      <w:marLeft w:val="0"/>
      <w:marRight w:val="0"/>
      <w:marTop w:val="0"/>
      <w:marBottom w:val="0"/>
      <w:divBdr>
        <w:top w:val="none" w:sz="0" w:space="0" w:color="auto"/>
        <w:left w:val="none" w:sz="0" w:space="0" w:color="auto"/>
        <w:bottom w:val="none" w:sz="0" w:space="0" w:color="auto"/>
        <w:right w:val="none" w:sz="0" w:space="0" w:color="auto"/>
      </w:divBdr>
    </w:div>
    <w:div w:id="663627672">
      <w:bodyDiv w:val="1"/>
      <w:marLeft w:val="0"/>
      <w:marRight w:val="0"/>
      <w:marTop w:val="0"/>
      <w:marBottom w:val="0"/>
      <w:divBdr>
        <w:top w:val="none" w:sz="0" w:space="0" w:color="auto"/>
        <w:left w:val="none" w:sz="0" w:space="0" w:color="auto"/>
        <w:bottom w:val="none" w:sz="0" w:space="0" w:color="auto"/>
        <w:right w:val="none" w:sz="0" w:space="0" w:color="auto"/>
      </w:divBdr>
    </w:div>
    <w:div w:id="687217727">
      <w:bodyDiv w:val="1"/>
      <w:marLeft w:val="0"/>
      <w:marRight w:val="0"/>
      <w:marTop w:val="0"/>
      <w:marBottom w:val="0"/>
      <w:divBdr>
        <w:top w:val="none" w:sz="0" w:space="0" w:color="auto"/>
        <w:left w:val="none" w:sz="0" w:space="0" w:color="auto"/>
        <w:bottom w:val="none" w:sz="0" w:space="0" w:color="auto"/>
        <w:right w:val="none" w:sz="0" w:space="0" w:color="auto"/>
      </w:divBdr>
    </w:div>
    <w:div w:id="688605347">
      <w:bodyDiv w:val="1"/>
      <w:marLeft w:val="0"/>
      <w:marRight w:val="0"/>
      <w:marTop w:val="0"/>
      <w:marBottom w:val="0"/>
      <w:divBdr>
        <w:top w:val="none" w:sz="0" w:space="0" w:color="auto"/>
        <w:left w:val="none" w:sz="0" w:space="0" w:color="auto"/>
        <w:bottom w:val="none" w:sz="0" w:space="0" w:color="auto"/>
        <w:right w:val="none" w:sz="0" w:space="0" w:color="auto"/>
      </w:divBdr>
    </w:div>
    <w:div w:id="836309696">
      <w:bodyDiv w:val="1"/>
      <w:marLeft w:val="0"/>
      <w:marRight w:val="0"/>
      <w:marTop w:val="0"/>
      <w:marBottom w:val="0"/>
      <w:divBdr>
        <w:top w:val="none" w:sz="0" w:space="0" w:color="auto"/>
        <w:left w:val="none" w:sz="0" w:space="0" w:color="auto"/>
        <w:bottom w:val="none" w:sz="0" w:space="0" w:color="auto"/>
        <w:right w:val="none" w:sz="0" w:space="0" w:color="auto"/>
      </w:divBdr>
    </w:div>
    <w:div w:id="879786706">
      <w:bodyDiv w:val="1"/>
      <w:marLeft w:val="0"/>
      <w:marRight w:val="0"/>
      <w:marTop w:val="0"/>
      <w:marBottom w:val="0"/>
      <w:divBdr>
        <w:top w:val="none" w:sz="0" w:space="0" w:color="auto"/>
        <w:left w:val="none" w:sz="0" w:space="0" w:color="auto"/>
        <w:bottom w:val="none" w:sz="0" w:space="0" w:color="auto"/>
        <w:right w:val="none" w:sz="0" w:space="0" w:color="auto"/>
      </w:divBdr>
    </w:div>
    <w:div w:id="893351162">
      <w:bodyDiv w:val="1"/>
      <w:marLeft w:val="0"/>
      <w:marRight w:val="0"/>
      <w:marTop w:val="0"/>
      <w:marBottom w:val="0"/>
      <w:divBdr>
        <w:top w:val="none" w:sz="0" w:space="0" w:color="auto"/>
        <w:left w:val="none" w:sz="0" w:space="0" w:color="auto"/>
        <w:bottom w:val="none" w:sz="0" w:space="0" w:color="auto"/>
        <w:right w:val="none" w:sz="0" w:space="0" w:color="auto"/>
      </w:divBdr>
    </w:div>
    <w:div w:id="934944742">
      <w:bodyDiv w:val="1"/>
      <w:marLeft w:val="0"/>
      <w:marRight w:val="0"/>
      <w:marTop w:val="0"/>
      <w:marBottom w:val="0"/>
      <w:divBdr>
        <w:top w:val="none" w:sz="0" w:space="0" w:color="auto"/>
        <w:left w:val="none" w:sz="0" w:space="0" w:color="auto"/>
        <w:bottom w:val="none" w:sz="0" w:space="0" w:color="auto"/>
        <w:right w:val="none" w:sz="0" w:space="0" w:color="auto"/>
      </w:divBdr>
    </w:div>
    <w:div w:id="961962031">
      <w:bodyDiv w:val="1"/>
      <w:marLeft w:val="0"/>
      <w:marRight w:val="0"/>
      <w:marTop w:val="0"/>
      <w:marBottom w:val="0"/>
      <w:divBdr>
        <w:top w:val="none" w:sz="0" w:space="0" w:color="auto"/>
        <w:left w:val="none" w:sz="0" w:space="0" w:color="auto"/>
        <w:bottom w:val="none" w:sz="0" w:space="0" w:color="auto"/>
        <w:right w:val="none" w:sz="0" w:space="0" w:color="auto"/>
      </w:divBdr>
    </w:div>
    <w:div w:id="1025865464">
      <w:bodyDiv w:val="1"/>
      <w:marLeft w:val="0"/>
      <w:marRight w:val="0"/>
      <w:marTop w:val="0"/>
      <w:marBottom w:val="0"/>
      <w:divBdr>
        <w:top w:val="none" w:sz="0" w:space="0" w:color="auto"/>
        <w:left w:val="none" w:sz="0" w:space="0" w:color="auto"/>
        <w:bottom w:val="none" w:sz="0" w:space="0" w:color="auto"/>
        <w:right w:val="none" w:sz="0" w:space="0" w:color="auto"/>
      </w:divBdr>
    </w:div>
    <w:div w:id="1074205405">
      <w:bodyDiv w:val="1"/>
      <w:marLeft w:val="0"/>
      <w:marRight w:val="0"/>
      <w:marTop w:val="0"/>
      <w:marBottom w:val="0"/>
      <w:divBdr>
        <w:top w:val="none" w:sz="0" w:space="0" w:color="auto"/>
        <w:left w:val="none" w:sz="0" w:space="0" w:color="auto"/>
        <w:bottom w:val="none" w:sz="0" w:space="0" w:color="auto"/>
        <w:right w:val="none" w:sz="0" w:space="0" w:color="auto"/>
      </w:divBdr>
    </w:div>
    <w:div w:id="1103569590">
      <w:bodyDiv w:val="1"/>
      <w:marLeft w:val="0"/>
      <w:marRight w:val="0"/>
      <w:marTop w:val="0"/>
      <w:marBottom w:val="0"/>
      <w:divBdr>
        <w:top w:val="none" w:sz="0" w:space="0" w:color="auto"/>
        <w:left w:val="none" w:sz="0" w:space="0" w:color="auto"/>
        <w:bottom w:val="none" w:sz="0" w:space="0" w:color="auto"/>
        <w:right w:val="none" w:sz="0" w:space="0" w:color="auto"/>
      </w:divBdr>
    </w:div>
    <w:div w:id="1103959092">
      <w:bodyDiv w:val="1"/>
      <w:marLeft w:val="0"/>
      <w:marRight w:val="0"/>
      <w:marTop w:val="0"/>
      <w:marBottom w:val="0"/>
      <w:divBdr>
        <w:top w:val="none" w:sz="0" w:space="0" w:color="auto"/>
        <w:left w:val="none" w:sz="0" w:space="0" w:color="auto"/>
        <w:bottom w:val="none" w:sz="0" w:space="0" w:color="auto"/>
        <w:right w:val="none" w:sz="0" w:space="0" w:color="auto"/>
      </w:divBdr>
    </w:div>
    <w:div w:id="1136139652">
      <w:bodyDiv w:val="1"/>
      <w:marLeft w:val="0"/>
      <w:marRight w:val="0"/>
      <w:marTop w:val="0"/>
      <w:marBottom w:val="0"/>
      <w:divBdr>
        <w:top w:val="none" w:sz="0" w:space="0" w:color="auto"/>
        <w:left w:val="none" w:sz="0" w:space="0" w:color="auto"/>
        <w:bottom w:val="none" w:sz="0" w:space="0" w:color="auto"/>
        <w:right w:val="none" w:sz="0" w:space="0" w:color="auto"/>
      </w:divBdr>
    </w:div>
    <w:div w:id="1157067386">
      <w:bodyDiv w:val="1"/>
      <w:marLeft w:val="0"/>
      <w:marRight w:val="0"/>
      <w:marTop w:val="0"/>
      <w:marBottom w:val="0"/>
      <w:divBdr>
        <w:top w:val="none" w:sz="0" w:space="0" w:color="auto"/>
        <w:left w:val="none" w:sz="0" w:space="0" w:color="auto"/>
        <w:bottom w:val="none" w:sz="0" w:space="0" w:color="auto"/>
        <w:right w:val="none" w:sz="0" w:space="0" w:color="auto"/>
      </w:divBdr>
    </w:div>
    <w:div w:id="1158693254">
      <w:bodyDiv w:val="1"/>
      <w:marLeft w:val="0"/>
      <w:marRight w:val="0"/>
      <w:marTop w:val="0"/>
      <w:marBottom w:val="0"/>
      <w:divBdr>
        <w:top w:val="none" w:sz="0" w:space="0" w:color="auto"/>
        <w:left w:val="none" w:sz="0" w:space="0" w:color="auto"/>
        <w:bottom w:val="none" w:sz="0" w:space="0" w:color="auto"/>
        <w:right w:val="none" w:sz="0" w:space="0" w:color="auto"/>
      </w:divBdr>
    </w:div>
    <w:div w:id="1163162650">
      <w:bodyDiv w:val="1"/>
      <w:marLeft w:val="0"/>
      <w:marRight w:val="0"/>
      <w:marTop w:val="0"/>
      <w:marBottom w:val="0"/>
      <w:divBdr>
        <w:top w:val="none" w:sz="0" w:space="0" w:color="auto"/>
        <w:left w:val="none" w:sz="0" w:space="0" w:color="auto"/>
        <w:bottom w:val="none" w:sz="0" w:space="0" w:color="auto"/>
        <w:right w:val="none" w:sz="0" w:space="0" w:color="auto"/>
      </w:divBdr>
    </w:div>
    <w:div w:id="1201094403">
      <w:bodyDiv w:val="1"/>
      <w:marLeft w:val="0"/>
      <w:marRight w:val="0"/>
      <w:marTop w:val="0"/>
      <w:marBottom w:val="0"/>
      <w:divBdr>
        <w:top w:val="none" w:sz="0" w:space="0" w:color="auto"/>
        <w:left w:val="none" w:sz="0" w:space="0" w:color="auto"/>
        <w:bottom w:val="none" w:sz="0" w:space="0" w:color="auto"/>
        <w:right w:val="none" w:sz="0" w:space="0" w:color="auto"/>
      </w:divBdr>
    </w:div>
    <w:div w:id="1304700270">
      <w:bodyDiv w:val="1"/>
      <w:marLeft w:val="0"/>
      <w:marRight w:val="0"/>
      <w:marTop w:val="0"/>
      <w:marBottom w:val="0"/>
      <w:divBdr>
        <w:top w:val="none" w:sz="0" w:space="0" w:color="auto"/>
        <w:left w:val="none" w:sz="0" w:space="0" w:color="auto"/>
        <w:bottom w:val="none" w:sz="0" w:space="0" w:color="auto"/>
        <w:right w:val="none" w:sz="0" w:space="0" w:color="auto"/>
      </w:divBdr>
    </w:div>
    <w:div w:id="1314018160">
      <w:bodyDiv w:val="1"/>
      <w:marLeft w:val="0"/>
      <w:marRight w:val="0"/>
      <w:marTop w:val="0"/>
      <w:marBottom w:val="0"/>
      <w:divBdr>
        <w:top w:val="none" w:sz="0" w:space="0" w:color="auto"/>
        <w:left w:val="none" w:sz="0" w:space="0" w:color="auto"/>
        <w:bottom w:val="none" w:sz="0" w:space="0" w:color="auto"/>
        <w:right w:val="none" w:sz="0" w:space="0" w:color="auto"/>
      </w:divBdr>
    </w:div>
    <w:div w:id="1333409196">
      <w:bodyDiv w:val="1"/>
      <w:marLeft w:val="0"/>
      <w:marRight w:val="0"/>
      <w:marTop w:val="0"/>
      <w:marBottom w:val="0"/>
      <w:divBdr>
        <w:top w:val="none" w:sz="0" w:space="0" w:color="auto"/>
        <w:left w:val="none" w:sz="0" w:space="0" w:color="auto"/>
        <w:bottom w:val="none" w:sz="0" w:space="0" w:color="auto"/>
        <w:right w:val="none" w:sz="0" w:space="0" w:color="auto"/>
      </w:divBdr>
    </w:div>
    <w:div w:id="1476413464">
      <w:bodyDiv w:val="1"/>
      <w:marLeft w:val="0"/>
      <w:marRight w:val="0"/>
      <w:marTop w:val="0"/>
      <w:marBottom w:val="0"/>
      <w:divBdr>
        <w:top w:val="none" w:sz="0" w:space="0" w:color="auto"/>
        <w:left w:val="none" w:sz="0" w:space="0" w:color="auto"/>
        <w:bottom w:val="none" w:sz="0" w:space="0" w:color="auto"/>
        <w:right w:val="none" w:sz="0" w:space="0" w:color="auto"/>
      </w:divBdr>
    </w:div>
    <w:div w:id="1652320811">
      <w:bodyDiv w:val="1"/>
      <w:marLeft w:val="0"/>
      <w:marRight w:val="0"/>
      <w:marTop w:val="0"/>
      <w:marBottom w:val="0"/>
      <w:divBdr>
        <w:top w:val="none" w:sz="0" w:space="0" w:color="auto"/>
        <w:left w:val="none" w:sz="0" w:space="0" w:color="auto"/>
        <w:bottom w:val="none" w:sz="0" w:space="0" w:color="auto"/>
        <w:right w:val="none" w:sz="0" w:space="0" w:color="auto"/>
      </w:divBdr>
    </w:div>
    <w:div w:id="1820031018">
      <w:bodyDiv w:val="1"/>
      <w:marLeft w:val="0"/>
      <w:marRight w:val="0"/>
      <w:marTop w:val="0"/>
      <w:marBottom w:val="0"/>
      <w:divBdr>
        <w:top w:val="none" w:sz="0" w:space="0" w:color="auto"/>
        <w:left w:val="none" w:sz="0" w:space="0" w:color="auto"/>
        <w:bottom w:val="none" w:sz="0" w:space="0" w:color="auto"/>
        <w:right w:val="none" w:sz="0" w:space="0" w:color="auto"/>
      </w:divBdr>
    </w:div>
    <w:div w:id="1825778914">
      <w:bodyDiv w:val="1"/>
      <w:marLeft w:val="0"/>
      <w:marRight w:val="0"/>
      <w:marTop w:val="0"/>
      <w:marBottom w:val="0"/>
      <w:divBdr>
        <w:top w:val="none" w:sz="0" w:space="0" w:color="auto"/>
        <w:left w:val="none" w:sz="0" w:space="0" w:color="auto"/>
        <w:bottom w:val="none" w:sz="0" w:space="0" w:color="auto"/>
        <w:right w:val="none" w:sz="0" w:space="0" w:color="auto"/>
      </w:divBdr>
    </w:div>
    <w:div w:id="1913273200">
      <w:bodyDiv w:val="1"/>
      <w:marLeft w:val="0"/>
      <w:marRight w:val="0"/>
      <w:marTop w:val="0"/>
      <w:marBottom w:val="0"/>
      <w:divBdr>
        <w:top w:val="none" w:sz="0" w:space="0" w:color="auto"/>
        <w:left w:val="none" w:sz="0" w:space="0" w:color="auto"/>
        <w:bottom w:val="none" w:sz="0" w:space="0" w:color="auto"/>
        <w:right w:val="none" w:sz="0" w:space="0" w:color="auto"/>
      </w:divBdr>
    </w:div>
    <w:div w:id="2019455872">
      <w:bodyDiv w:val="1"/>
      <w:marLeft w:val="0"/>
      <w:marRight w:val="0"/>
      <w:marTop w:val="0"/>
      <w:marBottom w:val="0"/>
      <w:divBdr>
        <w:top w:val="none" w:sz="0" w:space="0" w:color="auto"/>
        <w:left w:val="none" w:sz="0" w:space="0" w:color="auto"/>
        <w:bottom w:val="none" w:sz="0" w:space="0" w:color="auto"/>
        <w:right w:val="none" w:sz="0" w:space="0" w:color="auto"/>
      </w:divBdr>
    </w:div>
    <w:div w:id="2128356480">
      <w:bodyDiv w:val="1"/>
      <w:marLeft w:val="0"/>
      <w:marRight w:val="0"/>
      <w:marTop w:val="0"/>
      <w:marBottom w:val="0"/>
      <w:divBdr>
        <w:top w:val="none" w:sz="0" w:space="0" w:color="auto"/>
        <w:left w:val="none" w:sz="0" w:space="0" w:color="auto"/>
        <w:bottom w:val="none" w:sz="0" w:space="0" w:color="auto"/>
        <w:right w:val="none" w:sz="0" w:space="0" w:color="auto"/>
      </w:divBdr>
    </w:div>
    <w:div w:id="214396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fuentes@aenor.com" TargetMode="External"/><Relationship Id="rId18" Type="http://schemas.openxmlformats.org/officeDocument/2006/relationships/hyperlink" Target="https://www.cleanairaction.co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mailto:josephrexon@tist.org"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tist.org/PD-KE-VCS-006%20Documents.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ist.or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mailto:josephrexon@tist.org" TargetMode="External"/><Relationship Id="rId19" Type="http://schemas.openxmlformats.org/officeDocument/2006/relationships/hyperlink" Target="http://www.tist.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aenor.com"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www.tist.org/PD-KE-VCS-006%20Documents.php" TargetMode="External"/><Relationship Id="rId18" Type="http://schemas.openxmlformats.org/officeDocument/2006/relationships/hyperlink" Target="https://www.tist.org/mobile/secure/login.php?ses=gea0rj8ej2odmk314l6difd7q3" TargetMode="External"/><Relationship Id="rId26" Type="http://schemas.openxmlformats.org/officeDocument/2006/relationships/hyperlink" Target="http://www.tist.org/PD-KE-VCS-006%20Documents.php" TargetMode="External"/><Relationship Id="rId39" Type="http://schemas.openxmlformats.org/officeDocument/2006/relationships/hyperlink" Target="http://www.iucngisd.org/gisd/" TargetMode="External"/><Relationship Id="rId21" Type="http://schemas.openxmlformats.org/officeDocument/2006/relationships/hyperlink" Target="http://www.tist.org/PD-KE-VCS-006%20Documents.php" TargetMode="External"/><Relationship Id="rId34" Type="http://schemas.openxmlformats.org/officeDocument/2006/relationships/hyperlink" Target="http://www.tist.org/PD-KE-VCS-006%20Documents.php" TargetMode="External"/><Relationship Id="rId7" Type="http://schemas.openxmlformats.org/officeDocument/2006/relationships/hyperlink" Target="http://www.tist.org/PD-KE-VCS-006%20Documents.php" TargetMode="External"/><Relationship Id="rId2" Type="http://schemas.openxmlformats.org/officeDocument/2006/relationships/hyperlink" Target="http://www.tist.org/PD-KE-VCS-006%20Documents.php" TargetMode="External"/><Relationship Id="rId16" Type="http://schemas.openxmlformats.org/officeDocument/2006/relationships/hyperlink" Target="http://www.tist.org/PD-KE-VCS-006%20Documents.php" TargetMode="External"/><Relationship Id="rId20" Type="http://schemas.openxmlformats.org/officeDocument/2006/relationships/hyperlink" Target="http://www.tist.org/PD-KE-VCS-006%20Documents.php" TargetMode="External"/><Relationship Id="rId29" Type="http://schemas.openxmlformats.org/officeDocument/2006/relationships/hyperlink" Target="http://www.tist.org/PD-KE-VCS-006%20Documents.php" TargetMode="External"/><Relationship Id="rId41" Type="http://schemas.openxmlformats.org/officeDocument/2006/relationships/hyperlink" Target="https://www.tist.org/mobile/secure/login.php?ses=gea0rj8ej2odmk314l6difd7q3" TargetMode="External"/><Relationship Id="rId1" Type="http://schemas.openxmlformats.org/officeDocument/2006/relationships/hyperlink" Target="http://www.tist.org/PD-KE-VCS-006%20Documents.php" TargetMode="External"/><Relationship Id="rId6" Type="http://schemas.openxmlformats.org/officeDocument/2006/relationships/hyperlink" Target="http://www.tist.org/PD-KE-VCS-006%20Documents.php" TargetMode="External"/><Relationship Id="rId11" Type="http://schemas.openxmlformats.org/officeDocument/2006/relationships/hyperlink" Target="http://www.tist.org/PD-KE-VCS-006%20Documents.php" TargetMode="External"/><Relationship Id="rId24" Type="http://schemas.openxmlformats.org/officeDocument/2006/relationships/hyperlink" Target="http://www.tist.org/PD-KE-VCS-006%20Documents.php" TargetMode="External"/><Relationship Id="rId32" Type="http://schemas.openxmlformats.org/officeDocument/2006/relationships/hyperlink" Target="http://www.tist.org/i2/moreinfo.php" TargetMode="External"/><Relationship Id="rId37" Type="http://schemas.openxmlformats.org/officeDocument/2006/relationships/hyperlink" Target="http://www.tist.org/PD-KE-VCS-006%20Documents.php" TargetMode="External"/><Relationship Id="rId40" Type="http://schemas.openxmlformats.org/officeDocument/2006/relationships/hyperlink" Target="http://www.tist.org/PD-KE-VCS-006%20Documents.php" TargetMode="External"/><Relationship Id="rId5" Type="http://schemas.openxmlformats.org/officeDocument/2006/relationships/hyperlink" Target="http://www.tist.org/PD-KE-VCS-006%20Documents.php" TargetMode="External"/><Relationship Id="rId15" Type="http://schemas.openxmlformats.org/officeDocument/2006/relationships/hyperlink" Target="http://www.tist.org/moreinfo.php" TargetMode="External"/><Relationship Id="rId23" Type="http://schemas.openxmlformats.org/officeDocument/2006/relationships/hyperlink" Target="http://www.tist.org/PD-UG-VCS-001-004%20Documents.php" TargetMode="External"/><Relationship Id="rId28" Type="http://schemas.openxmlformats.org/officeDocument/2006/relationships/hyperlink" Target="http://www.tist.org/PD-KE-VCS-006%20Documents.php" TargetMode="External"/><Relationship Id="rId36" Type="http://schemas.openxmlformats.org/officeDocument/2006/relationships/hyperlink" Target="http://www.tist.org/PD-KE-VCS-006%20Documents.php" TargetMode="External"/><Relationship Id="rId10" Type="http://schemas.openxmlformats.org/officeDocument/2006/relationships/hyperlink" Target="http://www.tist.org/PD-KE-VCS-006%20Documents.php" TargetMode="External"/><Relationship Id="rId19" Type="http://schemas.openxmlformats.org/officeDocument/2006/relationships/hyperlink" Target="http://www.tist.org/PD-KE-VCS-006%20Documents.php" TargetMode="External"/><Relationship Id="rId31" Type="http://schemas.openxmlformats.org/officeDocument/2006/relationships/hyperlink" Target="https://www.tist.org/mobile/secure/login.php?ses=gea0rj8ej2odmk314l6difd7q3" TargetMode="External"/><Relationship Id="rId4" Type="http://schemas.openxmlformats.org/officeDocument/2006/relationships/hyperlink" Target="http://www.tist.org/PD-KE-VCS-006%20Documents.php" TargetMode="External"/><Relationship Id="rId9" Type="http://schemas.openxmlformats.org/officeDocument/2006/relationships/hyperlink" Target="http://www.tist.org/PD-KE-VCS-006%20Documents.php" TargetMode="External"/><Relationship Id="rId14" Type="http://schemas.openxmlformats.org/officeDocument/2006/relationships/hyperlink" Target="http://www.tist.org/PD-KE-VCS-006%20Documents.php" TargetMode="External"/><Relationship Id="rId22" Type="http://schemas.openxmlformats.org/officeDocument/2006/relationships/hyperlink" Target="http://www.tist.org/PD-KE-VCS-006%20Documents.php" TargetMode="External"/><Relationship Id="rId27" Type="http://schemas.openxmlformats.org/officeDocument/2006/relationships/hyperlink" Target="http://www.tist.org/PD-UG-VCS-001-004%20Documents.php" TargetMode="External"/><Relationship Id="rId30" Type="http://schemas.openxmlformats.org/officeDocument/2006/relationships/hyperlink" Target="http://www.tist.org/PD-KE-VCS-006%20Documents.php" TargetMode="External"/><Relationship Id="rId35" Type="http://schemas.openxmlformats.org/officeDocument/2006/relationships/hyperlink" Target="http://www.tist.org/PD-KE-VCS-006%20Documents.php" TargetMode="External"/><Relationship Id="rId8" Type="http://schemas.openxmlformats.org/officeDocument/2006/relationships/hyperlink" Target="http://www.tist.org/i2/moreinfo.php" TargetMode="External"/><Relationship Id="rId3" Type="http://schemas.openxmlformats.org/officeDocument/2006/relationships/hyperlink" Target="http://www.tist.org/PD-KE-VCS-009%20Documents.php" TargetMode="External"/><Relationship Id="rId12" Type="http://schemas.openxmlformats.org/officeDocument/2006/relationships/hyperlink" Target="%20http:/www.tist.org/PD-KE-VCS-001-004%20Documents.php" TargetMode="External"/><Relationship Id="rId17" Type="http://schemas.openxmlformats.org/officeDocument/2006/relationships/hyperlink" Target="http://www.tist.org/PD-KE-VCS-006%20Documents.php" TargetMode="External"/><Relationship Id="rId25" Type="http://schemas.openxmlformats.org/officeDocument/2006/relationships/hyperlink" Target="https://www.publish.csiro.au/bt/BT9760397" TargetMode="External"/><Relationship Id="rId33" Type="http://schemas.openxmlformats.org/officeDocument/2006/relationships/hyperlink" Target="http://www.tist.org/PD-KE-VCS-006%20Documents.php" TargetMode="External"/><Relationship Id="rId38" Type="http://schemas.openxmlformats.org/officeDocument/2006/relationships/hyperlink" Target="http://www.tist.org/PD-KE-VCS-006%20Documents.php"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A391A-9A29-481B-89B0-1465D4AF5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70</Pages>
  <Words>24401</Words>
  <Characters>139092</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Chapman</dc:creator>
  <cp:lastModifiedBy>Charlie</cp:lastModifiedBy>
  <cp:revision>16</cp:revision>
  <cp:lastPrinted>2020-07-26T19:41:00Z</cp:lastPrinted>
  <dcterms:created xsi:type="dcterms:W3CDTF">2021-03-11T03:43:00Z</dcterms:created>
  <dcterms:modified xsi:type="dcterms:W3CDTF">2021-03-15T16:12:00Z</dcterms:modified>
</cp:coreProperties>
</file>